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Reference paragraph for spacing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333333"/>
          <w:sz w:val="2"/>
        </w:rPr>
      </w:r>
    </w:p>
    <w:p>
      <w:pPr>
        <w:pStyle w:val="BoxedHeading2Table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Legacy Test Header</w:t>
      </w:r>
    </w:p>
    <w:p>
      <w:r>
        <w:t>Another reference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300" w:lineRule="exact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333333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