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Name"/>
        <w:jc w:val="center"/>
      </w:pPr>
      <w:r>
        <w:rPr>
          <w:rFonts w:ascii="Palatino Linotype" w:hAnsi="Palatino Linotype"/>
          <w:b/>
          <w:color w:val="000000"/>
          <w:sz w:val="40"/>
        </w:rPr>
        <w:t>Alignment Test User</w:t>
      </w:r>
    </w:p>
    <w:p>
      <w:pPr>
        <w:pStyle w:val="MR_Contact"/>
        <w:jc w:val="center"/>
      </w:pPr>
      <w:r>
        <w:rPr>
          <w:rFonts w:ascii="Palatino Linotype" w:hAnsi="Palatino Linotype"/>
          <w:color w:val="000000"/>
          <w:sz w:val="20"/>
        </w:rPr>
        <w:t>alignment@test.com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EXPERIENCE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Alignment Test Corp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</w:pPr>
            <w:r>
              <w:rPr>
                <w:b/>
              </w:rPr>
              <w:t>Bullet Specialist</w:t>
            </w:r>
          </w:p>
        </w:tc>
      </w:tr>
    </w:tbl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Perfect bullet alignment at 0.1" from margin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Consistent text positioning at 0.23" from margin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Tighter spacing between bullet symbol and text content</w:t>
      </w:r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50">
    <w:nsid w:val="DEADBEEF"/>
    <w:multiLevelType w:val="hybridMultilevel"/>
    <w:tmpl w:val="DEADBEEF"/>
    <w:lvl w:ilvl="0" w:tplc="04090001">
      <w:start w:val="1"/>
      <w:numFmt w:val="bullet"/>
      <w:lvlText w:val="•"/>
      <w:lvlJc w:val="left"/>
      <w:pPr>
        <w:ind w:left="331" w:hanging="187"/>
      </w:pPr>
      <w:rPr>
        <w:rFonts w:ascii="Palatino Linotype" w:hAnsi="Palatino Linotype" w:hint="default"/>
        <w:sz w:val="20"/>
      </w:rPr>
    </w:lvl>
  </w:abstractNum>
  <w:num w:numId="100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0"/>
      <w:jc w:val="left"/>
    </w:pPr>
    <w:rPr>
      <w:rFonts w:ascii="Palatino Linotype" w:hAnsi="Palatino Linotype"/>
      <w:i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