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C16CA" w:rsidRDefault="00A95995">
      <w:pPr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УДК</w:t>
      </w:r>
    </w:p>
    <w:p w14:paraId="00000002" w14:textId="77777777" w:rsidR="007C16CA" w:rsidRDefault="00A95995">
      <w:pPr>
        <w:spacing w:after="0" w:line="240" w:lineRule="auto"/>
        <w:ind w:right="283" w:firstLine="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Балса А.Р.</w:t>
      </w:r>
    </w:p>
    <w:p w14:paraId="00000003" w14:textId="77777777" w:rsidR="007C16CA" w:rsidRDefault="00A95995">
      <w:pPr>
        <w:spacing w:after="0" w:line="240" w:lineRule="auto"/>
        <w:ind w:right="283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АНАЛИЗ СИСТЕМ УПРАВЛЕНИЯ БЕРЕГОВЫХ И БОРТОВЫХ ИНФОРМАЦИОННЫХ СИСТЕМ</w:t>
      </w:r>
    </w:p>
    <w:p w14:paraId="00000004" w14:textId="77777777" w:rsidR="007C16CA" w:rsidRDefault="00A95995">
      <w:pPr>
        <w:spacing w:after="0" w:line="240" w:lineRule="auto"/>
        <w:ind w:right="283"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Санкт-Петербург, ГУМРФ имени адмирала С.О. Макарова</w:t>
      </w:r>
    </w:p>
    <w:p w14:paraId="00000005" w14:textId="77777777" w:rsidR="007C16CA" w:rsidRDefault="007C16CA">
      <w:pPr>
        <w:spacing w:after="0" w:line="240" w:lineRule="auto"/>
        <w:ind w:right="283"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7C16CA" w:rsidRDefault="00A95995">
      <w:pPr>
        <w:spacing w:after="0" w:line="240" w:lineRule="auto"/>
        <w:ind w:right="283" w:firstLine="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В статье подробно рассказывается об истории разработки автоматизированных систем управления и его этапах, объясняется, что такое береговые информационные системы, также повествуется о бортовых информационных системах.</w:t>
      </w:r>
    </w:p>
    <w:p w14:paraId="00000007" w14:textId="77777777" w:rsidR="007C16CA" w:rsidRDefault="007C16CA">
      <w:pPr>
        <w:spacing w:after="0" w:line="240" w:lineRule="auto"/>
        <w:ind w:right="283" w:firstLine="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08" w14:textId="77777777" w:rsidR="007C16CA" w:rsidRDefault="00A95995">
      <w:pPr>
        <w:spacing w:after="0" w:line="240" w:lineRule="auto"/>
        <w:ind w:right="283" w:firstLine="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Ключевые слова: информационные систем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ы, вычислительная техника, автоматизированные системы управления, береговые информационные системы, бортовые информационные системы, СУДС, АИС, ГМССБ.</w:t>
      </w:r>
    </w:p>
    <w:p w14:paraId="00000009" w14:textId="77777777" w:rsidR="007C16CA" w:rsidRDefault="007C16CA">
      <w:pPr>
        <w:spacing w:after="0" w:line="240" w:lineRule="auto"/>
        <w:ind w:left="-709" w:right="283"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0A" w14:textId="77777777" w:rsidR="007C16CA" w:rsidRDefault="00A95995">
      <w:pPr>
        <w:tabs>
          <w:tab w:val="left" w:pos="-567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наши дни наиболее популярна автоматизация систем водного транспорта. И далеко немногие знают о берегов</w:t>
      </w:r>
      <w:r>
        <w:rPr>
          <w:rFonts w:ascii="Times New Roman" w:eastAsia="Times New Roman" w:hAnsi="Times New Roman" w:cs="Times New Roman"/>
          <w:sz w:val="24"/>
          <w:szCs w:val="24"/>
        </w:rPr>
        <w:t>ых и бортовых информационных систем (ИС), что это такое и с чем ее едят. Я, учась в университете морского и речного флота, очень заинтересована этой темой, связанной с ИС, особенно на море и реках. Для начала, расскажу поподробнее об истории развития автом</w:t>
      </w:r>
      <w:r>
        <w:rPr>
          <w:rFonts w:ascii="Times New Roman" w:eastAsia="Times New Roman" w:hAnsi="Times New Roman" w:cs="Times New Roman"/>
          <w:sz w:val="24"/>
          <w:szCs w:val="24"/>
        </w:rPr>
        <w:t>атизированной системы водного транспорта.</w:t>
      </w:r>
    </w:p>
    <w:p w14:paraId="0000000B" w14:textId="77777777" w:rsidR="007C16CA" w:rsidRDefault="00A959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 многих отраслях, помимо водного транспорта, специалисты давно поняли, что управление транспортом и транспортными процессами нереальна без новейших автоматизированных систем управления (АСУ). История появления АС</w:t>
      </w:r>
      <w:r>
        <w:rPr>
          <w:rFonts w:ascii="Times New Roman" w:eastAsia="Times New Roman" w:hAnsi="Times New Roman" w:cs="Times New Roman"/>
          <w:sz w:val="24"/>
          <w:szCs w:val="24"/>
        </w:rPr>
        <w:t>У происходит в 4 этапа.</w:t>
      </w:r>
    </w:p>
    <w:p w14:paraId="0000000C" w14:textId="77777777" w:rsidR="007C16CA" w:rsidRDefault="00A959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Первый этап произошел в 1960-ые годы, когда начали создаваться вычислительные технологии, такие как ГВЦ (Главные вычислительные центры), принадлежавших министерствам морского и речного флота, а затем использовались в пароходствах,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приобретался опыт разработки в решениях сложных инженерных задач. Многие молодые люди заинтересовались новым направлением.</w:t>
      </w:r>
    </w:p>
    <w:p w14:paraId="0000000D" w14:textId="77777777" w:rsidR="007C16CA" w:rsidRDefault="00A959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Второй этап произошел в 70-х годах. В этот этап появились, согласно плану, первые АСУ. План был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выработан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Государственным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комитетом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по науке и технике (ГКНТ).</w:t>
      </w:r>
    </w:p>
    <w:p w14:paraId="0000000E" w14:textId="77777777" w:rsidR="007C16CA" w:rsidRDefault="00A959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Третий этап был в 1980-ых. В этот период был введен не только режим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отчестности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учета, а еще и автоматизирование диспетчерского управления транспортного процесса. </w:t>
      </w:r>
    </w:p>
    <w:p w14:paraId="0000000F" w14:textId="77777777" w:rsidR="007C16CA" w:rsidRDefault="00A959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И, наконец, четвертый этап. В 1991ом году началась полная сме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 комплектации вычислительных систем (ВС). В этот отрезок времени были популярны следующие машины: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ЕС-1022, ЕС-1035, СМ-1420, СМ-1630, ЕС-1840, Роботрон-1715. В наше же время, таких машины непопулярны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Все водные компании, работающие 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ВС  представляли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бой от IBM-совместимый компьютер PC AT до самых мощных серверов и машин , работающих на классе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Не смотря на все трудности, которые происходили в стране, вычислительная техника (ВТ) покупалась. В то время, когда покупались и менялись все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ВС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про</w:t>
      </w:r>
      <w:r>
        <w:rPr>
          <w:rFonts w:ascii="Times New Roman" w:eastAsia="Times New Roman" w:hAnsi="Times New Roman" w:cs="Times New Roman"/>
          <w:sz w:val="24"/>
          <w:szCs w:val="24"/>
        </w:rPr>
        <w:t>граммисты не стояли на месте : они создавали, улучшали программное обеспечения, ставили перед собой задачу и выполняли ее. Наряду с этим, внедрялись новые модификации и ставились новые организационные структуры в области информатики и связи.</w:t>
      </w:r>
    </w:p>
    <w:p w14:paraId="00000010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В конце двадцатого века, Росморфлот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Росречфлот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создали локальные ВС, которые управляются с при помощи операционной системы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Netware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3.11, которая обеспечивает доступ в Интернет.</w:t>
      </w:r>
    </w:p>
    <w:p w14:paraId="00000011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2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Как уже упоминалось ранее, в начале 1980-х годов,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наряду с массовым внедрением задач учета и отчетности, разрабатывались сложные системы, связанные с управлением флотом и портами.</w:t>
      </w:r>
    </w:p>
    <w:p w14:paraId="00000012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Итак, береговые информационные системы включают в себя:</w:t>
      </w:r>
    </w:p>
    <w:p w14:paraId="00000013" w14:textId="312D5F89" w:rsidR="007C16CA" w:rsidRDefault="00A959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284"/>
        <w:jc w:val="both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Система Управления Движением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Су</w:t>
      </w:r>
      <w:r w:rsidR="001018B4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(СУДС)</w:t>
      </w:r>
    </w:p>
    <w:p w14:paraId="00000014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СУДС – это современные программно-аппаратные комплексы, необходимые для повышения безопасности мореплавания и защиты окружающей среды от возможных негативных последствий судоходства, а также контроля зоны ответственности СУДС. СУДС являются ядром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информаци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онной инфраструктуры порта и предоставляют информацию о судоходной обстановке в режиме реального времени сторонним пользователям, таким,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  МЧС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ФПС, ФСБ, водная милиция, ВМФ, таможенная служба и пр. </w:t>
      </w:r>
    </w:p>
    <w:p w14:paraId="00000015" w14:textId="77777777" w:rsidR="007C16CA" w:rsidRDefault="00A95995">
      <w:pPr>
        <w:tabs>
          <w:tab w:val="left" w:pos="726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Центре расположена аппаратура обработки, отображени</w:t>
      </w:r>
      <w:r>
        <w:rPr>
          <w:rFonts w:ascii="Times New Roman" w:eastAsia="Times New Roman" w:hAnsi="Times New Roman" w:cs="Times New Roman"/>
          <w:sz w:val="24"/>
          <w:szCs w:val="24"/>
        </w:rPr>
        <w:t>я и документирования радиолокационной информации, средства УКВ радиосвязи, аппаратура дистанционного управления радиолокационными постами. Центр возвышается над уровнем моря на 51 метр, что позволяет вести зрительное наблюдение практически за всей акватори</w:t>
      </w:r>
      <w:r>
        <w:rPr>
          <w:rFonts w:ascii="Times New Roman" w:eastAsia="Times New Roman" w:hAnsi="Times New Roman" w:cs="Times New Roman"/>
          <w:sz w:val="24"/>
          <w:szCs w:val="24"/>
        </w:rPr>
        <w:t>ей Новороссийской бухты.</w:t>
      </w:r>
    </w:p>
    <w:p w14:paraId="00000016" w14:textId="77777777" w:rsidR="007C16CA" w:rsidRDefault="00A95995">
      <w:pPr>
        <w:tabs>
          <w:tab w:val="left" w:pos="726"/>
        </w:tabs>
        <w:spacing w:after="0"/>
        <w:ind w:firstLine="709"/>
        <w:jc w:val="both"/>
        <w:rPr>
          <w:color w:val="333333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Радиолокационные станции автоматически обнаруживают цели за 15-20 миль до подхода к порту. Компьютерное устройство системы высчитывает их скорость и направление движения (эти параметры отображаются на экране дисплея и цифровом табл</w:t>
      </w:r>
      <w:r>
        <w:rPr>
          <w:rFonts w:ascii="Times New Roman" w:eastAsia="Times New Roman" w:hAnsi="Times New Roman" w:cs="Times New Roman"/>
          <w:sz w:val="24"/>
          <w:szCs w:val="24"/>
        </w:rPr>
        <w:t>о центра СДС), далее автоматически производится вычисление пеленга, дистанции до любой точки от этой цели, географические координаты судна. Подобный расчет может производиться для 200 целей одновременно. В случае, если параметры цели показывают развитие ав</w:t>
      </w:r>
      <w:r>
        <w:rPr>
          <w:rFonts w:ascii="Times New Roman" w:eastAsia="Times New Roman" w:hAnsi="Times New Roman" w:cs="Times New Roman"/>
          <w:sz w:val="24"/>
          <w:szCs w:val="24"/>
        </w:rPr>
        <w:t>арийной ситуации, компьютер предупредит оператора об этом заблаговременно и покажет, в какой точке и через какое время это может произойти. Затем эта информация передается судам, находящимся в зоне СУДС.</w:t>
      </w:r>
      <w:r>
        <w:rPr>
          <w:color w:val="333333"/>
          <w:sz w:val="23"/>
          <w:szCs w:val="23"/>
          <w:highlight w:val="white"/>
        </w:rPr>
        <w:t xml:space="preserve"> </w:t>
      </w:r>
    </w:p>
    <w:p w14:paraId="00000017" w14:textId="77777777" w:rsidR="007C16CA" w:rsidRDefault="00A95995">
      <w:pPr>
        <w:tabs>
          <w:tab w:val="left" w:pos="726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Исходя из [2], СУДС может осуществлять несколько фу</w:t>
      </w:r>
      <w:r>
        <w:rPr>
          <w:rFonts w:ascii="Times New Roman" w:eastAsia="Times New Roman" w:hAnsi="Times New Roman" w:cs="Times New Roman"/>
          <w:sz w:val="24"/>
          <w:szCs w:val="24"/>
        </w:rPr>
        <w:t>нкций: 1) контроль за движением судна, при которой ЦСУДС передает на контролируемые суда информацию, предупреждения о развитии опасных ситуаций, а также рекомендации по их предотвращению; 2) помощь в судовождении, оказываемая по запросу судна или по решени</w:t>
      </w:r>
      <w:r>
        <w:rPr>
          <w:rFonts w:ascii="Times New Roman" w:eastAsia="Times New Roman" w:hAnsi="Times New Roman" w:cs="Times New Roman"/>
          <w:sz w:val="24"/>
          <w:szCs w:val="24"/>
        </w:rPr>
        <w:t>ю ЦСУДС.</w:t>
      </w:r>
    </w:p>
    <w:p w14:paraId="00000018" w14:textId="77777777" w:rsidR="007C16CA" w:rsidRDefault="00A959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284"/>
        <w:jc w:val="both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Автоматическая идентификационная система (АИС)</w:t>
      </w:r>
    </w:p>
    <w:p w14:paraId="00000019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Согласно [1], АИС предназначена для передачи ультракоротких волн-диапазона данных параметра судна и его движении. АИС представляет собой эффективный инструмент поддержания безопасности судовождения.</w:t>
      </w:r>
    </w:p>
    <w:p w14:paraId="0000001A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ак как функциональность любого судового оборудования время от времени расширяется, функции АИС постепенно перестали ограничиваться передачей только идентификационной информации о судне, но сама система из идентификационной превратилась в информационную, 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это никак не отразилось в аббревиатуре названия. </w:t>
      </w:r>
    </w:p>
    <w:p w14:paraId="0000001B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АИС необходимы для осуществления обмена информацией, непосредственно влияющей на безопасность судов. 19-ое правило Конвенции SOLAS 74 описывает предъявляемые к АИС требования, в соответствии с которыми АСИ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на борту должна в авторежиме отправлять и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принимать  идентификационные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данные судна, параметры его передвижения, и другую информацию, непосредственно влияющую на общую безопасность. </w:t>
      </w:r>
    </w:p>
    <w:p w14:paraId="0000001C" w14:textId="77777777" w:rsidR="007C16CA" w:rsidRDefault="00A95995">
      <w:pPr>
        <w:tabs>
          <w:tab w:val="left" w:pos="726"/>
        </w:tabs>
        <w:spacing w:after="0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Автоматическая идентификационная система предназначена для повышения уро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вня безопасности мореплавания, эффективности судовождения и эксплуатации центра управления движением судов (ЦУДС), защиты окружающей среды, обеспечивая выполнение следующих функций:</w:t>
      </w:r>
    </w:p>
    <w:p w14:paraId="0000001D" w14:textId="77777777" w:rsidR="007C16CA" w:rsidRDefault="00A9599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как средство предупреждения столкновений в режиме судно-судно;</w:t>
      </w:r>
    </w:p>
    <w:p w14:paraId="0000001E" w14:textId="77777777" w:rsidR="007C16CA" w:rsidRDefault="00A9599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как средство получения компетентными береговыми службами информации о судне и грузе;</w:t>
      </w:r>
    </w:p>
    <w:p w14:paraId="0000001F" w14:textId="77777777" w:rsidR="007C16CA" w:rsidRDefault="00A9599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как инструмент ЦУДС в режиме судно-берег для управления движением судов;</w:t>
      </w:r>
    </w:p>
    <w:p w14:paraId="00000020" w14:textId="77777777" w:rsidR="007C16CA" w:rsidRDefault="00A9599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как средство мониторинга и слежения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за судами, а также в операциях по поиску и спасанию (SAR).</w:t>
      </w:r>
    </w:p>
    <w:p w14:paraId="00000021" w14:textId="77777777" w:rsidR="007C16CA" w:rsidRDefault="00A959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284"/>
        <w:jc w:val="both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Глобальная морская система связи при бедствии и для обеспечения безопасности (ГМССБ)</w:t>
      </w:r>
    </w:p>
    <w:p w14:paraId="00000022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Из статьи [3], ГМССБ создана в соответствии с требованиями Конвенции по охране человеческой жизни на море, и пр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едставляет собой комплекс мер по оказанию помощи в аварийных ситуациях в мировом океане и безопасности судоходства. Она обеспечивает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lastRenderedPageBreak/>
        <w:t>радиосвязь с морскими судами в случае бедствия, передает сведения о безопасности мореплавания, включая навигационные и мете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орологические предупреждения, а также используется в служебных целях.</w:t>
      </w:r>
    </w:p>
    <w:p w14:paraId="00000023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Оборудование системы - современные средства цифровой и спутниковой радиосвязи, установленные на морских судах и береговых радиостанциях - позволило перейти на автоматизированный способ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риема сигналов бедствия, повысить достоверность и оперативность связи.</w:t>
      </w:r>
    </w:p>
    <w:p w14:paraId="00000024" w14:textId="77777777" w:rsidR="007C16CA" w:rsidRDefault="00A95995">
      <w:pPr>
        <w:tabs>
          <w:tab w:val="left" w:pos="72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  <w:t>Российская составляющая ГМССБ включает в себя ряд систем, среди которых:</w:t>
      </w:r>
    </w:p>
    <w:p w14:paraId="00000025" w14:textId="77777777" w:rsidR="007C16CA" w:rsidRDefault="00A959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система аварийного радионаблюдения на частотах бедствия и связи при спасательных операциях на море, состоящая из сети береговых радиостанций;</w:t>
      </w:r>
    </w:p>
    <w:p w14:paraId="00000026" w14:textId="77777777" w:rsidR="007C16CA" w:rsidRDefault="00A959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система КОСПАС-САРСАТ - для определения географических координат и государственной принадлежности терпящих бедстви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е судов, самолетов и других подвижных объектов.</w:t>
      </w:r>
    </w:p>
    <w:p w14:paraId="00000027" w14:textId="77777777" w:rsidR="007C16CA" w:rsidRDefault="00A959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система навигационного телекса (НАВТЕКС) - для передачи мореплавателям, находящимся в прибрежных районах, навигационной и метеорологической информации, состоящая из сети береговых станций службы НАВТЕКС;</w:t>
      </w:r>
    </w:p>
    <w:p w14:paraId="00000028" w14:textId="77777777" w:rsidR="007C16CA" w:rsidRDefault="00A959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сист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ема для передачи информации по безопасности мореплавания на удаленные районы моря.</w:t>
      </w:r>
    </w:p>
    <w:p w14:paraId="00000029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Наряду  с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береговыми ИС, есть еще бортовые информационные системы. Познакомимся с ними поподробнее.</w:t>
      </w:r>
    </w:p>
    <w:p w14:paraId="0000002A" w14:textId="77777777" w:rsidR="007C16CA" w:rsidRDefault="00A959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Электронная картографическая навигационная информационная система</w:t>
      </w:r>
    </w:p>
    <w:p w14:paraId="0000002B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Электронная картографическая навигационная информационная система предназначена для установки на морские, речные и суда смешанного "река-море" плавания.</w:t>
      </w:r>
    </w:p>
    <w:p w14:paraId="0000002C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Достоинством данного оборудования является наличие функциональности, предназначенной для морских и речн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ых судов с оперативным переходом от морского на речной режим работы и обратно.</w:t>
      </w:r>
    </w:p>
    <w:p w14:paraId="0000002D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Может устанавливаться на судах и подключаться к оборудованию, как в одиночном исполнении, так и в составе интегрированной навигационной системы. Возможность дублирования картогр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афической и навигационной информации позволяет перевести работу судна на технологию работы без бумажных карт, что регламентировано международной Конвенцией SOLAS. Оборудование обеспечивает интеграцию всей судовой навигационной информации и оперативное реше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ние вопросов безопасности судовождения.</w:t>
      </w:r>
    </w:p>
    <w:p w14:paraId="0000002E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Комплекс оборудования электронных картографических систем включает в себя:</w:t>
      </w:r>
    </w:p>
    <w:p w14:paraId="0000002F" w14:textId="77777777" w:rsidR="007C16CA" w:rsidRDefault="00A959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систему отображения электронных навигационных карт и информации;</w:t>
      </w:r>
    </w:p>
    <w:p w14:paraId="00000030" w14:textId="77777777" w:rsidR="007C16CA" w:rsidRDefault="00A959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систему планирования маршрута;</w:t>
      </w:r>
    </w:p>
    <w:p w14:paraId="00000031" w14:textId="77777777" w:rsidR="007C16CA" w:rsidRDefault="00A959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систему мониторинга маршрута и слежения за окружающими судно объектами;</w:t>
      </w:r>
    </w:p>
    <w:p w14:paraId="00000032" w14:textId="77777777" w:rsidR="007C16CA" w:rsidRDefault="00A959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систему сигнализации;</w:t>
      </w:r>
    </w:p>
    <w:p w14:paraId="00000033" w14:textId="77777777" w:rsidR="007C16CA" w:rsidRDefault="00A959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систему корректуры и обновления коллекции электронных карт;</w:t>
      </w:r>
    </w:p>
    <w:p w14:paraId="00000034" w14:textId="77777777" w:rsidR="007C16CA" w:rsidRDefault="00A959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систему интеграции навигационного оборудования;</w:t>
      </w:r>
    </w:p>
    <w:p w14:paraId="00000035" w14:textId="77777777" w:rsidR="007C16CA" w:rsidRDefault="00A959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систему контроля работы навигационных датчиков;</w:t>
      </w:r>
    </w:p>
    <w:p w14:paraId="00000036" w14:textId="77777777" w:rsidR="007C16CA" w:rsidRDefault="00A959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систем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у архивации и восстановления записи навигационной информации.</w:t>
      </w:r>
    </w:p>
    <w:p w14:paraId="00000037" w14:textId="77777777" w:rsidR="007C16CA" w:rsidRDefault="00A959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Регистратор данных рейса (или черный ящик)</w:t>
      </w:r>
    </w:p>
    <w:p w14:paraId="00000038" w14:textId="77777777" w:rsidR="007C16CA" w:rsidRDefault="00A95995">
      <w:pPr>
        <w:tabs>
          <w:tab w:val="left" w:pos="72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Неоднократно морской общественностью поднимался вопрос о создании системы автоматической регистрации данных рейса с устройством хранения информации тип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а "черный ящик".</w:t>
      </w:r>
    </w:p>
    <w:p w14:paraId="00000039" w14:textId="77777777" w:rsidR="007C16CA" w:rsidRDefault="00A95995">
      <w:pPr>
        <w:tabs>
          <w:tab w:val="left" w:pos="72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lastRenderedPageBreak/>
        <w:t>Требования к живучести судового "черного ящика", как и для авиационного, очень жесткие.</w:t>
      </w:r>
    </w:p>
    <w:p w14:paraId="0000003A" w14:textId="77777777" w:rsidR="007C16CA" w:rsidRDefault="00A95995">
      <w:pPr>
        <w:tabs>
          <w:tab w:val="left" w:pos="72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Капсула должна быть спроектирована так, чтобы гарантировать сохранность записанных данных после воздействия следующих факторов: удар; проникновение; 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жар; глубоководное давление и погружение.</w:t>
      </w:r>
    </w:p>
    <w:p w14:paraId="0000003B" w14:textId="77777777" w:rsidR="007C16CA" w:rsidRDefault="00A95995">
      <w:pPr>
        <w:tabs>
          <w:tab w:val="left" w:pos="72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Согласно нормативным документам Регистратором данных рейса фиксируются 13 основных параметров:</w:t>
      </w:r>
    </w:p>
    <w:p w14:paraId="0000003C" w14:textId="77777777" w:rsidR="007C16CA" w:rsidRDefault="00A959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Дата и время;</w:t>
      </w:r>
    </w:p>
    <w:p w14:paraId="0000003D" w14:textId="77777777" w:rsidR="007C16CA" w:rsidRDefault="00A959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Широта и долгота местоположения судна;</w:t>
      </w:r>
    </w:p>
    <w:p w14:paraId="0000003E" w14:textId="77777777" w:rsidR="007C16CA" w:rsidRDefault="00A959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Скорость относительно воды и/или грунта с указанием способа измерения;</w:t>
      </w:r>
    </w:p>
    <w:p w14:paraId="0000003F" w14:textId="77777777" w:rsidR="007C16CA" w:rsidRDefault="00A959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Курс (истинный/магнитный);</w:t>
      </w:r>
    </w:p>
    <w:p w14:paraId="00000040" w14:textId="77777777" w:rsidR="007C16CA" w:rsidRDefault="00A959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Речевые переговоры, команды и звуковые сигналы на ходовом мостике;</w:t>
      </w:r>
    </w:p>
    <w:p w14:paraId="00000041" w14:textId="77777777" w:rsidR="007C16CA" w:rsidRDefault="00A959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Переговоры с другими судами или объектами;</w:t>
      </w:r>
    </w:p>
    <w:p w14:paraId="00000042" w14:textId="77777777" w:rsidR="007C16CA" w:rsidRDefault="00A959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Радиолокационная и вспомогательная навигационная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информация, отображаемая на индикаторе радиолокационной станции;</w:t>
      </w:r>
    </w:p>
    <w:p w14:paraId="00000043" w14:textId="77777777" w:rsidR="007C16CA" w:rsidRDefault="00A959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Глубина под килем судна с указанием установленной шкалы измерения и режима работы эхолота;</w:t>
      </w:r>
    </w:p>
    <w:p w14:paraId="00000044" w14:textId="77777777" w:rsidR="007C16CA" w:rsidRDefault="00A959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Аварийно-предупредительные;</w:t>
      </w:r>
    </w:p>
    <w:p w14:paraId="00000045" w14:textId="77777777" w:rsidR="007C16CA" w:rsidRDefault="00A959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Команды, поступающие в рулевую машину, и их выполнение;</w:t>
      </w:r>
    </w:p>
    <w:p w14:paraId="00000046" w14:textId="77777777" w:rsidR="007C16CA" w:rsidRDefault="00A959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Состояние забор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тных отверстий в корпусе судна;</w:t>
      </w:r>
    </w:p>
    <w:p w14:paraId="00000047" w14:textId="77777777" w:rsidR="007C16CA" w:rsidRDefault="00A959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Состояние водонепроницаемых и противопожарных дверей;</w:t>
      </w:r>
    </w:p>
    <w:p w14:paraId="00000048" w14:textId="77777777" w:rsidR="007C16CA" w:rsidRDefault="00A959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Ускорения и напряжения в корпусе судна;</w:t>
      </w:r>
    </w:p>
    <w:p w14:paraId="00000049" w14:textId="77777777" w:rsidR="007C16CA" w:rsidRDefault="00A959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Скорость и направление ветра;</w:t>
      </w:r>
    </w:p>
    <w:p w14:paraId="0000004A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Подводя всё вышесказанное, можно понять, что информационная система в водном транспорте играет больш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ую роль в обеспечении и эксплуатации судов на реках и в море. Исходя из этого, можно понять, что любое нарушение ведет за собой череду ужасных последствий и катастроф. Нужно бережно относиться к использованию данных ИС и в определенные промежутки времени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роверять и находить дефекты в них.</w:t>
      </w:r>
    </w:p>
    <w:p w14:paraId="0000004B" w14:textId="77777777" w:rsidR="007C16CA" w:rsidRDefault="007C16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4C" w14:textId="77777777" w:rsidR="007C16CA" w:rsidRDefault="007C16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4D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Список литературы</w:t>
      </w:r>
    </w:p>
    <w:p w14:paraId="0000004E" w14:textId="77777777" w:rsidR="007C16CA" w:rsidRDefault="007C16CA">
      <w:pPr>
        <w:spacing w:after="0" w:line="240" w:lineRule="auto"/>
        <w:ind w:right="284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F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1. Статья: АВТОМАТИЧЕСКАЯ ИДЕНТИФИКАЦИОННАЯ (ИНФОРМАЦИОННАЯ) СИСТЕМА (АИС)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[Электронный ресурс] URL: https://seacomm.ru/dokumentacija/5025/ (дата обращения: 22.04.2018)</w:t>
      </w:r>
    </w:p>
    <w:p w14:paraId="00000050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2. Положение о системах управления движением судов. М., 2002.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3. Статья: НАСТОЯЩЕЕ И БУДУЩЕЕ ГЛАБАЛЬНОЙ МОРСКОЙ СИСТЕМЫ СВЯЗИ ПРИ БЕДСТВИИ (ГМССБ)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[Электронный ресурс] URL: https://seacomm.ru/dokumentacija/9484 (дата обращения: 22.04.2018).</w:t>
      </w:r>
    </w:p>
    <w:p w14:paraId="00000051" w14:textId="77777777" w:rsidR="007C16CA" w:rsidRDefault="007C16CA">
      <w:pPr>
        <w:pBdr>
          <w:top w:val="nil"/>
          <w:left w:val="nil"/>
          <w:bottom w:val="nil"/>
          <w:right w:val="nil"/>
          <w:between w:val="nil"/>
        </w:pBdr>
        <w:spacing w:after="355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52" w14:textId="77777777" w:rsidR="007C16CA" w:rsidRDefault="007C16CA">
      <w:pPr>
        <w:pBdr>
          <w:top w:val="nil"/>
          <w:left w:val="nil"/>
          <w:bottom w:val="nil"/>
          <w:right w:val="nil"/>
          <w:between w:val="nil"/>
        </w:pBdr>
        <w:spacing w:after="355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53" w14:textId="77777777" w:rsidR="007C16CA" w:rsidRDefault="007C16C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C16CA">
      <w:pgSz w:w="11906" w:h="16838"/>
      <w:pgMar w:top="1134" w:right="851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F3234"/>
    <w:multiLevelType w:val="multilevel"/>
    <w:tmpl w:val="6BE820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E7058"/>
    <w:multiLevelType w:val="multilevel"/>
    <w:tmpl w:val="6352D7C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B669B"/>
    <w:multiLevelType w:val="multilevel"/>
    <w:tmpl w:val="175A595E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335DBF"/>
    <w:multiLevelType w:val="multilevel"/>
    <w:tmpl w:val="79041B18"/>
    <w:lvl w:ilvl="0">
      <w:start w:val="1"/>
      <w:numFmt w:val="bullet"/>
      <w:lvlText w:val="⮚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3AF5CA3"/>
    <w:multiLevelType w:val="multilevel"/>
    <w:tmpl w:val="2F16DAFE"/>
    <w:lvl w:ilvl="0">
      <w:start w:val="1"/>
      <w:numFmt w:val="bullet"/>
      <w:lvlText w:val="o"/>
      <w:lvlJc w:val="left"/>
      <w:pPr>
        <w:ind w:left="1287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8855B7C"/>
    <w:multiLevelType w:val="multilevel"/>
    <w:tmpl w:val="E09C46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6CA"/>
    <w:rsid w:val="001018B4"/>
    <w:rsid w:val="007C16CA"/>
    <w:rsid w:val="00A9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BD9F"/>
  <w15:docId w15:val="{7FEAB99F-9927-4D25-9979-D64B3AB0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Анастасия Иванова</cp:lastModifiedBy>
  <cp:revision>2</cp:revision>
  <dcterms:created xsi:type="dcterms:W3CDTF">2022-11-25T16:19:00Z</dcterms:created>
  <dcterms:modified xsi:type="dcterms:W3CDTF">2022-11-25T16:34:00Z</dcterms:modified>
</cp:coreProperties>
</file>