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6E3B8C"/>
          <w:sz w:val="32"/>
          <w:szCs w:val="32"/>
        </w:rPr>
        <w:t xml:space="preserve">DAFTAR PROYEK STEM KELAS V SD</w:t>
      </w:r>
    </w:p>
    <w:p>
      <w:pPr>
        <w:spacing w:after="40"/>
        <w:jc w:val="center"/>
      </w:pPr>
      <w:r>
        <w:rPr>
          <w:b/>
          <w:bCs/>
          <w:color w:val="8E5BA8"/>
          <w:sz w:val="22"/>
          <w:szCs w:val="22"/>
        </w:rPr>
        <w:t xml:space="preserve">Integrasi Lintas Mata Pelajaran — Semester 1 dan Semester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Acuan Capaian Pembelajaran (CP)</w:t>
      </w:r>
    </w:p>
    <w:p>
      <w:pPr>
        <w:spacing w:after="110" w:line="270"/>
        <w:jc w:val="both"/>
      </w:pPr>
      <w:r>
        <w:rPr>
          <w:b w:val="false"/>
          <w:bCs w:val="false"/>
          <w:i w:val="false"/>
          <w:iCs w:val="false"/>
          <w:sz w:val="19"/>
          <w:szCs w:val="19"/>
        </w:rPr>
        <w:t xml:space="preserve">Kelas 5 dan Kelas 6 SD berada pada fase capaian pembelajaran yang sama, yaitu Fase C, sesuai Keputusan Kepala BSKAP Nomor 046/H/KR/2025. Oleh karena itu, proyek-proyek pada dokumen ini menggunakan Tujuan Pembelajaran (TP) tingkat dasar/pengenalan dari cakupan CP Fase C, sebagai fondasi sebelum peserta didik melanjutkan ke tingkat penerapan yang lebih kompleks pada Kelas 6. Topik proyek dipilih agar tidak tumpang tindih dengan topik pada Daftar Proyek STEM Kelas VI, sehingga peserta didik memperoleh pengalaman belajar yang beragam sepanjang Fase C.</w:t>
      </w:r>
    </w:p>
    <w:p>
      <w:pPr>
        <w:spacing w:after="110" w:line="270"/>
        <w:jc w:val="both"/>
      </w:pPr>
      <w:r>
        <w:rPr>
          <w:b w:val="false"/>
          <w:bCs w:val="false"/>
          <w:i w:val="false"/>
          <w:iCs w:val="false"/>
          <w:sz w:val="19"/>
          <w:szCs w:val="19"/>
        </w:rPr>
        <w:t xml:space="preserve">Setiap proyek STEM pada dokumen ini dirancang berbasis integrasi IPAS dan Matematika sebagai poros utama, diperkaya dengan keterlibatan mata pelajaran lain yang relevan secara kontekstual, yaitu Bahasa Indonesia, Pendidikan Pancasila, Seni (Rupa/Tari/Budaya), dan PJOK. CP mata pelajaran lain yang terintegrasi juga ditetapkan dalam Kepka BSKAP Nomor 046/H/KR/2025; guru disarankan merujuk elemen dan CP Fase C masing-masing mata pelajaran tersebut secara rinci pada lampiran resmi sesuai peran integrasinya pada tabel di bawah.</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mata pelajaran lain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750"/>
        <w:gridCol w:w="2950"/>
        <w:gridCol w:w="2950"/>
        <w:gridCol w:w="3300"/>
        <w:gridCol w:w="2050"/>
        <w:gridCol w:w="1398"/>
      </w:tblGrid>
      <w:tr>
        <w:trPr>
          <w:tblHeader/>
        </w:trPr>
        <w:tc>
          <w:tcPr>
            <w:tcW w:type="dxa" w:w="4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75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 STEM</w:t>
            </w:r>
          </w:p>
        </w:tc>
        <w:tc>
          <w:tcPr>
            <w:tcW w:type="dxa" w:w="295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IPAS (Fase C)</w:t>
            </w:r>
          </w:p>
        </w:tc>
        <w:tc>
          <w:tcPr>
            <w:tcW w:type="dxa" w:w="295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C)</w:t>
            </w:r>
          </w:p>
        </w:tc>
        <w:tc>
          <w:tcPr>
            <w:tcW w:type="dxa" w:w="33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205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Teknologi &amp; Enjinering</w:t>
            </w:r>
          </w:p>
        </w:tc>
        <w:tc>
          <w:tcPr>
            <w:tcW w:type="dxa" w:w="1398"/>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Menjelajah Tubuhku: Model Sistem Pencernaan Manusia</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Makhluk Hidup dan Lingkungannya (Sistem Organ Tubuh)</w:t>
            </w:r>
          </w:p>
          <w:p>
            <w:pPr>
              <w:spacing w:after="30" w:line="235"/>
              <w:jc w:val="left"/>
            </w:pPr>
            <w:r>
              <w:rPr>
                <w:b w:val="false"/>
                <w:bCs w:val="false"/>
                <w:i w:val="false"/>
                <w:iCs w:val="false"/>
                <w:color w:val="000000"/>
                <w:sz w:val="15"/>
                <w:szCs w:val="15"/>
              </w:rPr>
              <w:t xml:space="preserve">Mengidentifikasi organ-organ sistem pencernaan manusia beserta fungsinya dalam mengolah makanan menjadi energi bagi tubuh.</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dan mengestimasi panjang saluran pencernaan menggunakan satuan baku, serta menghitung durasi waktu proses pencernaan.</w:t>
            </w:r>
          </w:p>
        </w:tc>
        <w:tc>
          <w:tcPr>
            <w:tcW w:type="dxa" w:w="33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eksplanasi proses pencernaan makanan.</w:t>
            </w:r>
          </w:p>
          <w:p>
            <w:pPr>
              <w:spacing w:after="30" w:line="235"/>
              <w:jc w:val="left"/>
            </w:pPr>
            <w:r>
              <w:rPr>
                <w:b w:val="false"/>
                <w:bCs w:val="false"/>
                <w:i w:val="false"/>
                <w:iCs w:val="false"/>
                <w:color w:val="000000"/>
                <w:sz w:val="14"/>
                <w:szCs w:val="14"/>
              </w:rPr>
              <w:t xml:space="preserve">Seni Rupa: Mendesain dan mewarnai model organ pencernaan.</w:t>
            </w:r>
          </w:p>
          <w:p>
            <w:pPr>
              <w:spacing w:after="30" w:line="235"/>
              <w:jc w:val="left"/>
            </w:pPr>
            <w:r>
              <w:rPr>
                <w:b w:val="false"/>
                <w:bCs w:val="false"/>
                <w:i w:val="false"/>
                <w:iCs w:val="false"/>
                <w:color w:val="000000"/>
                <w:sz w:val="14"/>
                <w:szCs w:val="14"/>
              </w:rPr>
              <w:t xml:space="preserve">PJOK: Mengaitkan pola makan sehat dan aktivitas fisik untuk menjaga kesehatan pencernaan.</w:t>
            </w:r>
          </w:p>
        </w:tc>
        <w:tc>
          <w:tcPr>
            <w:tcW w:type="dxa" w:w="205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model peraga sistem pencernaan menggunakan selang/kain flanel yang disusun sesuai urutan dan panjang organ.</w:t>
            </w:r>
          </w:p>
        </w:tc>
        <w:tc>
          <w:tcPr>
            <w:tcW w:type="dxa" w:w="13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Model peraga sistem pencernaan manusia berskala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Detektif Zat: Memisahkan Campuran di Sekitar Kita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Zat dan Perubahannya</w:t>
            </w:r>
          </w:p>
          <w:p>
            <w:pPr>
              <w:spacing w:after="30" w:line="235"/>
              <w:jc w:val="left"/>
            </w:pPr>
            <w:r>
              <w:rPr>
                <w:b w:val="false"/>
                <w:bCs w:val="false"/>
                <w:i w:val="false"/>
                <w:iCs w:val="false"/>
                <w:color w:val="000000"/>
                <w:sz w:val="15"/>
                <w:szCs w:val="15"/>
              </w:rPr>
              <w:t xml:space="preserve">Membedakan zat tunggal dan campuran, serta menjelaskan teknik pemisahan campuran (penyaringan, penguapan, dan pengendapan) dalam kehidupan sehari-hari.</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Mencatat, membandingkan, dan menyajikan data hasil beberapa teknik pemisahan campuran dalam bentuk tabel.</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hasil percobaan pemisahan campuran.</w:t>
            </w:r>
          </w:p>
          <w:p>
            <w:pPr>
              <w:spacing w:after="30" w:line="235"/>
              <w:jc w:val="left"/>
            </w:pPr>
            <w:r>
              <w:rPr>
                <w:b w:val="false"/>
                <w:bCs w:val="false"/>
                <w:i w:val="false"/>
                <w:iCs w:val="false"/>
                <w:color w:val="000000"/>
                <w:sz w:val="14"/>
                <w:szCs w:val="14"/>
              </w:rPr>
              <w:t xml:space="preserve">Pendidikan Pancasila: Menguatkan ketelitian dan kejujuran ilmiah dalam mencatat data.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alat penyaring/pengendap sederhana untuk memisahkan campuran pasir-garam-air.</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Alat pemisah campuran sederhana dan laporan hasil percobaan</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Panas atau Dingin? Eksplorasi Perpindahan Panas</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(Perpindahan Panas)</w:t>
            </w:r>
          </w:p>
          <w:p>
            <w:pPr>
              <w:spacing w:after="30" w:line="235"/>
              <w:jc w:val="left"/>
            </w:pPr>
            <w:r>
              <w:rPr>
                <w:b w:val="false"/>
                <w:bCs w:val="false"/>
                <w:i w:val="false"/>
                <w:iCs w:val="false"/>
                <w:color w:val="000000"/>
                <w:sz w:val="15"/>
                <w:szCs w:val="15"/>
              </w:rPr>
              <w:t xml:space="preserve">Menjelaskan tiga cara perpindahan panas (konduksi, konveksi, dan radiasi) serta penerapannya dalam menjaga suhu benda.</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perubahan suhu dan durasi waktu menggunakan satuan baku, serta membandingkan hasil pengukuran antarkelompok.</w:t>
            </w:r>
          </w:p>
        </w:tc>
        <w:tc>
          <w:tcPr>
            <w:tcW w:type="dxa" w:w="33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percobaan perubahan suhu.</w:t>
            </w:r>
          </w:p>
          <w:p>
            <w:pPr>
              <w:spacing w:after="30" w:line="235"/>
              <w:jc w:val="left"/>
            </w:pPr>
            <w:r>
              <w:rPr>
                <w:b w:val="false"/>
                <w:bCs w:val="false"/>
                <w:i w:val="false"/>
                <w:iCs w:val="false"/>
                <w:color w:val="000000"/>
                <w:sz w:val="14"/>
                <w:szCs w:val="14"/>
              </w:rPr>
              <w:t xml:space="preserve">Seni Rupa: Mendekorasi kotak termos sederhana.</w:t>
            </w:r>
          </w:p>
        </w:tc>
        <w:tc>
          <w:tcPr>
            <w:tcW w:type="dxa" w:w="205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kotak termos sederhana dari bahan isolator untuk menjaga suhu air/makanan.</w:t>
            </w:r>
          </w:p>
        </w:tc>
        <w:tc>
          <w:tcPr>
            <w:tcW w:type="dxa" w:w="13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termos sederhana dan grafik perubahan suhu</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Roda Berputar: Pesawat Sederhana untuk Memindahkan Beban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(Gaya dan Pesawat Sederhana)</w:t>
            </w:r>
          </w:p>
          <w:p>
            <w:pPr>
              <w:spacing w:after="30" w:line="235"/>
              <w:jc w:val="left"/>
            </w:pPr>
            <w:r>
              <w:rPr>
                <w:b w:val="false"/>
                <w:bCs w:val="false"/>
                <w:i w:val="false"/>
                <w:iCs w:val="false"/>
                <w:color w:val="000000"/>
                <w:sz w:val="15"/>
                <w:szCs w:val="15"/>
              </w:rPr>
              <w:t xml:space="preserve">Menjelaskan jenis-jenis pesawat sederhana (roda berporos, katrol, bidang miring) dan manfaatnya dalam memudahkan pekerjaan manusia.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 &amp; Geometri</w:t>
            </w:r>
          </w:p>
          <w:p>
            <w:pPr>
              <w:spacing w:after="30" w:line="235"/>
              <w:jc w:val="left"/>
            </w:pPr>
            <w:r>
              <w:rPr>
                <w:b w:val="false"/>
                <w:bCs w:val="false"/>
                <w:i w:val="false"/>
                <w:iCs w:val="false"/>
                <w:color w:val="000000"/>
                <w:sz w:val="15"/>
                <w:szCs w:val="15"/>
              </w:rPr>
              <w:t xml:space="preserve">Mengukur gaya/beban menggunakan satuan tidak baku, serta mengenali bentuk bangun datar (lingkaran) pada roda dan porosnya.</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Aktivitas mendorong dan menarik beban sebagai perbandingan besar gaya.</w:t>
            </w:r>
          </w:p>
          <w:p>
            <w:pPr>
              <w:spacing w:after="30" w:line="235"/>
              <w:jc w:val="left"/>
            </w:pPr>
            <w:r>
              <w:rPr>
                <w:b w:val="false"/>
                <w:bCs w:val="false"/>
                <w:i w:val="false"/>
                <w:iCs w:val="false"/>
                <w:color w:val="000000"/>
                <w:sz w:val="14"/>
                <w:szCs w:val="14"/>
              </w:rPr>
              <w:t xml:space="preserve">Bahasa Indonesia: Menyusun teks prosedur pembuatan alat pengangkut sederhana.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alat pengangkut sederhana beroda atau bersistem katrol untuk memindahkan beban.</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Alat pengangkut/katrol sederhana yang berfungsi</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Sahabat Bumi: Siklus Air dan Konservasi Lingkungan</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Bumi dan Alam Semesta (Siklus Air)</w:t>
            </w:r>
          </w:p>
          <w:p>
            <w:pPr>
              <w:spacing w:after="30" w:line="235"/>
              <w:jc w:val="left"/>
            </w:pPr>
            <w:r>
              <w:rPr>
                <w:b w:val="false"/>
                <w:bCs w:val="false"/>
                <w:i w:val="false"/>
                <w:iCs w:val="false"/>
                <w:color w:val="000000"/>
                <w:sz w:val="15"/>
                <w:szCs w:val="15"/>
              </w:rPr>
              <w:t xml:space="preserve">Menjelaskan proses siklus air (penguapan, kondensasi, dan presipitasi) serta pentingnya menjaga ketersediaan air bersih.</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Mencatat dan menyajikan data hasil pengamatan proses penguapan dan pengembunan dalam bentuk tabel dan grafik sederhana.</w:t>
            </w:r>
          </w:p>
        </w:tc>
        <w:tc>
          <w:tcPr>
            <w:tcW w:type="dxa" w:w="33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Menumbuhkan tanggung jawab menjaga kelestarian air dan lingkungan.</w:t>
            </w:r>
          </w:p>
          <w:p>
            <w:pPr>
              <w:spacing w:after="30" w:line="235"/>
              <w:jc w:val="left"/>
            </w:pPr>
            <w:r>
              <w:rPr>
                <w:b w:val="false"/>
                <w:bCs w:val="false"/>
                <w:i w:val="false"/>
                <w:iCs w:val="false"/>
                <w:color w:val="000000"/>
                <w:sz w:val="14"/>
                <w:szCs w:val="14"/>
              </w:rPr>
              <w:t xml:space="preserve">Bahasa Indonesia: Menyusun teks eksplanasi proses siklus air.</w:t>
            </w:r>
          </w:p>
        </w:tc>
        <w:tc>
          <w:tcPr>
            <w:tcW w:type="dxa" w:w="205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model siklus air tertutup (terrarium siklus air) dalam toples/plastik bening.</w:t>
            </w:r>
          </w:p>
        </w:tc>
        <w:tc>
          <w:tcPr>
            <w:tcW w:type="dxa" w:w="13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Model siklus air dan jurnal pengamatan harian</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Pulau-Pulau Nusantara: Menjelajah Keunikan Geografis Indonesia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Konektivitas Antarruang dan Waktu</w:t>
            </w:r>
          </w:p>
          <w:p>
            <w:pPr>
              <w:spacing w:after="30" w:line="235"/>
              <w:jc w:val="left"/>
            </w:pPr>
            <w:r>
              <w:rPr>
                <w:b w:val="false"/>
                <w:bCs w:val="false"/>
                <w:i w:val="false"/>
                <w:iCs w:val="false"/>
                <w:color w:val="000000"/>
                <w:sz w:val="15"/>
                <w:szCs w:val="15"/>
              </w:rPr>
              <w:t xml:space="preserve">Mendeskripsikan letak, kondisi geografis, dan kekayaan alam pulau-pulau besar di Indonesia.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Membaca, menulis, membandingkan, dan mengurutkan bilangan cacah besar terkait data luas wilayah dan jumlah penduduk pulau-pulau di Indonesia.</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deskripsi pulau.</w:t>
            </w:r>
          </w:p>
          <w:p>
            <w:pPr>
              <w:spacing w:after="30" w:line="235"/>
              <w:jc w:val="left"/>
            </w:pPr>
            <w:r>
              <w:rPr>
                <w:b w:val="false"/>
                <w:bCs w:val="false"/>
                <w:i w:val="false"/>
                <w:iCs w:val="false"/>
                <w:color w:val="000000"/>
                <w:sz w:val="14"/>
                <w:szCs w:val="14"/>
              </w:rPr>
              <w:t xml:space="preserve">Seni Rupa: Membuat ilustrasi peta dan ciri khas tiap pulau.</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Menyusun buku mini/album profil pulau berisi data, peta sederhana, dan ilustrasi.</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Buku mini profil pulau-pulau Indonesia</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Kenali Budayaku: Pameran Keragaman Suku dan Adat Nusantara</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Interaksi, Komunikasi, dan Sosialisasi / Institusi Sosial</w:t>
            </w:r>
          </w:p>
          <w:p>
            <w:pPr>
              <w:spacing w:after="30" w:line="235"/>
              <w:jc w:val="left"/>
            </w:pPr>
            <w:r>
              <w:rPr>
                <w:b w:val="false"/>
                <w:bCs w:val="false"/>
                <w:i w:val="false"/>
                <w:iCs w:val="false"/>
                <w:color w:val="000000"/>
                <w:sz w:val="15"/>
                <w:szCs w:val="15"/>
              </w:rPr>
              <w:t xml:space="preserve">Mengidentifikasi keragaman suku, bahasa, dan adat istiadat di Indonesia serta pentingnya kerja sama dan toleransi antarbudaya.</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Melakukan survei sederhana dan menyajikan data keragaman suku/bahasa daerah teman sekelas dalam bentuk diagram batang.</w:t>
            </w:r>
          </w:p>
        </w:tc>
        <w:tc>
          <w:tcPr>
            <w:tcW w:type="dxa" w:w="33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Menguatkan nilai toleransi dan persatuan dalam keberagaman.</w:t>
            </w:r>
          </w:p>
          <w:p>
            <w:pPr>
              <w:spacing w:after="30" w:line="235"/>
              <w:jc w:val="left"/>
            </w:pPr>
            <w:r>
              <w:rPr>
                <w:b w:val="false"/>
                <w:bCs w:val="false"/>
                <w:i w:val="false"/>
                <w:iCs w:val="false"/>
                <w:color w:val="000000"/>
                <w:sz w:val="14"/>
                <w:szCs w:val="14"/>
              </w:rPr>
              <w:t xml:space="preserve">Seni Tari/Budaya: Mengenalkan kesenian dan pakaian adat daerah.</w:t>
            </w:r>
          </w:p>
        </w:tc>
        <w:tc>
          <w:tcPr>
            <w:tcW w:type="dxa" w:w="205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poster/pameran mini keragaman budaya berdasarkan hasil survei kelas.</w:t>
            </w:r>
          </w:p>
        </w:tc>
        <w:tc>
          <w:tcPr>
            <w:tcW w:type="dxa" w:w="13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Poster pameran keragaman budaya Nusantara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Kantin Kejujuran Mini: Belajar Jual-Beli dan Kejujuran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Perilaku Ekonomi dan Kesejahteraan</w:t>
            </w:r>
          </w:p>
          <w:p>
            <w:pPr>
              <w:spacing w:after="30" w:line="235"/>
              <w:jc w:val="left"/>
            </w:pPr>
            <w:r>
              <w:rPr>
                <w:b w:val="false"/>
                <w:bCs w:val="false"/>
                <w:i w:val="false"/>
                <w:iCs w:val="false"/>
                <w:color w:val="000000"/>
                <w:sz w:val="15"/>
                <w:szCs w:val="15"/>
              </w:rPr>
              <w:t xml:space="preserve">Mendeskripsikan kegiatan jual-beli sederhana dan pentingnya sikap jujur dalam kegiatan ekonomi sehari-hari.</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Menyelesaikan masalah sehari-hari terkait uang, termasuk operasi hitung penjumlahan dan pengurangan dalam transaksi jual-beli dan kembalian.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Menguatkan nilai kejujuran dan tanggung jawab.</w:t>
            </w:r>
          </w:p>
          <w:p>
            <w:pPr>
              <w:spacing w:after="30" w:line="235"/>
              <w:jc w:val="left"/>
            </w:pPr>
            <w:r>
              <w:rPr>
                <w:b w:val="false"/>
                <w:bCs w:val="false"/>
                <w:i w:val="false"/>
                <w:iCs w:val="false"/>
                <w:color w:val="000000"/>
                <w:sz w:val="14"/>
                <w:szCs w:val="14"/>
              </w:rPr>
              <w:t xml:space="preserve">Bahasa Indonesia: Menulis daftar harga dan label produk.</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dan mengelola kantin kejujuran mini di kelas dengan sistem pembayaran mandiri.</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Simulasi kantin kejujuran dan laporan kas sederhana</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Getaran dan Gelombang: Membuat Telepon Kaleng</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(Getaran dan Bunyi)</w:t>
            </w:r>
          </w:p>
          <w:p>
            <w:pPr>
              <w:spacing w:after="30" w:line="235"/>
              <w:jc w:val="left"/>
            </w:pPr>
            <w:r>
              <w:rPr>
                <w:b w:val="false"/>
                <w:bCs w:val="false"/>
                <w:i w:val="false"/>
                <w:iCs w:val="false"/>
                <w:color w:val="000000"/>
                <w:sz w:val="15"/>
                <w:szCs w:val="15"/>
              </w:rPr>
              <w:t xml:space="preserve">Menjelaskan konsep getaran sebagai sumber bunyi dan bagaimana bunyi merambat melalui benda padat.</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panjang tali/benang dan memprediksi pengaruhnya terhadap kejelasan rambatan bunyi menggunakan satuan baku.</w:t>
            </w:r>
          </w:p>
        </w:tc>
        <w:tc>
          <w:tcPr>
            <w:tcW w:type="dxa" w:w="33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Permainan komunikasi jarak jauh menggunakan telepon kaleng.</w:t>
            </w:r>
          </w:p>
          <w:p>
            <w:pPr>
              <w:spacing w:after="30" w:line="235"/>
              <w:jc w:val="left"/>
            </w:pPr>
            <w:r>
              <w:rPr>
                <w:b w:val="false"/>
                <w:bCs w:val="false"/>
                <w:i w:val="false"/>
                <w:iCs w:val="false"/>
                <w:color w:val="000000"/>
                <w:sz w:val="14"/>
                <w:szCs w:val="14"/>
              </w:rPr>
              <w:t xml:space="preserve">Bahasa Indonesia: Menyusun teks percakapan sederhana untuk uji coba.</w:t>
            </w:r>
          </w:p>
        </w:tc>
        <w:tc>
          <w:tcPr>
            <w:tcW w:type="dxa" w:w="205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telepon kaleng benang untuk membuktikan rambatan bunyi melalui benda padat.</w:t>
            </w:r>
          </w:p>
        </w:tc>
        <w:tc>
          <w:tcPr>
            <w:tcW w:type="dxa" w:w="13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Telepon kaleng benang yang berfungsi dan laporan uji coba jarak</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Kunang-Kunang Malam: Mengenal Cahaya dan Bayangan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(Cahaya dan Bayangan)</w:t>
            </w:r>
          </w:p>
          <w:p>
            <w:pPr>
              <w:spacing w:after="30" w:line="235"/>
              <w:jc w:val="left"/>
            </w:pPr>
            <w:r>
              <w:rPr>
                <w:b w:val="false"/>
                <w:bCs w:val="false"/>
                <w:i w:val="false"/>
                <w:iCs w:val="false"/>
                <w:color w:val="000000"/>
                <w:sz w:val="15"/>
                <w:szCs w:val="15"/>
              </w:rPr>
              <w:t xml:space="preserve">Menjelaskan sifat cahaya merambat lurus serta proses terbentuknya bayangan pada benda tembus dan tidak tembus cahaya.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Mengenali dan membandingkan bentuk bangun datar pada pola bayangan yang dihasilkan dari berbagai bentuk benda.</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Mendesain siluet dan bentuk bayangan artistik.</w:t>
            </w:r>
          </w:p>
          <w:p>
            <w:pPr>
              <w:spacing w:after="30" w:line="235"/>
              <w:jc w:val="left"/>
            </w:pPr>
            <w:r>
              <w:rPr>
                <w:b w:val="false"/>
                <w:bCs w:val="false"/>
                <w:i w:val="false"/>
                <w:iCs w:val="false"/>
                <w:color w:val="000000"/>
                <w:sz w:val="14"/>
                <w:szCs w:val="14"/>
              </w:rPr>
              <w:t xml:space="preserve">Bahasa Indonesia: Menulis cerita pendek bertema cahaya dan bayangan.</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kotak bayangan (shadow box) sederhana menggunakan senter dan siluet kertas berbagai bentuk.</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bayangan (shadow box) hias dengan berbagai pola bangun datar</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Tabel berikut merinci alat (dapat dipakai ulang) dan bahan habis pakai yang dibutuhkan pada setiap proyek. Sebagian besar bahan bersifat murah dan dapat memanfaatkan barang bekas/daur ulang dari rumah maupun lingkungan sekolah.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6000"/>
        <w:gridCol w:w="6948"/>
      </w:tblGrid>
      <w:tr>
        <w:trPr>
          <w:tblHeader/>
        </w:trPr>
        <w:tc>
          <w:tcPr>
            <w:tcW w:type="dxa" w:w="45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0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0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Menjelajah Tubuhku: Model Sistem Pencernaan Manusia</w:t>
            </w:r>
          </w:p>
        </w:tc>
        <w:tc>
          <w:tcPr>
            <w:tcW w:type="dxa" w:w="60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Spidol permanen</w:t>
            </w:r>
          </w:p>
        </w:tc>
        <w:tc>
          <w:tcPr>
            <w:tcW w:type="dxa" w:w="694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Selang plastik bekas/kain flanel</w:t>
            </w:r>
          </w:p>
          <w:p>
            <w:pPr>
              <w:spacing w:after="30" w:line="235"/>
              <w:jc w:val="left"/>
            </w:pPr>
            <w:r>
              <w:rPr>
                <w:b w:val="false"/>
                <w:bCs w:val="false"/>
                <w:i w:val="false"/>
                <w:iCs w:val="false"/>
                <w:color w:val="000000"/>
                <w:sz w:val="15"/>
                <w:szCs w:val="15"/>
              </w:rPr>
              <w:t xml:space="preserve">• Kardus alas</w:t>
            </w:r>
          </w:p>
          <w:p>
            <w:pPr>
              <w:spacing w:after="30" w:line="235"/>
              <w:jc w:val="left"/>
            </w:pPr>
            <w:r>
              <w:rPr>
                <w:b w:val="false"/>
                <w:bCs w:val="false"/>
                <w:i w:val="false"/>
                <w:iCs w:val="false"/>
                <w:color w:val="000000"/>
                <w:sz w:val="15"/>
                <w:szCs w:val="15"/>
              </w:rPr>
              <w:t xml:space="preserve">• Benang</w:t>
            </w:r>
          </w:p>
          <w:p>
            <w:pPr>
              <w:spacing w:after="30" w:line="235"/>
              <w:jc w:val="left"/>
            </w:pPr>
            <w:r>
              <w:rPr>
                <w:b w:val="false"/>
                <w:bCs w:val="false"/>
                <w:i w:val="false"/>
                <w:iCs w:val="false"/>
                <w:color w:val="000000"/>
                <w:sz w:val="15"/>
                <w:szCs w:val="15"/>
              </w:rPr>
              <w:t xml:space="preserve">• Kertas label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Detektif Zat: Memisahkan Campuran di Sekitar Kita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Corong</w:t>
            </w:r>
          </w:p>
          <w:p>
            <w:pPr>
              <w:spacing w:after="30" w:line="235"/>
              <w:jc w:val="left"/>
            </w:pPr>
            <w:r>
              <w:rPr>
                <w:b w:val="false"/>
                <w:bCs w:val="false"/>
                <w:i w:val="false"/>
                <w:iCs w:val="false"/>
                <w:color w:val="000000"/>
                <w:sz w:val="15"/>
                <w:szCs w:val="15"/>
              </w:rPr>
              <w:t xml:space="preserve">• Gelas bening</w:t>
            </w:r>
          </w:p>
          <w:p>
            <w:pPr>
              <w:spacing w:after="30" w:line="235"/>
              <w:jc w:val="left"/>
            </w:pPr>
            <w:r>
              <w:rPr>
                <w:b w:val="false"/>
                <w:bCs w:val="false"/>
                <w:i w:val="false"/>
                <w:iCs w:val="false"/>
                <w:color w:val="000000"/>
                <w:sz w:val="15"/>
                <w:szCs w:val="15"/>
              </w:rPr>
              <w:t xml:space="preserve">• Saringan kain/kertas saring</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Pasir</w:t>
            </w:r>
          </w:p>
          <w:p>
            <w:pPr>
              <w:spacing w:after="30" w:line="235"/>
              <w:jc w:val="left"/>
            </w:pPr>
            <w:r>
              <w:rPr>
                <w:b w:val="false"/>
                <w:bCs w:val="false"/>
                <w:i w:val="false"/>
                <w:iCs w:val="false"/>
                <w:color w:val="000000"/>
                <w:sz w:val="15"/>
                <w:szCs w:val="15"/>
              </w:rPr>
              <w:t xml:space="preserve">• Garam</w:t>
            </w:r>
          </w:p>
          <w:p>
            <w:pPr>
              <w:spacing w:after="30" w:line="235"/>
              <w:jc w:val="left"/>
            </w:pPr>
            <w:r>
              <w:rPr>
                <w:b w:val="false"/>
                <w:bCs w:val="false"/>
                <w:i w:val="false"/>
                <w:iCs w:val="false"/>
                <w:color w:val="000000"/>
                <w:sz w:val="15"/>
                <w:szCs w:val="15"/>
              </w:rPr>
              <w:t xml:space="preserve">• Air</w:t>
            </w:r>
          </w:p>
          <w:p>
            <w:pPr>
              <w:spacing w:after="30" w:line="235"/>
              <w:jc w:val="left"/>
            </w:pPr>
            <w:r>
              <w:rPr>
                <w:b w:val="false"/>
                <w:bCs w:val="false"/>
                <w:i w:val="false"/>
                <w:iCs w:val="false"/>
                <w:color w:val="000000"/>
                <w:sz w:val="15"/>
                <w:szCs w:val="15"/>
              </w:rPr>
              <w:t xml:space="preserve">• Kertas saring/kapas</w:t>
            </w:r>
          </w:p>
          <w:p>
            <w:pPr>
              <w:spacing w:after="30" w:line="235"/>
              <w:jc w:val="left"/>
            </w:pPr>
            <w:r>
              <w:rPr>
                <w:b w:val="false"/>
                <w:bCs w:val="false"/>
                <w:i w:val="false"/>
                <w:iCs w:val="false"/>
                <w:color w:val="000000"/>
                <w:sz w:val="15"/>
                <w:szCs w:val="15"/>
              </w:rPr>
              <w:t xml:space="preserve">• Wadah plastik bekas</w:t>
            </w:r>
          </w:p>
        </w:tc>
      </w:tr>
      <w:tr>
        <w:tc>
          <w:tcPr>
            <w:tcW w:type="dxa" w:w="45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0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Panas atau Dingin? Eksplorasi Perpindahan Panas</w:t>
            </w:r>
          </w:p>
        </w:tc>
        <w:tc>
          <w:tcPr>
            <w:tcW w:type="dxa" w:w="60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Termometer</w:t>
            </w:r>
          </w:p>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Stopwatch/jam</w:t>
            </w:r>
          </w:p>
        </w:tc>
        <w:tc>
          <w:tcPr>
            <w:tcW w:type="dxa" w:w="694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w:t>
            </w:r>
          </w:p>
          <w:p>
            <w:pPr>
              <w:spacing w:after="30" w:line="235"/>
              <w:jc w:val="left"/>
            </w:pPr>
            <w:r>
              <w:rPr>
                <w:b w:val="false"/>
                <w:bCs w:val="false"/>
                <w:i w:val="false"/>
                <w:iCs w:val="false"/>
                <w:color w:val="000000"/>
                <w:sz w:val="15"/>
                <w:szCs w:val="15"/>
              </w:rPr>
              <w:t xml:space="preserve">• Aluminium foil</w:t>
            </w:r>
          </w:p>
          <w:p>
            <w:pPr>
              <w:spacing w:after="30" w:line="235"/>
              <w:jc w:val="left"/>
            </w:pPr>
            <w:r>
              <w:rPr>
                <w:b w:val="false"/>
                <w:bCs w:val="false"/>
                <w:i w:val="false"/>
                <w:iCs w:val="false"/>
                <w:color w:val="000000"/>
                <w:sz w:val="15"/>
                <w:szCs w:val="15"/>
              </w:rPr>
              <w:t xml:space="preserve">• Kapas/busa</w:t>
            </w:r>
          </w:p>
          <w:p>
            <w:pPr>
              <w:spacing w:after="30" w:line="235"/>
              <w:jc w:val="left"/>
            </w:pPr>
            <w:r>
              <w:rPr>
                <w:b w:val="false"/>
                <w:bCs w:val="false"/>
                <w:i w:val="false"/>
                <w:iCs w:val="false"/>
                <w:color w:val="000000"/>
                <w:sz w:val="15"/>
                <w:szCs w:val="15"/>
              </w:rPr>
              <w:t xml:space="preserve">• Plastik bekas</w:t>
            </w:r>
          </w:p>
          <w:p>
            <w:pPr>
              <w:spacing w:after="30" w:line="235"/>
              <w:jc w:val="left"/>
            </w:pPr>
            <w:r>
              <w:rPr>
                <w:b w:val="false"/>
                <w:bCs w:val="false"/>
                <w:i w:val="false"/>
                <w:iCs w:val="false"/>
                <w:color w:val="000000"/>
                <w:sz w:val="15"/>
                <w:szCs w:val="15"/>
              </w:rPr>
              <w:t xml:space="preserve">• Air panas/dingin untuk uji coba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Roda Berputar: Pesawat Sederhana untuk Memindahkan Beban</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Lem tembak</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Tutup botol bekas (roda)</w:t>
            </w:r>
          </w:p>
          <w:p>
            <w:pPr>
              <w:spacing w:after="30" w:line="235"/>
              <w:jc w:val="left"/>
            </w:pPr>
            <w:r>
              <w:rPr>
                <w:b w:val="false"/>
                <w:bCs w:val="false"/>
                <w:i w:val="false"/>
                <w:iCs w:val="false"/>
                <w:color w:val="000000"/>
                <w:sz w:val="15"/>
                <w:szCs w:val="15"/>
              </w:rPr>
              <w:t xml:space="preserve">• Tusuk sate/sedotan (poros)</w:t>
            </w:r>
          </w:p>
          <w:p>
            <w:pPr>
              <w:spacing w:after="30" w:line="235"/>
              <w:jc w:val="left"/>
            </w:pPr>
            <w:r>
              <w:rPr>
                <w:b w:val="false"/>
                <w:bCs w:val="false"/>
                <w:i w:val="false"/>
                <w:iCs w:val="false"/>
                <w:color w:val="000000"/>
                <w:sz w:val="15"/>
                <w:szCs w:val="15"/>
              </w:rPr>
              <w:t xml:space="preserve">• Benang/tali</w:t>
            </w:r>
          </w:p>
          <w:p>
            <w:pPr>
              <w:spacing w:after="30" w:line="235"/>
              <w:jc w:val="left"/>
            </w:pPr>
            <w:r>
              <w:rPr>
                <w:b w:val="false"/>
                <w:bCs w:val="false"/>
                <w:i w:val="false"/>
                <w:iCs w:val="false"/>
                <w:color w:val="000000"/>
                <w:sz w:val="15"/>
                <w:szCs w:val="15"/>
              </w:rPr>
              <w:t xml:space="preserve">• Kardus</w:t>
            </w:r>
          </w:p>
          <w:p>
            <w:pPr>
              <w:spacing w:after="30" w:line="235"/>
              <w:jc w:val="left"/>
            </w:pPr>
            <w:r>
              <w:rPr>
                <w:b w:val="false"/>
                <w:bCs w:val="false"/>
                <w:i w:val="false"/>
                <w:iCs w:val="false"/>
                <w:color w:val="000000"/>
                <w:sz w:val="15"/>
                <w:szCs w:val="15"/>
              </w:rPr>
              <w:t xml:space="preserve">• Beban uji (buku/batu kecil)</w:t>
            </w:r>
          </w:p>
        </w:tc>
      </w:tr>
      <w:tr>
        <w:tc>
          <w:tcPr>
            <w:tcW w:type="dxa" w:w="45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0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Sahabat Bumi: Siklus Air dan Konservasi Lingkungan</w:t>
            </w:r>
          </w:p>
        </w:tc>
        <w:tc>
          <w:tcPr>
            <w:tcW w:type="dxa" w:w="60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Toples/plastik bening</w:t>
            </w:r>
          </w:p>
          <w:p>
            <w:pPr>
              <w:spacing w:after="30" w:line="235"/>
              <w:jc w:val="left"/>
            </w:pPr>
            <w:r>
              <w:rPr>
                <w:b w:val="false"/>
                <w:bCs w:val="false"/>
                <w:i w:val="false"/>
                <w:iCs w:val="false"/>
                <w:color w:val="000000"/>
                <w:sz w:val="15"/>
                <w:szCs w:val="15"/>
              </w:rPr>
              <w:t xml:space="preserve">• Sendok</w:t>
            </w:r>
          </w:p>
        </w:tc>
        <w:tc>
          <w:tcPr>
            <w:tcW w:type="dxa" w:w="694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Tanah</w:t>
            </w:r>
          </w:p>
          <w:p>
            <w:pPr>
              <w:spacing w:after="30" w:line="235"/>
              <w:jc w:val="left"/>
            </w:pPr>
            <w:r>
              <w:rPr>
                <w:b w:val="false"/>
                <w:bCs w:val="false"/>
                <w:i w:val="false"/>
                <w:iCs w:val="false"/>
                <w:color w:val="000000"/>
                <w:sz w:val="15"/>
                <w:szCs w:val="15"/>
              </w:rPr>
              <w:t xml:space="preserve">• Air</w:t>
            </w:r>
          </w:p>
          <w:p>
            <w:pPr>
              <w:spacing w:after="30" w:line="235"/>
              <w:jc w:val="left"/>
            </w:pPr>
            <w:r>
              <w:rPr>
                <w:b w:val="false"/>
                <w:bCs w:val="false"/>
                <w:i w:val="false"/>
                <w:iCs w:val="false"/>
                <w:color w:val="000000"/>
                <w:sz w:val="15"/>
                <w:szCs w:val="15"/>
              </w:rPr>
              <w:t xml:space="preserve">• Tanaman kecil</w:t>
            </w:r>
          </w:p>
          <w:p>
            <w:pPr>
              <w:spacing w:after="30" w:line="235"/>
              <w:jc w:val="left"/>
            </w:pPr>
            <w:r>
              <w:rPr>
                <w:b w:val="false"/>
                <w:bCs w:val="false"/>
                <w:i w:val="false"/>
                <w:iCs w:val="false"/>
                <w:color w:val="000000"/>
                <w:sz w:val="15"/>
                <w:szCs w:val="15"/>
              </w:rPr>
              <w:t xml:space="preserve">• Plastik wrap</w:t>
            </w:r>
          </w:p>
          <w:p>
            <w:pPr>
              <w:spacing w:after="30" w:line="235"/>
              <w:jc w:val="left"/>
            </w:pPr>
            <w:r>
              <w:rPr>
                <w:b w:val="false"/>
                <w:bCs w:val="false"/>
                <w:i w:val="false"/>
                <w:iCs w:val="false"/>
                <w:color w:val="000000"/>
                <w:sz w:val="15"/>
                <w:szCs w:val="15"/>
              </w:rPr>
              <w:t xml:space="preserve">• Spidol untuk label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Pulau-Pulau Nusantara: Menjelajah Keunikan Geografis Indonesia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Stapler/tali pengikat buku</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HVS/karton</w:t>
            </w:r>
          </w:p>
          <w:p>
            <w:pPr>
              <w:spacing w:after="30" w:line="235"/>
              <w:jc w:val="left"/>
            </w:pPr>
            <w:r>
              <w:rPr>
                <w:b w:val="false"/>
                <w:bCs w:val="false"/>
                <w:i w:val="false"/>
                <w:iCs w:val="false"/>
                <w:color w:val="000000"/>
                <w:sz w:val="15"/>
                <w:szCs w:val="15"/>
              </w:rPr>
              <w:t xml:space="preserve">• Pensil warna</w:t>
            </w:r>
          </w:p>
          <w:p>
            <w:pPr>
              <w:spacing w:after="30" w:line="235"/>
              <w:jc w:val="left"/>
            </w:pPr>
            <w:r>
              <w:rPr>
                <w:b w:val="false"/>
                <w:bCs w:val="false"/>
                <w:i w:val="false"/>
                <w:iCs w:val="false"/>
                <w:color w:val="000000"/>
                <w:sz w:val="15"/>
                <w:szCs w:val="15"/>
              </w:rPr>
              <w:t xml:space="preserve">• Data referensi (atlas/cetakan)</w:t>
            </w:r>
          </w:p>
        </w:tc>
      </w:tr>
      <w:tr>
        <w:tc>
          <w:tcPr>
            <w:tcW w:type="dxa" w:w="45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0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Kenali Budayaku: Pameran Keragaman Suku dan Adat Nusantara</w:t>
            </w:r>
          </w:p>
        </w:tc>
        <w:tc>
          <w:tcPr>
            <w:tcW w:type="dxa" w:w="60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Spidol</w:t>
            </w:r>
          </w:p>
        </w:tc>
        <w:tc>
          <w:tcPr>
            <w:tcW w:type="dxa" w:w="694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Karton</w:t>
            </w:r>
          </w:p>
          <w:p>
            <w:pPr>
              <w:spacing w:after="30" w:line="235"/>
              <w:jc w:val="left"/>
            </w:pPr>
            <w:r>
              <w:rPr>
                <w:b w:val="false"/>
                <w:bCs w:val="false"/>
                <w:i w:val="false"/>
                <w:iCs w:val="false"/>
                <w:color w:val="000000"/>
                <w:sz w:val="15"/>
                <w:szCs w:val="15"/>
              </w:rPr>
              <w:t xml:space="preserve">• Kertas warna</w:t>
            </w:r>
          </w:p>
          <w:p>
            <w:pPr>
              <w:spacing w:after="30" w:line="235"/>
              <w:jc w:val="left"/>
            </w:pPr>
            <w:r>
              <w:rPr>
                <w:b w:val="false"/>
                <w:bCs w:val="false"/>
                <w:i w:val="false"/>
                <w:iCs w:val="false"/>
                <w:color w:val="000000"/>
                <w:sz w:val="15"/>
                <w:szCs w:val="15"/>
              </w:rPr>
              <w:t xml:space="preserve">• Lem</w:t>
            </w:r>
          </w:p>
          <w:p>
            <w:pPr>
              <w:spacing w:after="30" w:line="235"/>
              <w:jc w:val="left"/>
            </w:pPr>
            <w:r>
              <w:rPr>
                <w:b w:val="false"/>
                <w:bCs w:val="false"/>
                <w:i w:val="false"/>
                <w:iCs w:val="false"/>
                <w:color w:val="000000"/>
                <w:sz w:val="15"/>
                <w:szCs w:val="15"/>
              </w:rPr>
              <w:t xml:space="preserve">• Lembar survei</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Kantin Kejujuran Mini: Belajar Jual-Beli dan Kejujuran</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Kotak kas</w:t>
            </w:r>
          </w:p>
          <w:p>
            <w:pPr>
              <w:spacing w:after="30" w:line="235"/>
              <w:jc w:val="left"/>
            </w:pPr>
            <w:r>
              <w:rPr>
                <w:b w:val="false"/>
                <w:bCs w:val="false"/>
                <w:i w:val="false"/>
                <w:iCs w:val="false"/>
                <w:color w:val="000000"/>
                <w:sz w:val="15"/>
                <w:szCs w:val="15"/>
              </w:rPr>
              <w:t xml:space="preserve">• Kalkulator</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Jajanan/alat tulis bekas untuk dijual</w:t>
            </w:r>
          </w:p>
          <w:p>
            <w:pPr>
              <w:spacing w:after="30" w:line="235"/>
              <w:jc w:val="left"/>
            </w:pPr>
            <w:r>
              <w:rPr>
                <w:b w:val="false"/>
                <w:bCs w:val="false"/>
                <w:i w:val="false"/>
                <w:iCs w:val="false"/>
                <w:color w:val="000000"/>
                <w:sz w:val="15"/>
                <w:szCs w:val="15"/>
              </w:rPr>
              <w:t xml:space="preserve">• Kertas label harga</w:t>
            </w:r>
          </w:p>
          <w:p>
            <w:pPr>
              <w:spacing w:after="30" w:line="235"/>
              <w:jc w:val="left"/>
            </w:pPr>
            <w:r>
              <w:rPr>
                <w:b w:val="false"/>
                <w:bCs w:val="false"/>
                <w:i w:val="false"/>
                <w:iCs w:val="false"/>
                <w:color w:val="000000"/>
                <w:sz w:val="15"/>
                <w:szCs w:val="15"/>
              </w:rPr>
              <w:t xml:space="preserve">• Buku catatan kas</w:t>
            </w:r>
          </w:p>
        </w:tc>
      </w:tr>
      <w:tr>
        <w:tc>
          <w:tcPr>
            <w:tcW w:type="dxa" w:w="45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0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Getaran dan Gelombang: Membuat Telepon Kaleng</w:t>
            </w:r>
          </w:p>
        </w:tc>
        <w:tc>
          <w:tcPr>
            <w:tcW w:type="dxa" w:w="60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Paku/jarum pelubang</w:t>
            </w:r>
          </w:p>
          <w:p>
            <w:pPr>
              <w:spacing w:after="30" w:line="235"/>
              <w:jc w:val="left"/>
            </w:pPr>
            <w:r>
              <w:rPr>
                <w:b w:val="false"/>
                <w:bCs w:val="false"/>
                <w:i w:val="false"/>
                <w:iCs w:val="false"/>
                <w:color w:val="000000"/>
                <w:sz w:val="15"/>
                <w:szCs w:val="15"/>
              </w:rPr>
              <w:t xml:space="preserve">• Gunting</w:t>
            </w:r>
          </w:p>
        </w:tc>
        <w:tc>
          <w:tcPr>
            <w:tcW w:type="dxa" w:w="694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Kaleng bekas/gelas plastik</w:t>
            </w:r>
          </w:p>
          <w:p>
            <w:pPr>
              <w:spacing w:after="30" w:line="235"/>
              <w:jc w:val="left"/>
            </w:pPr>
            <w:r>
              <w:rPr>
                <w:b w:val="false"/>
                <w:bCs w:val="false"/>
                <w:i w:val="false"/>
                <w:iCs w:val="false"/>
                <w:color w:val="000000"/>
                <w:sz w:val="15"/>
                <w:szCs w:val="15"/>
              </w:rPr>
              <w:t xml:space="preserve">• Benang/tali senar</w:t>
            </w:r>
          </w:p>
          <w:p>
            <w:pPr>
              <w:spacing w:after="30" w:line="235"/>
              <w:jc w:val="left"/>
            </w:pPr>
            <w:r>
              <w:rPr>
                <w:b w:val="false"/>
                <w:bCs w:val="false"/>
                <w:i w:val="false"/>
                <w:iCs w:val="false"/>
                <w:color w:val="000000"/>
                <w:sz w:val="15"/>
                <w:szCs w:val="15"/>
              </w:rPr>
              <w:t xml:space="preserve">• Plester</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Kunang-Kunang Malam: Mengenal Cahaya dan Bayangan</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Senter/lampu kecil</w:t>
            </w:r>
          </w:p>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Cutter</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w:t>
            </w:r>
          </w:p>
          <w:p>
            <w:pPr>
              <w:spacing w:after="30" w:line="235"/>
              <w:jc w:val="left"/>
            </w:pPr>
            <w:r>
              <w:rPr>
                <w:b w:val="false"/>
                <w:bCs w:val="false"/>
                <w:i w:val="false"/>
                <w:iCs w:val="false"/>
                <w:color w:val="000000"/>
                <w:sz w:val="15"/>
                <w:szCs w:val="15"/>
              </w:rPr>
              <w:t xml:space="preserve">• Kertas karton hitam (siluet)</w:t>
            </w:r>
          </w:p>
          <w:p>
            <w:pPr>
              <w:spacing w:after="30" w:line="235"/>
              <w:jc w:val="left"/>
            </w:pPr>
            <w:r>
              <w:rPr>
                <w:b w:val="false"/>
                <w:bCs w:val="false"/>
                <w:i w:val="false"/>
                <w:iCs w:val="false"/>
                <w:color w:val="000000"/>
                <w:sz w:val="15"/>
                <w:szCs w:val="15"/>
              </w:rPr>
              <w:t xml:space="preserve">• Kertas kalkir/plastik mika</w:t>
            </w:r>
          </w:p>
          <w:p>
            <w:pPr>
              <w:spacing w:after="30" w:line="235"/>
              <w:jc w:val="left"/>
            </w:pPr>
            <w:r>
              <w:rPr>
                <w:b w:val="false"/>
                <w:bCs w:val="false"/>
                <w:i w:val="false"/>
                <w:iCs w:val="false"/>
                <w:color w:val="000000"/>
                <w:sz w:val="15"/>
                <w:szCs w:val="15"/>
              </w:rPr>
              <w:t xml:space="preserve">• Lem</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yang sama dengan Kelas VI: hari pertama masuk sekolah Semester 1 pada 15 Juli 2026 (didahului MPLS 15–17 dan 20–21 Juli 2026), hari pertama masuk sekolah Semester 2 pada 11 Januari 2027, libur awal Ramadan 8–12 Februari 2027, libur Idul Fitri 8–19 Maret 2027, serta Penilaian Akhir Tahun (PAT) jenjang SD pada 12–23 April 2027.</w:t>
      </w:r>
    </w:p>
    <w:p>
      <w:pPr>
        <w:spacing w:after="110" w:line="270"/>
        <w:jc w:val="both"/>
      </w:pPr>
      <w:r>
        <w:rPr>
          <w:b w:val="false"/>
          <w:bCs w:val="false"/>
          <w:i w:val="false"/>
          <w:iCs w:val="false"/>
          <w:sz w:val="19"/>
          <w:szCs w:val="19"/>
        </w:rPr>
        <w:t xml:space="preserve">Untuk membedakan jadwal dari Kelas VI (yang menggunakan hari Selasa dan Kamis), proyek Kelas V pada dokumen ini diasumsikan dilaksanakan pada hari Rabu dan Jumat setiap minggunya, dengan jeda pada pekan Sumatif Tengah Semester (±28 September–2 Oktober 2026) serta libur Ramadan dan Idul Fitri. Satuan pendidikan dapat menyesuaikan hari dan tanggal pertemuan sesuai jadwal pelajaran mingguan serta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00"/>
        <w:gridCol w:w="8598"/>
        <w:gridCol w:w="1200"/>
        <w:gridCol w:w="2200"/>
      </w:tblGrid>
      <w:tr>
        <w:trPr>
          <w:tblHeader/>
        </w:trPr>
        <w:tc>
          <w:tcPr>
            <w:tcW w:type="dxa" w:w="4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4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598"/>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4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Menjelajah Tubuhku: Model Sistem Pencernaan Manusia</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22 Jul 2026 (3 JP)</w:t>
            </w:r>
          </w:p>
          <w:p>
            <w:pPr>
              <w:spacing w:after="30" w:line="235"/>
              <w:jc w:val="left"/>
            </w:pPr>
            <w:r>
              <w:rPr>
                <w:b w:val="false"/>
                <w:bCs w:val="false"/>
                <w:i w:val="false"/>
                <w:iCs w:val="false"/>
                <w:color w:val="000000"/>
                <w:sz w:val="15"/>
                <w:szCs w:val="15"/>
              </w:rPr>
              <w:t xml:space="preserve">Pertemuan 2: Jumat, 24 Jul 2026 (3 JP)</w:t>
            </w:r>
          </w:p>
          <w:p>
            <w:pPr>
              <w:spacing w:after="30" w:line="235"/>
              <w:jc w:val="left"/>
            </w:pPr>
            <w:r>
              <w:rPr>
                <w:b w:val="false"/>
                <w:bCs w:val="false"/>
                <w:i w:val="false"/>
                <w:iCs w:val="false"/>
                <w:color w:val="000000"/>
                <w:sz w:val="15"/>
                <w:szCs w:val="15"/>
              </w:rPr>
              <w:t xml:space="preserve">Pertemuan 3: Rabu, 29 Jul 2026 (3 JP)</w:t>
            </w:r>
          </w:p>
          <w:p>
            <w:pPr>
              <w:spacing w:after="30" w:line="235"/>
              <w:jc w:val="left"/>
            </w:pPr>
            <w:r>
              <w:rPr>
                <w:b w:val="false"/>
                <w:bCs w:val="false"/>
                <w:i w:val="false"/>
                <w:iCs w:val="false"/>
                <w:color w:val="000000"/>
                <w:sz w:val="15"/>
                <w:szCs w:val="15"/>
              </w:rPr>
              <w:t xml:space="preserve">Pertemuan 4: Jumat, 31 Jul 2026 (2 JP)</w:t>
            </w:r>
          </w:p>
          <w:p>
            <w:pPr>
              <w:spacing w:after="30" w:line="235"/>
              <w:jc w:val="left"/>
            </w:pPr>
            <w:r>
              <w:rPr>
                <w:b w:val="false"/>
                <w:bCs w:val="false"/>
                <w:i w:val="false"/>
                <w:iCs w:val="false"/>
                <w:color w:val="000000"/>
                <w:sz w:val="15"/>
                <w:szCs w:val="15"/>
              </w:rPr>
              <w:t xml:space="preserve">Pertemuan 5: Rabu, 5 Agu 2026 (2 JP)</w:t>
            </w:r>
          </w:p>
        </w:tc>
        <w:tc>
          <w:tcPr>
            <w:tcW w:type="dxa" w:w="1200"/>
            <w:shd w:fill="F6F0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13 JP</w:t>
            </w:r>
          </w:p>
        </w:tc>
        <w:tc>
          <w:tcPr>
            <w:tcW w:type="dxa" w:w="22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22 Jul – 5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Detektif Zat: Memisahkan Campuran di Sekitar Kita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7 Agu 2026 (3 JP)</w:t>
            </w:r>
          </w:p>
          <w:p>
            <w:pPr>
              <w:spacing w:after="30" w:line="235"/>
              <w:jc w:val="left"/>
            </w:pPr>
            <w:r>
              <w:rPr>
                <w:b w:val="false"/>
                <w:bCs w:val="false"/>
                <w:i w:val="false"/>
                <w:iCs w:val="false"/>
                <w:color w:val="000000"/>
                <w:sz w:val="15"/>
                <w:szCs w:val="15"/>
              </w:rPr>
              <w:t xml:space="preserve">Pertemuan 2: Rabu, 12 Agu 2026 (3 JP)</w:t>
            </w:r>
          </w:p>
          <w:p>
            <w:pPr>
              <w:spacing w:after="30" w:line="235"/>
              <w:jc w:val="left"/>
            </w:pPr>
            <w:r>
              <w:rPr>
                <w:b w:val="false"/>
                <w:bCs w:val="false"/>
                <w:i w:val="false"/>
                <w:iCs w:val="false"/>
                <w:color w:val="000000"/>
                <w:sz w:val="15"/>
                <w:szCs w:val="15"/>
              </w:rPr>
              <w:t xml:space="preserve">Pertemuan 3: Jumat, 14 Agu 2026 (2 JP)</w:t>
            </w:r>
          </w:p>
          <w:p>
            <w:pPr>
              <w:spacing w:after="30" w:line="235"/>
              <w:jc w:val="left"/>
            </w:pPr>
            <w:r>
              <w:rPr>
                <w:b w:val="false"/>
                <w:bCs w:val="false"/>
                <w:i w:val="false"/>
                <w:iCs w:val="false"/>
                <w:color w:val="000000"/>
                <w:sz w:val="15"/>
                <w:szCs w:val="15"/>
              </w:rPr>
              <w:t xml:space="preserve">Pertemuan 4: Rabu, 19 Agu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7 – 19 Agu 2026</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4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Panas atau Dingin? Eksplorasi Perpindahan Panas</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21 Agu 2026 (3 JP)</w:t>
            </w:r>
          </w:p>
          <w:p>
            <w:pPr>
              <w:spacing w:after="30" w:line="235"/>
              <w:jc w:val="left"/>
            </w:pPr>
            <w:r>
              <w:rPr>
                <w:b w:val="false"/>
                <w:bCs w:val="false"/>
                <w:i w:val="false"/>
                <w:iCs w:val="false"/>
                <w:color w:val="000000"/>
                <w:sz w:val="15"/>
                <w:szCs w:val="15"/>
              </w:rPr>
              <w:t xml:space="preserve">Pertemuan 2: Rabu, 26 Agu 2026 (3 JP)</w:t>
            </w:r>
          </w:p>
          <w:p>
            <w:pPr>
              <w:spacing w:after="30" w:line="235"/>
              <w:jc w:val="left"/>
            </w:pPr>
            <w:r>
              <w:rPr>
                <w:b w:val="false"/>
                <w:bCs w:val="false"/>
                <w:i w:val="false"/>
                <w:iCs w:val="false"/>
                <w:color w:val="000000"/>
                <w:sz w:val="15"/>
                <w:szCs w:val="15"/>
              </w:rPr>
              <w:t xml:space="preserve">Pertemuan 3: Jumat, 28 Agu 2026 (2 JP)</w:t>
            </w:r>
          </w:p>
          <w:p>
            <w:pPr>
              <w:spacing w:after="30" w:line="235"/>
              <w:jc w:val="left"/>
            </w:pPr>
            <w:r>
              <w:rPr>
                <w:b w:val="false"/>
                <w:bCs w:val="false"/>
                <w:i w:val="false"/>
                <w:iCs w:val="false"/>
                <w:color w:val="000000"/>
                <w:sz w:val="15"/>
                <w:szCs w:val="15"/>
              </w:rPr>
              <w:t xml:space="preserve">Pertemuan 4: Rabu, 2 Sep 2026 (2 JP)</w:t>
            </w:r>
          </w:p>
        </w:tc>
        <w:tc>
          <w:tcPr>
            <w:tcW w:type="dxa" w:w="1200"/>
            <w:shd w:fill="F6F0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21 Agu – 2 Sep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Roda Berputar: Pesawat Sederhana untuk Memindahkan Beban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4 Sep 2026 (3 JP)</w:t>
            </w:r>
          </w:p>
          <w:p>
            <w:pPr>
              <w:spacing w:after="30" w:line="235"/>
              <w:jc w:val="left"/>
            </w:pPr>
            <w:r>
              <w:rPr>
                <w:b w:val="false"/>
                <w:bCs w:val="false"/>
                <w:i w:val="false"/>
                <w:iCs w:val="false"/>
                <w:color w:val="000000"/>
                <w:sz w:val="15"/>
                <w:szCs w:val="15"/>
              </w:rPr>
              <w:t xml:space="preserve">Pertemuan 2: Rabu, 9 Sep 2026 (3 JP)</w:t>
            </w:r>
          </w:p>
          <w:p>
            <w:pPr>
              <w:spacing w:after="30" w:line="235"/>
              <w:jc w:val="left"/>
            </w:pPr>
            <w:r>
              <w:rPr>
                <w:b w:val="false"/>
                <w:bCs w:val="false"/>
                <w:i w:val="false"/>
                <w:iCs w:val="false"/>
                <w:color w:val="000000"/>
                <w:sz w:val="15"/>
                <w:szCs w:val="15"/>
              </w:rPr>
              <w:t xml:space="preserve">Pertemuan 3: Jumat, 11 Sep 2026 (2 JP)</w:t>
            </w:r>
          </w:p>
          <w:p>
            <w:pPr>
              <w:spacing w:after="30" w:line="235"/>
              <w:jc w:val="left"/>
            </w:pPr>
            <w:r>
              <w:rPr>
                <w:b w:val="false"/>
                <w:bCs w:val="false"/>
                <w:i w:val="false"/>
                <w:iCs w:val="false"/>
                <w:color w:val="000000"/>
                <w:sz w:val="15"/>
                <w:szCs w:val="15"/>
              </w:rPr>
              <w:t xml:space="preserve">Pertemuan 4: Rabu, 16 Sep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4 – 16 Sep 2026</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4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Sahabat Bumi: Siklus Air dan Konservasi Lingkungan</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18 Sep 2026 (3 JP)</w:t>
            </w:r>
          </w:p>
          <w:p>
            <w:pPr>
              <w:spacing w:after="30" w:line="235"/>
              <w:jc w:val="left"/>
            </w:pPr>
            <w:r>
              <w:rPr>
                <w:b w:val="false"/>
                <w:bCs w:val="false"/>
                <w:i w:val="false"/>
                <w:iCs w:val="false"/>
                <w:color w:val="000000"/>
                <w:sz w:val="15"/>
                <w:szCs w:val="15"/>
              </w:rPr>
              <w:t xml:space="preserve">Pertemuan 2: Rabu, 23 Sep 2026 (3 JP)</w:t>
            </w:r>
          </w:p>
          <w:p>
            <w:pPr>
              <w:spacing w:after="30" w:line="235"/>
              <w:jc w:val="left"/>
            </w:pPr>
            <w:r>
              <w:rPr>
                <w:b w:val="false"/>
                <w:bCs w:val="false"/>
                <w:i w:val="false"/>
                <w:iCs w:val="false"/>
                <w:color w:val="000000"/>
                <w:sz w:val="15"/>
                <w:szCs w:val="15"/>
              </w:rPr>
              <w:t xml:space="preserve">Pertemuan 3: Rabu, 7 Okt 2026 (3 JP)</w:t>
            </w:r>
          </w:p>
          <w:p>
            <w:pPr>
              <w:spacing w:after="30" w:line="235"/>
              <w:jc w:val="left"/>
            </w:pPr>
            <w:r>
              <w:rPr>
                <w:b w:val="false"/>
                <w:bCs w:val="false"/>
                <w:i w:val="false"/>
                <w:iCs w:val="false"/>
                <w:color w:val="000000"/>
                <w:sz w:val="15"/>
                <w:szCs w:val="15"/>
              </w:rPr>
              <w:t xml:space="preserve">Pertemuan 4: Jumat, 9 Okt 2026 (2 JP)</w:t>
            </w:r>
          </w:p>
          <w:p>
            <w:pPr>
              <w:spacing w:after="30" w:line="235"/>
              <w:jc w:val="left"/>
            </w:pPr>
            <w:r>
              <w:rPr>
                <w:b w:val="false"/>
                <w:bCs w:val="false"/>
                <w:i w:val="false"/>
                <w:iCs w:val="false"/>
                <w:color w:val="000000"/>
                <w:sz w:val="15"/>
                <w:szCs w:val="15"/>
              </w:rPr>
              <w:t xml:space="preserve">Pertemuan 5: Rabu, 14 Okt 2026 (2 JP)</w:t>
            </w:r>
          </w:p>
        </w:tc>
        <w:tc>
          <w:tcPr>
            <w:tcW w:type="dxa" w:w="1200"/>
            <w:shd w:fill="F6F0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13 JP</w:t>
            </w:r>
          </w:p>
        </w:tc>
        <w:tc>
          <w:tcPr>
            <w:tcW w:type="dxa" w:w="22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18 Sep – 14 Okt 2026 (jeda Sumatif Tengah Semester)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Pulau-Pulau Nusantara: Menjelajah Keunikan Geografis Indonesia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13 Jan 2027 (3 JP)</w:t>
            </w:r>
          </w:p>
          <w:p>
            <w:pPr>
              <w:spacing w:after="30" w:line="235"/>
              <w:jc w:val="left"/>
            </w:pPr>
            <w:r>
              <w:rPr>
                <w:b w:val="false"/>
                <w:bCs w:val="false"/>
                <w:i w:val="false"/>
                <w:iCs w:val="false"/>
                <w:color w:val="000000"/>
                <w:sz w:val="15"/>
                <w:szCs w:val="15"/>
              </w:rPr>
              <w:t xml:space="preserve">Pertemuan 2: Jumat, 15 Jan 2027 (3 JP)</w:t>
            </w:r>
          </w:p>
          <w:p>
            <w:pPr>
              <w:spacing w:after="30" w:line="235"/>
              <w:jc w:val="left"/>
            </w:pPr>
            <w:r>
              <w:rPr>
                <w:b w:val="false"/>
                <w:bCs w:val="false"/>
                <w:i w:val="false"/>
                <w:iCs w:val="false"/>
                <w:color w:val="000000"/>
                <w:sz w:val="15"/>
                <w:szCs w:val="15"/>
              </w:rPr>
              <w:t xml:space="preserve">Pertemuan 3: Rabu, 20 Jan 2027 (2 JP)</w:t>
            </w:r>
          </w:p>
          <w:p>
            <w:pPr>
              <w:spacing w:after="30" w:line="235"/>
              <w:jc w:val="left"/>
            </w:pPr>
            <w:r>
              <w:rPr>
                <w:b w:val="false"/>
                <w:bCs w:val="false"/>
                <w:i w:val="false"/>
                <w:iCs w:val="false"/>
                <w:color w:val="000000"/>
                <w:sz w:val="15"/>
                <w:szCs w:val="15"/>
              </w:rPr>
              <w:t xml:space="preserve">Pertemuan 4: Jumat, 22 Jan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13 – 22 Jan 2027</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4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Kenali Budayaku: Pameran Keragaman Suku dan Adat Nusantara</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27 Jan 2027 (3 JP)</w:t>
            </w:r>
          </w:p>
          <w:p>
            <w:pPr>
              <w:spacing w:after="30" w:line="235"/>
              <w:jc w:val="left"/>
            </w:pPr>
            <w:r>
              <w:rPr>
                <w:b w:val="false"/>
                <w:bCs w:val="false"/>
                <w:i w:val="false"/>
                <w:iCs w:val="false"/>
                <w:color w:val="000000"/>
                <w:sz w:val="15"/>
                <w:szCs w:val="15"/>
              </w:rPr>
              <w:t xml:space="preserve">Pertemuan 2: Jumat, 29 Jan 2027 (3 JP)</w:t>
            </w:r>
          </w:p>
          <w:p>
            <w:pPr>
              <w:spacing w:after="30" w:line="235"/>
              <w:jc w:val="left"/>
            </w:pPr>
            <w:r>
              <w:rPr>
                <w:b w:val="false"/>
                <w:bCs w:val="false"/>
                <w:i w:val="false"/>
                <w:iCs w:val="false"/>
                <w:color w:val="000000"/>
                <w:sz w:val="15"/>
                <w:szCs w:val="15"/>
              </w:rPr>
              <w:t xml:space="preserve">Pertemuan 3: Rabu, 3 Feb 2027 (2 JP)</w:t>
            </w:r>
          </w:p>
          <w:p>
            <w:pPr>
              <w:spacing w:after="30" w:line="235"/>
              <w:jc w:val="left"/>
            </w:pPr>
            <w:r>
              <w:rPr>
                <w:b w:val="false"/>
                <w:bCs w:val="false"/>
                <w:i w:val="false"/>
                <w:iCs w:val="false"/>
                <w:color w:val="000000"/>
                <w:sz w:val="15"/>
                <w:szCs w:val="15"/>
              </w:rPr>
              <w:t xml:space="preserve">Pertemuan 4: Jumat, 5 Feb 2027 (2 JP)</w:t>
            </w:r>
          </w:p>
        </w:tc>
        <w:tc>
          <w:tcPr>
            <w:tcW w:type="dxa" w:w="1200"/>
            <w:shd w:fill="F6F0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27 Jan – 5 Feb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Kantin Kejujuran Mini: Belajar Jual-Beli dan Kejujuran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17 Feb 2027 (3 JP)</w:t>
            </w:r>
          </w:p>
          <w:p>
            <w:pPr>
              <w:spacing w:after="30" w:line="235"/>
              <w:jc w:val="left"/>
            </w:pPr>
            <w:r>
              <w:rPr>
                <w:b w:val="false"/>
                <w:bCs w:val="false"/>
                <w:i w:val="false"/>
                <w:iCs w:val="false"/>
                <w:color w:val="000000"/>
                <w:sz w:val="15"/>
                <w:szCs w:val="15"/>
              </w:rPr>
              <w:t xml:space="preserve">Pertemuan 2: Jumat, 19 Feb 2027 (3 JP)</w:t>
            </w:r>
          </w:p>
          <w:p>
            <w:pPr>
              <w:spacing w:after="30" w:line="235"/>
              <w:jc w:val="left"/>
            </w:pPr>
            <w:r>
              <w:rPr>
                <w:b w:val="false"/>
                <w:bCs w:val="false"/>
                <w:i w:val="false"/>
                <w:iCs w:val="false"/>
                <w:color w:val="000000"/>
                <w:sz w:val="15"/>
                <w:szCs w:val="15"/>
              </w:rPr>
              <w:t xml:space="preserve">Pertemuan 3: Rabu, 24 Feb 2027 (2 JP)</w:t>
            </w:r>
          </w:p>
          <w:p>
            <w:pPr>
              <w:spacing w:after="30" w:line="235"/>
              <w:jc w:val="left"/>
            </w:pPr>
            <w:r>
              <w:rPr>
                <w:b w:val="false"/>
                <w:bCs w:val="false"/>
                <w:i w:val="false"/>
                <w:iCs w:val="false"/>
                <w:color w:val="000000"/>
                <w:sz w:val="15"/>
                <w:szCs w:val="15"/>
              </w:rPr>
              <w:t xml:space="preserve">Pertemuan 4: Jumat, 26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17 – 26 Feb 2027 (setelah libur awal Ramadan)</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4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Getaran dan Gelombang: Membuat Telepon Kaleng</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3 Mar 2027 (3 JP)</w:t>
            </w:r>
          </w:p>
          <w:p>
            <w:pPr>
              <w:spacing w:after="30" w:line="235"/>
              <w:jc w:val="left"/>
            </w:pPr>
            <w:r>
              <w:rPr>
                <w:b w:val="false"/>
                <w:bCs w:val="false"/>
                <w:i w:val="false"/>
                <w:iCs w:val="false"/>
                <w:color w:val="000000"/>
                <w:sz w:val="15"/>
                <w:szCs w:val="15"/>
              </w:rPr>
              <w:t xml:space="preserve">Pertemuan 2: Jumat, 5 Mar 2027 (3 JP)</w:t>
            </w:r>
          </w:p>
          <w:p>
            <w:pPr>
              <w:spacing w:after="30" w:line="235"/>
              <w:jc w:val="left"/>
            </w:pPr>
            <w:r>
              <w:rPr>
                <w:b w:val="false"/>
                <w:bCs w:val="false"/>
                <w:i w:val="false"/>
                <w:iCs w:val="false"/>
                <w:color w:val="000000"/>
                <w:sz w:val="15"/>
                <w:szCs w:val="15"/>
              </w:rPr>
              <w:t xml:space="preserve">Pertemuan 3: Rabu, 24 Mar 2027 (2 JP)</w:t>
            </w:r>
          </w:p>
          <w:p>
            <w:pPr>
              <w:spacing w:after="30" w:line="235"/>
              <w:jc w:val="left"/>
            </w:pPr>
            <w:r>
              <w:rPr>
                <w:b w:val="false"/>
                <w:bCs w:val="false"/>
                <w:i w:val="false"/>
                <w:iCs w:val="false"/>
                <w:color w:val="000000"/>
                <w:sz w:val="15"/>
                <w:szCs w:val="15"/>
              </w:rPr>
              <w:t xml:space="preserve">Pertemuan 4: Jumat, 26 Mar 2027 (2 JP)</w:t>
            </w:r>
          </w:p>
        </w:tc>
        <w:tc>
          <w:tcPr>
            <w:tcW w:type="dxa" w:w="1200"/>
            <w:shd w:fill="F6F0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3 – 26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Kunang-Kunang Malam: Mengenal Cahaya dan Bayangan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31 Mar 2027 (3 JP)</w:t>
            </w:r>
          </w:p>
          <w:p>
            <w:pPr>
              <w:spacing w:after="30" w:line="235"/>
              <w:jc w:val="left"/>
            </w:pPr>
            <w:r>
              <w:rPr>
                <w:b w:val="false"/>
                <w:bCs w:val="false"/>
                <w:i w:val="false"/>
                <w:iCs w:val="false"/>
                <w:color w:val="000000"/>
                <w:sz w:val="15"/>
                <w:szCs w:val="15"/>
              </w:rPr>
              <w:t xml:space="preserve">Pertemuan 2: Jumat, 2 Apr 2027 (3 JP)</w:t>
            </w:r>
          </w:p>
          <w:p>
            <w:pPr>
              <w:spacing w:after="30" w:line="235"/>
              <w:jc w:val="left"/>
            </w:pPr>
            <w:r>
              <w:rPr>
                <w:b w:val="false"/>
                <w:bCs w:val="false"/>
                <w:i w:val="false"/>
                <w:iCs w:val="false"/>
                <w:color w:val="000000"/>
                <w:sz w:val="15"/>
                <w:szCs w:val="15"/>
              </w:rPr>
              <w:t xml:space="preserve">Pertemuan 3: Rabu, 7 Apr 2027 (2 JP)</w:t>
            </w:r>
          </w:p>
          <w:p>
            <w:pPr>
              <w:spacing w:after="30" w:line="235"/>
              <w:jc w:val="left"/>
            </w:pPr>
            <w:r>
              <w:rPr>
                <w:b w:val="false"/>
                <w:bCs w:val="false"/>
                <w:i w:val="false"/>
                <w:iCs w:val="false"/>
                <w:color w:val="000000"/>
                <w:sz w:val="15"/>
                <w:szCs w:val="15"/>
              </w:rPr>
              <w:t xml:space="preserve">Pertemuan 4: Jumat, 9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31 Mar – 9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22 Jul s.d. 14 Okt 2026</w:t>
            </w:r>
          </w:p>
        </w:tc>
        <w:tc>
          <w:tcPr>
            <w:tcW w:type="dxa" w:w="30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56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13 Jan s.d. 9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50 JP</w:t>
            </w:r>
          </w:p>
        </w:tc>
      </w:tr>
      <w:tr>
        <w:tc>
          <w:tcPr>
            <w:tcW w:type="dxa" w:w="2500"/>
            <w:shd w:fill="F6F0FA"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F6F0FA"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 proyek</w:t>
            </w:r>
          </w:p>
        </w:tc>
        <w:tc>
          <w:tcPr>
            <w:tcW w:type="dxa" w:w="2500"/>
            <w:shd w:fill="F6F0FA"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106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60"/>
      </w:pPr>
      <w:r>
        <w:rPr>
          <w:sz w:val="18"/>
          <w:szCs w:val="18"/>
        </w:rPr>
        <w:t xml:space="preserve">• Daftar Proyek STEM Kelas VI SD (dokumen internal sekolah) — sebagai acuan pembagian topik antarjenjang dalam satu Fase C yang sama.</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2026-08-09T08:06:29.194Z</dcterms:created>
  <dcterms:modified xsi:type="dcterms:W3CDTF">2026-08-09T08:06:29.195Z</dcterms:modified>
</cp:coreProperties>
</file>

<file path=docProps/custom.xml><?xml version="1.0" encoding="utf-8"?>
<Properties xmlns="http://schemas.openxmlformats.org/officeDocument/2006/custom-properties" xmlns:vt="http://schemas.openxmlformats.org/officeDocument/2006/docPropsVTypes"/>
</file>