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69" w:lineRule="auto"/>
        <w:jc w:val="center"/>
      </w:pPr>
      <w:r>
        <w:rPr>
          <w:rFonts w:ascii="Calibri" w:hAnsi="Calibri"/>
          <w:b/>
          <w:i w:val="0"/>
          <w:color w:val="6E3B8C"/>
          <w:sz w:val="40"/>
        </w:rPr>
        <w:t>MODUL PROYEK STEM</w:t>
      </w:r>
    </w:p>
    <w:p>
      <w:pPr>
        <w:spacing w:after="40" w:before="0" w:line="269" w:lineRule="auto"/>
        <w:jc w:val="center"/>
      </w:pPr>
      <w:r>
        <w:rPr>
          <w:rFonts w:ascii="Calibri" w:hAnsi="Calibri"/>
          <w:b/>
          <w:i w:val="0"/>
          <w:color w:val="8E5BA8"/>
          <w:sz w:val="32"/>
        </w:rPr>
        <w:t>Pasar Buah Pecahanku: Berbagi Buah Sama Banyak</w:t>
      </w:r>
    </w:p>
    <w:p>
      <w:pPr>
        <w:spacing w:after="40" w:before="0" w:line="269" w:lineRule="auto"/>
        <w:jc w:val="center"/>
      </w:pPr>
      <w:r>
        <w:rPr>
          <w:rFonts w:ascii="Calibri" w:hAnsi="Calibri"/>
          <w:b w:val="0"/>
          <w:i w:val="0"/>
          <w:color w:val="444444"/>
          <w:sz w:val="22"/>
        </w:rPr>
        <w:t>Permainan Pasar-Pasaran Membagi Buah Tiruan</w:t>
      </w:r>
    </w:p>
    <w:p>
      <w:pPr>
        <w:spacing w:after="40" w:before="0" w:line="269" w:lineRule="auto"/>
        <w:jc w:val="center"/>
      </w:pPr>
      <w:r>
        <w:rPr>
          <w:rFonts w:ascii="Calibri" w:hAnsi="Calibri"/>
          <w:b w:val="0"/>
          <w:i w:val="0"/>
          <w:color w:val="666666"/>
          <w:sz w:val="20"/>
        </w:rPr>
        <w:t>Kelas 2 SD — Semester 2 — Integrasi Matematika, Bahasa Indonesia, dan Pendidikan Pancasila</w:t>
      </w:r>
    </w:p>
    <w:p>
      <w:pPr>
        <w:spacing w:after="160" w:before="0" w:line="269" w:lineRule="auto"/>
        <w:jc w:val="center"/>
      </w:pPr>
      <w:r>
        <w:rPr>
          <w:rFonts w:ascii="Calibri" w:hAnsi="Calibri"/>
          <w:b w:val="0"/>
          <w:i w:val="0"/>
          <w:color w:val="808080"/>
          <w:sz w:val="18"/>
        </w:rPr>
        <w:t>Disusun mengacu pada Panduan Pembelajaran STEM Kemendikdasmen (2025) dan CP Kepka BSKAP 046/H/KR/2025</w:t>
      </w:r>
    </w:p>
    <w:p>
      <w:pPr>
        <w:keepNext/>
        <w:spacing w:after="80" w:before="200" w:line="269" w:lineRule="auto"/>
      </w:pPr>
      <w:r>
        <w:rPr>
          <w:rFonts w:ascii="Calibri" w:hAnsi="Calibri"/>
          <w:b/>
          <w:i w:val="0"/>
          <w:color w:val="6E3B8C"/>
          <w:sz w:val="30"/>
        </w:rPr>
        <w:t>1. Identitas Modul</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608"/>
        <w:gridCol w:w="7370"/>
      </w:tblGrid>
      <w:tr>
        <w:tc>
          <w:tcPr>
            <w:tcW w:type="dxa" w:w="2608"/>
            <w:shd w:val="clear" w:color="auto" w:fill="F3EBF8"/>
          </w:tcPr>
          <w:p>
            <w:pPr>
              <w:spacing w:after="20" w:line="240" w:lineRule="auto"/>
            </w:pPr>
            <w:r/>
            <w:r>
              <w:rPr>
                <w:rFonts w:ascii="Calibri" w:hAnsi="Calibri"/>
                <w:b/>
                <w:sz w:val="19"/>
              </w:rPr>
              <w:t>Judul Proyek</w:t>
            </w:r>
          </w:p>
        </w:tc>
        <w:tc>
          <w:tcPr>
            <w:tcW w:type="dxa" w:w="7370"/>
            <w:shd w:val="clear" w:color="auto" w:fill="F8F4FB"/>
          </w:tcPr>
          <w:p>
            <w:pPr>
              <w:spacing w:after="20" w:line="240" w:lineRule="auto"/>
            </w:pPr>
            <w:r/>
            <w:r>
              <w:rPr>
                <w:rFonts w:ascii="Calibri" w:hAnsi="Calibri"/>
                <w:sz w:val="19"/>
              </w:rPr>
              <w:t>Pasar Buah Pecahanku: Berbagi Buah Sama Banyak — Permainan Pasar-Pasaran Membagi Buah Tiruan</w:t>
            </w:r>
          </w:p>
        </w:tc>
      </w:tr>
      <w:tr>
        <w:tc>
          <w:tcPr>
            <w:tcW w:type="dxa" w:w="2608"/>
            <w:shd w:val="clear" w:color="auto" w:fill="F3EBF8"/>
          </w:tcPr>
          <w:p>
            <w:pPr>
              <w:spacing w:after="20" w:line="240" w:lineRule="auto"/>
            </w:pPr>
            <w:r/>
            <w:r>
              <w:rPr>
                <w:rFonts w:ascii="Calibri" w:hAnsi="Calibri"/>
                <w:b/>
                <w:sz w:val="19"/>
              </w:rPr>
              <w:t>Satuan Pendidikan</w:t>
            </w:r>
          </w:p>
        </w:tc>
        <w:tc>
          <w:tcPr>
            <w:tcW w:type="dxa" w:w="7370"/>
            <w:shd w:val="clear" w:color="auto" w:fill="FFFFFF"/>
          </w:tcPr>
          <w:p>
            <w:pPr>
              <w:spacing w:after="20" w:line="240" w:lineRule="auto"/>
            </w:pPr>
            <w:r/>
            <w:r>
              <w:rPr>
                <w:rFonts w:ascii="Calibri" w:hAnsi="Calibri"/>
                <w:sz w:val="19"/>
              </w:rPr>
              <w:t>SD Negeri Panglayungan</w:t>
            </w:r>
          </w:p>
        </w:tc>
      </w:tr>
      <w:tr>
        <w:tc>
          <w:tcPr>
            <w:tcW w:type="dxa" w:w="2608"/>
            <w:shd w:val="clear" w:color="auto" w:fill="F3EBF8"/>
          </w:tcPr>
          <w:p>
            <w:pPr>
              <w:spacing w:after="20" w:line="240" w:lineRule="auto"/>
            </w:pPr>
            <w:r/>
            <w:r>
              <w:rPr>
                <w:rFonts w:ascii="Calibri" w:hAnsi="Calibri"/>
                <w:b/>
                <w:sz w:val="19"/>
              </w:rPr>
              <w:t>Penyusun / Guru Kelas</w:t>
            </w:r>
          </w:p>
        </w:tc>
        <w:tc>
          <w:tcPr>
            <w:tcW w:type="dxa" w:w="7370"/>
            <w:shd w:val="clear" w:color="auto" w:fill="F8F4FB"/>
          </w:tcPr>
          <w:p>
            <w:pPr>
              <w:spacing w:after="20" w:line="240" w:lineRule="auto"/>
            </w:pPr>
            <w:r/>
            <w:r>
              <w:rPr>
                <w:rFonts w:ascii="Calibri" w:hAnsi="Calibri"/>
                <w:sz w:val="19"/>
              </w:rPr>
              <w:t>Risdayanti, S.Pd. (NIP 19920617 202221 2 001)</w:t>
            </w:r>
          </w:p>
        </w:tc>
      </w:tr>
      <w:tr>
        <w:tc>
          <w:tcPr>
            <w:tcW w:type="dxa" w:w="2608"/>
            <w:shd w:val="clear" w:color="auto" w:fill="F3EBF8"/>
          </w:tcPr>
          <w:p>
            <w:pPr>
              <w:spacing w:after="20" w:line="240" w:lineRule="auto"/>
            </w:pPr>
            <w:r/>
            <w:r>
              <w:rPr>
                <w:rFonts w:ascii="Calibri" w:hAnsi="Calibri"/>
                <w:b/>
                <w:sz w:val="19"/>
              </w:rPr>
              <w:t>Jenjang / Fase</w:t>
            </w:r>
          </w:p>
        </w:tc>
        <w:tc>
          <w:tcPr>
            <w:tcW w:type="dxa" w:w="7370"/>
            <w:shd w:val="clear" w:color="auto" w:fill="FFFFFF"/>
          </w:tcPr>
          <w:p>
            <w:pPr>
              <w:spacing w:after="20" w:line="240" w:lineRule="auto"/>
            </w:pPr>
            <w:r/>
            <w:r>
              <w:rPr>
                <w:rFonts w:ascii="Calibri" w:hAnsi="Calibri"/>
                <w:sz w:val="19"/>
              </w:rPr>
              <w:t>Sekolah Dasar Kelas 2 / Fase A</w:t>
            </w:r>
          </w:p>
        </w:tc>
      </w:tr>
      <w:tr>
        <w:tc>
          <w:tcPr>
            <w:tcW w:type="dxa" w:w="2608"/>
            <w:shd w:val="clear" w:color="auto" w:fill="F3EBF8"/>
          </w:tcPr>
          <w:p>
            <w:pPr>
              <w:spacing w:after="20" w:line="240" w:lineRule="auto"/>
            </w:pPr>
            <w:r/>
            <w:r>
              <w:rPr>
                <w:rFonts w:ascii="Calibri" w:hAnsi="Calibri"/>
                <w:b/>
                <w:sz w:val="19"/>
              </w:rPr>
              <w:t>Semester</w:t>
            </w:r>
          </w:p>
        </w:tc>
        <w:tc>
          <w:tcPr>
            <w:tcW w:type="dxa" w:w="7370"/>
            <w:shd w:val="clear" w:color="auto" w:fill="F8F4FB"/>
          </w:tcPr>
          <w:p>
            <w:pPr>
              <w:spacing w:after="20" w:line="240" w:lineRule="auto"/>
            </w:pPr>
            <w:r/>
            <w:r>
              <w:rPr>
                <w:rFonts w:ascii="Calibri" w:hAnsi="Calibri"/>
                <w:sz w:val="19"/>
              </w:rPr>
              <w:t>2 (Genap), Tahun Ajaran 2026/2027</w:t>
            </w:r>
          </w:p>
        </w:tc>
      </w:tr>
      <w:tr>
        <w:tc>
          <w:tcPr>
            <w:tcW w:type="dxa" w:w="2608"/>
            <w:shd w:val="clear" w:color="auto" w:fill="F3EBF8"/>
          </w:tcPr>
          <w:p>
            <w:pPr>
              <w:spacing w:after="20" w:line="240" w:lineRule="auto"/>
            </w:pPr>
            <w:r/>
            <w:r>
              <w:rPr>
                <w:rFonts w:ascii="Calibri" w:hAnsi="Calibri"/>
                <w:b/>
                <w:sz w:val="19"/>
              </w:rPr>
              <w:t>Mata Pelajaran Terintegrasi</w:t>
            </w:r>
          </w:p>
        </w:tc>
        <w:tc>
          <w:tcPr>
            <w:tcW w:type="dxa" w:w="7370"/>
            <w:shd w:val="clear" w:color="auto" w:fill="FFFFFF"/>
          </w:tcPr>
          <w:p>
            <w:pPr>
              <w:spacing w:after="20" w:line="240" w:lineRule="auto"/>
            </w:pPr>
            <w:r/>
            <w:r>
              <w:rPr>
                <w:rFonts w:ascii="Calibri" w:hAnsi="Calibri"/>
                <w:sz w:val="19"/>
              </w:rPr>
              <w:t>Matematika (Bilangan), Bahasa Indonesia (Menulis), Pendidikan Pancasila</w:t>
            </w:r>
          </w:p>
        </w:tc>
      </w:tr>
      <w:tr>
        <w:tc>
          <w:tcPr>
            <w:tcW w:type="dxa" w:w="2608"/>
            <w:shd w:val="clear" w:color="auto" w:fill="F3EBF8"/>
          </w:tcPr>
          <w:p>
            <w:pPr>
              <w:spacing w:after="20" w:line="240" w:lineRule="auto"/>
            </w:pPr>
            <w:r/>
            <w:r>
              <w:rPr>
                <w:rFonts w:ascii="Calibri" w:hAnsi="Calibri"/>
                <w:b/>
                <w:sz w:val="19"/>
              </w:rPr>
              <w:t>Alokasi Waktu</w:t>
            </w:r>
          </w:p>
        </w:tc>
        <w:tc>
          <w:tcPr>
            <w:tcW w:type="dxa" w:w="7370"/>
            <w:shd w:val="clear" w:color="auto" w:fill="F8F4FB"/>
          </w:tcPr>
          <w:p>
            <w:pPr>
              <w:spacing w:after="20" w:line="240" w:lineRule="auto"/>
            </w:pPr>
            <w:r/>
            <w:r>
              <w:rPr>
                <w:rFonts w:ascii="Calibri" w:hAnsi="Calibri"/>
                <w:sz w:val="19"/>
              </w:rPr>
              <w:t>3 pertemuan (6 JP × 35 menit)</w:t>
            </w:r>
          </w:p>
        </w:tc>
      </w:tr>
      <w:tr>
        <w:tc>
          <w:tcPr>
            <w:tcW w:type="dxa" w:w="2608"/>
            <w:shd w:val="clear" w:color="auto" w:fill="F3EBF8"/>
          </w:tcPr>
          <w:p>
            <w:pPr>
              <w:spacing w:after="20" w:line="240" w:lineRule="auto"/>
            </w:pPr>
            <w:r/>
            <w:r>
              <w:rPr>
                <w:rFonts w:ascii="Calibri" w:hAnsi="Calibri"/>
                <w:b/>
                <w:sz w:val="19"/>
              </w:rPr>
              <w:t>Waktu Pelaksanaan</w:t>
            </w:r>
          </w:p>
        </w:tc>
        <w:tc>
          <w:tcPr>
            <w:tcW w:type="dxa" w:w="7370"/>
            <w:shd w:val="clear" w:color="auto" w:fill="FFFFFF"/>
          </w:tcPr>
          <w:p>
            <w:pPr>
              <w:spacing w:after="20" w:line="240" w:lineRule="auto"/>
            </w:pPr>
            <w:r/>
            <w:r>
              <w:rPr>
                <w:rFonts w:ascii="Calibri" w:hAnsi="Calibri"/>
                <w:sz w:val="19"/>
              </w:rPr>
              <w:t>Maret–April 2027 (minggu ke-4 Maret s.d. minggu ke-2 April)</w:t>
            </w:r>
          </w:p>
        </w:tc>
      </w:tr>
      <w:tr>
        <w:tc>
          <w:tcPr>
            <w:tcW w:type="dxa" w:w="2608"/>
            <w:shd w:val="clear" w:color="auto" w:fill="F3EBF8"/>
          </w:tcPr>
          <w:p>
            <w:pPr>
              <w:spacing w:after="20" w:line="240" w:lineRule="auto"/>
            </w:pPr>
            <w:r/>
            <w:r>
              <w:rPr>
                <w:rFonts w:ascii="Calibri" w:hAnsi="Calibri"/>
                <w:b/>
                <w:sz w:val="19"/>
              </w:rPr>
              <w:t>Model Pembelajaran</w:t>
            </w:r>
          </w:p>
        </w:tc>
        <w:tc>
          <w:tcPr>
            <w:tcW w:type="dxa" w:w="7370"/>
            <w:shd w:val="clear" w:color="auto" w:fill="F8F4FB"/>
          </w:tcPr>
          <w:p>
            <w:pPr>
              <w:spacing w:after="20" w:line="240" w:lineRule="auto"/>
            </w:pPr>
            <w:r/>
            <w:r>
              <w:rPr>
                <w:rFonts w:ascii="Calibri" w:hAnsi="Calibri"/>
                <w:sz w:val="19"/>
              </w:rPr>
              <w:t>Project Based Learning (PjBL) – STEM dengan Praktik Saintifik dan Enjinering</w:t>
            </w:r>
          </w:p>
        </w:tc>
      </w:tr>
      <w:tr>
        <w:tc>
          <w:tcPr>
            <w:tcW w:type="dxa" w:w="2608"/>
            <w:shd w:val="clear" w:color="auto" w:fill="F3EBF8"/>
          </w:tcPr>
          <w:p>
            <w:pPr>
              <w:spacing w:after="20" w:line="240" w:lineRule="auto"/>
            </w:pPr>
            <w:r/>
            <w:r>
              <w:rPr>
                <w:rFonts w:ascii="Calibri" w:hAnsi="Calibri"/>
                <w:b/>
                <w:sz w:val="19"/>
              </w:rPr>
              <w:t>Dimensi Profil Lulusan</w:t>
            </w:r>
          </w:p>
        </w:tc>
        <w:tc>
          <w:tcPr>
            <w:tcW w:type="dxa" w:w="7370"/>
            <w:shd w:val="clear" w:color="auto" w:fill="FFFFFF"/>
          </w:tcPr>
          <w:p>
            <w:pPr>
              <w:spacing w:after="20" w:line="240" w:lineRule="auto"/>
            </w:pPr>
            <w:r/>
            <w:r>
              <w:rPr>
                <w:rFonts w:ascii="Calibri" w:hAnsi="Calibri"/>
                <w:sz w:val="19"/>
              </w:rPr>
              <w:t>Penalaran Kritis, Kewargaan, Kolaborasi, Komunikasi</w:t>
            </w:r>
          </w:p>
        </w:tc>
      </w:tr>
      <w:tr>
        <w:tc>
          <w:tcPr>
            <w:tcW w:type="dxa" w:w="2608"/>
            <w:shd w:val="clear" w:color="auto" w:fill="F3EBF8"/>
          </w:tcPr>
          <w:p>
            <w:pPr>
              <w:spacing w:after="20" w:line="240" w:lineRule="auto"/>
            </w:pPr>
            <w:r/>
            <w:r>
              <w:rPr>
                <w:rFonts w:ascii="Calibri" w:hAnsi="Calibri"/>
                <w:b/>
                <w:sz w:val="19"/>
              </w:rPr>
              <w:t>Produk Akhir</w:t>
            </w:r>
          </w:p>
        </w:tc>
        <w:tc>
          <w:tcPr>
            <w:tcW w:type="dxa" w:w="7370"/>
            <w:shd w:val="clear" w:color="auto" w:fill="F8F4FB"/>
          </w:tcPr>
          <w:p>
            <w:pPr>
              <w:spacing w:after="20" w:line="240" w:lineRule="auto"/>
            </w:pPr>
            <w:r/>
            <w:r>
              <w:rPr>
                <w:rFonts w:ascii="Calibri" w:hAnsi="Calibri"/>
                <w:sz w:val="19"/>
              </w:rPr>
              <w:t>Buah/kue tiruan hasil pembagian dan teks rekon pengalaman berbagi</w:t>
            </w:r>
          </w:p>
        </w:tc>
      </w:tr>
    </w:tbl>
    <w:p>
      <w:pPr>
        <w:spacing w:after="40" w:before="0" w:line="269" w:lineRule="auto"/>
      </w:pPr>
    </w:p>
    <w:p>
      <w:pPr>
        <w:keepNext/>
        <w:spacing w:after="80" w:before="200" w:line="269" w:lineRule="auto"/>
      </w:pPr>
      <w:r>
        <w:rPr>
          <w:rFonts w:ascii="Calibri" w:hAnsi="Calibri"/>
          <w:b/>
          <w:i w:val="0"/>
          <w:color w:val="6E3B8C"/>
          <w:sz w:val="30"/>
        </w:rPr>
        <w:t>2. Rasional dan Keselarasan dengan Panduan STEM Kementerian</w:t>
      </w:r>
    </w:p>
    <w:p>
      <w:pPr>
        <w:spacing w:after="80" w:before="0" w:line="269" w:lineRule="auto"/>
        <w:jc w:val="both"/>
      </w:pPr>
      <w:r>
        <w:rPr>
          <w:rFonts w:ascii="Calibri" w:hAnsi="Calibri"/>
          <w:b w:val="0"/>
          <w:i w:val="0"/>
          <w:color w:val="000000"/>
          <w:sz w:val="21"/>
        </w:rPr>
        <w:t>Proyek "Pasar Buah Pecahanku: Berbagi Buah Sama Banyak" dirancang untuk menghubungkan pemahaman peserta didik tentang bilangan (Matematika) dengan menulis (Bahasa Indonesia) melalui kegiatan nyata yang dekat dengan kehidupan mereka di lingkungan SD Negeri Panglayungan, Desa Cidugaleun. Di pasar dan di rumah, murid sering melihat buah seperti pepaya, semangka, atau kue tradisional dibagi menjadi beberapa potong untuk dimakan bersama.</w:t>
      </w:r>
    </w:p>
    <w:p>
      <w:pPr>
        <w:spacing w:after="80" w:before="0" w:line="269" w:lineRule="auto"/>
        <w:jc w:val="both"/>
      </w:pPr>
      <w:r>
        <w:rPr>
          <w:rFonts w:ascii="Calibri" w:hAnsi="Calibri"/>
          <w:b w:val="0"/>
          <w:i w:val="0"/>
          <w:color w:val="000000"/>
          <w:sz w:val="21"/>
        </w:rPr>
        <w:t>Topik ini memenuhi tiga karakteristik utama pembelajaran STEM dalam panduan kementerian. Pertama, penyelesaian masalah: peserta didik menghadapi tantangan nyata, yaitu bermain pasar-pasaran: bagilah buah dan kue tiruan dari plastisin menjadi setengah dan seperempat sama besar untuk pembeli, lalu tuliskan pengalamanmu dalam teks cerita sederhana. Kedua, praktik saintifik dan enjinering: peserta didik mempraktikkan permainan pasar-pasaran dengan membagi buah/kue tiruan (playdough) menjadi setengah dan seperempat bagian sama besar, kemudian menguji dan memperbaikinya. Ketiga, integrasi lintas disiplin: konsep Matematika dan Bahasa Indonesia dipadukan dengan Pendidikan Pancasila.</w:t>
      </w:r>
    </w:p>
    <w:p>
      <w:pPr>
        <w:spacing w:after="80" w:before="0" w:line="269" w:lineRule="auto"/>
        <w:jc w:val="both"/>
      </w:pPr>
      <w:r>
        <w:rPr>
          <w:rFonts w:ascii="Calibri" w:hAnsi="Calibri"/>
          <w:b w:val="0"/>
          <w:i w:val="0"/>
          <w:color w:val="000000"/>
          <w:sz w:val="21"/>
        </w:rPr>
        <w:t>Capaian Pembelajaran (CP) Matematika dan Bahasa Indonesia Fase A pada proyek ini mengacu pada Keputusan Kepala BSKAP Nomor 046/H/KR/2025 tentang Capaian Pembelajaran. Karena IPAS belum menjadi mata pelajaran di Fase A, unsur sains dikenalkan secara kontekstual melalui pengamatan dan permainan, sesuai arahan Panduan Pembelajaran STEM untuk jenjang awal.</w:t>
      </w:r>
    </w:p>
    <w:p>
      <w:pPr>
        <w:keepNext/>
        <w:spacing w:after="80" w:before="200" w:line="269" w:lineRule="auto"/>
      </w:pPr>
      <w:r>
        <w:rPr>
          <w:rFonts w:ascii="Calibri" w:hAnsi="Calibri"/>
          <w:b/>
          <w:i w:val="0"/>
          <w:color w:val="6E3B8C"/>
          <w:sz w:val="30"/>
        </w:rPr>
        <w:t>3. Komponen Perencanaan Pembelajaran STEM (Tabel 10 Panduan Kementerian)</w:t>
      </w:r>
    </w:p>
    <w:p>
      <w:pPr>
        <w:spacing w:after="80" w:before="0" w:line="269" w:lineRule="auto"/>
        <w:jc w:val="both"/>
      </w:pPr>
      <w:r>
        <w:rPr>
          <w:rFonts w:ascii="Calibri" w:hAnsi="Calibri"/>
          <w:b w:val="0"/>
          <w:i w:val="0"/>
          <w:color w:val="000000"/>
          <w:sz w:val="21"/>
        </w:rPr>
        <w:t>Bagian ini menjabarkan seluruh komponen perencanaan pembelajaran STEM secara eksplisit, mengikuti struktur "Tabel 10 Komponen Perencanaan Pembelajaran STEM" pada Panduan Pembelajaran STEM Kemendikdasmen (2025).</w:t>
      </w:r>
    </w:p>
    <w:p>
      <w:pPr>
        <w:keepNext/>
        <w:spacing w:after="60" w:before="120" w:line="269" w:lineRule="auto"/>
      </w:pPr>
      <w:r>
        <w:rPr>
          <w:rFonts w:ascii="Calibri" w:hAnsi="Calibri"/>
          <w:b/>
          <w:i w:val="0"/>
          <w:color w:val="8E5BA8"/>
          <w:sz w:val="25"/>
        </w:rPr>
        <w:t>3.1 Desain Pembelajaran</w:t>
      </w:r>
    </w:p>
    <w:p>
      <w:pPr>
        <w:keepNext/>
        <w:spacing w:after="40" w:before="80" w:line="269" w:lineRule="auto"/>
      </w:pPr>
      <w:r>
        <w:rPr>
          <w:rFonts w:ascii="Calibri" w:hAnsi="Calibri"/>
          <w:b/>
          <w:i w:val="0"/>
          <w:color w:val="1F1F1F"/>
          <w:sz w:val="22"/>
        </w:rPr>
        <w:t>a. Topik Proyek STEM</w:t>
      </w:r>
    </w:p>
    <w:p>
      <w:pPr>
        <w:spacing w:after="80" w:before="0" w:line="269" w:lineRule="auto"/>
        <w:jc w:val="both"/>
      </w:pPr>
      <w:r>
        <w:rPr>
          <w:rFonts w:ascii="Calibri" w:hAnsi="Calibri"/>
          <w:b w:val="0"/>
          <w:i w:val="0"/>
          <w:color w:val="000000"/>
          <w:sz w:val="21"/>
        </w:rPr>
        <w:t>Pasar Buah Pecahanku: Berbagi Buah Sama Banyak — Permainan Pasar-Pasaran Membagi Buah Tiruan.</w:t>
      </w:r>
    </w:p>
    <w:p>
      <w:pPr>
        <w:keepNext/>
        <w:spacing w:after="40" w:before="80" w:line="269" w:lineRule="auto"/>
      </w:pPr>
      <w:r>
        <w:rPr>
          <w:rFonts w:ascii="Calibri" w:hAnsi="Calibri"/>
          <w:b/>
          <w:i w:val="0"/>
          <w:color w:val="1F1F1F"/>
          <w:sz w:val="22"/>
        </w:rPr>
        <w:t>b. Konten Masalah</w:t>
      </w:r>
    </w:p>
    <w:p>
      <w:pPr>
        <w:spacing w:after="80" w:before="0" w:line="269" w:lineRule="auto"/>
        <w:jc w:val="both"/>
      </w:pPr>
      <w:r>
        <w:rPr>
          <w:rFonts w:ascii="Calibri" w:hAnsi="Calibri"/>
          <w:b w:val="0"/>
          <w:i w:val="0"/>
          <w:color w:val="000000"/>
          <w:sz w:val="21"/>
        </w:rPr>
        <w:t>Di pasar dan di rumah, murid sering melihat buah seperti pepaya, semangka, atau kue tradisional dibagi menjadi beberapa potong untuk dimakan bersama. Namun murid belum memahami bahwa setiap bagian harus sama besar agar adil dan disebut setengah atau seperempat. Proyek ini mengajak murid bermain pasar-pasaran sambil membagi buah tiruan dan menulis pengalamannya.</w:t>
      </w:r>
    </w:p>
    <w:p>
      <w:pPr>
        <w:keepNext/>
        <w:spacing w:after="40" w:before="80" w:line="269" w:lineRule="auto"/>
      </w:pPr>
      <w:r>
        <w:rPr>
          <w:rFonts w:ascii="Calibri" w:hAnsi="Calibri"/>
          <w:b/>
          <w:i w:val="0"/>
          <w:color w:val="1F1F1F"/>
          <w:sz w:val="22"/>
        </w:rPr>
        <w:t>c. Kriteria</w:t>
      </w:r>
    </w:p>
    <w:p>
      <w:pPr>
        <w:spacing w:after="40" w:before="0" w:line="269" w:lineRule="auto"/>
        <w:ind w:left="454" w:hanging="283"/>
        <w:jc w:val="both"/>
      </w:pPr>
      <w:r>
        <w:rPr>
          <w:sz w:val="21"/>
        </w:rPr>
        <w:t>•  Buah tiruan dibagi menjadi 2 dan 4 bagian sama besar.</w:t>
      </w:r>
    </w:p>
    <w:p>
      <w:pPr>
        <w:spacing w:after="40" w:before="0" w:line="269" w:lineRule="auto"/>
        <w:ind w:left="454" w:hanging="283"/>
        <w:jc w:val="both"/>
      </w:pPr>
      <w:r>
        <w:rPr>
          <w:sz w:val="21"/>
        </w:rPr>
        <w:t>•  Murid menyebut nama bagian (setengah, seperempat) dengan tepat.</w:t>
      </w:r>
    </w:p>
    <w:p>
      <w:pPr>
        <w:spacing w:after="40" w:before="0" w:line="269" w:lineRule="auto"/>
        <w:ind w:left="454" w:hanging="283"/>
        <w:jc w:val="both"/>
      </w:pPr>
      <w:r>
        <w:rPr>
          <w:sz w:val="21"/>
        </w:rPr>
        <w:t>•  Teks cerita memuat paling sedikit tiga kalimat runtut tentang pengalaman berbagi.</w:t>
      </w:r>
    </w:p>
    <w:p>
      <w:pPr>
        <w:spacing w:after="40" w:before="0" w:line="269" w:lineRule="auto"/>
        <w:ind w:left="454" w:hanging="283"/>
        <w:jc w:val="both"/>
      </w:pPr>
      <w:r>
        <w:rPr>
          <w:sz w:val="21"/>
        </w:rPr>
        <w:t>•  Pembagian dilakukan adil untuk setiap pembeli.</w:t>
      </w:r>
    </w:p>
    <w:p>
      <w:pPr>
        <w:keepNext/>
        <w:spacing w:after="40" w:before="80" w:line="269" w:lineRule="auto"/>
      </w:pPr>
      <w:r>
        <w:rPr>
          <w:rFonts w:ascii="Calibri" w:hAnsi="Calibri"/>
          <w:b/>
          <w:i w:val="0"/>
          <w:color w:val="1F1F1F"/>
          <w:sz w:val="22"/>
        </w:rPr>
        <w:t>d. Batasan</w:t>
      </w:r>
    </w:p>
    <w:p>
      <w:pPr>
        <w:spacing w:after="40" w:before="0" w:line="269" w:lineRule="auto"/>
        <w:ind w:left="454" w:hanging="283"/>
        <w:jc w:val="both"/>
      </w:pPr>
      <w:r>
        <w:rPr>
          <w:sz w:val="21"/>
        </w:rPr>
        <w:t>•  Pecahan dibatasi pada setengah dan seperempat.</w:t>
      </w:r>
    </w:p>
    <w:p>
      <w:pPr>
        <w:spacing w:after="40" w:before="0" w:line="269" w:lineRule="auto"/>
        <w:ind w:left="454" w:hanging="283"/>
        <w:jc w:val="both"/>
      </w:pPr>
      <w:r>
        <w:rPr>
          <w:sz w:val="21"/>
        </w:rPr>
        <w:t>•  Buah dan kue tiruan dibuat dari plastisin.</w:t>
      </w:r>
    </w:p>
    <w:p>
      <w:pPr>
        <w:spacing w:after="40" w:before="0" w:line="269" w:lineRule="auto"/>
        <w:ind w:left="454" w:hanging="283"/>
        <w:jc w:val="both"/>
      </w:pPr>
      <w:r>
        <w:rPr>
          <w:sz w:val="21"/>
        </w:rPr>
        <w:t>•  Pisau plastik digunakan dengan pendampingan guru.</w:t>
      </w:r>
    </w:p>
    <w:p>
      <w:pPr>
        <w:spacing w:after="40" w:before="0" w:line="269" w:lineRule="auto"/>
        <w:ind w:left="454" w:hanging="283"/>
        <w:jc w:val="both"/>
      </w:pPr>
      <w:r>
        <w:rPr>
          <w:sz w:val="21"/>
        </w:rPr>
        <w:t>•  Waktu pengerjaan dibatasi 3 pertemuan (6 JP).</w:t>
      </w:r>
    </w:p>
    <w:p>
      <w:pPr>
        <w:keepNext/>
        <w:spacing w:after="40" w:before="80" w:line="269" w:lineRule="auto"/>
      </w:pPr>
      <w:r>
        <w:rPr>
          <w:rFonts w:ascii="Calibri" w:hAnsi="Calibri"/>
          <w:b/>
          <w:i w:val="0"/>
          <w:color w:val="1F1F1F"/>
          <w:sz w:val="22"/>
        </w:rPr>
        <w:t>e. Tujuan Pembelajaran (Mata Pelajaran Terkait)</w:t>
      </w:r>
    </w:p>
    <w:p>
      <w:pPr>
        <w:spacing w:after="80" w:before="0" w:line="269" w:lineRule="auto"/>
        <w:jc w:val="both"/>
      </w:pPr>
      <w:r>
        <w:rPr>
          <w:rFonts w:ascii="Calibri" w:hAnsi="Calibri"/>
          <w:b w:val="0"/>
          <w:i w:val="0"/>
          <w:color w:val="000000"/>
          <w:sz w:val="21"/>
        </w:rPr>
        <w:t>Tujuan Pembelajaran disusun berdasarkan analisis CP dari seluruh mata pelajaran yang terintegrasi dalam proyek ini, mengacu pada Kepka BSKAP Nomor 046/H/KR/2025.</w:t>
      </w:r>
    </w:p>
    <w:p>
      <w:pPr>
        <w:spacing w:after="40" w:before="0" w:line="269" w:lineRule="auto"/>
        <w:ind w:left="454" w:hanging="283"/>
        <w:jc w:val="both"/>
      </w:pPr>
      <w:r>
        <w:rPr>
          <w:sz w:val="21"/>
        </w:rPr>
        <w:t>•  TP 1 (Matematika): Peserta didik dapat menunjukkan pemahaman pecahan sebagai bagian dari keseluruhan melalui konteks membagi buah/jajanan pasar-pasaran menjadi bagian sama banyak (pecahan setengah dan seperempat).</w:t>
      </w:r>
    </w:p>
    <w:p>
      <w:pPr>
        <w:spacing w:after="40" w:before="0" w:line="269" w:lineRule="auto"/>
        <w:ind w:left="454" w:hanging="283"/>
        <w:jc w:val="both"/>
      </w:pPr>
      <w:r>
        <w:rPr>
          <w:sz w:val="21"/>
        </w:rPr>
        <w:t>•  TP 2 (Bahasa Indonesia): Peserta didik dapat menyajikan gagasan melalui menulis teks rekon sederhana tentang pengalaman berbagi buah dengan teman di pasar-pasaran.</w:t>
      </w:r>
    </w:p>
    <w:p>
      <w:pPr>
        <w:spacing w:after="40" w:before="0" w:line="269" w:lineRule="auto"/>
        <w:ind w:left="454" w:hanging="283"/>
        <w:jc w:val="both"/>
      </w:pPr>
      <w:r>
        <w:rPr>
          <w:sz w:val="21"/>
        </w:rPr>
        <w:t>•  TP 3 (Keterampilan Proses/Rekayasa): Peserta didik dapat mempraktikkan permainan pasar-pasaran dengan membagi buah/kue tiruan (playdough) menjadi setengah dan seperempat bagian sama besar, lalu menguji dan memperbaikinya berdasarkan hasil uji coba.</w:t>
      </w:r>
    </w:p>
    <w:p>
      <w:pPr>
        <w:spacing w:after="40" w:before="0" w:line="269" w:lineRule="auto"/>
        <w:ind w:left="454" w:hanging="283"/>
        <w:jc w:val="both"/>
      </w:pPr>
      <w:r>
        <w:rPr>
          <w:sz w:val="21"/>
        </w:rPr>
        <w:t>•  TP 4 (Pendidikan Pancasila): Peserta didik dapat menumbuhkan nilai berbagi sama rata dan adil kepada teman.</w:t>
      </w:r>
    </w:p>
    <w:p>
      <w:pPr>
        <w:keepNext/>
        <w:spacing w:after="40" w:before="80" w:line="269" w:lineRule="auto"/>
      </w:pPr>
      <w:r>
        <w:rPr>
          <w:rFonts w:ascii="Calibri" w:hAnsi="Calibri"/>
          <w:b/>
          <w:i w:val="0"/>
          <w:color w:val="1F1F1F"/>
          <w:sz w:val="22"/>
        </w:rPr>
        <w:t>f. Integrasi Komponen STEM</w:t>
      </w:r>
    </w:p>
    <w:p>
      <w:pPr>
        <w:spacing w:after="80" w:before="0" w:line="269" w:lineRule="auto"/>
        <w:jc w:val="both"/>
      </w:pPr>
      <w:r>
        <w:rPr>
          <w:rFonts w:ascii="Calibri" w:hAnsi="Calibri"/>
          <w:b w:val="0"/>
          <w:i w:val="0"/>
          <w:color w:val="000000"/>
          <w:sz w:val="21"/>
        </w:rPr>
        <w:t>Penjabaran lengkap penerapan setiap komponen Sains, Teknologi, Enjinering, dan Matematika pada proyek ini disajikan pada Tabel Struktur Integrasi STEM (Bagian 5).</w:t>
      </w:r>
    </w:p>
    <w:p>
      <w:pPr>
        <w:keepNext/>
        <w:spacing w:after="40" w:before="80" w:line="269" w:lineRule="auto"/>
      </w:pPr>
      <w:r>
        <w:rPr>
          <w:rFonts w:ascii="Calibri" w:hAnsi="Calibri"/>
          <w:b/>
          <w:i w:val="0"/>
          <w:color w:val="1F1F1F"/>
          <w:sz w:val="22"/>
        </w:rPr>
        <w:t>g. Praktik Pedagogis</w:t>
      </w:r>
    </w:p>
    <w:p>
      <w:pPr>
        <w:spacing w:after="80" w:before="0" w:line="269" w:lineRule="auto"/>
        <w:jc w:val="both"/>
      </w:pPr>
      <w:r>
        <w:rPr>
          <w:rFonts w:ascii="Calibri" w:hAnsi="Calibri"/>
          <w:b w:val="0"/>
          <w:i w:val="0"/>
          <w:color w:val="000000"/>
          <w:sz w:val="21"/>
        </w:rPr>
        <w:t>Proyek ini menerapkan model Project Based Learning (PjBL) yang dipadukan dengan kerangka Praktik Saintifik dan Enjinering dari Panduan Pembelajaran STEM: bertanya dan mengidentifikasi masalah, bertukar pikiran menentukan solusi, mendesain, membuat, menguji dan mengevaluasi, mendesain ulang, serta mengomunikasikan. Untuk Fase A, setiap tahap disajikan melalui permainan, cerita, dan kegiatan konkret dengan pendampingan guru yang lebih dominan.</w:t>
      </w:r>
    </w:p>
    <w:p>
      <w:pPr>
        <w:keepNext/>
        <w:spacing w:after="40" w:before="80" w:line="269" w:lineRule="auto"/>
      </w:pPr>
      <w:r>
        <w:rPr>
          <w:rFonts w:ascii="Calibri" w:hAnsi="Calibri"/>
          <w:b/>
          <w:i w:val="0"/>
          <w:color w:val="1F1F1F"/>
          <w:sz w:val="22"/>
        </w:rPr>
        <w:t>h. Kemitraan Pembelajaran (Opsional)</w:t>
      </w:r>
    </w:p>
    <w:p>
      <w:pPr>
        <w:spacing w:after="80" w:before="0" w:line="269" w:lineRule="auto"/>
        <w:jc w:val="both"/>
      </w:pPr>
      <w:r>
        <w:rPr>
          <w:rFonts w:ascii="Calibri" w:hAnsi="Calibri"/>
          <w:b w:val="0"/>
          <w:i w:val="0"/>
          <w:color w:val="000000"/>
          <w:sz w:val="21"/>
        </w:rPr>
        <w:t>Proyek ini dapat dilaksanakan sepenuhnya oleh guru kelas bersama peserta didik. Orang tua/wali dapat dilibatkan dalam pengumpulan bahan bekas yang bersih dan aman tanpa mengambil alih pekerjaan anak.</w:t>
      </w:r>
    </w:p>
    <w:p>
      <w:pPr>
        <w:keepNext/>
        <w:spacing w:after="40" w:before="80" w:line="269" w:lineRule="auto"/>
      </w:pPr>
      <w:r>
        <w:rPr>
          <w:rFonts w:ascii="Calibri" w:hAnsi="Calibri"/>
          <w:b/>
          <w:i w:val="0"/>
          <w:color w:val="1F1F1F"/>
          <w:sz w:val="22"/>
        </w:rPr>
        <w:t>i. Lingkungan Pembelajaran</w:t>
      </w:r>
    </w:p>
    <w:p>
      <w:pPr>
        <w:spacing w:after="80" w:before="0" w:line="269" w:lineRule="auto"/>
        <w:jc w:val="both"/>
      </w:pPr>
      <w:r>
        <w:rPr>
          <w:rFonts w:ascii="Calibri" w:hAnsi="Calibri"/>
          <w:b w:val="0"/>
          <w:i w:val="0"/>
          <w:color w:val="000000"/>
          <w:sz w:val="21"/>
        </w:rPr>
        <w:t>Pembelajaran dilaksanakan di ruang kelas untuk kegiatan diskusi, perancangan, dan pembuatan produk, serta di halaman sekolah atau lingkungan sekitar untuk kegiatan pengamatan dan uji coba. Pojok STEM kelas digunakan untuk menyimpan alat, bahan, dan memajang karya.</w:t>
      </w:r>
    </w:p>
    <w:p>
      <w:pPr>
        <w:keepNext/>
        <w:spacing w:after="40" w:before="80" w:line="269" w:lineRule="auto"/>
      </w:pPr>
      <w:r>
        <w:rPr>
          <w:rFonts w:ascii="Calibri" w:hAnsi="Calibri"/>
          <w:b/>
          <w:i w:val="0"/>
          <w:color w:val="1F1F1F"/>
          <w:sz w:val="22"/>
        </w:rPr>
        <w:t>j. Pemanfaatan Digital (Opsional)</w:t>
      </w:r>
    </w:p>
    <w:p>
      <w:pPr>
        <w:spacing w:after="80" w:before="0" w:line="269" w:lineRule="auto"/>
        <w:jc w:val="both"/>
      </w:pPr>
      <w:r>
        <w:rPr>
          <w:rFonts w:ascii="Calibri" w:hAnsi="Calibri"/>
          <w:b w:val="0"/>
          <w:i w:val="0"/>
          <w:color w:val="000000"/>
          <w:sz w:val="21"/>
        </w:rPr>
        <w:t>Pemanfaatan digital bersifat opsional, misalnya kamera gawai guru untuk mendokumentasikan proses dan produk.</w:t>
      </w:r>
    </w:p>
    <w:p>
      <w:pPr>
        <w:keepNext/>
        <w:spacing w:after="60" w:before="120" w:line="269" w:lineRule="auto"/>
      </w:pPr>
      <w:r>
        <w:rPr>
          <w:rFonts w:ascii="Calibri" w:hAnsi="Calibri"/>
          <w:b/>
          <w:i w:val="0"/>
          <w:color w:val="8E5BA8"/>
          <w:sz w:val="25"/>
        </w:rPr>
        <w:t>3.2 Pengalaman Belajar</w:t>
      </w:r>
    </w:p>
    <w:p>
      <w:pPr>
        <w:spacing w:after="80" w:before="0" w:line="269" w:lineRule="auto"/>
        <w:jc w:val="both"/>
      </w:pPr>
      <w:r>
        <w:rPr>
          <w:rFonts w:ascii="Calibri" w:hAnsi="Calibri"/>
          <w:b w:val="0"/>
          <w:i w:val="0"/>
          <w:color w:val="000000"/>
          <w:sz w:val="21"/>
        </w:rPr>
        <w:t>Langkah-langkah pembelajaran pada proyek ini disusun mengikuti tahapan Praktik Saintifik dan Enjinering dan secara eksplisit ditandai dengan kategori pengalaman belajar (memahami, mengaplikasi, merefleksi) serta prinsip Pembelajaran Mendalam (berkesadaran, bermakna, menggembirakan). Rincian tiap pertemuan disajikan pada Bagian 8.</w:t>
      </w:r>
    </w:p>
    <w:p>
      <w:pPr>
        <w:keepNext/>
        <w:spacing w:after="60" w:before="120" w:line="269" w:lineRule="auto"/>
      </w:pPr>
      <w:r>
        <w:rPr>
          <w:rFonts w:ascii="Calibri" w:hAnsi="Calibri"/>
          <w:b/>
          <w:i w:val="0"/>
          <w:color w:val="8E5BA8"/>
          <w:sz w:val="25"/>
        </w:rPr>
        <w:t>3.3 Asesmen Pembelajaran</w:t>
      </w:r>
    </w:p>
    <w:p>
      <w:pPr>
        <w:keepNext/>
        <w:spacing w:after="40" w:before="60" w:line="269" w:lineRule="auto"/>
      </w:pPr>
      <w:r>
        <w:rPr>
          <w:rFonts w:ascii="Calibri" w:hAnsi="Calibri"/>
          <w:b/>
          <w:i w:val="0"/>
          <w:color w:val="1F1F1F"/>
          <w:sz w:val="21"/>
        </w:rPr>
        <w:t>Teknik Asesmen</w:t>
      </w:r>
    </w:p>
    <w:p>
      <w:pPr>
        <w:spacing w:after="40" w:before="0" w:line="269" w:lineRule="auto"/>
        <w:ind w:left="454" w:hanging="283"/>
        <w:jc w:val="both"/>
      </w:pPr>
      <w:r>
        <w:rPr>
          <w:sz w:val="21"/>
        </w:rPr>
        <w:t>•  Asesmen awal (diagnostik): pertanyaan pemantik dan curah pendapat pada pertemuan pertama untuk mengetahui pengetahuan awal peserta didik.</w:t>
      </w:r>
    </w:p>
    <w:p>
      <w:pPr>
        <w:spacing w:after="40" w:before="0" w:line="269" w:lineRule="auto"/>
        <w:ind w:left="454" w:hanging="283"/>
        <w:jc w:val="both"/>
      </w:pPr>
      <w:r>
        <w:rPr>
          <w:sz w:val="21"/>
        </w:rPr>
        <w:t>•  Asesmen formatif: observasi guru terhadap aktivitas kelompok, pemeriksaan LKPD (rancangan dan tabel data), serta umpan balik langsung selama proses.</w:t>
      </w:r>
    </w:p>
    <w:p>
      <w:pPr>
        <w:spacing w:after="40" w:before="0" w:line="269" w:lineRule="auto"/>
        <w:ind w:left="454" w:hanging="283"/>
        <w:jc w:val="both"/>
      </w:pPr>
      <w:r>
        <w:rPr>
          <w:sz w:val="21"/>
        </w:rPr>
        <w:t>•  Asesmen sumatif: penilaian produk akhir, cerita/penjelasan lisan, dan presentasi menggunakan rubrik pada Bagian 10.</w:t>
      </w:r>
    </w:p>
    <w:p>
      <w:pPr>
        <w:keepNext/>
        <w:spacing w:after="80" w:before="200" w:line="269" w:lineRule="auto"/>
      </w:pPr>
      <w:r>
        <w:rPr>
          <w:rFonts w:ascii="Calibri" w:hAnsi="Calibri"/>
          <w:b/>
          <w:i w:val="0"/>
          <w:color w:val="6E3B8C"/>
          <w:sz w:val="30"/>
        </w:rPr>
        <w:t>4. Capaian Pembelajaran dan Tujuan Pembelajaran</w:t>
      </w:r>
    </w:p>
    <w:p>
      <w:pPr>
        <w:keepNext/>
        <w:spacing w:after="40" w:before="60" w:line="269" w:lineRule="auto"/>
      </w:pPr>
      <w:r>
        <w:rPr>
          <w:rFonts w:ascii="Calibri" w:hAnsi="Calibri"/>
          <w:b/>
          <w:i w:val="0"/>
          <w:color w:val="1F1F1F"/>
          <w:sz w:val="21"/>
        </w:rPr>
        <w:t>Capaian Pembelajaran (CP) – Matematika Fase A (Bilangan)</w:t>
      </w:r>
    </w:p>
    <w:p>
      <w:pPr>
        <w:spacing w:after="80" w:before="0" w:line="269" w:lineRule="auto"/>
        <w:jc w:val="both"/>
      </w:pPr>
      <w:r>
        <w:rPr>
          <w:rFonts w:ascii="Calibri" w:hAnsi="Calibri"/>
          <w:b w:val="0"/>
          <w:i w:val="0"/>
          <w:color w:val="000000"/>
          <w:sz w:val="21"/>
        </w:rPr>
        <w:t>Menunjukkan pemahaman pecahan sebagai bagian dari keseluruhan melalui konteks membagi buah/jajanan pasar-pasaran menjadi bagian sama banyak (pecahan setengah dan seperempat). (Kepka BSKAP Nomor 046/H/KR/2025)</w:t>
      </w:r>
    </w:p>
    <w:p>
      <w:pPr>
        <w:keepNext/>
        <w:spacing w:after="40" w:before="60" w:line="269" w:lineRule="auto"/>
      </w:pPr>
      <w:r>
        <w:rPr>
          <w:rFonts w:ascii="Calibri" w:hAnsi="Calibri"/>
          <w:b/>
          <w:i w:val="0"/>
          <w:color w:val="1F1F1F"/>
          <w:sz w:val="21"/>
        </w:rPr>
        <w:t>Capaian Pembelajaran (CP) – Bahasa Indonesia Fase A (Menulis)</w:t>
      </w:r>
    </w:p>
    <w:p>
      <w:pPr>
        <w:spacing w:after="80" w:before="0" w:line="269" w:lineRule="auto"/>
        <w:jc w:val="both"/>
      </w:pPr>
      <w:r>
        <w:rPr>
          <w:rFonts w:ascii="Calibri" w:hAnsi="Calibri"/>
          <w:b w:val="0"/>
          <w:i w:val="0"/>
          <w:color w:val="000000"/>
          <w:sz w:val="21"/>
        </w:rPr>
        <w:t>Menyajikan gagasan melalui menulis teks rekon sederhana tentang pengalaman berbagi buah dengan teman di pasar-pasaran. (Kepka BSKAP Nomor 046/H/KR/2025)</w:t>
      </w:r>
    </w:p>
    <w:p>
      <w:pPr>
        <w:keepNext/>
        <w:spacing w:after="40" w:before="60" w:line="269" w:lineRule="auto"/>
      </w:pPr>
      <w:r>
        <w:rPr>
          <w:rFonts w:ascii="Calibri" w:hAnsi="Calibri"/>
          <w:b/>
          <w:i w:val="0"/>
          <w:color w:val="1F1F1F"/>
          <w:sz w:val="21"/>
        </w:rPr>
        <w:t>Tujuan Pembelajaran (TP)</w:t>
      </w:r>
    </w:p>
    <w:p>
      <w:pPr>
        <w:spacing w:after="40" w:before="0" w:line="269" w:lineRule="auto"/>
        <w:ind w:left="454" w:hanging="283"/>
        <w:jc w:val="both"/>
      </w:pPr>
      <w:r>
        <w:rPr>
          <w:sz w:val="21"/>
        </w:rPr>
        <w:t>•  TP 1 (Matematika): Peserta didik dapat menunjukkan pemahaman pecahan sebagai bagian dari keseluruhan melalui konteks membagi buah/jajanan pasar-pasaran menjadi bagian sama banyak (pecahan setengah dan seperempat).</w:t>
      </w:r>
    </w:p>
    <w:p>
      <w:pPr>
        <w:spacing w:after="40" w:before="0" w:line="269" w:lineRule="auto"/>
        <w:ind w:left="454" w:hanging="283"/>
        <w:jc w:val="both"/>
      </w:pPr>
      <w:r>
        <w:rPr>
          <w:sz w:val="21"/>
        </w:rPr>
        <w:t>•  TP 2 (Bahasa Indonesia): Peserta didik dapat menyajikan gagasan melalui menulis teks rekon sederhana tentang pengalaman berbagi buah dengan teman di pasar-pasaran.</w:t>
      </w:r>
    </w:p>
    <w:p>
      <w:pPr>
        <w:spacing w:after="40" w:before="0" w:line="269" w:lineRule="auto"/>
        <w:ind w:left="454" w:hanging="283"/>
        <w:jc w:val="both"/>
      </w:pPr>
      <w:r>
        <w:rPr>
          <w:sz w:val="21"/>
        </w:rPr>
        <w:t>•  TP 3 (Keterampilan Proses/Rekayasa): Peserta didik dapat mempraktikkan permainan pasar-pasaran dengan membagi buah/kue tiruan (playdough) menjadi setengah dan seperempat bagian sama besar, lalu menguji dan memperbaikinya berdasarkan hasil uji coba.</w:t>
      </w:r>
    </w:p>
    <w:p>
      <w:pPr>
        <w:keepNext/>
        <w:spacing w:after="80" w:before="200" w:line="269" w:lineRule="auto"/>
      </w:pPr>
      <w:r>
        <w:rPr>
          <w:rFonts w:ascii="Calibri" w:hAnsi="Calibri"/>
          <w:b/>
          <w:i w:val="0"/>
          <w:color w:val="6E3B8C"/>
          <w:sz w:val="30"/>
        </w:rPr>
        <w:t>5. Struktur Integrasi STEM</w:t>
      </w:r>
    </w:p>
    <w:p>
      <w:pPr>
        <w:spacing w:after="80" w:before="0" w:line="269" w:lineRule="auto"/>
        <w:jc w:val="both"/>
      </w:pPr>
      <w:r>
        <w:rPr>
          <w:rFonts w:ascii="Calibri" w:hAnsi="Calibri"/>
          <w:b w:val="0"/>
          <w:i w:val="0"/>
          <w:color w:val="000000"/>
          <w:sz w:val="21"/>
        </w:rPr>
        <w:t>Tabel berikut menjelaskan secara eksplisit porsi dan penerapan setiap komponen STEM dalam proyek ini.</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928"/>
        <w:gridCol w:w="8050"/>
      </w:tblGrid>
      <w:tr>
        <w:trPr>
          <w:tblHeader/>
        </w:trPr>
        <w:tc>
          <w:tcPr>
            <w:tcW w:type="dxa" w:w="1928"/>
            <w:shd w:val="clear" w:color="auto" w:fill="6E3B8C"/>
          </w:tcPr>
          <w:p>
            <w:pPr>
              <w:spacing w:after="20" w:line="240" w:lineRule="auto"/>
              <w:jc w:val="center"/>
            </w:pPr>
            <w:r/>
            <w:r>
              <w:rPr>
                <w:rFonts w:ascii="Calibri" w:hAnsi="Calibri"/>
                <w:b/>
                <w:color w:val="FFFFFF"/>
                <w:sz w:val="19"/>
              </w:rPr>
              <w:t>Komponen</w:t>
            </w:r>
          </w:p>
        </w:tc>
        <w:tc>
          <w:tcPr>
            <w:tcW w:type="dxa" w:w="8050"/>
            <w:shd w:val="clear" w:color="auto" w:fill="6E3B8C"/>
          </w:tcPr>
          <w:p>
            <w:pPr>
              <w:spacing w:after="20" w:line="240" w:lineRule="auto"/>
              <w:jc w:val="center"/>
            </w:pPr>
            <w:r/>
            <w:r>
              <w:rPr>
                <w:rFonts w:ascii="Calibri" w:hAnsi="Calibri"/>
                <w:b/>
                <w:color w:val="FFFFFF"/>
                <w:sz w:val="19"/>
              </w:rPr>
              <w:t>Penjelasan Penerapan dalam Proyek</w:t>
            </w:r>
          </w:p>
        </w:tc>
      </w:tr>
      <w:tr>
        <w:tc>
          <w:tcPr>
            <w:tcW w:type="dxa" w:w="1928"/>
            <w:shd w:val="clear" w:color="auto" w:fill="F3EBF8"/>
          </w:tcPr>
          <w:p>
            <w:pPr>
              <w:spacing w:after="20" w:line="240" w:lineRule="auto"/>
            </w:pPr>
            <w:r/>
            <w:r>
              <w:rPr>
                <w:rFonts w:ascii="Calibri" w:hAnsi="Calibri"/>
                <w:b/>
                <w:sz w:val="19"/>
              </w:rPr>
              <w:t>SCIENCE</w:t>
            </w:r>
          </w:p>
          <w:p>
            <w:pPr>
              <w:spacing w:after="20" w:line="240" w:lineRule="auto"/>
            </w:pPr>
            <w:r>
              <w:rPr>
                <w:rFonts w:ascii="Calibri" w:hAnsi="Calibri"/>
                <w:b/>
                <w:sz w:val="19"/>
              </w:rPr>
              <w:t>(Sains)</w:t>
            </w:r>
          </w:p>
        </w:tc>
        <w:tc>
          <w:tcPr>
            <w:tcW w:type="dxa" w:w="8050"/>
            <w:shd w:val="clear" w:color="auto" w:fill="FFFFFF"/>
          </w:tcPr>
          <w:p>
            <w:pPr>
              <w:spacing w:after="20" w:line="240" w:lineRule="auto"/>
            </w:pPr>
            <w:r/>
            <w:r>
              <w:rPr>
                <w:rFonts w:ascii="Calibri" w:hAnsi="Calibri"/>
                <w:sz w:val="19"/>
              </w:rPr>
              <w:t>Mengamati bentuk buah utuh dan bagian-bagiannya.</w:t>
            </w:r>
          </w:p>
        </w:tc>
      </w:tr>
      <w:tr>
        <w:tc>
          <w:tcPr>
            <w:tcW w:type="dxa" w:w="1928"/>
            <w:shd w:val="clear" w:color="auto" w:fill="F3EBF8"/>
          </w:tcPr>
          <w:p>
            <w:pPr>
              <w:spacing w:after="20" w:line="240" w:lineRule="auto"/>
            </w:pPr>
            <w:r/>
            <w:r>
              <w:rPr>
                <w:rFonts w:ascii="Calibri" w:hAnsi="Calibri"/>
                <w:b/>
                <w:sz w:val="19"/>
              </w:rPr>
              <w:t>TECHNOLOGY</w:t>
            </w:r>
          </w:p>
          <w:p>
            <w:pPr>
              <w:spacing w:after="20" w:line="240" w:lineRule="auto"/>
            </w:pPr>
            <w:r>
              <w:rPr>
                <w:rFonts w:ascii="Calibri" w:hAnsi="Calibri"/>
                <w:b/>
                <w:sz w:val="19"/>
              </w:rPr>
              <w:t>(Teknologi)</w:t>
            </w:r>
          </w:p>
        </w:tc>
        <w:tc>
          <w:tcPr>
            <w:tcW w:type="dxa" w:w="8050"/>
            <w:shd w:val="clear" w:color="auto" w:fill="F8F4FB"/>
          </w:tcPr>
          <w:p>
            <w:pPr>
              <w:spacing w:after="20" w:line="240" w:lineRule="auto"/>
            </w:pPr>
            <w:r/>
            <w:r>
              <w:rPr>
                <w:rFonts w:ascii="Calibri" w:hAnsi="Calibri"/>
                <w:sz w:val="19"/>
              </w:rPr>
              <w:t>Menggunakan pisau plastik dan alas potong dengan aman.</w:t>
            </w:r>
          </w:p>
        </w:tc>
      </w:tr>
      <w:tr>
        <w:tc>
          <w:tcPr>
            <w:tcW w:type="dxa" w:w="1928"/>
            <w:shd w:val="clear" w:color="auto" w:fill="F3EBF8"/>
          </w:tcPr>
          <w:p>
            <w:pPr>
              <w:spacing w:after="20" w:line="240" w:lineRule="auto"/>
            </w:pPr>
            <w:r/>
            <w:r>
              <w:rPr>
                <w:rFonts w:ascii="Calibri" w:hAnsi="Calibri"/>
                <w:b/>
                <w:sz w:val="19"/>
              </w:rPr>
              <w:t>ENGINEERING</w:t>
            </w:r>
          </w:p>
          <w:p>
            <w:pPr>
              <w:spacing w:after="20" w:line="240" w:lineRule="auto"/>
            </w:pPr>
            <w:r>
              <w:rPr>
                <w:rFonts w:ascii="Calibri" w:hAnsi="Calibri"/>
                <w:b/>
                <w:sz w:val="19"/>
              </w:rPr>
              <w:t>(Rekayasa)</w:t>
            </w:r>
          </w:p>
        </w:tc>
        <w:tc>
          <w:tcPr>
            <w:tcW w:type="dxa" w:w="8050"/>
            <w:shd w:val="clear" w:color="auto" w:fill="FFFFFF"/>
          </w:tcPr>
          <w:p>
            <w:pPr>
              <w:spacing w:after="20" w:line="240" w:lineRule="auto"/>
            </w:pPr>
            <w:r/>
            <w:r>
              <w:rPr>
                <w:rFonts w:ascii="Calibri" w:hAnsi="Calibri"/>
                <w:sz w:val="19"/>
              </w:rPr>
              <w:t>Merancang cara membagi yang sama besar, mencoba, membandingkan, dan memperbaiki potongan yang tidak sama.</w:t>
            </w:r>
          </w:p>
        </w:tc>
      </w:tr>
      <w:tr>
        <w:tc>
          <w:tcPr>
            <w:tcW w:type="dxa" w:w="1928"/>
            <w:shd w:val="clear" w:color="auto" w:fill="F3EBF8"/>
          </w:tcPr>
          <w:p>
            <w:pPr>
              <w:spacing w:after="20" w:line="240" w:lineRule="auto"/>
            </w:pPr>
            <w:r/>
            <w:r>
              <w:rPr>
                <w:rFonts w:ascii="Calibri" w:hAnsi="Calibri"/>
                <w:b/>
                <w:sz w:val="19"/>
              </w:rPr>
              <w:t>MATHEMATICS</w:t>
            </w:r>
          </w:p>
          <w:p>
            <w:pPr>
              <w:spacing w:after="20" w:line="240" w:lineRule="auto"/>
            </w:pPr>
            <w:r>
              <w:rPr>
                <w:rFonts w:ascii="Calibri" w:hAnsi="Calibri"/>
                <w:b/>
                <w:sz w:val="19"/>
              </w:rPr>
              <w:t>(Matematika)</w:t>
            </w:r>
          </w:p>
        </w:tc>
        <w:tc>
          <w:tcPr>
            <w:tcW w:type="dxa" w:w="8050"/>
            <w:shd w:val="clear" w:color="auto" w:fill="F8F4FB"/>
          </w:tcPr>
          <w:p>
            <w:pPr>
              <w:spacing w:after="20" w:line="240" w:lineRule="auto"/>
            </w:pPr>
            <w:r/>
            <w:r>
              <w:rPr>
                <w:rFonts w:ascii="Calibri" w:hAnsi="Calibri"/>
                <w:sz w:val="19"/>
              </w:rPr>
              <w:t>Memahami pecahan setengah dan seperempat sebagai bagian dari keseluruhan.</w:t>
            </w:r>
          </w:p>
        </w:tc>
      </w:tr>
    </w:tbl>
    <w:p>
      <w:pPr>
        <w:spacing w:after="40" w:before="0" w:line="269" w:lineRule="auto"/>
      </w:pPr>
    </w:p>
    <w:p>
      <w:pPr>
        <w:keepNext/>
        <w:spacing w:after="80" w:before="200" w:line="269" w:lineRule="auto"/>
      </w:pPr>
      <w:r>
        <w:rPr>
          <w:rFonts w:ascii="Calibri" w:hAnsi="Calibri"/>
          <w:b/>
          <w:i w:val="0"/>
          <w:color w:val="6E3B8C"/>
          <w:sz w:val="30"/>
        </w:rPr>
        <w:t>6. Integrasi Mata Pelajaran Lain</w:t>
      </w:r>
    </w:p>
    <w:p>
      <w:pPr>
        <w:spacing w:after="80" w:before="0" w:line="269" w:lineRule="auto"/>
        <w:jc w:val="both"/>
      </w:pPr>
      <w:r>
        <w:rPr>
          <w:rFonts w:ascii="Calibri" w:hAnsi="Calibri"/>
          <w:b w:val="0"/>
          <w:i w:val="0"/>
          <w:color w:val="000000"/>
          <w:sz w:val="21"/>
        </w:rPr>
        <w:t>Selain Matematika dan Bahasa Indonesia sebagai poros utama, proyek ini melibatkan mata pelajaran lain yang relevan secara kontekstual sebagai berikut.</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rPr>
          <w:tblHeader/>
        </w:trPr>
        <w:tc>
          <w:tcPr>
            <w:tcW w:type="dxa" w:w="2381"/>
            <w:shd w:val="clear" w:color="auto" w:fill="6E3B8C"/>
          </w:tcPr>
          <w:p>
            <w:pPr>
              <w:spacing w:after="20" w:line="240" w:lineRule="auto"/>
              <w:jc w:val="center"/>
            </w:pPr>
            <w:r/>
            <w:r>
              <w:rPr>
                <w:rFonts w:ascii="Calibri" w:hAnsi="Calibri"/>
                <w:b/>
                <w:color w:val="FFFFFF"/>
                <w:sz w:val="19"/>
              </w:rPr>
              <w:t>Mata Pelajaran</w:t>
            </w:r>
          </w:p>
        </w:tc>
        <w:tc>
          <w:tcPr>
            <w:tcW w:type="dxa" w:w="7597"/>
            <w:shd w:val="clear" w:color="auto" w:fill="6E3B8C"/>
          </w:tcPr>
          <w:p>
            <w:pPr>
              <w:spacing w:after="20" w:line="240" w:lineRule="auto"/>
              <w:jc w:val="center"/>
            </w:pPr>
            <w:r/>
            <w:r>
              <w:rPr>
                <w:rFonts w:ascii="Calibri" w:hAnsi="Calibri"/>
                <w:b/>
                <w:color w:val="FFFFFF"/>
                <w:sz w:val="19"/>
              </w:rPr>
              <w:t>Peran dalam Proyek</w:t>
            </w:r>
          </w:p>
        </w:tc>
      </w:tr>
      <w:tr>
        <w:tc>
          <w:tcPr>
            <w:tcW w:type="dxa" w:w="2381"/>
            <w:shd w:val="clear" w:color="auto" w:fill="F3EBF8"/>
          </w:tcPr>
          <w:p>
            <w:pPr>
              <w:spacing w:after="20" w:line="240" w:lineRule="auto"/>
            </w:pPr>
            <w:r/>
            <w:r>
              <w:rPr>
                <w:rFonts w:ascii="Calibri" w:hAnsi="Calibri"/>
                <w:b/>
                <w:sz w:val="19"/>
              </w:rPr>
              <w:t>Pendidikan Pancasila</w:t>
            </w:r>
          </w:p>
        </w:tc>
        <w:tc>
          <w:tcPr>
            <w:tcW w:type="dxa" w:w="7597"/>
            <w:shd w:val="clear" w:color="auto" w:fill="FFFFFF"/>
          </w:tcPr>
          <w:p>
            <w:pPr>
              <w:spacing w:after="20" w:line="240" w:lineRule="auto"/>
            </w:pPr>
            <w:r/>
            <w:r>
              <w:rPr>
                <w:rFonts w:ascii="Calibri" w:hAnsi="Calibri"/>
                <w:sz w:val="19"/>
              </w:rPr>
              <w:t>Menumbuhkan nilai berbagi sama rata dan adil kepada teman.</w:t>
            </w:r>
          </w:p>
        </w:tc>
      </w:tr>
    </w:tbl>
    <w:p>
      <w:pPr>
        <w:spacing w:after="40" w:before="0" w:line="269" w:lineRule="auto"/>
      </w:pPr>
    </w:p>
    <w:p>
      <w:pPr>
        <w:keepNext/>
        <w:spacing w:after="80" w:before="200" w:line="269" w:lineRule="auto"/>
      </w:pPr>
      <w:r>
        <w:rPr>
          <w:rFonts w:ascii="Calibri" w:hAnsi="Calibri"/>
          <w:b/>
          <w:i w:val="0"/>
          <w:color w:val="6E3B8C"/>
          <w:sz w:val="30"/>
        </w:rPr>
        <w:t>7. Alat dan Bahan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989"/>
        <w:gridCol w:w="4989"/>
      </w:tblGrid>
      <w:tr>
        <w:trPr>
          <w:tblHeader/>
        </w:trPr>
        <w:tc>
          <w:tcPr>
            <w:tcW w:type="dxa" w:w="4989"/>
            <w:shd w:val="clear" w:color="auto" w:fill="6E3B8C"/>
          </w:tcPr>
          <w:p>
            <w:pPr>
              <w:spacing w:after="20" w:line="240" w:lineRule="auto"/>
              <w:jc w:val="center"/>
            </w:pPr>
            <w:r/>
            <w:r>
              <w:rPr>
                <w:rFonts w:ascii="Calibri" w:hAnsi="Calibri"/>
                <w:b/>
                <w:color w:val="FFFFFF"/>
                <w:sz w:val="19"/>
              </w:rPr>
              <w:t>Alat (Dapat Dipakai Ulang)</w:t>
            </w:r>
          </w:p>
        </w:tc>
        <w:tc>
          <w:tcPr>
            <w:tcW w:type="dxa" w:w="4989"/>
            <w:shd w:val="clear" w:color="auto" w:fill="6E3B8C"/>
          </w:tcPr>
          <w:p>
            <w:pPr>
              <w:spacing w:after="20" w:line="240" w:lineRule="auto"/>
              <w:jc w:val="center"/>
            </w:pPr>
            <w:r/>
            <w:r>
              <w:rPr>
                <w:rFonts w:ascii="Calibri" w:hAnsi="Calibri"/>
                <w:b/>
                <w:color w:val="FFFFFF"/>
                <w:sz w:val="19"/>
              </w:rPr>
              <w:t>Bahan Habis Pakai</w:t>
            </w:r>
          </w:p>
        </w:tc>
      </w:tr>
      <w:tr>
        <w:tc>
          <w:tcPr>
            <w:tcW w:type="dxa" w:w="4989"/>
            <w:shd w:val="clear" w:color="auto" w:fill="FFFFFF"/>
          </w:tcPr>
          <w:p>
            <w:pPr>
              <w:spacing w:after="20" w:line="240" w:lineRule="auto"/>
            </w:pPr>
            <w:r/>
            <w:r>
              <w:rPr>
                <w:rFonts w:ascii="Calibri" w:hAnsi="Calibri"/>
                <w:sz w:val="19"/>
              </w:rPr>
              <w:t>Pisau plastik (didampingi guru)</w:t>
            </w:r>
          </w:p>
        </w:tc>
        <w:tc>
          <w:tcPr>
            <w:tcW w:type="dxa" w:w="4989"/>
            <w:shd w:val="clear" w:color="auto" w:fill="FFFFFF"/>
          </w:tcPr>
          <w:p>
            <w:pPr>
              <w:spacing w:after="20" w:line="240" w:lineRule="auto"/>
            </w:pPr>
            <w:r/>
            <w:r>
              <w:rPr>
                <w:rFonts w:ascii="Calibri" w:hAnsi="Calibri"/>
                <w:sz w:val="19"/>
              </w:rPr>
              <w:t>Playdough/plastisin berbentuk buah</w:t>
            </w:r>
          </w:p>
          <w:p>
            <w:pPr>
              <w:spacing w:after="20" w:line="240" w:lineRule="auto"/>
            </w:pPr>
            <w:r>
              <w:rPr>
                <w:rFonts w:ascii="Calibri" w:hAnsi="Calibri"/>
                <w:sz w:val="19"/>
              </w:rPr>
              <w:t>Kertas untuk menulis teks rekon</w:t>
            </w:r>
          </w:p>
        </w:tc>
      </w:tr>
    </w:tbl>
    <w:p>
      <w:pPr>
        <w:spacing w:after="40" w:before="0" w:line="269" w:lineRule="auto"/>
      </w:pPr>
    </w:p>
    <w:p>
      <w:pPr>
        <w:spacing w:after="80" w:before="0" w:line="269" w:lineRule="auto"/>
      </w:pPr>
      <w:r>
        <w:rPr>
          <w:rFonts w:ascii="Calibri" w:hAnsi="Calibri"/>
          <w:b w:val="0"/>
          <w:i/>
          <w:color w:val="444444"/>
          <w:sz w:val="19"/>
        </w:rPr>
        <w:t>Catatan keselamatan: alat tajam (gunting, cutter, jarum/paku) dan lem tembak hanya digunakan dengan pengawasan guru; bahan bekas dicuci bersih sebelum dipakai.</w:t>
      </w:r>
    </w:p>
    <w:p>
      <w:pPr>
        <w:keepNext/>
        <w:spacing w:after="80" w:before="200" w:line="269" w:lineRule="auto"/>
      </w:pPr>
      <w:r>
        <w:rPr>
          <w:rFonts w:ascii="Calibri" w:hAnsi="Calibri"/>
          <w:b/>
          <w:i w:val="0"/>
          <w:color w:val="6E3B8C"/>
          <w:sz w:val="30"/>
        </w:rPr>
        <w:t>8. Detail Pelaksanaan (Sintaks PjBL-STEM)</w:t>
      </w:r>
    </w:p>
    <w:p>
      <w:pPr>
        <w:spacing w:after="80" w:before="0" w:line="269" w:lineRule="auto"/>
        <w:jc w:val="both"/>
      </w:pPr>
      <w:r>
        <w:rPr>
          <w:rFonts w:ascii="Calibri" w:hAnsi="Calibri"/>
          <w:b w:val="0"/>
          <w:i w:val="0"/>
          <w:color w:val="000000"/>
          <w:sz w:val="21"/>
        </w:rPr>
        <w:t>Pembelajaran dilaksanakan dalam 3 pertemuan dengan total alokasi waktu 6 JP (1 JP setara 35 menit) pada Maret–April 2027 (minggu ke-4 Maret s.d. minggu ke-2 April). Tanggal pasti ditetapkan guru menyesuaikan jadwal pelajaran kelas 2 dan Kalender Pendidikan Provinsi Jawa Barat semester genap 2026/2027.</w:t>
      </w:r>
    </w:p>
    <w:p>
      <w:pPr>
        <w:keepNext/>
        <w:spacing w:after="40" w:before="160" w:line="269" w:lineRule="auto"/>
      </w:pPr>
      <w:r>
        <w:rPr>
          <w:rFonts w:ascii="Calibri" w:hAnsi="Calibri"/>
          <w:b/>
          <w:i w:val="0"/>
          <w:color w:val="6E3B8C"/>
          <w:sz w:val="24"/>
        </w:rPr>
        <w:t>Pertemuan 1 – Minggu ke-1 — Maret–April 2027 (minggu ke-4 Maret s.d. minggu ke-2 April): Buah di Pasar (2 JP / 70 menit)</w:t>
      </w:r>
    </w:p>
    <w:p>
      <w:pPr>
        <w:keepNext/>
        <w:spacing w:after="20" w:before="0" w:line="269" w:lineRule="auto"/>
      </w:pPr>
      <w:r>
        <w:rPr>
          <w:rFonts w:ascii="Calibri" w:hAnsi="Calibri"/>
          <w:b/>
          <w:i w:val="0"/>
          <w:color w:val="1F1F1F"/>
          <w:sz w:val="20"/>
        </w:rPr>
        <w:t>Tahap Praktik Saintifik dan Enjinering (Panduan Kementerian): Bertanya dan Mengidentifikasi Masalah, serta Bertukar Pikiran dalam Menentukan Solusi (Fase A: mengamati, bertanya, dan berbagi ide)</w:t>
      </w:r>
    </w:p>
    <w:p>
      <w:pPr>
        <w:keepNext/>
        <w:spacing w:after="60" w:before="0" w:line="269" w:lineRule="auto"/>
      </w:pPr>
      <w:r>
        <w:rPr>
          <w:rFonts w:ascii="Calibri" w:hAnsi="Calibri"/>
          <w:b/>
          <w:i w:val="0"/>
          <w:color w:val="2E7D32"/>
          <w:sz w:val="20"/>
        </w:rPr>
        <w:t>Pengalaman Belajar: Memahami   |   Prinsip Pembelajaran Mendalam: Berkesadaran, Menggembirakan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menjelaskan arti setengah dan seperempat.</w:t>
      </w:r>
    </w:p>
    <w:p>
      <w:pPr>
        <w:spacing w:after="40" w:before="0" w:line="269" w:lineRule="auto"/>
        <w:ind w:left="454" w:hanging="283"/>
        <w:jc w:val="both"/>
      </w:pPr>
      <w:r>
        <w:rPr>
          <w:sz w:val="21"/>
        </w:rPr>
        <w:t>•  Peserta didik dapat membagi gambar buah menjadi bagian sama besar.</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Membuka pelajaran dengan salam, doa, dan mengecek kehadiran; menyampaikan tujuan pembelajaran dengan bahasa yang mudah dipahami.</w:t>
      </w:r>
    </w:p>
    <w:p>
      <w:pPr>
        <w:spacing w:after="40" w:before="0" w:line="269" w:lineRule="auto"/>
        <w:ind w:left="454" w:hanging="283"/>
        <w:jc w:val="both"/>
      </w:pPr>
      <w:r>
        <w:rPr>
          <w:sz w:val="21"/>
        </w:rPr>
        <w:t>•  Menceritakan suasana pasar dan pedagang yang memotong pepaya untuk pembeli.</w:t>
      </w:r>
    </w:p>
    <w:p>
      <w:pPr>
        <w:spacing w:after="40" w:before="0" w:line="269" w:lineRule="auto"/>
        <w:ind w:left="454" w:hanging="283"/>
        <w:jc w:val="both"/>
      </w:pPr>
      <w:r>
        <w:rPr>
          <w:sz w:val="21"/>
        </w:rPr>
        <w:t>•  Memperagakan pembagian buah asli menjadi dua dan empat bagian.</w:t>
      </w:r>
    </w:p>
    <w:p>
      <w:pPr>
        <w:spacing w:after="40" w:before="0" w:line="269" w:lineRule="auto"/>
        <w:ind w:left="454" w:hanging="283"/>
        <w:jc w:val="both"/>
      </w:pPr>
      <w:r>
        <w:rPr>
          <w:sz w:val="21"/>
        </w:rPr>
        <w:t>•  Menyampaikan tantangan bermain pasar-pasaran.</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Melipat gambar buah menjadi dua dan empat bagian sama besar.</w:t>
      </w:r>
    </w:p>
    <w:p>
      <w:pPr>
        <w:spacing w:after="40" w:before="0" w:line="269" w:lineRule="auto"/>
        <w:ind w:left="454" w:hanging="283"/>
        <w:jc w:val="both"/>
      </w:pPr>
      <w:r>
        <w:rPr>
          <w:sz w:val="21"/>
        </w:rPr>
        <w:t>•  Mewarnai satu bagian dan menyebut namanya.</w:t>
      </w:r>
    </w:p>
    <w:p>
      <w:pPr>
        <w:spacing w:after="40" w:before="0" w:line="269" w:lineRule="auto"/>
        <w:ind w:left="454" w:hanging="283"/>
        <w:jc w:val="both"/>
      </w:pPr>
      <w:r>
        <w:rPr>
          <w:sz w:val="21"/>
        </w:rPr>
        <w:t>•  Menceritakan pengalaman berbagi buah di rumah.</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"Kalau satu pepaya dibagi untuk 4 orang, setiap orang mendapat berapa bagian?"</w:t>
      </w:r>
    </w:p>
    <w:p>
      <w:pPr>
        <w:spacing w:after="40" w:before="0" w:line="269" w:lineRule="auto"/>
        <w:ind w:left="454" w:hanging="283"/>
        <w:jc w:val="both"/>
      </w:pPr>
      <w:r>
        <w:rPr>
          <w:sz w:val="21"/>
        </w:rPr>
        <w:t>•  "Bagaimana memastikan potongannya sama besar?"</w:t>
      </w:r>
    </w:p>
    <w:p>
      <w:pPr>
        <w:spacing w:after="40" w:before="0" w:line="269" w:lineRule="auto"/>
        <w:ind w:left="454" w:hanging="283"/>
        <w:jc w:val="both"/>
      </w:pPr>
      <w:r>
        <w:rPr>
          <w:sz w:val="21"/>
        </w:rPr>
        <w:t>•  "Mana lebih besar, setengah atau seperempat?"</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Buah asli untuk peragaan</w:t>
      </w:r>
    </w:p>
    <w:p>
      <w:pPr>
        <w:spacing w:after="40" w:before="0" w:line="269" w:lineRule="auto"/>
        <w:ind w:left="454" w:hanging="283"/>
        <w:jc w:val="both"/>
      </w:pPr>
      <w:r>
        <w:rPr>
          <w:sz w:val="21"/>
        </w:rPr>
        <w:t>•  Gambar buah</w:t>
      </w:r>
    </w:p>
    <w:p>
      <w:pPr>
        <w:keepNext/>
        <w:spacing w:after="40" w:before="160" w:line="269" w:lineRule="auto"/>
      </w:pPr>
      <w:r>
        <w:rPr>
          <w:rFonts w:ascii="Calibri" w:hAnsi="Calibri"/>
          <w:b/>
          <w:i w:val="0"/>
          <w:color w:val="6E3B8C"/>
          <w:sz w:val="24"/>
        </w:rPr>
        <w:t>Pertemuan 2 – Minggu ke-2 — Maret–April 2027 (minggu ke-4 Maret s.d. minggu ke-2 April): Membuat dan Membagi Buah Tiruan (2 JP / 70 menit)</w:t>
      </w:r>
    </w:p>
    <w:p>
      <w:pPr>
        <w:keepNext/>
        <w:spacing w:after="20" w:before="0" w:line="269" w:lineRule="auto"/>
      </w:pPr>
      <w:r>
        <w:rPr>
          <w:rFonts w:ascii="Calibri" w:hAnsi="Calibri"/>
          <w:b/>
          <w:i w:val="0"/>
          <w:color w:val="1F1F1F"/>
          <w:sz w:val="20"/>
        </w:rPr>
        <w:t>Tahap Praktik Saintifik dan Enjinering (Panduan Kementerian): Mendesain Solusi dan Membuat Solusi (Fase A: merancang dan membuat bersama guru/teman)</w:t>
      </w:r>
    </w:p>
    <w:p>
      <w:pPr>
        <w:keepNext/>
        <w:spacing w:after="60" w:before="0" w:line="269" w:lineRule="auto"/>
      </w:pPr>
      <w:r>
        <w:rPr>
          <w:rFonts w:ascii="Calibri" w:hAnsi="Calibri"/>
          <w:b/>
          <w:i w:val="0"/>
          <w:color w:val="2E7D32"/>
          <w:sz w:val="20"/>
        </w:rPr>
        <w:t>Pengalaman Belajar: Mengaplikasi   |   Prinsip Pembelajaran Mendalam: Bermakna, Menggembirakan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membuat buah tiruan dan membaginya sama besar.</w:t>
      </w:r>
    </w:p>
    <w:p>
      <w:pPr>
        <w:spacing w:after="40" w:before="0" w:line="269" w:lineRule="auto"/>
        <w:ind w:left="454" w:hanging="283"/>
        <w:jc w:val="both"/>
      </w:pPr>
      <w:r>
        <w:rPr>
          <w:sz w:val="21"/>
        </w:rPr>
        <w:t>•  Peserta didik dapat memeriksa kesamaan potongan.</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Membagikan plastisin kepada kelompok.</w:t>
      </w:r>
    </w:p>
    <w:p>
      <w:pPr>
        <w:spacing w:after="40" w:before="0" w:line="269" w:lineRule="auto"/>
        <w:ind w:left="454" w:hanging="283"/>
        <w:jc w:val="both"/>
      </w:pPr>
      <w:r>
        <w:rPr>
          <w:sz w:val="21"/>
        </w:rPr>
        <w:t>•  Mencontohkan menandai garis bagi sebelum memotong.</w:t>
      </w:r>
    </w:p>
    <w:p>
      <w:pPr>
        <w:spacing w:after="40" w:before="0" w:line="269" w:lineRule="auto"/>
        <w:ind w:left="454" w:hanging="283"/>
        <w:jc w:val="both"/>
      </w:pPr>
      <w:r>
        <w:rPr>
          <w:sz w:val="21"/>
        </w:rPr>
        <w:t>•  Mendampingi kelompok memeriksa potongan dengan menumpuk.</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Membentuk buah dan kue tiruan dari plastisin.</w:t>
      </w:r>
    </w:p>
    <w:p>
      <w:pPr>
        <w:spacing w:after="40" w:before="0" w:line="269" w:lineRule="auto"/>
        <w:ind w:left="454" w:hanging="283"/>
        <w:jc w:val="both"/>
      </w:pPr>
      <w:r>
        <w:rPr>
          <w:sz w:val="21"/>
        </w:rPr>
        <w:t>•  Membagi menjadi setengah dan seperempat.</w:t>
      </w:r>
    </w:p>
    <w:p>
      <w:pPr>
        <w:spacing w:after="40" w:before="0" w:line="269" w:lineRule="auto"/>
        <w:ind w:left="454" w:hanging="283"/>
        <w:jc w:val="both"/>
      </w:pPr>
      <w:r>
        <w:rPr>
          <w:sz w:val="21"/>
        </w:rPr>
        <w:t>•  Membandingkan potongan dan memperbaiki yang tidak sama.</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"Bagaimana membagi kue kotak menjadi 4 bagian?"</w:t>
      </w:r>
    </w:p>
    <w:p>
      <w:pPr>
        <w:spacing w:after="40" w:before="0" w:line="269" w:lineRule="auto"/>
        <w:ind w:left="454" w:hanging="283"/>
        <w:jc w:val="both"/>
      </w:pPr>
      <w:r>
        <w:rPr>
          <w:sz w:val="21"/>
        </w:rPr>
        <w:t>•  "Apakah ada cara lain membagi menjadi 4?"</w:t>
      </w:r>
    </w:p>
    <w:p>
      <w:pPr>
        <w:spacing w:after="40" w:before="0" w:line="269" w:lineRule="auto"/>
        <w:ind w:left="454" w:hanging="283"/>
        <w:jc w:val="both"/>
      </w:pPr>
      <w:r>
        <w:rPr>
          <w:sz w:val="21"/>
        </w:rPr>
        <w:t>•  "Potongan mana yang belum sama besar?"</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Plastisin, pisau plastik</w:t>
      </w:r>
    </w:p>
    <w:p>
      <w:pPr>
        <w:spacing w:after="40" w:before="0" w:line="269" w:lineRule="auto"/>
        <w:ind w:left="454" w:hanging="283"/>
        <w:jc w:val="both"/>
      </w:pPr>
      <w:r>
        <w:rPr>
          <w:sz w:val="21"/>
        </w:rPr>
        <w:t>•  Alas potong</w:t>
      </w:r>
    </w:p>
    <w:p>
      <w:pPr>
        <w:keepNext/>
        <w:spacing w:after="40" w:before="160" w:line="269" w:lineRule="auto"/>
      </w:pPr>
      <w:r>
        <w:rPr>
          <w:rFonts w:ascii="Calibri" w:hAnsi="Calibri"/>
          <w:b/>
          <w:i w:val="0"/>
          <w:color w:val="6E3B8C"/>
          <w:sz w:val="24"/>
        </w:rPr>
        <w:t>Pertemuan 3 – Minggu ke-3 — Maret–April 2027 (minggu ke-4 Maret s.d. minggu ke-2 April): Pasar-Pasaran dan Menulis Cerita (2 JP / 70 menit)</w:t>
      </w:r>
    </w:p>
    <w:p>
      <w:pPr>
        <w:keepNext/>
        <w:spacing w:after="20" w:before="0" w:line="269" w:lineRule="auto"/>
      </w:pPr>
      <w:r>
        <w:rPr>
          <w:rFonts w:ascii="Calibri" w:hAnsi="Calibri"/>
          <w:b/>
          <w:i w:val="0"/>
          <w:color w:val="1F1F1F"/>
          <w:sz w:val="20"/>
        </w:rPr>
        <w:t>Tahap Praktik Saintifik dan Enjinering (Panduan Kementerian): Menguji dan Mengevaluasi Solusi, Mendesain Ulang, serta Mengomunikasikan (Fase A: mencoba, memperbaiki, dan menceritakan hasil karya)</w:t>
      </w:r>
    </w:p>
    <w:p>
      <w:pPr>
        <w:keepNext/>
        <w:spacing w:after="60" w:before="0" w:line="269" w:lineRule="auto"/>
      </w:pPr>
      <w:r>
        <w:rPr>
          <w:rFonts w:ascii="Calibri" w:hAnsi="Calibri"/>
          <w:b/>
          <w:i w:val="0"/>
          <w:color w:val="2E7D32"/>
          <w:sz w:val="20"/>
        </w:rPr>
        <w:t>Pengalaman Belajar: Merefleksi   |   Prinsip Pembelajaran Mendalam: Menggembirakan, Berkesadaran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bermain pasar-pasaran dengan membagi buah secara adil.</w:t>
      </w:r>
    </w:p>
    <w:p>
      <w:pPr>
        <w:spacing w:after="40" w:before="0" w:line="269" w:lineRule="auto"/>
        <w:ind w:left="454" w:hanging="283"/>
        <w:jc w:val="both"/>
      </w:pPr>
      <w:r>
        <w:rPr>
          <w:sz w:val="21"/>
        </w:rPr>
        <w:t>•  Peserta didik dapat menulis teks cerita sederhana pengalaman berbagi.</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Membuka pasar-pasaran dengan peran pedagang dan pembeli.</w:t>
      </w:r>
    </w:p>
    <w:p>
      <w:pPr>
        <w:spacing w:after="40" w:before="0" w:line="269" w:lineRule="auto"/>
        <w:ind w:left="454" w:hanging="283"/>
        <w:jc w:val="both"/>
      </w:pPr>
      <w:r>
        <w:rPr>
          <w:sz w:val="21"/>
        </w:rPr>
        <w:t>•  Membimbing murid menulis pengalaman: awal, kejadian, akhir.</w:t>
      </w:r>
    </w:p>
    <w:p>
      <w:pPr>
        <w:spacing w:after="40" w:before="0" w:line="269" w:lineRule="auto"/>
        <w:ind w:left="454" w:hanging="283"/>
        <w:jc w:val="both"/>
      </w:pPr>
      <w:r>
        <w:rPr>
          <w:sz w:val="21"/>
        </w:rPr>
        <w:t>•  Memandu pembacaan cerita di depan kelas.</w:t>
      </w:r>
    </w:p>
    <w:p>
      <w:pPr>
        <w:spacing w:after="40" w:before="0" w:line="269" w:lineRule="auto"/>
        <w:ind w:left="454" w:hanging="283"/>
        <w:jc w:val="both"/>
      </w:pPr>
      <w:r>
        <w:rPr>
          <w:sz w:val="21"/>
        </w:rPr>
        <w:t>•  Menutup proyek dengan refleksi bersama, apresiasi kepada seluruh kelompok, dan doa.</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Bermain menjadi pedagang yang membagi buah untuk pembeli.</w:t>
      </w:r>
    </w:p>
    <w:p>
      <w:pPr>
        <w:spacing w:after="40" w:before="0" w:line="269" w:lineRule="auto"/>
        <w:ind w:left="454" w:hanging="283"/>
        <w:jc w:val="both"/>
      </w:pPr>
      <w:r>
        <w:rPr>
          <w:sz w:val="21"/>
        </w:rPr>
        <w:t>•  Menulis tiga sampai lima kalimat pengalaman berbagi.</w:t>
      </w:r>
    </w:p>
    <w:p>
      <w:pPr>
        <w:spacing w:after="40" w:before="0" w:line="269" w:lineRule="auto"/>
        <w:ind w:left="454" w:hanging="283"/>
        <w:jc w:val="both"/>
      </w:pPr>
      <w:r>
        <w:rPr>
          <w:sz w:val="21"/>
        </w:rPr>
        <w:t>•  Membacakan cerita kepada teman.</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"Bagaimana perasaan pembeli jika bagiannya tidak sama?"</w:t>
      </w:r>
    </w:p>
    <w:p>
      <w:pPr>
        <w:spacing w:after="40" w:before="0" w:line="269" w:lineRule="auto"/>
        <w:ind w:left="454" w:hanging="283"/>
        <w:jc w:val="both"/>
      </w:pPr>
      <w:r>
        <w:rPr>
          <w:sz w:val="21"/>
        </w:rPr>
        <w:t>•  "Apa yang kamu tulis di awal cerita?"</w:t>
      </w:r>
    </w:p>
    <w:p>
      <w:pPr>
        <w:spacing w:after="40" w:before="0" w:line="269" w:lineRule="auto"/>
        <w:ind w:left="454" w:hanging="283"/>
        <w:jc w:val="both"/>
      </w:pPr>
      <w:r>
        <w:rPr>
          <w:sz w:val="21"/>
        </w:rPr>
        <w:t>•  "Apa pelajaran dari berbagi sama banyak?"</w:t>
      </w:r>
    </w:p>
    <w:p>
      <w:r>
        <w:br w:type="page"/>
      </w:r>
    </w:p>
    <w:p>
      <w:pPr>
        <w:keepNext/>
        <w:spacing w:after="80" w:before="200" w:line="269" w:lineRule="auto"/>
      </w:pPr>
      <w:r>
        <w:rPr>
          <w:rFonts w:ascii="Calibri" w:hAnsi="Calibri"/>
          <w:b/>
          <w:i w:val="0"/>
          <w:color w:val="6E3B8C"/>
          <w:sz w:val="30"/>
        </w:rPr>
        <w:t>9. Lembar Kerja Peserta Didik (LKPD)</w:t>
      </w:r>
    </w:p>
    <w:p>
      <w:pPr>
        <w:spacing w:after="80" w:before="0" w:line="269" w:lineRule="auto"/>
      </w:pPr>
      <w:r>
        <w:rPr>
          <w:rFonts w:ascii="Calibri" w:hAnsi="Calibri"/>
          <w:b/>
          <w:i w:val="0"/>
          <w:color w:val="8E5BA8"/>
          <w:sz w:val="21"/>
        </w:rPr>
        <w:t>Fase: Perancangan dan Pengujian Proyek — Proyek Pasar Buah Pecahanku</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c>
          <w:tcPr>
            <w:tcW w:type="dxa" w:w="2381"/>
            <w:shd w:val="clear" w:color="auto" w:fill="F3EBF8"/>
          </w:tcPr>
          <w:p>
            <w:pPr>
              <w:spacing w:after="20" w:line="240" w:lineRule="auto"/>
            </w:pPr>
            <w:r/>
            <w:r>
              <w:rPr>
                <w:rFonts w:ascii="Calibri" w:hAnsi="Calibri"/>
                <w:b/>
                <w:sz w:val="19"/>
              </w:rPr>
              <w:t>Nama Kelompok</w:t>
            </w:r>
          </w:p>
        </w:tc>
        <w:tc>
          <w:tcPr>
            <w:tcW w:type="dxa" w:w="7597"/>
            <w:shd w:val="clear" w:color="auto" w:fill="F8F4FB"/>
          </w:tcPr>
          <w:p>
            <w:pPr>
              <w:spacing w:after="20" w:line="240" w:lineRule="auto"/>
            </w:pPr>
            <w:r/>
            <w:r>
              <w:rPr>
                <w:rFonts w:ascii="Calibri" w:hAnsi="Calibri"/>
                <w:sz w:val="19"/>
              </w:rPr>
            </w:r>
          </w:p>
        </w:tc>
      </w:tr>
      <w:tr>
        <w:tc>
          <w:tcPr>
            <w:tcW w:type="dxa" w:w="2381"/>
            <w:shd w:val="clear" w:color="auto" w:fill="F3EBF8"/>
          </w:tcPr>
          <w:p>
            <w:pPr>
              <w:spacing w:after="20" w:line="240" w:lineRule="auto"/>
            </w:pPr>
            <w:r/>
            <w:r>
              <w:rPr>
                <w:rFonts w:ascii="Calibri" w:hAnsi="Calibri"/>
                <w:b/>
                <w:sz w:val="19"/>
              </w:rPr>
              <w:t>Anggota Kelompok</w:t>
            </w:r>
          </w:p>
        </w:tc>
        <w:tc>
          <w:tcPr>
            <w:tcW w:type="dxa" w:w="7597"/>
            <w:shd w:val="clear" w:color="auto" w:fill="FFFFFF"/>
          </w:tcPr>
          <w:p>
            <w:pPr>
              <w:spacing w:after="20" w:line="240" w:lineRule="auto"/>
            </w:pPr>
            <w:r/>
            <w:r>
              <w:rPr>
                <w:rFonts w:ascii="Calibri" w:hAnsi="Calibri"/>
                <w:sz w:val="19"/>
              </w:rPr>
              <w:t>1. ______________________   2. ______________________   3. ______________________</w:t>
            </w:r>
          </w:p>
        </w:tc>
      </w:tr>
      <w:tr>
        <w:tc>
          <w:tcPr>
            <w:tcW w:type="dxa" w:w="2381"/>
            <w:shd w:val="clear" w:color="auto" w:fill="F3EBF8"/>
          </w:tcPr>
          <w:p>
            <w:pPr>
              <w:spacing w:after="20" w:line="240" w:lineRule="auto"/>
            </w:pPr>
            <w:r/>
            <w:r>
              <w:rPr>
                <w:rFonts w:ascii="Calibri" w:hAnsi="Calibri"/>
                <w:b/>
                <w:sz w:val="19"/>
              </w:rPr>
            </w:r>
          </w:p>
        </w:tc>
        <w:tc>
          <w:tcPr>
            <w:tcW w:type="dxa" w:w="7597"/>
            <w:shd w:val="clear" w:color="auto" w:fill="F8F4FB"/>
          </w:tcPr>
          <w:p>
            <w:pPr>
              <w:spacing w:after="20" w:line="240" w:lineRule="auto"/>
            </w:pPr>
            <w:r/>
            <w:r>
              <w:rPr>
                <w:rFonts w:ascii="Calibri" w:hAnsi="Calibri"/>
                <w:sz w:val="19"/>
              </w:rPr>
              <w:t>4. ______________________   5. ______________________</w:t>
            </w:r>
          </w:p>
        </w:tc>
      </w:tr>
      <w:tr>
        <w:tc>
          <w:tcPr>
            <w:tcW w:type="dxa" w:w="2381"/>
            <w:shd w:val="clear" w:color="auto" w:fill="F3EBF8"/>
          </w:tcPr>
          <w:p>
            <w:pPr>
              <w:spacing w:after="20" w:line="240" w:lineRule="auto"/>
            </w:pPr>
            <w:r/>
            <w:r>
              <w:rPr>
                <w:rFonts w:ascii="Calibri" w:hAnsi="Calibri"/>
                <w:b/>
                <w:sz w:val="19"/>
              </w:rPr>
              <w:t>Kelas / Semester</w:t>
            </w:r>
          </w:p>
        </w:tc>
        <w:tc>
          <w:tcPr>
            <w:tcW w:type="dxa" w:w="7597"/>
            <w:shd w:val="clear" w:color="auto" w:fill="FFFFFF"/>
          </w:tcPr>
          <w:p>
            <w:pPr>
              <w:spacing w:after="20" w:line="240" w:lineRule="auto"/>
            </w:pPr>
            <w:r/>
            <w:r>
              <w:rPr>
                <w:rFonts w:ascii="Calibri" w:hAnsi="Calibri"/>
                <w:sz w:val="19"/>
              </w:rPr>
              <w:t>2 (Dua) / 2 (Genap)</w:t>
            </w:r>
          </w:p>
        </w:tc>
      </w:tr>
    </w:tbl>
    <w:p>
      <w:pPr>
        <w:spacing w:after="40" w:before="0" w:line="269" w:lineRule="auto"/>
      </w:pPr>
    </w:p>
    <w:p>
      <w:pPr>
        <w:keepNext/>
        <w:spacing w:after="40" w:before="80" w:line="269" w:lineRule="auto"/>
      </w:pPr>
      <w:r>
        <w:rPr>
          <w:rFonts w:ascii="Calibri" w:hAnsi="Calibri"/>
          <w:b/>
          <w:i w:val="0"/>
          <w:color w:val="1F1F1F"/>
          <w:sz w:val="22"/>
        </w:rPr>
        <w:t>A. Tantangan Proyek</w:t>
      </w:r>
    </w:p>
    <w:p>
      <w:pPr>
        <w:spacing w:after="80" w:before="0" w:line="269" w:lineRule="auto"/>
        <w:jc w:val="both"/>
      </w:pPr>
      <w:r>
        <w:rPr>
          <w:rFonts w:ascii="Calibri" w:hAnsi="Calibri"/>
          <w:b w:val="0"/>
          <w:i w:val="0"/>
          <w:color w:val="000000"/>
          <w:sz w:val="21"/>
        </w:rPr>
        <w:t>Bermain pasar-pasaran: bagilah buah dan kue tiruan dari plastisin menjadi setengah dan seperempat sama besar untuk pembeli, lalu tuliskan pengalamanmu dalam teks cerita sederhana.</w:t>
      </w:r>
    </w:p>
    <w:p>
      <w:pPr>
        <w:keepNext/>
        <w:spacing w:after="40" w:before="80" w:line="269" w:lineRule="auto"/>
      </w:pPr>
      <w:r>
        <w:rPr>
          <w:rFonts w:ascii="Calibri" w:hAnsi="Calibri"/>
          <w:b/>
          <w:i w:val="0"/>
          <w:color w:val="1F1F1F"/>
          <w:sz w:val="22"/>
        </w:rPr>
        <w:t>B. Kolom Rancangan (Tahap Mendesain Solusi)</w:t>
      </w:r>
    </w:p>
    <w:p>
      <w:pPr>
        <w:spacing w:after="80" w:before="0" w:line="269" w:lineRule="auto"/>
        <w:jc w:val="both"/>
      </w:pPr>
      <w:r>
        <w:rPr>
          <w:rFonts w:ascii="Calibri" w:hAnsi="Calibri"/>
          <w:b w:val="0"/>
          <w:i w:val="0"/>
          <w:color w:val="000000"/>
          <w:sz w:val="21"/>
        </w:rPr>
        <w:t>Ayo gambar rancangan karyamu di kotak berikut, lalu ceritakan kepada guru.</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5443"/>
        <w:gridCol w:w="4535"/>
      </w:tblGrid>
      <w:tr>
        <w:trPr>
          <w:tblHeader/>
        </w:trPr>
        <w:tc>
          <w:tcPr>
            <w:tcW w:type="dxa" w:w="5443"/>
            <w:shd w:val="clear" w:color="auto" w:fill="6E3B8C"/>
          </w:tcPr>
          <w:p>
            <w:pPr>
              <w:spacing w:after="20" w:line="240" w:lineRule="auto"/>
              <w:jc w:val="center"/>
            </w:pPr>
            <w:r/>
            <w:r>
              <w:rPr>
                <w:rFonts w:ascii="Calibri" w:hAnsi="Calibri"/>
                <w:b/>
                <w:color w:val="FFFFFF"/>
                <w:sz w:val="19"/>
              </w:rPr>
              <w:t>Ruang Sketsa / Gambar Rancangan</w:t>
            </w:r>
          </w:p>
        </w:tc>
        <w:tc>
          <w:tcPr>
            <w:tcW w:type="dxa" w:w="4535"/>
            <w:shd w:val="clear" w:color="auto" w:fill="6E3B8C"/>
          </w:tcPr>
          <w:p>
            <w:pPr>
              <w:spacing w:after="20" w:line="240" w:lineRule="auto"/>
              <w:jc w:val="center"/>
            </w:pPr>
            <w:r/>
            <w:r>
              <w:rPr>
                <w:rFonts w:ascii="Calibri" w:hAnsi="Calibri"/>
                <w:b/>
                <w:color w:val="FFFFFF"/>
                <w:sz w:val="19"/>
              </w:rPr>
              <w:t>Keterangan Rancangan</w:t>
            </w:r>
          </w:p>
        </w:tc>
      </w:tr>
      <w:tr>
        <w:tc>
          <w:tcPr>
            <w:tcW w:type="dxa" w:w="5443"/>
            <w:shd w:val="clear" w:color="auto" w:fill="FFFFFF"/>
          </w:tcPr>
          <w:p>
            <w:pPr>
              <w:spacing w:after="20" w:line="240" w:lineRule="auto"/>
            </w:pPr>
            <w:r/>
            <w:r>
              <w:rPr>
                <w:rFonts w:ascii="Calibri" w:hAnsi="Calibri"/>
                <w:sz w:val="19"/>
              </w:rPr>
              <w:t>(Gambarkan rancangan di sini)</w:t>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tc>
        <w:tc>
          <w:tcPr>
            <w:tcW w:type="dxa" w:w="4535"/>
            <w:shd w:val="clear" w:color="auto" w:fill="FFFFFF"/>
          </w:tcPr>
          <w:p>
            <w:pPr>
              <w:spacing w:after="20" w:line="240" w:lineRule="auto"/>
            </w:pPr>
            <w:r/>
            <w:r>
              <w:rPr>
                <w:rFonts w:ascii="Calibri" w:hAnsi="Calibri"/>
                <w:sz w:val="19"/>
              </w:rPr>
              <w:t>Buah/kue yang dibuat: ______________________</w:t>
            </w:r>
          </w:p>
          <w:p>
            <w:pPr>
              <w:spacing w:after="20" w:line="240" w:lineRule="auto"/>
            </w:pPr>
            <w:r>
              <w:rPr>
                <w:rFonts w:ascii="Calibri" w:hAnsi="Calibri"/>
                <w:sz w:val="19"/>
              </w:rPr>
            </w:r>
          </w:p>
          <w:p>
            <w:pPr>
              <w:spacing w:after="20" w:line="240" w:lineRule="auto"/>
            </w:pPr>
            <w:r>
              <w:rPr>
                <w:rFonts w:ascii="Calibri" w:hAnsi="Calibri"/>
                <w:sz w:val="19"/>
              </w:rPr>
              <w:t>Dibagi untuk berapa pembeli: ______________________</w:t>
            </w:r>
          </w:p>
          <w:p>
            <w:pPr>
              <w:spacing w:after="20" w:line="240" w:lineRule="auto"/>
            </w:pPr>
            <w:r>
              <w:rPr>
                <w:rFonts w:ascii="Calibri" w:hAnsi="Calibri"/>
                <w:sz w:val="19"/>
              </w:rPr>
            </w:r>
          </w:p>
          <w:p>
            <w:pPr>
              <w:spacing w:after="20" w:line="240" w:lineRule="auto"/>
            </w:pPr>
            <w:r>
              <w:rPr>
                <w:rFonts w:ascii="Calibri" w:hAnsi="Calibri"/>
                <w:sz w:val="19"/>
              </w:rPr>
              <w:t>Cara membagi: ______________________</w:t>
            </w:r>
          </w:p>
        </w:tc>
      </w:tr>
    </w:tbl>
    <w:p>
      <w:pPr>
        <w:spacing w:after="40" w:before="0" w:line="269" w:lineRule="auto"/>
      </w:pPr>
    </w:p>
    <w:p>
      <w:pPr>
        <w:keepNext/>
        <w:spacing w:after="40" w:before="80" w:line="269" w:lineRule="auto"/>
      </w:pPr>
      <w:r>
        <w:rPr>
          <w:rFonts w:ascii="Calibri" w:hAnsi="Calibri"/>
          <w:b/>
          <w:i w:val="0"/>
          <w:color w:val="1F1F1F"/>
          <w:sz w:val="22"/>
        </w:rPr>
        <w:t>C. Tabel Data Hasil Uji Coba (Tahap Menguji dan Mengevaluasi Solusi)</w:t>
      </w:r>
    </w:p>
    <w:p>
      <w:pPr>
        <w:spacing w:after="80" w:before="0" w:line="269" w:lineRule="auto"/>
        <w:jc w:val="both"/>
      </w:pPr>
      <w:r>
        <w:rPr>
          <w:rFonts w:ascii="Calibri" w:hAnsi="Calibri"/>
          <w:b w:val="0"/>
          <w:i w:val="0"/>
          <w:color w:val="000000"/>
          <w:sz w:val="21"/>
        </w:rPr>
        <w:t>Catat hasil uji coba pada tabel berikut. Baris pertama merupakan contoh pengisian.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494"/>
        <w:gridCol w:w="2494"/>
        <w:gridCol w:w="2494"/>
        <w:gridCol w:w="2494"/>
      </w:tblGrid>
      <w:tr>
        <w:trPr>
          <w:tblHeader/>
        </w:trPr>
        <w:tc>
          <w:tcPr>
            <w:tcW w:type="dxa" w:w="2494"/>
            <w:shd w:val="clear" w:color="auto" w:fill="6E3B8C"/>
          </w:tcPr>
          <w:p>
            <w:pPr>
              <w:spacing w:after="20" w:line="240" w:lineRule="auto"/>
              <w:jc w:val="center"/>
            </w:pPr>
            <w:r/>
            <w:r>
              <w:rPr>
                <w:rFonts w:ascii="Calibri" w:hAnsi="Calibri"/>
                <w:b/>
                <w:color w:val="FFFFFF"/>
                <w:sz w:val="19"/>
              </w:rPr>
              <w:t>Buah/kue</w:t>
            </w:r>
          </w:p>
        </w:tc>
        <w:tc>
          <w:tcPr>
            <w:tcW w:type="dxa" w:w="2494"/>
            <w:shd w:val="clear" w:color="auto" w:fill="6E3B8C"/>
          </w:tcPr>
          <w:p>
            <w:pPr>
              <w:spacing w:after="20" w:line="240" w:lineRule="auto"/>
              <w:jc w:val="center"/>
            </w:pPr>
            <w:r/>
            <w:r>
              <w:rPr>
                <w:rFonts w:ascii="Calibri" w:hAnsi="Calibri"/>
                <w:b/>
                <w:color w:val="FFFFFF"/>
                <w:sz w:val="19"/>
              </w:rPr>
              <w:t>Banyak bagian</w:t>
            </w:r>
          </w:p>
        </w:tc>
        <w:tc>
          <w:tcPr>
            <w:tcW w:type="dxa" w:w="2494"/>
            <w:shd w:val="clear" w:color="auto" w:fill="6E3B8C"/>
          </w:tcPr>
          <w:p>
            <w:pPr>
              <w:spacing w:after="20" w:line="240" w:lineRule="auto"/>
              <w:jc w:val="center"/>
            </w:pPr>
            <w:r/>
            <w:r>
              <w:rPr>
                <w:rFonts w:ascii="Calibri" w:hAnsi="Calibri"/>
                <w:b/>
                <w:color w:val="FFFFFF"/>
                <w:sz w:val="19"/>
              </w:rPr>
              <w:t>Nama bagian</w:t>
            </w:r>
          </w:p>
        </w:tc>
        <w:tc>
          <w:tcPr>
            <w:tcW w:type="dxa" w:w="2494"/>
            <w:shd w:val="clear" w:color="auto" w:fill="6E3B8C"/>
          </w:tcPr>
          <w:p>
            <w:pPr>
              <w:spacing w:after="20" w:line="240" w:lineRule="auto"/>
              <w:jc w:val="center"/>
            </w:pPr>
            <w:r/>
            <w:r>
              <w:rPr>
                <w:rFonts w:ascii="Calibri" w:hAnsi="Calibri"/>
                <w:b/>
                <w:color w:val="FFFFFF"/>
                <w:sz w:val="19"/>
              </w:rPr>
              <w:t>Sama besar?</w:t>
            </w:r>
          </w:p>
        </w:tc>
      </w:tr>
      <w:tr>
        <w:tc>
          <w:tcPr>
            <w:tcW w:type="dxa" w:w="2494"/>
            <w:shd w:val="clear" w:color="auto" w:fill="FFFFFF"/>
          </w:tcPr>
          <w:p>
            <w:pPr>
              <w:spacing w:after="20" w:line="240" w:lineRule="auto"/>
            </w:pPr>
            <w:r/>
            <w:r>
              <w:rPr>
                <w:rFonts w:ascii="Calibri" w:hAnsi="Calibri"/>
                <w:sz w:val="19"/>
              </w:rPr>
              <w:t>Pepaya</w:t>
            </w:r>
          </w:p>
        </w:tc>
        <w:tc>
          <w:tcPr>
            <w:tcW w:type="dxa" w:w="2494"/>
            <w:shd w:val="clear" w:color="auto" w:fill="FFFFFF"/>
          </w:tcPr>
          <w:p>
            <w:pPr>
              <w:spacing w:after="20" w:line="240" w:lineRule="auto"/>
            </w:pPr>
            <w:r/>
            <w:r>
              <w:rPr>
                <w:rFonts w:ascii="Calibri" w:hAnsi="Calibri"/>
                <w:sz w:val="19"/>
              </w:rPr>
              <w:t>4</w:t>
            </w:r>
          </w:p>
        </w:tc>
        <w:tc>
          <w:tcPr>
            <w:tcW w:type="dxa" w:w="2494"/>
            <w:shd w:val="clear" w:color="auto" w:fill="FFFFFF"/>
          </w:tcPr>
          <w:p>
            <w:pPr>
              <w:spacing w:after="20" w:line="240" w:lineRule="auto"/>
            </w:pPr>
            <w:r/>
            <w:r>
              <w:rPr>
                <w:rFonts w:ascii="Calibri" w:hAnsi="Calibri"/>
                <w:sz w:val="19"/>
              </w:rPr>
              <w:t>Seperempat</w:t>
            </w:r>
          </w:p>
        </w:tc>
        <w:tc>
          <w:tcPr>
            <w:tcW w:type="dxa" w:w="2494"/>
            <w:shd w:val="clear" w:color="auto" w:fill="FFFFFF"/>
          </w:tcPr>
          <w:p>
            <w:pPr>
              <w:spacing w:after="20" w:line="240" w:lineRule="auto"/>
            </w:pPr>
            <w:r/>
            <w:r>
              <w:rPr>
                <w:rFonts w:ascii="Calibri" w:hAnsi="Calibri"/>
                <w:sz w:val="19"/>
              </w:rPr>
              <w:t>Ya</w:t>
            </w:r>
          </w:p>
        </w:tc>
      </w:tr>
      <w:tr>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r>
      <w:tr>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r>
      <w:tr>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r>
    </w:tbl>
    <w:p>
      <w:pPr>
        <w:spacing w:after="40" w:before="0" w:line="269" w:lineRule="auto"/>
      </w:pPr>
    </w:p>
    <w:p>
      <w:pPr>
        <w:keepNext/>
        <w:spacing w:after="40" w:before="80" w:line="269" w:lineRule="auto"/>
      </w:pPr>
      <w:r>
        <w:rPr>
          <w:rFonts w:ascii="Calibri" w:hAnsi="Calibri"/>
          <w:b/>
          <w:i w:val="0"/>
          <w:color w:val="1F1F1F"/>
          <w:sz w:val="22"/>
        </w:rPr>
        <w:t>D. Ayo Bercerita (dibacakan guru)</w:t>
      </w:r>
    </w:p>
    <w:p>
      <w:pPr>
        <w:spacing w:after="40" w:before="0" w:line="269" w:lineRule="auto"/>
        <w:ind w:left="454" w:hanging="283"/>
        <w:jc w:val="both"/>
      </w:pPr>
      <w:r>
        <w:rPr>
          <w:sz w:val="21"/>
        </w:rPr>
        <w:t>1.  Buah apa yang kamu bagi?</w:t>
      </w:r>
    </w:p>
    <w:p>
      <w:pPr>
        <w:spacing w:after="40" w:before="0" w:line="269" w:lineRule="auto"/>
        <w:ind w:left="454" w:hanging="283"/>
        <w:jc w:val="both"/>
      </w:pPr>
      <w:r>
        <w:rPr>
          <w:sz w:val="21"/>
        </w:rPr>
        <w:t>2.  Berapa bagian yang kamu buat?</w:t>
      </w:r>
    </w:p>
    <w:p>
      <w:pPr>
        <w:spacing w:after="40" w:before="0" w:line="269" w:lineRule="auto"/>
        <w:ind w:left="454" w:hanging="283"/>
        <w:jc w:val="both"/>
      </w:pPr>
      <w:r>
        <w:rPr>
          <w:sz w:val="21"/>
        </w:rPr>
        <w:t>3.  Apa yang kamu tulis dalam ceritamu?</w:t>
      </w:r>
    </w:p>
    <w:p>
      <w:pPr>
        <w:spacing w:after="40" w:before="0" w:line="269" w:lineRule="auto"/>
        <w:ind w:left="454" w:hanging="283"/>
        <w:jc w:val="both"/>
      </w:pPr>
      <w:r>
        <w:rPr>
          <w:sz w:val="21"/>
        </w:rPr>
        <w:t>4.  Mengapa membagi harus adil?</w:t>
      </w:r>
    </w:p>
    <w:p>
      <w:pPr>
        <w:spacing w:after="40" w:before="0" w:line="269" w:lineRule="auto"/>
      </w:pPr>
      <w:r>
        <w:rPr>
          <w:rFonts w:ascii="Calibri" w:hAnsi="Calibri"/>
          <w:b/>
          <w:i w:val="0"/>
          <w:color w:val="000000"/>
          <w:sz w:val="21"/>
        </w:rPr>
        <w:t>Jawaban: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978"/>
      </w:tblGrid>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bl>
    <w:p>
      <w:pPr>
        <w:spacing w:after="40" w:before="0" w:line="269" w:lineRule="auto"/>
      </w:pPr>
    </w:p>
    <w:p>
      <w:pPr>
        <w:keepNext/>
        <w:spacing w:after="80" w:before="200" w:line="269" w:lineRule="auto"/>
      </w:pPr>
      <w:r>
        <w:rPr>
          <w:rFonts w:ascii="Calibri" w:hAnsi="Calibri"/>
          <w:b/>
          <w:i w:val="0"/>
          <w:color w:val="6E3B8C"/>
          <w:sz w:val="30"/>
        </w:rPr>
        <w:t>10. Rubrik Penilaian (Asesmen Otentik)</w:t>
      </w:r>
    </w:p>
    <w:p>
      <w:pPr>
        <w:spacing w:after="80" w:before="0" w:line="269" w:lineRule="auto"/>
        <w:jc w:val="both"/>
      </w:pPr>
      <w:r>
        <w:rPr>
          <w:rFonts w:ascii="Calibri" w:hAnsi="Calibri"/>
          <w:b w:val="0"/>
          <w:i w:val="0"/>
          <w:color w:val="000000"/>
          <w:sz w:val="21"/>
        </w:rPr>
        <w:t>Rubrik berikut merupakan wujud teknik asesmen sumatif sebagaimana dinyatakan pada Bagian 3.3. Rubrik disusun mengikuti prinsip asesmen autentik yang menilai proses dan produk.</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701"/>
        <w:gridCol w:w="1361"/>
        <w:gridCol w:w="1701"/>
        <w:gridCol w:w="1701"/>
        <w:gridCol w:w="1701"/>
        <w:gridCol w:w="1814"/>
      </w:tblGrid>
      <w:tr>
        <w:trPr>
          <w:tblHeader/>
        </w:trPr>
        <w:tc>
          <w:tcPr>
            <w:tcW w:type="dxa" w:w="1701"/>
            <w:shd w:val="clear" w:color="auto" w:fill="6E3B8C"/>
          </w:tcPr>
          <w:p>
            <w:pPr>
              <w:spacing w:after="20" w:line="240" w:lineRule="auto"/>
              <w:jc w:val="center"/>
            </w:pPr>
            <w:r/>
            <w:r>
              <w:rPr>
                <w:rFonts w:ascii="Calibri" w:hAnsi="Calibri"/>
                <w:b/>
                <w:color w:val="FFFFFF"/>
                <w:sz w:val="17"/>
              </w:rPr>
              <w:t>Kriteria</w:t>
            </w:r>
          </w:p>
        </w:tc>
        <w:tc>
          <w:tcPr>
            <w:tcW w:type="dxa" w:w="1361"/>
            <w:shd w:val="clear" w:color="auto" w:fill="6E3B8C"/>
          </w:tcPr>
          <w:p>
            <w:pPr>
              <w:spacing w:after="20" w:line="240" w:lineRule="auto"/>
              <w:jc w:val="center"/>
            </w:pPr>
            <w:r/>
            <w:r>
              <w:rPr>
                <w:rFonts w:ascii="Calibri" w:hAnsi="Calibri"/>
                <w:b/>
                <w:color w:val="FFFFFF"/>
                <w:sz w:val="17"/>
              </w:rPr>
              <w:t>Dimensi Profil Lulusan</w:t>
            </w:r>
          </w:p>
        </w:tc>
        <w:tc>
          <w:tcPr>
            <w:tcW w:type="dxa" w:w="1701"/>
            <w:shd w:val="clear" w:color="auto" w:fill="6E3B8C"/>
          </w:tcPr>
          <w:p>
            <w:pPr>
              <w:spacing w:after="20" w:line="240" w:lineRule="auto"/>
              <w:jc w:val="center"/>
            </w:pPr>
            <w:r/>
            <w:r>
              <w:rPr>
                <w:rFonts w:ascii="Calibri" w:hAnsi="Calibri"/>
                <w:b/>
                <w:color w:val="FFFFFF"/>
                <w:sz w:val="17"/>
              </w:rPr>
              <w:t>Skor 1 (Perlu Bimbingan)</w:t>
            </w:r>
          </w:p>
        </w:tc>
        <w:tc>
          <w:tcPr>
            <w:tcW w:type="dxa" w:w="1701"/>
            <w:shd w:val="clear" w:color="auto" w:fill="6E3B8C"/>
          </w:tcPr>
          <w:p>
            <w:pPr>
              <w:spacing w:after="20" w:line="240" w:lineRule="auto"/>
              <w:jc w:val="center"/>
            </w:pPr>
            <w:r/>
            <w:r>
              <w:rPr>
                <w:rFonts w:ascii="Calibri" w:hAnsi="Calibri"/>
                <w:b/>
                <w:color w:val="FFFFFF"/>
                <w:sz w:val="17"/>
              </w:rPr>
              <w:t>Skor 2 (Cukup)</w:t>
            </w:r>
          </w:p>
        </w:tc>
        <w:tc>
          <w:tcPr>
            <w:tcW w:type="dxa" w:w="1701"/>
            <w:shd w:val="clear" w:color="auto" w:fill="6E3B8C"/>
          </w:tcPr>
          <w:p>
            <w:pPr>
              <w:spacing w:after="20" w:line="240" w:lineRule="auto"/>
              <w:jc w:val="center"/>
            </w:pPr>
            <w:r/>
            <w:r>
              <w:rPr>
                <w:rFonts w:ascii="Calibri" w:hAnsi="Calibri"/>
                <w:b/>
                <w:color w:val="FFFFFF"/>
                <w:sz w:val="17"/>
              </w:rPr>
              <w:t>Skor 3 (Baik)</w:t>
            </w:r>
          </w:p>
        </w:tc>
        <w:tc>
          <w:tcPr>
            <w:tcW w:type="dxa" w:w="1814"/>
            <w:shd w:val="clear" w:color="auto" w:fill="6E3B8C"/>
          </w:tcPr>
          <w:p>
            <w:pPr>
              <w:spacing w:after="20" w:line="240" w:lineRule="auto"/>
              <w:jc w:val="center"/>
            </w:pPr>
            <w:r/>
            <w:r>
              <w:rPr>
                <w:rFonts w:ascii="Calibri" w:hAnsi="Calibri"/>
                <w:b/>
                <w:color w:val="FFFFFF"/>
                <w:sz w:val="17"/>
              </w:rPr>
              <w:t>Skor 4 (Sangat Baik)</w:t>
            </w:r>
          </w:p>
        </w:tc>
      </w:tr>
      <w:tr>
        <w:tc>
          <w:tcPr>
            <w:tcW w:type="dxa" w:w="1701"/>
            <w:shd w:val="clear" w:color="auto" w:fill="FFFFFF"/>
          </w:tcPr>
          <w:p>
            <w:pPr>
              <w:spacing w:after="20" w:line="240" w:lineRule="auto"/>
            </w:pPr>
            <w:r/>
            <w:r>
              <w:rPr>
                <w:rFonts w:ascii="Calibri" w:hAnsi="Calibri"/>
                <w:sz w:val="17"/>
              </w:rPr>
              <w:t>Kreativitas Rancangan</w:t>
            </w:r>
          </w:p>
        </w:tc>
        <w:tc>
          <w:tcPr>
            <w:tcW w:type="dxa" w:w="1361"/>
            <w:shd w:val="clear" w:color="auto" w:fill="FFFFFF"/>
          </w:tcPr>
          <w:p>
            <w:pPr>
              <w:spacing w:after="20" w:line="240" w:lineRule="auto"/>
            </w:pPr>
            <w:r/>
            <w:r>
              <w:rPr>
                <w:rFonts w:ascii="Calibri" w:hAnsi="Calibri"/>
                <w:sz w:val="17"/>
              </w:rPr>
              <w:t>Kreativitas</w:t>
            </w:r>
          </w:p>
        </w:tc>
        <w:tc>
          <w:tcPr>
            <w:tcW w:type="dxa" w:w="1701"/>
            <w:shd w:val="clear" w:color="auto" w:fill="FFFFFF"/>
          </w:tcPr>
          <w:p>
            <w:pPr>
              <w:spacing w:after="20" w:line="240" w:lineRule="auto"/>
            </w:pPr>
            <w:r/>
            <w:r>
              <w:rPr>
                <w:rFonts w:ascii="Calibri" w:hAnsi="Calibri"/>
                <w:sz w:val="17"/>
              </w:rPr>
              <w:t>Meniru contoh guru tanpa modifikasi.</w:t>
            </w:r>
          </w:p>
        </w:tc>
        <w:tc>
          <w:tcPr>
            <w:tcW w:type="dxa" w:w="1701"/>
            <w:shd w:val="clear" w:color="auto" w:fill="FFFFFF"/>
          </w:tcPr>
          <w:p>
            <w:pPr>
              <w:spacing w:after="20" w:line="240" w:lineRule="auto"/>
            </w:pPr>
            <w:r/>
            <w:r>
              <w:rPr>
                <w:rFonts w:ascii="Calibri" w:hAnsi="Calibri"/>
                <w:sz w:val="17"/>
              </w:rPr>
              <w:t>Sedikit modifikasi dari contoh.</w:t>
            </w:r>
          </w:p>
        </w:tc>
        <w:tc>
          <w:tcPr>
            <w:tcW w:type="dxa" w:w="1701"/>
            <w:shd w:val="clear" w:color="auto" w:fill="FFFFFF"/>
          </w:tcPr>
          <w:p>
            <w:pPr>
              <w:spacing w:after="20" w:line="240" w:lineRule="auto"/>
            </w:pPr>
            <w:r/>
            <w:r>
              <w:rPr>
                <w:rFonts w:ascii="Calibri" w:hAnsi="Calibri"/>
                <w:sz w:val="17"/>
              </w:rPr>
              <w:t>Ide orisinal dan sesuai kriteria.</w:t>
            </w:r>
          </w:p>
        </w:tc>
        <w:tc>
          <w:tcPr>
            <w:tcW w:type="dxa" w:w="1814"/>
            <w:shd w:val="clear" w:color="auto" w:fill="FFFFFF"/>
          </w:tcPr>
          <w:p>
            <w:pPr>
              <w:spacing w:after="20" w:line="240" w:lineRule="auto"/>
            </w:pPr>
            <w:r/>
            <w:r>
              <w:rPr>
                <w:rFonts w:ascii="Calibri" w:hAnsi="Calibri"/>
                <w:sz w:val="17"/>
              </w:rPr>
              <w:t>Sangat orisinal, inovatif, dan mempertimbangkan bahan/biaya.</w:t>
            </w:r>
          </w:p>
        </w:tc>
      </w:tr>
      <w:tr>
        <w:tc>
          <w:tcPr>
            <w:tcW w:type="dxa" w:w="1701"/>
            <w:shd w:val="clear" w:color="auto" w:fill="F8F4FB"/>
          </w:tcPr>
          <w:p>
            <w:pPr>
              <w:spacing w:after="20" w:line="240" w:lineRule="auto"/>
            </w:pPr>
            <w:r/>
            <w:r>
              <w:rPr>
                <w:rFonts w:ascii="Calibri" w:hAnsi="Calibri"/>
                <w:sz w:val="17"/>
              </w:rPr>
              <w:t>Pemahaman Konsep (Bilangan)</w:t>
            </w:r>
          </w:p>
        </w:tc>
        <w:tc>
          <w:tcPr>
            <w:tcW w:type="dxa" w:w="1361"/>
            <w:shd w:val="clear" w:color="auto" w:fill="F8F4FB"/>
          </w:tcPr>
          <w:p>
            <w:pPr>
              <w:spacing w:after="20" w:line="240" w:lineRule="auto"/>
            </w:pPr>
            <w:r/>
            <w:r>
              <w:rPr>
                <w:rFonts w:ascii="Calibri" w:hAnsi="Calibri"/>
                <w:sz w:val="17"/>
              </w:rPr>
              <w:t>Penalaran Kritis</w:t>
            </w:r>
          </w:p>
        </w:tc>
        <w:tc>
          <w:tcPr>
            <w:tcW w:type="dxa" w:w="1701"/>
            <w:shd w:val="clear" w:color="auto" w:fill="F8F4FB"/>
          </w:tcPr>
          <w:p>
            <w:pPr>
              <w:spacing w:after="20" w:line="240" w:lineRule="auto"/>
            </w:pPr>
            <w:r/>
            <w:r>
              <w:rPr>
                <w:rFonts w:ascii="Calibri" w:hAnsi="Calibri"/>
                <w:sz w:val="17"/>
              </w:rPr>
              <w:t>Belum mengenal konsep bilangan.</w:t>
            </w:r>
          </w:p>
        </w:tc>
        <w:tc>
          <w:tcPr>
            <w:tcW w:type="dxa" w:w="1701"/>
            <w:shd w:val="clear" w:color="auto" w:fill="F8F4FB"/>
          </w:tcPr>
          <w:p>
            <w:pPr>
              <w:spacing w:after="20" w:line="240" w:lineRule="auto"/>
            </w:pPr>
            <w:r/>
            <w:r>
              <w:rPr>
                <w:rFonts w:ascii="Calibri" w:hAnsi="Calibri"/>
                <w:sz w:val="17"/>
              </w:rPr>
              <w:t>Mengenal dengan bantuan.</w:t>
            </w:r>
          </w:p>
        </w:tc>
        <w:tc>
          <w:tcPr>
            <w:tcW w:type="dxa" w:w="1701"/>
            <w:shd w:val="clear" w:color="auto" w:fill="F8F4FB"/>
          </w:tcPr>
          <w:p>
            <w:pPr>
              <w:spacing w:after="20" w:line="240" w:lineRule="auto"/>
            </w:pPr>
            <w:r/>
            <w:r>
              <w:rPr>
                <w:rFonts w:ascii="Calibri" w:hAnsi="Calibri"/>
                <w:sz w:val="17"/>
              </w:rPr>
              <w:t>Mengenal dan menunjukkan contoh dengan tepat.</w:t>
            </w:r>
          </w:p>
        </w:tc>
        <w:tc>
          <w:tcPr>
            <w:tcW w:type="dxa" w:w="1814"/>
            <w:shd w:val="clear" w:color="auto" w:fill="F8F4FB"/>
          </w:tcPr>
          <w:p>
            <w:pPr>
              <w:spacing w:after="20" w:line="240" w:lineRule="auto"/>
            </w:pPr>
            <w:r/>
            <w:r>
              <w:rPr>
                <w:rFonts w:ascii="Calibri" w:hAnsi="Calibri"/>
                <w:sz w:val="17"/>
              </w:rPr>
              <w:t>Menunjukkan contoh dan menjelaskan dengan kata-kata sendiri.</w:t>
            </w:r>
          </w:p>
        </w:tc>
      </w:tr>
      <w:tr>
        <w:tc>
          <w:tcPr>
            <w:tcW w:type="dxa" w:w="1701"/>
            <w:shd w:val="clear" w:color="auto" w:fill="FFFFFF"/>
          </w:tcPr>
          <w:p>
            <w:pPr>
              <w:spacing w:after="20" w:line="240" w:lineRule="auto"/>
            </w:pPr>
            <w:r/>
            <w:r>
              <w:rPr>
                <w:rFonts w:ascii="Calibri" w:hAnsi="Calibri"/>
                <w:sz w:val="17"/>
              </w:rPr>
              <w:t>Penerapan Matematika (Bilangan)</w:t>
            </w:r>
          </w:p>
        </w:tc>
        <w:tc>
          <w:tcPr>
            <w:tcW w:type="dxa" w:w="1361"/>
            <w:shd w:val="clear" w:color="auto" w:fill="FFFFFF"/>
          </w:tcPr>
          <w:p>
            <w:pPr>
              <w:spacing w:after="20" w:line="240" w:lineRule="auto"/>
            </w:pPr>
            <w:r/>
            <w:r>
              <w:rPr>
                <w:rFonts w:ascii="Calibri" w:hAnsi="Calibri"/>
                <w:sz w:val="17"/>
              </w:rPr>
              <w:t>Penalaran Kritis</w:t>
            </w:r>
          </w:p>
        </w:tc>
        <w:tc>
          <w:tcPr>
            <w:tcW w:type="dxa" w:w="1701"/>
            <w:shd w:val="clear" w:color="auto" w:fill="FFFFFF"/>
          </w:tcPr>
          <w:p>
            <w:pPr>
              <w:spacing w:after="20" w:line="240" w:lineRule="auto"/>
            </w:pPr>
            <w:r/>
            <w:r>
              <w:rPr>
                <w:rFonts w:ascii="Calibri" w:hAnsi="Calibri"/>
                <w:sz w:val="17"/>
              </w:rPr>
              <w:t>Belum menerapkan konsep.</w:t>
            </w:r>
          </w:p>
        </w:tc>
        <w:tc>
          <w:tcPr>
            <w:tcW w:type="dxa" w:w="1701"/>
            <w:shd w:val="clear" w:color="auto" w:fill="FFFFFF"/>
          </w:tcPr>
          <w:p>
            <w:pPr>
              <w:spacing w:after="20" w:line="240" w:lineRule="auto"/>
            </w:pPr>
            <w:r/>
            <w:r>
              <w:rPr>
                <w:rFonts w:ascii="Calibri" w:hAnsi="Calibri"/>
                <w:sz w:val="17"/>
              </w:rPr>
              <w:t>Menerapkan dengan bantuan.</w:t>
            </w:r>
          </w:p>
        </w:tc>
        <w:tc>
          <w:tcPr>
            <w:tcW w:type="dxa" w:w="1701"/>
            <w:shd w:val="clear" w:color="auto" w:fill="FFFFFF"/>
          </w:tcPr>
          <w:p>
            <w:pPr>
              <w:spacing w:after="20" w:line="240" w:lineRule="auto"/>
            </w:pPr>
            <w:r/>
            <w:r>
              <w:rPr>
                <w:rFonts w:ascii="Calibri" w:hAnsi="Calibri"/>
                <w:sz w:val="17"/>
              </w:rPr>
              <w:t>Menerapkan dengan tepat.</w:t>
            </w:r>
          </w:p>
        </w:tc>
        <w:tc>
          <w:tcPr>
            <w:tcW w:type="dxa" w:w="1814"/>
            <w:shd w:val="clear" w:color="auto" w:fill="FFFFFF"/>
          </w:tcPr>
          <w:p>
            <w:pPr>
              <w:spacing w:after="20" w:line="240" w:lineRule="auto"/>
            </w:pPr>
            <w:r/>
            <w:r>
              <w:rPr>
                <w:rFonts w:ascii="Calibri" w:hAnsi="Calibri"/>
                <w:sz w:val="17"/>
              </w:rPr>
              <w:t>Menerapkan dengan tepat dan menjelaskan alasannya.</w:t>
            </w:r>
          </w:p>
        </w:tc>
      </w:tr>
      <w:tr>
        <w:tc>
          <w:tcPr>
            <w:tcW w:type="dxa" w:w="1701"/>
            <w:shd w:val="clear" w:color="auto" w:fill="F8F4FB"/>
          </w:tcPr>
          <w:p>
            <w:pPr>
              <w:spacing w:after="20" w:line="240" w:lineRule="auto"/>
            </w:pPr>
            <w:r/>
            <w:r>
              <w:rPr>
                <w:rFonts w:ascii="Calibri" w:hAnsi="Calibri"/>
                <w:sz w:val="17"/>
              </w:rPr>
              <w:t>Proses Enjinering (Uji dan Perbaikan)</w:t>
            </w:r>
          </w:p>
        </w:tc>
        <w:tc>
          <w:tcPr>
            <w:tcW w:type="dxa" w:w="1361"/>
            <w:shd w:val="clear" w:color="auto" w:fill="F8F4FB"/>
          </w:tcPr>
          <w:p>
            <w:pPr>
              <w:spacing w:after="20" w:line="240" w:lineRule="auto"/>
            </w:pPr>
            <w:r/>
            <w:r>
              <w:rPr>
                <w:rFonts w:ascii="Calibri" w:hAnsi="Calibri"/>
                <w:sz w:val="17"/>
              </w:rPr>
              <w:t>Kemandirian</w:t>
            </w:r>
          </w:p>
        </w:tc>
        <w:tc>
          <w:tcPr>
            <w:tcW w:type="dxa" w:w="1701"/>
            <w:shd w:val="clear" w:color="auto" w:fill="F8F4FB"/>
          </w:tcPr>
          <w:p>
            <w:pPr>
              <w:spacing w:after="20" w:line="240" w:lineRule="auto"/>
            </w:pPr>
            <w:r/>
            <w:r>
              <w:rPr>
                <w:rFonts w:ascii="Calibri" w:hAnsi="Calibri"/>
                <w:sz w:val="17"/>
              </w:rPr>
              <w:t>Produk belum selesai.</w:t>
            </w:r>
          </w:p>
        </w:tc>
        <w:tc>
          <w:tcPr>
            <w:tcW w:type="dxa" w:w="1701"/>
            <w:shd w:val="clear" w:color="auto" w:fill="F8F4FB"/>
          </w:tcPr>
          <w:p>
            <w:pPr>
              <w:spacing w:after="20" w:line="240" w:lineRule="auto"/>
            </w:pPr>
            <w:r/>
            <w:r>
              <w:rPr>
                <w:rFonts w:ascii="Calibri" w:hAnsi="Calibri"/>
                <w:sz w:val="17"/>
              </w:rPr>
              <w:t>Produk selesai, belum diuji.</w:t>
            </w:r>
          </w:p>
        </w:tc>
        <w:tc>
          <w:tcPr>
            <w:tcW w:type="dxa" w:w="1701"/>
            <w:shd w:val="clear" w:color="auto" w:fill="F8F4FB"/>
          </w:tcPr>
          <w:p>
            <w:pPr>
              <w:spacing w:after="20" w:line="240" w:lineRule="auto"/>
            </w:pPr>
            <w:r/>
            <w:r>
              <w:rPr>
                <w:rFonts w:ascii="Calibri" w:hAnsi="Calibri"/>
                <w:sz w:val="17"/>
              </w:rPr>
              <w:t>Produk diuji dan hasilnya dicatat.</w:t>
            </w:r>
          </w:p>
        </w:tc>
        <w:tc>
          <w:tcPr>
            <w:tcW w:type="dxa" w:w="1814"/>
            <w:shd w:val="clear" w:color="auto" w:fill="F8F4FB"/>
          </w:tcPr>
          <w:p>
            <w:pPr>
              <w:spacing w:after="20" w:line="240" w:lineRule="auto"/>
            </w:pPr>
            <w:r/>
            <w:r>
              <w:rPr>
                <w:rFonts w:ascii="Calibri" w:hAnsi="Calibri"/>
                <w:sz w:val="17"/>
              </w:rPr>
              <w:t>Produk diuji berulang dan diperbaiki berdasarkan data.</w:t>
            </w:r>
          </w:p>
        </w:tc>
      </w:tr>
      <w:tr>
        <w:tc>
          <w:tcPr>
            <w:tcW w:type="dxa" w:w="1701"/>
            <w:shd w:val="clear" w:color="auto" w:fill="FFFFFF"/>
          </w:tcPr>
          <w:p>
            <w:pPr>
              <w:spacing w:after="20" w:line="240" w:lineRule="auto"/>
            </w:pPr>
            <w:r/>
            <w:r>
              <w:rPr>
                <w:rFonts w:ascii="Calibri" w:hAnsi="Calibri"/>
                <w:sz w:val="17"/>
              </w:rPr>
              <w:t>Kolaborasi</w:t>
            </w:r>
          </w:p>
        </w:tc>
        <w:tc>
          <w:tcPr>
            <w:tcW w:type="dxa" w:w="1361"/>
            <w:shd w:val="clear" w:color="auto" w:fill="FFFFFF"/>
          </w:tcPr>
          <w:p>
            <w:pPr>
              <w:spacing w:after="20" w:line="240" w:lineRule="auto"/>
            </w:pPr>
            <w:r/>
            <w:r>
              <w:rPr>
                <w:rFonts w:ascii="Calibri" w:hAnsi="Calibri"/>
                <w:sz w:val="17"/>
              </w:rPr>
              <w:t>Kolaborasi</w:t>
            </w:r>
          </w:p>
        </w:tc>
        <w:tc>
          <w:tcPr>
            <w:tcW w:type="dxa" w:w="1701"/>
            <w:shd w:val="clear" w:color="auto" w:fill="FFFFFF"/>
          </w:tcPr>
          <w:p>
            <w:pPr>
              <w:spacing w:after="20" w:line="240" w:lineRule="auto"/>
            </w:pPr>
            <w:r/>
            <w:r>
              <w:rPr>
                <w:rFonts w:ascii="Calibri" w:hAnsi="Calibri"/>
                <w:sz w:val="17"/>
              </w:rPr>
              <w:t>Belum terlibat dalam kelompok.</w:t>
            </w:r>
          </w:p>
        </w:tc>
        <w:tc>
          <w:tcPr>
            <w:tcW w:type="dxa" w:w="1701"/>
            <w:shd w:val="clear" w:color="auto" w:fill="FFFFFF"/>
          </w:tcPr>
          <w:p>
            <w:pPr>
              <w:spacing w:after="20" w:line="240" w:lineRule="auto"/>
            </w:pPr>
            <w:r/>
            <w:r>
              <w:rPr>
                <w:rFonts w:ascii="Calibri" w:hAnsi="Calibri"/>
                <w:sz w:val="17"/>
              </w:rPr>
              <w:t>Terlibat jika diminta.</w:t>
            </w:r>
          </w:p>
        </w:tc>
        <w:tc>
          <w:tcPr>
            <w:tcW w:type="dxa" w:w="1701"/>
            <w:shd w:val="clear" w:color="auto" w:fill="FFFFFF"/>
          </w:tcPr>
          <w:p>
            <w:pPr>
              <w:spacing w:after="20" w:line="240" w:lineRule="auto"/>
            </w:pPr>
            <w:r/>
            <w:r>
              <w:rPr>
                <w:rFonts w:ascii="Calibri" w:hAnsi="Calibri"/>
                <w:sz w:val="17"/>
              </w:rPr>
              <w:t>Aktif menjalankan peran.</w:t>
            </w:r>
          </w:p>
        </w:tc>
        <w:tc>
          <w:tcPr>
            <w:tcW w:type="dxa" w:w="1814"/>
            <w:shd w:val="clear" w:color="auto" w:fill="FFFFFF"/>
          </w:tcPr>
          <w:p>
            <w:pPr>
              <w:spacing w:after="20" w:line="240" w:lineRule="auto"/>
            </w:pPr>
            <w:r/>
            <w:r>
              <w:rPr>
                <w:rFonts w:ascii="Calibri" w:hAnsi="Calibri"/>
                <w:sz w:val="17"/>
              </w:rPr>
              <w:t>Aktif, membantu teman, dan menghargai pendapat.</w:t>
            </w:r>
          </w:p>
        </w:tc>
      </w:tr>
      <w:tr>
        <w:tc>
          <w:tcPr>
            <w:tcW w:type="dxa" w:w="1701"/>
            <w:shd w:val="clear" w:color="auto" w:fill="F8F4FB"/>
          </w:tcPr>
          <w:p>
            <w:pPr>
              <w:spacing w:after="20" w:line="240" w:lineRule="auto"/>
            </w:pPr>
            <w:r/>
            <w:r>
              <w:rPr>
                <w:rFonts w:ascii="Calibri" w:hAnsi="Calibri"/>
                <w:sz w:val="17"/>
              </w:rPr>
              <w:t>Bercerita tentang Karya (Bahasa Indonesia)</w:t>
            </w:r>
          </w:p>
        </w:tc>
        <w:tc>
          <w:tcPr>
            <w:tcW w:type="dxa" w:w="1361"/>
            <w:shd w:val="clear" w:color="auto" w:fill="F8F4FB"/>
          </w:tcPr>
          <w:p>
            <w:pPr>
              <w:spacing w:after="20" w:line="240" w:lineRule="auto"/>
            </w:pPr>
            <w:r/>
            <w:r>
              <w:rPr>
                <w:rFonts w:ascii="Calibri" w:hAnsi="Calibri"/>
                <w:sz w:val="17"/>
              </w:rPr>
              <w:t>Komunikasi</w:t>
            </w:r>
          </w:p>
        </w:tc>
        <w:tc>
          <w:tcPr>
            <w:tcW w:type="dxa" w:w="1701"/>
            <w:shd w:val="clear" w:color="auto" w:fill="F8F4FB"/>
          </w:tcPr>
          <w:p>
            <w:pPr>
              <w:spacing w:after="20" w:line="240" w:lineRule="auto"/>
            </w:pPr>
            <w:r/>
            <w:r>
              <w:rPr>
                <w:rFonts w:ascii="Calibri" w:hAnsi="Calibri"/>
                <w:sz w:val="17"/>
              </w:rPr>
              <w:t>Belum mau bercerita.</w:t>
            </w:r>
          </w:p>
        </w:tc>
        <w:tc>
          <w:tcPr>
            <w:tcW w:type="dxa" w:w="1701"/>
            <w:shd w:val="clear" w:color="auto" w:fill="F8F4FB"/>
          </w:tcPr>
          <w:p>
            <w:pPr>
              <w:spacing w:after="20" w:line="240" w:lineRule="auto"/>
            </w:pPr>
            <w:r/>
            <w:r>
              <w:rPr>
                <w:rFonts w:ascii="Calibri" w:hAnsi="Calibri"/>
                <w:sz w:val="17"/>
              </w:rPr>
              <w:t>Bercerita dengan bantuan.</w:t>
            </w:r>
          </w:p>
        </w:tc>
        <w:tc>
          <w:tcPr>
            <w:tcW w:type="dxa" w:w="1701"/>
            <w:shd w:val="clear" w:color="auto" w:fill="F8F4FB"/>
          </w:tcPr>
          <w:p>
            <w:pPr>
              <w:spacing w:after="20" w:line="240" w:lineRule="auto"/>
            </w:pPr>
            <w:r/>
            <w:r>
              <w:rPr>
                <w:rFonts w:ascii="Calibri" w:hAnsi="Calibri"/>
                <w:sz w:val="17"/>
              </w:rPr>
              <w:t>Bercerita dengan jelas.</w:t>
            </w:r>
          </w:p>
        </w:tc>
        <w:tc>
          <w:tcPr>
            <w:tcW w:type="dxa" w:w="1814"/>
            <w:shd w:val="clear" w:color="auto" w:fill="F8F4FB"/>
          </w:tcPr>
          <w:p>
            <w:pPr>
              <w:spacing w:after="20" w:line="240" w:lineRule="auto"/>
            </w:pPr>
            <w:r/>
            <w:r>
              <w:rPr>
                <w:rFonts w:ascii="Calibri" w:hAnsi="Calibri"/>
                <w:sz w:val="17"/>
              </w:rPr>
              <w:t>Bercerita dengan jelas, runtut, dan percaya diri.</w:t>
            </w:r>
          </w:p>
        </w:tc>
      </w:tr>
    </w:tbl>
    <w:p>
      <w:pPr>
        <w:spacing w:after="40" w:before="0" w:line="269" w:lineRule="auto"/>
      </w:pPr>
    </w:p>
    <w:p>
      <w:pPr>
        <w:spacing w:after="80" w:before="0" w:line="269" w:lineRule="auto"/>
      </w:pPr>
      <w:r>
        <w:rPr>
          <w:rFonts w:ascii="Calibri" w:hAnsi="Calibri"/>
          <w:b w:val="0"/>
          <w:i/>
          <w:color w:val="444444"/>
          <w:sz w:val="19"/>
        </w:rPr>
        <w:t>Catatan: Nilai Akhir = (Jumlah Skor Perolehan / Skor Maksimal 24) × 100. Guru memberikan umpan balik tertulis pada setiap kriteria untuk mendorong perbaikan.</w:t>
      </w:r>
    </w:p>
    <w:p>
      <w:pPr>
        <w:keepNext/>
        <w:spacing w:after="80" w:before="200" w:line="269" w:lineRule="auto"/>
      </w:pPr>
      <w:r>
        <w:rPr>
          <w:rFonts w:ascii="Calibri" w:hAnsi="Calibri"/>
          <w:b/>
          <w:i w:val="0"/>
          <w:color w:val="6E3B8C"/>
          <w:sz w:val="30"/>
        </w:rPr>
        <w:t>11. Sumber Referensi</w:t>
      </w:r>
    </w:p>
    <w:p>
      <w:pPr>
        <w:spacing w:after="40" w:before="0" w:line="269" w:lineRule="auto"/>
        <w:ind w:left="454" w:hanging="283"/>
        <w:jc w:val="both"/>
      </w:pPr>
      <w:r>
        <w:rPr>
          <w:sz w:val="21"/>
        </w:rPr>
        <w:t>•  Kementerian Pendidikan Dasar dan Menengah RI, BSKAP. (2025). Keputusan Kepala BSKAP Nomor 046/H/KR/2025 tentang Capaian Pembelajaran.</w:t>
      </w:r>
    </w:p>
    <w:p>
      <w:pPr>
        <w:spacing w:after="40" w:before="0" w:line="269" w:lineRule="auto"/>
        <w:ind w:left="454" w:hanging="283"/>
        <w:jc w:val="both"/>
      </w:pPr>
      <w:r>
        <w:rPr>
          <w:sz w:val="21"/>
        </w:rPr>
        <w:t>•  Kementerian Pendidikan Dasar dan Menengah RI, BSKAP. (2025). Panduan Pembelajaran STEM: Sains, Teknologi, Enjinering, Matematika. Jakarta: Pusat Kurikulum dan Pembelajaran.</w:t>
      </w:r>
    </w:p>
    <w:p>
      <w:pPr>
        <w:spacing w:after="40" w:before="0" w:line="269" w:lineRule="auto"/>
        <w:ind w:left="454" w:hanging="283"/>
        <w:jc w:val="both"/>
      </w:pPr>
      <w:r>
        <w:rPr>
          <w:sz w:val="21"/>
        </w:rPr>
        <w:t>•  Kementerian Pendidikan Dasar dan Menengah RI. (2025). Panduan Pembelajaran dan Asesmen.</w:t>
      </w:r>
    </w:p>
    <w:p>
      <w:pPr>
        <w:spacing w:after="40" w:before="0" w:line="269" w:lineRule="auto"/>
        <w:ind w:left="454" w:hanging="283"/>
        <w:jc w:val="both"/>
      </w:pPr>
      <w:r>
        <w:rPr>
          <w:sz w:val="21"/>
        </w:rPr>
        <w:t>•  Daftar Proyek STEM Kelas II SD dan Daftar Alat dan Bahan STEM Kelas 2 (dokumen internal SD Negeri Panglayungan).</w:t>
      </w:r>
    </w:p>
    <w:p>
      <w:pPr>
        <w:spacing w:after="160" w:before="0" w:line="269" w:lineRule="auto"/>
      </w:pPr>
    </w:p>
    <w:tbl>
      <w:tblPr>
        <w:tblW w:type="auto" w:w="0"/>
        <w:tblLook w:firstColumn="1" w:firstRow="1" w:lastColumn="0" w:lastRow="0" w:noHBand="0" w:noVBand="1" w:val="04A0"/>
      </w:tblPr>
      <w:tblGrid>
        <w:gridCol w:w="4953"/>
        <w:gridCol w:w="4953"/>
      </w:tblGrid>
      <w:tr>
        <w:tc>
          <w:tcPr>
            <w:tcW w:type="dxa" w:w="4953"/>
          </w:tcPr>
          <w:p>
            <w:pPr>
              <w:spacing w:after="0"/>
              <w:jc w:val="center"/>
            </w:pPr>
            <w:r>
              <w:rPr>
                <w:sz w:val="21"/>
              </w:rPr>
              <w:t>Mengetahui,</w:t>
            </w:r>
          </w:p>
          <w:p>
            <w:pPr>
              <w:spacing w:after="0"/>
              <w:jc w:val="center"/>
            </w:pPr>
            <w:r>
              <w:rPr>
                <w:sz w:val="21"/>
              </w:rPr>
              <w:t>Kepala SDN Panglayungan,</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Kundang Warman, S.Pd.</w:t>
            </w:r>
          </w:p>
          <w:p>
            <w:pPr>
              <w:spacing w:after="0"/>
              <w:jc w:val="center"/>
            </w:pPr>
            <w:r>
              <w:rPr>
                <w:sz w:val="21"/>
              </w:rPr>
              <w:t>NIP. 19690307 200501 1 007</w:t>
            </w:r>
          </w:p>
        </w:tc>
        <w:tc>
          <w:tcPr>
            <w:tcW w:type="dxa" w:w="4953"/>
          </w:tcPr>
          <w:p>
            <w:pPr>
              <w:spacing w:after="0"/>
              <w:jc w:val="center"/>
            </w:pPr>
            <w:r>
              <w:rPr>
                <w:sz w:val="21"/>
              </w:rPr>
              <w:t>Cidugaleun, ................ 2027</w:t>
            </w:r>
          </w:p>
          <w:p>
            <w:pPr>
              <w:spacing w:after="0"/>
              <w:jc w:val="center"/>
            </w:pPr>
            <w:r>
              <w:rPr>
                <w:sz w:val="21"/>
              </w:rPr>
              <w:t>Guru Kelas 2,</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Risdayanti, S.Pd.</w:t>
            </w:r>
          </w:p>
          <w:p>
            <w:pPr>
              <w:spacing w:after="0"/>
              <w:jc w:val="center"/>
            </w:pPr>
            <w:r>
              <w:rPr>
                <w:sz w:val="21"/>
              </w:rPr>
              <w:t>NIP. 19920617 202221 2 001</w:t>
            </w:r>
          </w:p>
        </w:tc>
      </w:tr>
    </w:tbl>
    <w:sectPr w:rsidR="00FC693F" w:rsidRPr="0006063C" w:rsidSect="00034616">
      <w:pgSz w:w="11906" w:h="16838"/>
      <w:pgMar w:top="1000" w:right="1000" w:bottom="10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