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pStyle w:val="Title"/>
      </w:pPr>
      <w:r>
        <w:t xml:space="preserve">MODUL PROYEK STEM</w:t>
      </w:r>
    </w:p>
    <w:p>
      <w:pPr>
        <w:pStyle w:val="Subtitle"/>
      </w:pPr>
      <w:r>
        <w:t xml:space="preserve">Timbangan Sederhana: Membandingkan Berat Benda</w:t>
      </w:r>
    </w:p>
    <w:p>
      <w:pPr>
        <w:pStyle w:val="Meta"/>
      </w:pPr>
      <w:r>
        <w:t xml:space="preserve">Membuat Timbangan dari Gantungan Baju/Penggaris dan Tali</w:t>
      </w:r>
    </w:p>
    <w:p>
      <w:pPr>
        <w:pStyle w:val="Meta"/>
      </w:pPr>
      <w:r>
        <w:t xml:space="preserve">Kelas 2 SD — Semester 1 — Integrasi Matematika, Bahasa Indonesia, Pendidikan Pancasila, dan PJOK</w:t>
      </w:r>
    </w:p>
    <w:p>
      <w:pPr>
        <w:pStyle w:val="Meta"/>
      </w:pPr>
      <w:r>
        <w:t xml:space="preserve">Disusun mengacu pada Panduan Pembelajaran STEM Kemendikdasmen (2025) dan CP Kepka BSKAP 046/H/KR/2025, diadaptasi untuk Fase A</w:t>
      </w:r>
    </w:p>
    <w:p>
      <w:pPr>
        <w:spacing w:after="200"/>
      </w:pPr>
    </w:p>
    <w:p>
      <w:pPr>
        <w:pStyle w:val="Heading1"/>
        <w:spacing w:after="160" w:before="360"/>
      </w:pPr>
      <w:r>
        <w:t xml:space="preserve">1. Identitas Modul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Judul Proyek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Timbangan Sederhana: Membandingkan Berat Benda — Membuat Timbangan dari Gantungan Baju/Penggaris dan Tali</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Jenjang / Fase</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Sekolah Dasar Kelas 2 / Fase A</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1 (Ganjil), Tahun Ajaran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Mata Pelajaran Terintegrasi</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Matematika (Pengukuran — Berat), Bahasa Indonesia (Menulis), Pendidikan Pancasila, dan PJOK</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Model Pembelajaran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Pendekatan STEM sederhana berbasis eksplorasi dan berkarya, mengacu pada Panduan Pembelajaran STEM Kementerian Pendidikan Dasar dan Menengah (2025), diadaptasikan untuk Fase A</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Alokasi Waktu</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3 pertemuan, total 6 JP (1 JP = 35 menit)</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Jadwal Pelaksanaan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Kamis, 3 Sep 2026 (2 JP) — Kamis, 10 Sep 2026 (2 JP) — Kamis, 17 Sep 2026 (2 JP), mengacu Kalender Pendidikan Provinsi Jawa Barat TA 2026/2027</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6800"/>
            <w:tcMar>
              <w:top w:type="dxa" w:w="80"/>
              <w:left w:type="dxa" w:w="100"/>
              <w:bottom w:type="dxa" w:w="80"/>
              <w:right w:type="dxa" w:w="100"/>
            </w:tcMar>
            <w:vAlign w:val="center"/>
          </w:tcPr>
          <w:p>
            <w:pPr>
              <w:spacing w:after="40"/>
            </w:pPr>
            <w:r>
              <w:rPr>
                <w:b w:val="false"/>
                <w:bCs w:val="false"/>
                <w:sz w:val="20"/>
                <w:szCs w:val="20"/>
              </w:rPr>
              <w:t>Penalaran Kritis, Kreativitas, Kolaborasi, Kemandirian, Komunikasi</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Rujukan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Kepka BSKAP Nomor 046/H/KR/2025 tentang Capaian Pembelajaran; Panduan Pembelajaran STEM Kemendikdasmen (2025)</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Sarana Utama</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Gantungan baju/penggaris, tali/benang, wadah kecil (gelas plastik), kelereng/kancing/klip kertas, benda-benda uji (buku, mainan, buah)</w:t>
            </w:r>
          </w:p>
        </w:tc>
      </w:tr>
    </w:tbl>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FF2CC" w:val="clear"/>
            <w:tcMar>
              <w:top w:type="dxa" w:w="120"/>
              <w:left w:type="dxa" w:w="160"/>
              <w:bottom w:type="dxa" w:w="120"/>
              <w:right w:type="dxa" w:w="160"/>
            </w:tcMar>
          </w:tcPr>
          <w:p>
            <w:r>
              <w:rPr>
                <w:b/>
                <w:bCs/>
                <w:sz w:val="21"/>
                <w:szCs w:val="21"/>
              </w:rPr>
              <w:t xml:space="preserve">⚠ Catatan Adaptasi Fase A: </w:t>
            </w:r>
            <w:r>
              <w:rPr>
                <w:sz w:val="21"/>
                <w:szCs w:val="21"/>
              </w:rPr>
              <w:t xml:space="preserve">Mata pelajaran IPAS belum ada di Kelas 1–2 (Fase A) — IPAS baru menjadi mata pelajaran wajib mulai Kelas 3 (Fase B) berdasarkan struktur Kurikulum Merdeka dan Kepka BSKAP Nomor 046/H/KR/2025. Oleh karena itu, modul ini TIDAK menggunakan CP IPAS, dan komponen “Sains” dihadirkan secara tematik-eksploratif melalui pengamatan berat dan keseimbangan benda di sekitar peserta didik.</w:t>
            </w:r>
          </w:p>
        </w:tc>
      </w:tr>
    </w:tbl>
    <w:p>
      <w:pPr>
        <w:pStyle w:val="Heading1"/>
        <w:spacing w:after="160" w:before="360"/>
      </w:pPr>
      <w:r>
        <w:t xml:space="preserve">2. Rasional dan Keselarasan dengan Panduan STEM Kementerian</w:t>
      </w:r>
    </w:p>
    <w:p>
      <w:pPr>
        <w:spacing w:after="140"/>
        <w:jc w:val="both"/>
      </w:pPr>
      <w:r>
        <w:rPr>
          <w:sz w:val="21"/>
          <w:szCs w:val="21"/>
        </w:rPr>
        <w:t xml:space="preserve">Proyek “Timbangan Sederhana: Membandingkan Berat Benda” dirancang untuk menghubungkan pemahaman peserta didik tentang pengukuran berat (materi Matematika) dengan keterampilan menulis laporan sederhana hasil perbandingan (materi Bahasa Indonesia) melalui pengalaman belajar yang konkret dan menyenangkan. Perencanaan ini merujuk pada Panduan Pembelajaran STEM: Sains, Teknologi, Enjinering, Matematika yang diterbitkan oleh Badan Standar, Kurikulum, dan Asesmen Pendidikan, Kementerian Pendidikan Dasar dan Menengah Republik Indonesia (2025), yang menegaskan bahwa pendekatan STEM dapat diterapkan mulai jenjang PAUD sebagai sebuah pendekatan pembelajaran, bukan mata pelajaran tersendiri. Kelas 1 dan Kelas 2 SD berada pada fase capaian pembelajaran yang sama (Fase A); topik dan produk akhir proyek ini dirancang berbeda dari Daftar Proyek STEM Kelas I agar peserta didik memperoleh pengalaman belajar yang baru dan beragam.</w:t>
      </w:r>
    </w:p>
    <w:p>
      <w:pPr>
        <w:spacing w:after="140"/>
        <w:jc w:val="both"/>
      </w:pPr>
      <w:r>
        <w:rPr>
          <w:sz w:val="21"/>
          <w:szCs w:val="21"/>
        </w:rPr>
        <w:t xml:space="preserve">Topik ini memenuhi karakteristik pembelajaran STEM dalam panduan kementerian yang telah disederhanakan untuk Fase A. Pertama, eksplorasi dan berkarya: peserta didik merancang dan membuat timbangan sederhana dari gantungan baju/penggaris dan tali, sebuah tantangan rekayasa sederhana yang dekat dengan dunia anak usia 7–8 tahun. Kedua, keterlibatan gerak dan permainan: peserta didik mengangkat dan membandingkan benda ringan-berat sambil bergerak (integrasi PJOK), serta bergiliran dan bersabar menunggu giliran saat menimbang bersama kelompok (integrasi Pendidikan Pancasila). Ketiga, integrasi lintas disiplin ilmu sederhana: konsep pengukuran berat menggunakan satuan tidak baku (Matematika) dipadukan dengan keterampilan menulis teks laporan sederhana (Bahasa Indonesia).</w:t>
      </w:r>
    </w:p>
    <w:p>
      <w:pPr>
        <w:spacing w:after="140"/>
        <w:jc w:val="both"/>
      </w:pPr>
      <w:r>
        <w:rPr>
          <w:sz w:val="21"/>
          <w:szCs w:val="21"/>
        </w:rPr>
        <w:t xml:space="preserve">Capaian Pembelajaran (CP) Matematika dan Bahasa Indonesia Fase A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sehingga tidak memengaruhi CP Matematika dan Bahasa Indonesia yang digunakan sebagai acuan pada modul ini.</w:t>
      </w:r>
    </w:p>
    <w:p>
      <w:pPr>
        <w:pStyle w:val="Heading1"/>
        <w:spacing w:after="160" w:before="360"/>
      </w:pPr>
      <w:r>
        <w:t xml:space="preserve">3. Komponen Perencanaan Pembelajaran STEM (Tabel 10 Panduan Kementerian, Diadaptasi untuk Fase A)</w:t>
      </w:r>
    </w:p>
    <w:p>
      <w:pPr>
        <w:spacing w:after="140"/>
        <w:jc w:val="both"/>
      </w:pPr>
      <w:r>
        <w:rPr>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 dengan penyesuaian bahasa dan aktivitas agar sesuai tahap perkembangan peserta didik Kelas 2 SD.</w:t>
      </w:r>
    </w:p>
    <w:p>
      <w:pPr>
        <w:pStyle w:val="Heading2"/>
        <w:spacing w:after="120" w:before="260"/>
      </w:pPr>
      <w:r>
        <w:t xml:space="preserve">3.1 Desain Pembelajaran</w:t>
      </w:r>
    </w:p>
    <w:p>
      <w:pPr>
        <w:spacing w:after="100" w:before="200"/>
      </w:pPr>
      <w:r>
        <w:rPr>
          <w:b/>
          <w:bCs/>
          <w:i/>
          <w:iCs/>
          <w:sz w:val="22"/>
          <w:szCs w:val="22"/>
        </w:rPr>
        <w:t xml:space="preserve">a. Topik Proyek STEM</w:t>
      </w:r>
    </w:p>
    <w:p>
      <w:pPr>
        <w:spacing w:after="140"/>
        <w:jc w:val="both"/>
      </w:pPr>
      <w:r>
        <w:rPr>
          <w:sz w:val="21"/>
          <w:szCs w:val="21"/>
        </w:rPr>
        <w:t xml:space="preserve">Timbangan Sederhana: Membandingkan Berat Benda — Membuat Timbangan dari Gantungan Baju/Penggaris dan Tali.</w:t>
      </w:r>
    </w:p>
    <w:p>
      <w:pPr>
        <w:spacing w:after="100" w:before="200"/>
      </w:pPr>
      <w:r>
        <w:rPr>
          <w:b/>
          <w:bCs/>
          <w:i/>
          <w:iCs/>
          <w:sz w:val="22"/>
          <w:szCs w:val="22"/>
        </w:rPr>
        <w:t xml:space="preserve">b. Konten Masalah</w:t>
      </w:r>
    </w:p>
    <w:p>
      <w:pPr>
        <w:spacing w:after="140"/>
        <w:jc w:val="both"/>
      </w:pPr>
      <w:r>
        <w:rPr>
          <w:sz w:val="21"/>
          <w:szCs w:val="21"/>
        </w:rPr>
        <w:t xml:space="preserve">Peserta didik Kelas 2 sering mengangkat berbagai benda (buku, mainan, buah) namun belum terbiasa membandingkan beratnya secara sistematis menggunakan alat bantu, dan masih mengandalkan tebakan semata. Peserta didik perlu merancang dan membuat timbangan sederhana dari gantungan baju/penggaris dan tali, menggunakan satuan tidak baku (kelereng, kancing, atau klip kertas) untuk membandingkan berat dua benda, lalu menuliskan laporan sederhana hasil perbandingan tersebut.</w:t>
      </w:r>
    </w:p>
    <w:p>
      <w:pPr>
        <w:spacing w:after="100" w:before="200"/>
      </w:pPr>
      <w:r>
        <w:rPr>
          <w:b/>
          <w:bCs/>
          <w:i/>
          <w:iCs/>
          <w:sz w:val="22"/>
          <w:szCs w:val="22"/>
        </w:rPr>
        <w:t xml:space="preserve">c. Kriteria</w:t>
      </w:r>
    </w:p>
    <w:p>
      <w:pPr>
        <w:pStyle w:val="ListParagraph"/>
        <w:numPr>
          <w:ilvl w:val="0"/>
          <w:numId w:val="2"/>
        </w:numPr>
        <w:spacing w:after="80"/>
      </w:pPr>
      <w:r>
        <w:rPr>
          <w:sz w:val="21"/>
          <w:szCs w:val="21"/>
        </w:rPr>
        <w:t xml:space="preserve">Peserta didik dapat membuat timbangan sederhana dari gantungan baju/penggaris dan tali yang dapat digunakan untuk membandingkan berat.</w:t>
      </w:r>
    </w:p>
    <w:p>
      <w:pPr>
        <w:pStyle w:val="ListParagraph"/>
        <w:numPr>
          <w:ilvl w:val="0"/>
          <w:numId w:val="2"/>
        </w:numPr>
        <w:spacing w:after="80"/>
      </w:pPr>
      <w:r>
        <w:rPr>
          <w:sz w:val="21"/>
          <w:szCs w:val="21"/>
        </w:rPr>
        <w:t xml:space="preserve">Peserta didik dapat membandingkan berat dua benda secara langsung (mana yang lebih berat/ringan) menggunakan timbangan sederhana.</w:t>
      </w:r>
    </w:p>
    <w:p>
      <w:pPr>
        <w:pStyle w:val="ListParagraph"/>
        <w:numPr>
          <w:ilvl w:val="0"/>
          <w:numId w:val="2"/>
        </w:numPr>
        <w:spacing w:after="80"/>
      </w:pPr>
      <w:r>
        <w:rPr>
          <w:sz w:val="21"/>
          <w:szCs w:val="21"/>
        </w:rPr>
        <w:t xml:space="preserve">Peserta didik dapat mengestimasi dan mengukur berat benda menggunakan satuan tidak baku (kelereng/kancing/klip kertas).</w:t>
      </w:r>
    </w:p>
    <w:p>
      <w:pPr>
        <w:pStyle w:val="ListParagraph"/>
        <w:numPr>
          <w:ilvl w:val="0"/>
          <w:numId w:val="2"/>
        </w:numPr>
        <w:spacing w:after="80"/>
      </w:pPr>
      <w:r>
        <w:rPr>
          <w:sz w:val="21"/>
          <w:szCs w:val="21"/>
        </w:rPr>
        <w:t xml:space="preserve">Peserta didik dapat menuliskan laporan sederhana hasil perbandingan berat benda yang telah ditimbang.</w:t>
      </w:r>
    </w:p>
    <w:p>
      <w:pPr>
        <w:spacing w:after="100" w:before="200"/>
      </w:pPr>
      <w:r>
        <w:rPr>
          <w:b/>
          <w:bCs/>
          <w:i/>
          <w:iCs/>
          <w:sz w:val="22"/>
          <w:szCs w:val="22"/>
        </w:rPr>
        <w:t xml:space="preserve">d. Batasan</w:t>
      </w:r>
    </w:p>
    <w:p>
      <w:pPr>
        <w:pStyle w:val="ListParagraph"/>
        <w:numPr>
          <w:ilvl w:val="0"/>
          <w:numId w:val="2"/>
        </w:numPr>
        <w:spacing w:after="80"/>
      </w:pPr>
      <w:r>
        <w:rPr>
          <w:sz w:val="21"/>
          <w:szCs w:val="21"/>
        </w:rPr>
        <w:t xml:space="preserve">Timbangan sederhana dibuat dari gantungan baju/penggaris, tali/benang, dan wadah kecil (gelas plastik) sebagai piring timbangan, bukan alat tajam atau berbahaya.</w:t>
      </w:r>
    </w:p>
    <w:p>
      <w:pPr>
        <w:pStyle w:val="ListParagraph"/>
        <w:numPr>
          <w:ilvl w:val="0"/>
          <w:numId w:val="2"/>
        </w:numPr>
        <w:spacing w:after="80"/>
      </w:pPr>
      <w:r>
        <w:rPr>
          <w:sz w:val="21"/>
          <w:szCs w:val="21"/>
        </w:rPr>
        <w:t xml:space="preserve">Satuan tidak baku yang digunakan dibatasi pada benda kecil dan aman, seperti kelereng, kancing, atau klip kertas.</w:t>
      </w:r>
    </w:p>
    <w:p>
      <w:pPr>
        <w:pStyle w:val="ListParagraph"/>
        <w:numPr>
          <w:ilvl w:val="0"/>
          <w:numId w:val="2"/>
        </w:numPr>
        <w:spacing w:after="80"/>
      </w:pPr>
      <w:r>
        <w:rPr>
          <w:sz w:val="21"/>
          <w:szCs w:val="21"/>
        </w:rPr>
        <w:t xml:space="preserve">Benda yang ditimbang dibatasi pada benda ringan dan aman di sekitar kelas (buku, mainan, buah kecil), bukan benda tajam, mudah pecah, atau berbahaya.</w:t>
      </w:r>
    </w:p>
    <w:p>
      <w:pPr>
        <w:pStyle w:val="ListParagraph"/>
        <w:numPr>
          <w:ilvl w:val="0"/>
          <w:numId w:val="2"/>
        </w:numPr>
        <w:spacing w:after="80"/>
      </w:pPr>
      <w:r>
        <w:rPr>
          <w:sz w:val="21"/>
          <w:szCs w:val="21"/>
        </w:rPr>
        <w:t xml:space="preserve">Waktu pengerjaan dibatasi 3 pertemuan (6 JP), dilaksanakan 1 kali per minggu setiap hari Kamis.</w:t>
      </w:r>
    </w:p>
    <w:p>
      <w:pPr>
        <w:pStyle w:val="ListParagraph"/>
        <w:numPr>
          <w:ilvl w:val="0"/>
          <w:numId w:val="2"/>
        </w:numPr>
        <w:spacing w:after="80"/>
      </w:pPr>
      <w:r>
        <w:rPr>
          <w:sz w:val="21"/>
          <w:szCs w:val="21"/>
        </w:rPr>
        <w:t xml:space="preserve">Kegiatan mengangkat benda sambil bergerak dilakukan di area yang telah ditentukan guru dengan pengawasan penuh agar aman.</w:t>
      </w:r>
    </w:p>
    <w:p>
      <w:pPr>
        <w:spacing w:after="100" w:before="200"/>
      </w:pPr>
      <w:r>
        <w:rPr>
          <w:b/>
          <w:bCs/>
          <w:i/>
          <w:iCs/>
          <w:sz w:val="22"/>
          <w:szCs w:val="22"/>
        </w:rPr>
        <w:t xml:space="preserve">e. Tujuan Pembelajaran (Mata Pelajaran Terkait)</w:t>
      </w:r>
    </w:p>
    <w:p>
      <w:pPr>
        <w:spacing w:after="140"/>
        <w:jc w:val="both"/>
      </w:pPr>
      <w:r>
        <w:rPr>
          <w:sz w:val="21"/>
          <w:szCs w:val="21"/>
        </w:rPr>
        <w:t xml:space="preserve">Tujuan Pembelajaran disusun berdasarkan analisis CP dari seluruh mata pelajaran yang terintegrasi dalam proyek ini, mengacu pada Kepka BSKAP Nomor 046/H/KR/2025. Rincian CP Matematika dan Bahasa Indonesia dijabarkan pada Bagian 4.</w:t>
      </w:r>
    </w:p>
    <w:p>
      <w:pPr>
        <w:pStyle w:val="ListParagraph"/>
        <w:numPr>
          <w:ilvl w:val="0"/>
          <w:numId w:val="2"/>
        </w:numPr>
        <w:spacing w:after="80"/>
      </w:pPr>
      <w:r>
        <w:rPr>
          <w:sz w:val="21"/>
          <w:szCs w:val="21"/>
        </w:rPr>
        <w:t xml:space="preserve">TP 1 (Matematika): Peserta didik dapat membandingkan berat benda secara langsung, serta mengukur dan mengestimasi berat benda menggunakan satuan tidak baku (kelereng, kancing, klip kertas) dengan bantuan timbangan sederhana.</w:t>
      </w:r>
    </w:p>
    <w:p>
      <w:pPr>
        <w:pStyle w:val="ListParagraph"/>
        <w:numPr>
          <w:ilvl w:val="0"/>
          <w:numId w:val="2"/>
        </w:numPr>
        <w:spacing w:after="80"/>
      </w:pPr>
      <w:r>
        <w:rPr>
          <w:sz w:val="21"/>
          <w:szCs w:val="21"/>
        </w:rPr>
        <w:t xml:space="preserve">TP 2 (Bahasa Indonesia): Peserta didik dapat menyajikan gagasan melalui teks laporan sederhana hasil perbandingan berat benda yang telah ditimbang.</w:t>
      </w:r>
    </w:p>
    <w:p>
      <w:pPr>
        <w:pStyle w:val="ListParagraph"/>
        <w:numPr>
          <w:ilvl w:val="0"/>
          <w:numId w:val="2"/>
        </w:numPr>
        <w:spacing w:after="80"/>
      </w:pPr>
      <w:r>
        <w:rPr>
          <w:sz w:val="21"/>
          <w:szCs w:val="21"/>
        </w:rPr>
        <w:t xml:space="preserve">TP 3 (Keterampilan Proses/Eksplorasi): Peserta didik dapat merancang, membuat, dan menguji timbangan sederhana dari gantungan baju/penggaris dan tali untuk membandingkan berat benda.</w:t>
      </w:r>
    </w:p>
    <w:p>
      <w:pPr>
        <w:pStyle w:val="ListParagraph"/>
        <w:numPr>
          <w:ilvl w:val="0"/>
          <w:numId w:val="2"/>
        </w:numPr>
        <w:spacing w:after="80"/>
      </w:pPr>
      <w:r>
        <w:rPr>
          <w:sz w:val="21"/>
          <w:szCs w:val="21"/>
        </w:rPr>
        <w:t xml:space="preserve">TP 4 (Pendidikan Pancasila): Peserta didik dapat bergiliran dan bersabar menunggu giliran saat menimbang bersama kelompok.</w:t>
      </w:r>
    </w:p>
    <w:p>
      <w:pPr>
        <w:pStyle w:val="ListParagraph"/>
        <w:numPr>
          <w:ilvl w:val="0"/>
          <w:numId w:val="2"/>
        </w:numPr>
        <w:spacing w:after="80"/>
      </w:pPr>
      <w:r>
        <w:rPr>
          <w:sz w:val="21"/>
          <w:szCs w:val="21"/>
        </w:rPr>
        <w:t xml:space="preserve">TP 5 (PJOK): Peserta didik dapat mengangkat dan membandingkan benda ringan-berat sambil bergerak secara aktif dan aman.</w:t>
      </w:r>
    </w:p>
    <w:p>
      <w:pPr>
        <w:spacing w:after="100" w:before="200"/>
      </w:pPr>
      <w:r>
        <w:rPr>
          <w:b/>
          <w:bCs/>
          <w:i/>
          <w:iCs/>
          <w:sz w:val="22"/>
          <w:szCs w:val="22"/>
        </w:rPr>
        <w:t xml:space="preserve">f. Integrasi Komponen STEM</w:t>
      </w:r>
    </w:p>
    <w:p>
      <w:pPr>
        <w:spacing w:after="140"/>
        <w:jc w:val="both"/>
      </w:pPr>
      <w:r>
        <w:rPr>
          <w:sz w:val="21"/>
          <w:szCs w:val="21"/>
        </w:rPr>
        <w:t xml:space="preserve">Penjabaran lengkap penerapan setiap komponen Sains, Teknologi, Enjinering, dan Matematika pada proyek ini disajikan pada Tabel Struktur Integrasi STEM (Bagian 5).</w:t>
      </w:r>
    </w:p>
    <w:p>
      <w:pPr>
        <w:spacing w:after="100" w:before="200"/>
      </w:pPr>
      <w:r>
        <w:rPr>
          <w:b/>
          <w:bCs/>
          <w:i/>
          <w:iCs/>
          <w:sz w:val="22"/>
          <w:szCs w:val="22"/>
        </w:rPr>
        <w:t xml:space="preserve">g. Praktik Pedagogis</w:t>
      </w:r>
    </w:p>
    <w:p>
      <w:pPr>
        <w:spacing w:after="140"/>
        <w:jc w:val="both"/>
      </w:pPr>
      <w:r>
        <w:rPr>
          <w:sz w:val="21"/>
          <w:szCs w:val="21"/>
        </w:rPr>
        <w:t xml:space="preserve">Proyek ini menerapkan pendekatan STEM sederhana yang dipadukan dengan kerangka Praktik Saintifik dan Enjinering dari Panduan Pembelajaran STEM Kementerian, yang disederhanakan menjadi tiga tahap besar untuk Fase A: Mengenal dan Merancang (bertanya, mengidentifikasi, dan mendesain), Membuat dan Mencoba (membuat timbangan serta menimbang benda), dan Bercerita (mengevaluasi dan mengomunikasikan hasil). Setiap pertemuan pada Bagian 8 dipetakan secara eksplisit ke tahapan tersebut.</w:t>
      </w:r>
    </w:p>
    <w:p>
      <w:pPr>
        <w:spacing w:after="100" w:before="200"/>
      </w:pPr>
      <w:r>
        <w:rPr>
          <w:b/>
          <w:bCs/>
          <w:i/>
          <w:iCs/>
          <w:sz w:val="22"/>
          <w:szCs w:val="22"/>
        </w:rPr>
        <w:t xml:space="preserve">h. Kemitraan Pembelajaran (Opsional)</w:t>
      </w:r>
    </w:p>
    <w:p>
      <w:pPr>
        <w:spacing w:after="140"/>
        <w:jc w:val="both"/>
      </w:pPr>
      <w:r>
        <w:rPr>
          <w:sz w:val="21"/>
          <w:szCs w:val="21"/>
        </w:rPr>
        <w:t xml:space="preserve">Proyek ini tidak mensyaratkan kemitraan pembelajaran eksternal secara khusus dan dapat dilaksanakan sepenuhnya oleh guru kelas bersama peserta didik. Sebagai pengayaan opsional, orang tua dapat dilibatkan dalam membantu menyiapkan gantungan baju/penggaris bekas dan benda-benda uji dari rumah, namun hal ini bukan merupakan prasyarat keberhasilan proyek.</w:t>
      </w:r>
    </w:p>
    <w:p>
      <w:pPr>
        <w:spacing w:after="100" w:before="200"/>
      </w:pPr>
      <w:r>
        <w:rPr>
          <w:b/>
          <w:bCs/>
          <w:i/>
          <w:iCs/>
          <w:sz w:val="22"/>
          <w:szCs w:val="22"/>
        </w:rPr>
        <w:t xml:space="preserve">i. Lingkungan Pembelajaran</w:t>
      </w:r>
    </w:p>
    <w:p>
      <w:pPr>
        <w:spacing w:after="140"/>
        <w:jc w:val="both"/>
      </w:pPr>
      <w:r>
        <w:rPr>
          <w:sz w:val="21"/>
          <w:szCs w:val="21"/>
        </w:rPr>
        <w:t xml:space="preserve">Pembelajaran dilaksanakan di ruang kelas untuk kegiatan membuat timbangan dan menulis laporan, serta di area lantai/meja kelas yang stabil dan aman untuk kegiatan menimbang dan bermain mengangkat benda ringan-berat.</w:t>
      </w:r>
    </w:p>
    <w:p>
      <w:pPr>
        <w:spacing w:after="100" w:before="200"/>
      </w:pPr>
      <w:r>
        <w:rPr>
          <w:b/>
          <w:bCs/>
          <w:i/>
          <w:iCs/>
          <w:sz w:val="22"/>
          <w:szCs w:val="22"/>
        </w:rPr>
        <w:t xml:space="preserve">j. Pemanfaatan Digital (Opsional)</w:t>
      </w:r>
    </w:p>
    <w:p>
      <w:pPr>
        <w:spacing w:after="140"/>
        <w:jc w:val="both"/>
      </w:pPr>
      <w:r>
        <w:rPr>
          <w:sz w:val="21"/>
          <w:szCs w:val="21"/>
        </w:rPr>
        <w:t xml:space="preserve">Pemanfaatan digital bersifat opsional dan dapat berupa penggunaan kamera pada gawai guru untuk mendokumentasikan proses membuat dan menggunakan timbangan sederhana. Ketiadaan perangkat digital tidak menghambat pelaksanaan proyek karena seluruh kegiatan dilakukan secara konkret menggunakan benda nyata.</w:t>
      </w:r>
    </w:p>
    <w:p>
      <w:pPr>
        <w:pStyle w:val="Heading2"/>
        <w:spacing w:after="120" w:before="260"/>
      </w:pPr>
      <w:r>
        <w:t xml:space="preserve">3.2 Pengalaman Belajar</w:t>
      </w:r>
    </w:p>
    <w:p>
      <w:pPr>
        <w:spacing w:after="140"/>
        <w:jc w:val="both"/>
      </w:pPr>
      <w:r>
        <w:rPr>
          <w:sz w:val="21"/>
          <w:szCs w:val="21"/>
        </w:rPr>
        <w:t xml:space="preserve">Langkah-langkah pembelajaran pada proyek ini disusun mengikuti tahapan Praktik Saintifik dan Enjinering yang disederhanakan,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t xml:space="preserve">3.3 Asesmen Pembelajaran</w:t>
      </w:r>
    </w:p>
    <w:p>
      <w:pPr>
        <w:spacing w:after="80" w:before="120"/>
      </w:pPr>
      <w:r>
        <w:rPr>
          <w:b/>
          <w:bCs/>
          <w:sz w:val="21"/>
          <w:szCs w:val="21"/>
        </w:rPr>
        <w:t xml:space="preserve">Teknik Asesmen</w:t>
      </w:r>
    </w:p>
    <w:p>
      <w:pPr>
        <w:spacing w:after="140"/>
        <w:jc w:val="both"/>
      </w:pPr>
      <w:r>
        <w:rPr>
          <w:sz w:val="21"/>
          <w:szCs w:val="21"/>
        </w:rPr>
        <w:t xml:space="preserve">Asesmen formatif: dilakukan sepanjang proses melalui observasi guru terhadap aktivitas peserta didik, serta pemeriksaan LKPD (kolom rancangan timbangan dan tabel hasil menimbang) pada setiap pertemuan.</w:t>
      </w:r>
    </w:p>
    <w:p>
      <w:pPr>
        <w:spacing w:after="140"/>
        <w:jc w:val="both"/>
      </w:pPr>
      <w:r>
        <w:rPr>
          <w:sz w:val="21"/>
          <w:szCs w:val="21"/>
        </w:rPr>
        <w:t xml:space="preserve">Asesmen sumatif: dilakukan pada akhir proyek melalui penilaian timbangan sederhana yang dihasilkan, ketepatan hasil menimbang, teks laporan tertulis, dan presentasi peserta didik menggunakan rubrik penilaian otentik (Bagian 10), yang mencakup kriteria Kreativitas dan Kekokohan Timbangan, Pemahaman Konsep Pengukuran Berat, Ketepatan Menimbang dengan Satuan Tidak Baku, Kerja Sama Tim, Kemandirian, serta Kemampuan Menulis Laporan.</w:t>
      </w:r>
    </w:p>
    <w:p>
      <w:pPr>
        <w:pStyle w:val="Heading1"/>
        <w:spacing w:after="160" w:before="360"/>
      </w:pPr>
      <w:r>
        <w:t xml:space="preserve">4. Capaian Pembelajaran dan Tujuan Pembelajaran</w:t>
      </w:r>
    </w:p>
    <w:p>
      <w:pPr>
        <w:spacing w:after="140"/>
        <w:jc w:val="both"/>
      </w:pPr>
      <w:r>
        <w:rPr>
          <w:sz w:val="21"/>
          <w:szCs w:val="21"/>
        </w:rPr>
        <w:t xml:space="preserve">Sesuai catatan adaptasi pada Bagian 1, modul ini tidak menggunakan CP IPAS karena mata pelajaran tersebut belum ada pada Fase A (Kelas 1–2). Capaian Pembelajaran yang menjadi acuan adalah CP Matematika dan CP Bahasa Indonesia berikut.</w:t>
      </w:r>
    </w:p>
    <w:p>
      <w:pPr>
        <w:spacing w:after="80" w:before="120"/>
      </w:pPr>
      <w:r>
        <w:rPr>
          <w:b/>
          <w:bCs/>
          <w:sz w:val="21"/>
          <w:szCs w:val="21"/>
        </w:rPr>
        <w:t xml:space="preserve">Capaian Pembelajaran (CP) – Matematika Fase A (Elemen Pengukuran)</w:t>
      </w:r>
    </w:p>
    <w:p>
      <w:pPr>
        <w:spacing w:after="140"/>
        <w:jc w:val="both"/>
      </w:pPr>
      <w:r>
        <w:rPr>
          <w:sz w:val="21"/>
          <w:szCs w:val="21"/>
        </w:rPr>
        <w:t xml:space="preserve">Peserta didik membandingkan berat benda secara langsung; mengukur dan mengestimasi berat benda menggunakan satuan tidak baku (kelereng, kancing, klip kertas) dengan bantuan timbangan sederhana, sesuai Kepka BSKAP Nomor 046/H/KR/2025.</w:t>
      </w:r>
    </w:p>
    <w:p>
      <w:pPr>
        <w:spacing w:after="80" w:before="120"/>
      </w:pPr>
      <w:r>
        <w:rPr>
          <w:b/>
          <w:bCs/>
          <w:sz w:val="21"/>
          <w:szCs w:val="21"/>
        </w:rPr>
        <w:t xml:space="preserve">Capaian Pembelajaran (CP) – Bahasa Indonesia Fase A (Elemen Menulis)</w:t>
      </w:r>
    </w:p>
    <w:p>
      <w:pPr>
        <w:spacing w:after="140"/>
        <w:jc w:val="both"/>
      </w:pPr>
      <w:r>
        <w:rPr>
          <w:sz w:val="21"/>
          <w:szCs w:val="21"/>
        </w:rPr>
        <w:t xml:space="preserve">Peserta didik menyajikan gagasan melalui teks laporan sederhana hasil perbandingan berat benda yang telah ditimbang, sesuai Kepka BSKAP Nomor 046/H/KR/2025.</w:t>
      </w:r>
    </w:p>
    <w:p>
      <w:pPr>
        <w:spacing w:after="80" w:before="120"/>
      </w:pPr>
      <w:r>
        <w:rPr>
          <w:b/>
          <w:bCs/>
          <w:sz w:val="21"/>
          <w:szCs w:val="21"/>
        </w:rPr>
        <w:t xml:space="preserve">Tujuan Pembelajaran (TP)</w:t>
      </w:r>
    </w:p>
    <w:p>
      <w:pPr>
        <w:pStyle w:val="ListParagraph"/>
        <w:numPr>
          <w:ilvl w:val="0"/>
          <w:numId w:val="2"/>
        </w:numPr>
        <w:spacing w:after="80"/>
      </w:pPr>
      <w:r>
        <w:rPr>
          <w:sz w:val="21"/>
          <w:szCs w:val="21"/>
        </w:rPr>
        <w:t xml:space="preserve">TP 1 (Matematika): Peserta didik dapat membandingkan berat benda secara langsung, serta mengukur dan mengestimasi berat benda menggunakan satuan tidak baku (kelereng, kancing, klip kertas) dengan bantuan timbangan sederhana.</w:t>
      </w:r>
    </w:p>
    <w:p>
      <w:pPr>
        <w:pStyle w:val="ListParagraph"/>
        <w:numPr>
          <w:ilvl w:val="0"/>
          <w:numId w:val="2"/>
        </w:numPr>
        <w:spacing w:after="80"/>
      </w:pPr>
      <w:r>
        <w:rPr>
          <w:sz w:val="21"/>
          <w:szCs w:val="21"/>
        </w:rPr>
        <w:t xml:space="preserve">TP 2 (Bahasa Indonesia): Peserta didik dapat menyajikan gagasan melalui teks laporan sederhana hasil perbandingan berat benda yang telah ditimbang.</w:t>
      </w:r>
    </w:p>
    <w:p>
      <w:pPr>
        <w:pStyle w:val="ListParagraph"/>
        <w:numPr>
          <w:ilvl w:val="0"/>
          <w:numId w:val="2"/>
        </w:numPr>
        <w:spacing w:after="80"/>
      </w:pPr>
      <w:r>
        <w:rPr>
          <w:sz w:val="21"/>
          <w:szCs w:val="21"/>
        </w:rPr>
        <w:t xml:space="preserve">TP 3 (Keterampilan Proses/Eksplorasi): Peserta didik dapat merancang, membuat, dan menguji timbangan sederhana dari gantungan baju/penggaris dan tali untuk membandingkan berat benda.</w:t>
      </w:r>
    </w:p>
    <w:p>
      <w:pPr>
        <w:pStyle w:val="Heading1"/>
        <w:spacing w:after="160" w:before="360"/>
      </w:pPr>
      <w:r>
        <w:t xml:space="preserve">5. Struktur Integrasi STEM</w:t>
      </w:r>
    </w:p>
    <w:p>
      <w:pPr>
        <w:spacing w:after="140"/>
        <w:jc w:val="both"/>
      </w:pPr>
      <w:r>
        <w:rPr>
          <w:sz w:val="21"/>
          <w:szCs w:val="21"/>
        </w:rPr>
        <w:t xml:space="preserve">Tabel berikut menjelaskan secara eksplisit porsi dan penerapan setiap komponen STEM dalam proyek ini, yang telah disederhanakan sesuai kerangka kerja Sains–Teknologi–Enjinering–Matematika pada Panduan Pembelajaran STEM Kementerian untuk Fase 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Komponen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Penjelasan Penerapan dalam Proyek</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SCIENCE</w:t>
            </w:r>
          </w:p>
          <w:p>
            <w:pPr>
              <w:spacing w:after="40"/>
            </w:pPr>
            <w:r>
              <w:rPr>
                <w:b w:val="false"/>
                <w:bCs w:val="false"/>
                <w:sz w:val="20"/>
                <w:szCs w:val="20"/>
              </w:rPr>
              <w:t xml:space="preserve">(Sains — tematik, tanpa CP IPAS formal)</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Pengamatan konsep berat dan keseimbangan sederhana: mengapa sisi timbangan yang berisi benda lebih berat akan turun, sementara sisi yang lebih ringan naik. Mata pelajaran IPAS belum ada di Kelas 1–2 (Fase A) dan baru menjadi mapel wajib mulai Kelas 3 (Fase B), sehingga komponen ini dihadirkan secara tematik dan eksploratif tanpa mengklaim adanya CP IPAS formal, sesuai catatan adaptasi pada Bagian 1.</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TECHNOLOGY</w:t>
            </w:r>
          </w:p>
          <w:p>
            <w:pPr>
              <w:spacing w:after="40"/>
            </w:pPr>
            <w:r>
              <w:rPr>
                <w:b w:val="false"/>
                <w:bCs w:val="false"/>
                <w:sz w:val="20"/>
                <w:szCs w:val="20"/>
              </w:rPr>
              <w:t xml:space="preserve">(Teknologi)</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Pemanfaatan gantungan baju/penggaris, tali, dan wadah kecil sebagai alat ukur berat sederhana (timbangan lengan sederhana), serta kelereng/kancing/klip kertas sebagai satuan tidak baku untuk menimbang.</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ENGINEERING</w:t>
            </w:r>
          </w:p>
          <w:p>
            <w:pPr>
              <w:spacing w:after="40"/>
            </w:pPr>
            <w:r>
              <w:rPr>
                <w:b w:val="false"/>
                <w:bCs w:val="false"/>
                <w:sz w:val="20"/>
                <w:szCs w:val="20"/>
              </w:rPr>
              <w:t xml:space="preserve">(Rekayasa — disederhanakan menjadi eksplorasi dan berkarya)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Komponen Enjinering pada usia ini disederhanakan menjadi aktivitas merancang, membuat, menguji, dan menyeimbangkan timbangan sederhana agar dapat digunakan untuk membandingkan berat benda, sesuai tahap perkembangan anak usia 7–8 tahun.</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MATHEMATICS</w:t>
            </w:r>
          </w:p>
          <w:p>
            <w:pPr>
              <w:spacing w:after="40"/>
            </w:pPr>
            <w:r>
              <w:rPr>
                <w:b w:val="false"/>
                <w:bCs w:val="false"/>
                <w:sz w:val="20"/>
                <w:szCs w:val="20"/>
              </w:rPr>
              <w:t xml:space="preserve">(Matematika)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Membandingkan berat benda secara langsung; mengukur dan mengestimasi berat benda menggunakan satuan tidak baku dengan bantuan timbangan sederhana — elemen Pengukuran Fase A.</w:t>
            </w:r>
          </w:p>
        </w:tc>
      </w:tr>
    </w:tbl>
    <w:p>
      <w:pPr>
        <w:pStyle w:val="Heading1"/>
        <w:spacing w:after="160" w:before="360"/>
      </w:pPr>
      <w:r>
        <w:t xml:space="preserve">6. Integrasi Mata Pelajaran Lain</w:t>
      </w:r>
    </w:p>
    <w:p>
      <w:pPr>
        <w:spacing w:after="140"/>
        <w:jc w:val="both"/>
      </w:pPr>
      <w:r>
        <w:rPr>
          <w:sz w:val="21"/>
          <w:szCs w:val="21"/>
        </w:rPr>
        <w:t xml:space="preserve">Selain Matematika dan Bahasa Indonesia sebagai dua poros utama, proyek ini melibatkan mata pelajaran lain yang relevan secara kontekstual sebagai berikut.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pPr>
              <w:spacing w:after="40"/>
            </w:pPr>
            <w:r>
              <w:rPr>
                <w:b/>
                <w:bCs/>
                <w:sz w:val="20"/>
                <w:szCs w:val="20"/>
              </w:rPr>
              <w:t xml:space="preserve">Mata Pelajaran</w:t>
            </w:r>
          </w:p>
        </w:tc>
        <w:tc>
          <w:tcPr>
            <w:tcW w:type="dxa" w:w="6900"/>
            <w:shd w:fill="1F3864" w:val="clear"/>
            <w:tcMar>
              <w:top w:type="dxa" w:w="80"/>
              <w:left w:type="dxa" w:w="100"/>
              <w:bottom w:type="dxa" w:w="80"/>
              <w:right w:type="dxa" w:w="100"/>
            </w:tcMar>
            <w:vAlign w:val="center"/>
          </w:tcPr>
          <w:p>
            <w:pPr>
              <w:spacing w:after="40"/>
            </w:pPr>
            <w:r>
              <w:rPr>
                <w:b/>
                <w:bCs/>
                <w:sz w:val="20"/>
                <w:szCs w:val="20"/>
              </w:rPr>
              <w:t xml:space="preserve">Peran dalam Proyek Timbangan Sederhana</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Pendidikan Pancasila</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Menumbuhkan sikap bergiliran dan bersabar menunggu giliran saat menimbang bersama kelompok.</w:t>
            </w:r>
          </w:p>
        </w:tc>
      </w:tr>
      <w:tr>
        <w:tc>
          <w:tcPr>
            <w:tcW w:type="dxa" w:w="2400"/>
            <w:tcMar>
              <w:top w:type="dxa" w:w="80"/>
              <w:left w:type="dxa" w:w="100"/>
              <w:bottom w:type="dxa" w:w="80"/>
              <w:right w:type="dxa" w:w="100"/>
            </w:tcMar>
            <w:vAlign w:val="center"/>
          </w:tcPr>
          <w:p>
            <w:pPr>
              <w:spacing w:after="40"/>
            </w:pPr>
            <w:r>
              <w:rPr>
                <w:b w:val="false"/>
                <w:bCs w:val="false"/>
                <w:sz w:val="20"/>
                <w:szCs w:val="20"/>
              </w:rPr>
              <w:t xml:space="preserve">PJOK</w:t>
            </w:r>
          </w:p>
        </w:tc>
        <w:tc>
          <w:tcPr>
            <w:tcW w:type="dxa" w:w="6900"/>
            <w:tcMar>
              <w:top w:type="dxa" w:w="80"/>
              <w:left w:type="dxa" w:w="100"/>
              <w:bottom w:type="dxa" w:w="80"/>
              <w:right w:type="dxa" w:w="100"/>
            </w:tcMar>
            <w:vAlign w:val="center"/>
          </w:tcPr>
          <w:p>
            <w:pPr>
              <w:spacing w:after="40"/>
            </w:pPr>
            <w:r>
              <w:rPr>
                <w:b w:val="false"/>
                <w:bCs w:val="false"/>
                <w:sz w:val="20"/>
                <w:szCs w:val="20"/>
              </w:rPr>
              <w:t xml:space="preserve">Mengangkat dan membandingkan benda ringan-berat sambil bergerak, melatih koordinasi gerak dan kekuatan otot sederhana secara aktif dan aman.</w:t>
            </w:r>
          </w:p>
        </w:tc>
      </w:tr>
    </w:tbl>
    <w:p>
      <w:pPr>
        <w:pStyle w:val="Heading1"/>
        <w:spacing w:after="160" w:before="360"/>
      </w:pPr>
      <w:r>
        <w:t xml:space="preserve">7. Alat dan Bahan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Alat (Dapat Dipakai Ulang)</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Bahan Habis Pakai</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Gantungan baju/penggaris</w:t>
            </w:r>
          </w:p>
          <w:p>
            <w:pPr>
              <w:spacing w:after="40"/>
            </w:pPr>
            <w:r>
              <w:rPr>
                <w:b w:val="false"/>
                <w:bCs w:val="false"/>
                <w:sz w:val="20"/>
                <w:szCs w:val="20"/>
              </w:rPr>
              <w:t xml:space="preserve">Tali/benang</w:t>
            </w:r>
          </w:p>
          <w:p>
            <w:pPr>
              <w:spacing w:after="40"/>
            </w:pPr>
            <w:r>
              <w:rPr>
                <w:b w:val="false"/>
                <w:bCs w:val="false"/>
                <w:sz w:val="20"/>
                <w:szCs w:val="20"/>
              </w:rPr>
              <w:t xml:space="preserve">Wadah kecil (gelas plastik) sebagai piring timbangan</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Kelereng/kancing/klip kertas (satuan tidak baku)</w:t>
            </w:r>
          </w:p>
          <w:p>
            <w:pPr>
              <w:spacing w:after="40"/>
            </w:pPr>
            <w:r>
              <w:rPr>
                <w:b w:val="false"/>
                <w:bCs w:val="false"/>
                <w:sz w:val="20"/>
                <w:szCs w:val="20"/>
              </w:rPr>
              <w:t xml:space="preserve">Benda-benda uji (buku, mainan, buah)</w:t>
            </w:r>
          </w:p>
        </w:tc>
      </w:tr>
    </w:tbl>
    <w:p>
      <w:pPr>
        <w:pStyle w:val="Heading1"/>
        <w:spacing w:after="160" w:before="360"/>
      </w:pPr>
      <w:r>
        <w:t xml:space="preserve">8. Detail Pelaksanaan (Sintaks Eksplorasi-Berkarya, Disederhanakan untuk Fase A)</w:t>
      </w:r>
    </w:p>
    <w:p>
      <w:pPr>
        <w:spacing w:after="140"/>
        <w:jc w:val="both"/>
      </w:pPr>
      <w:r>
        <w:rPr>
          <w:sz w:val="21"/>
          <w:szCs w:val="21"/>
        </w:rPr>
        <w:t xml:space="preserve">Pembelajaran dilaksanakan dalam 3 pertemuan dengan total alokasi waktu 6 JP (1 JP setara 35 menit), dijadwalkan 1 kali per minggu setiap hari Kamis pada 3, 10, dan 17 September 2026, mengacu pada Kalender Pendidikan Provinsi Jawa Barat Tahun Ajaran 2026/2027. Alur kegiatan mengikuti kerangka Praktik Saintifik dan Enjinering yang disederhanakan untuk Fase A: Mengenal dan Merancang, Membuat dan Mencoba, serta Bercerita. Setiap pertemuan dilengkapi penanda Pengalaman Belajar dan Prinsip Pembelajaran Mendalam (lihat Bagian 3.2).</w:t>
      </w:r>
    </w:p>
    <w:p>
      <w:pPr>
        <w:pStyle w:val="Heading2"/>
        <w:spacing w:after="120" w:before="260"/>
      </w:pPr>
      <w:r>
        <w:t xml:space="preserve">Pertemuan 1 – Kamis, 3 September 2026: Mengenal Berat Benda, Merancang dan Membuat Timbangan Sederhana (2 JP / 70 menit)</w:t>
      </w:r>
    </w:p>
    <w:p>
      <w:pPr>
        <w:spacing w:after="140"/>
        <w:jc w:val="both"/>
      </w:pPr>
      <w:r>
        <w:rPr>
          <w:i/>
          <w:iCs/>
          <w:sz w:val="21"/>
          <w:szCs w:val="21"/>
        </w:rPr>
        <w:t>Tahap Praktik Saintifik dan Enjinering (Panduan Kementerian, disederhanakan untuk Fase A): Bertanya dan Mengidentifikasi Masalah, Bertukar Pikiran dalam Menentukan Solusi, serta Mendesain Solusi (Fase A: mengenal masalah, berbagi ide, dan merancang)</w:t>
      </w:r>
    </w:p>
    <w:p>
      <w:pPr>
        <w:spacing w:after="140"/>
        <w:jc w:val="both"/>
      </w:pPr>
      <w:r>
        <w:rPr>
          <w:i/>
          <w:iCs/>
          <w:sz w:val="21"/>
          <w:szCs w:val="21"/>
        </w:rPr>
        <w:t xml:space="preserve">Pengalaman Belajar: Memahami   |   Prinsip Pembelajaran Mendalam: Berkesadaran, Menggembirakan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membandingkan berat dua benda secara langsung dengan mengangkatnya (estimasi awal).</w:t>
      </w:r>
    </w:p>
    <w:p>
      <w:pPr>
        <w:pStyle w:val="ListParagraph"/>
        <w:numPr>
          <w:ilvl w:val="0"/>
          <w:numId w:val="2"/>
        </w:numPr>
        <w:spacing w:after="80"/>
      </w:pPr>
      <w:r>
        <w:rPr>
          <w:sz w:val="21"/>
          <w:szCs w:val="21"/>
        </w:rPr>
        <w:t xml:space="preserve">Peserta didik dapat membuat timbangan sederhana dari gantungan baju/penggaris dan tali.</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Membuka pelajaran dengan meminta beberapa peserta didik mengangkat dua benda berbeda (misalnya buku tebal dan buku tipis) lalu menebak mana yang lebih berat.</w:t>
      </w:r>
    </w:p>
    <w:p>
      <w:pPr>
        <w:pStyle w:val="ListParagraph"/>
        <w:numPr>
          <w:ilvl w:val="0"/>
          <w:numId w:val="2"/>
        </w:numPr>
        <w:spacing w:after="80"/>
      </w:pPr>
      <w:r>
        <w:rPr>
          <w:sz w:val="21"/>
          <w:szCs w:val="21"/>
        </w:rPr>
        <w:t xml:space="preserve">Bertanya “Bagaimana caranya kita bisa tahu pasti mana yang lebih berat tanpa menebak-nebak?” untuk memancing kebutuhan akan alat ukur.</w:t>
      </w:r>
    </w:p>
    <w:p>
      <w:pPr>
        <w:pStyle w:val="ListParagraph"/>
        <w:numPr>
          <w:ilvl w:val="0"/>
          <w:numId w:val="2"/>
        </w:numPr>
        <w:spacing w:after="80"/>
      </w:pPr>
      <w:r>
        <w:rPr>
          <w:sz w:val="21"/>
          <w:szCs w:val="21"/>
        </w:rPr>
        <w:t xml:space="preserve">Menyampaikan tantangan proyek: “Buatlah timbangan sederhana dari gantungan baju/penggaris dan tali, lalu gunakan untuk membandingkan berat benda!” dengan bahasa yang sederhana dan menyenangkan.</w:t>
      </w:r>
    </w:p>
    <w:p>
      <w:pPr>
        <w:pStyle w:val="ListParagraph"/>
        <w:numPr>
          <w:ilvl w:val="0"/>
          <w:numId w:val="2"/>
        </w:numPr>
        <w:spacing w:after="80"/>
      </w:pPr>
      <w:r>
        <w:rPr>
          <w:sz w:val="21"/>
          <w:szCs w:val="21"/>
        </w:rPr>
        <w:t xml:space="preserve">Mendemonstrasikan cara membuat timbangan sederhana: mengikatkan dua wadah kecil (gelas plastik) pada kedua ujung gantungan baju/penggaris menggunakan tali, lalu menggantungnya agar seimbang.</w:t>
      </w:r>
    </w:p>
    <w:p>
      <w:pPr>
        <w:pStyle w:val="ListParagraph"/>
        <w:numPr>
          <w:ilvl w:val="0"/>
          <w:numId w:val="2"/>
        </w:numPr>
        <w:spacing w:after="80"/>
      </w:pPr>
      <w:r>
        <w:rPr>
          <w:sz w:val="21"/>
          <w:szCs w:val="21"/>
        </w:rPr>
        <w:t xml:space="preserve">Membimbing peserta didik membuat timbangan sederhana secara individu/berkelompok.</w:t>
      </w:r>
    </w:p>
    <w:p>
      <w:pPr>
        <w:pStyle w:val="ListParagraph"/>
        <w:numPr>
          <w:ilvl w:val="0"/>
          <w:numId w:val="2"/>
        </w:numPr>
        <w:spacing w:after="80"/>
      </w:pPr>
      <w:r>
        <w:rPr>
          <w:sz w:val="21"/>
          <w:szCs w:val="21"/>
        </w:rPr>
        <w:t>Mengajak murid berbagi ide tentang cara membuat timbangan dari benda di sekitar kelas sebelum menentukan rancangan.</w:t>
      </w:r>
    </w:p>
    <w:p>
      <w:pPr>
        <w:spacing w:after="100" w:before="200"/>
      </w:pPr>
      <w:r>
        <w:rPr>
          <w:b/>
          <w:bCs/>
          <w:i/>
          <w:iCs/>
          <w:sz w:val="22"/>
          <w:szCs w:val="22"/>
        </w:rPr>
        <w:t xml:space="preserve">Langkah Kegiatan Siswa (Kerja Individu/Kelompok)</w:t>
      </w:r>
    </w:p>
    <w:p>
      <w:pPr>
        <w:pStyle w:val="ListParagraph"/>
        <w:numPr>
          <w:ilvl w:val="0"/>
          <w:numId w:val="2"/>
        </w:numPr>
        <w:spacing w:after="80"/>
      </w:pPr>
      <w:r>
        <w:rPr>
          <w:sz w:val="21"/>
          <w:szCs w:val="21"/>
        </w:rPr>
        <w:t xml:space="preserve">Mengangkat dan membandingkan berat dua benda secara langsung, lalu menebak mana yang lebih berat.</w:t>
      </w:r>
    </w:p>
    <w:p>
      <w:pPr>
        <w:pStyle w:val="ListParagraph"/>
        <w:numPr>
          <w:ilvl w:val="0"/>
          <w:numId w:val="2"/>
        </w:numPr>
        <w:spacing w:after="80"/>
      </w:pPr>
      <w:r>
        <w:rPr>
          <w:sz w:val="21"/>
          <w:szCs w:val="21"/>
        </w:rPr>
        <w:t xml:space="preserve">Menyimak penjelasan guru tentang perlunya alat ukur berat yang lebih pasti.</w:t>
      </w:r>
    </w:p>
    <w:p>
      <w:pPr>
        <w:pStyle w:val="ListParagraph"/>
        <w:numPr>
          <w:ilvl w:val="0"/>
          <w:numId w:val="2"/>
        </w:numPr>
        <w:spacing w:after="80"/>
      </w:pPr>
      <w:r>
        <w:rPr>
          <w:sz w:val="21"/>
          <w:szCs w:val="21"/>
        </w:rPr>
        <w:t xml:space="preserve">Membuat timbangan sederhana dari gantungan baju/penggaris, tali, dan wadah kecil sesuai bimbingan guru.</w:t>
      </w:r>
    </w:p>
    <w:p>
      <w:pPr>
        <w:pStyle w:val="ListParagraph"/>
        <w:numPr>
          <w:ilvl w:val="0"/>
          <w:numId w:val="2"/>
        </w:numPr>
        <w:spacing w:after="80"/>
      </w:pPr>
      <w:r>
        <w:rPr>
          <w:sz w:val="21"/>
          <w:szCs w:val="21"/>
        </w:rPr>
        <w:t xml:space="preserve">Mencoba menggantung timbangan dan memeriksa apakah kedua sisi seimbang saat kosong.</w:t>
      </w:r>
    </w:p>
    <w:p>
      <w:pPr>
        <w:pStyle w:val="ListParagraph"/>
        <w:numPr>
          <w:ilvl w:val="0"/>
          <w:numId w:val="2"/>
        </w:numPr>
        <w:spacing w:after="80"/>
      </w:pPr>
      <w:r>
        <w:rPr>
          <w:sz w:val="21"/>
          <w:szCs w:val="21"/>
        </w:rPr>
        <w:t>Bertukar pikiran dalam kelompok tentang ide timbangan, lalu memilih satu rancangan untuk dibuat.</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“Menurutmu, mana yang lebih berat, benda ini atau benda itu?”</w:t>
      </w:r>
    </w:p>
    <w:p>
      <w:pPr>
        <w:pStyle w:val="ListParagraph"/>
        <w:numPr>
          <w:ilvl w:val="0"/>
          <w:numId w:val="2"/>
        </w:numPr>
        <w:spacing w:after="80"/>
      </w:pPr>
      <w:r>
        <w:rPr>
          <w:sz w:val="21"/>
          <w:szCs w:val="21"/>
        </w:rPr>
        <w:t xml:space="preserve">“Bagaimana caranya kita bisa tahu pasti mana yang lebih berat?”</w:t>
      </w:r>
    </w:p>
    <w:p>
      <w:pPr>
        <w:pStyle w:val="ListParagraph"/>
        <w:numPr>
          <w:ilvl w:val="0"/>
          <w:numId w:val="2"/>
        </w:numPr>
        <w:spacing w:after="80"/>
      </w:pPr>
      <w:r>
        <w:rPr>
          <w:sz w:val="21"/>
          <w:szCs w:val="21"/>
        </w:rPr>
        <w:t xml:space="preserve">“Apa yang terjadi pada timbangan jika salah satu sisinya diisi benda yang lebih berat?”</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Gantungan baju/penggaris, tali/benang, wadah kecil (gelas plastik)</w:t>
      </w:r>
    </w:p>
    <w:p>
      <w:pPr>
        <w:pStyle w:val="ListParagraph"/>
        <w:numPr>
          <w:ilvl w:val="0"/>
          <w:numId w:val="2"/>
        </w:numPr>
        <w:spacing w:after="80"/>
      </w:pPr>
      <w:r>
        <w:rPr>
          <w:sz w:val="21"/>
          <w:szCs w:val="21"/>
        </w:rPr>
        <w:t xml:space="preserve">Dua benda contoh untuk apersepsi (misalnya buku tebal dan buku tipis)</w:t>
      </w:r>
    </w:p>
    <w:p>
      <w:pPr>
        <w:pStyle w:val="Heading2"/>
        <w:spacing w:after="120" w:before="260"/>
      </w:pPr>
      <w:r>
        <w:t xml:space="preserve">Pertemuan 2 – Kamis, 10 September 2026: Menimbang dan Membandingkan Berat Benda dengan Satuan Tidak Baku (2 JP / 70 menit)</w:t>
      </w:r>
    </w:p>
    <w:p>
      <w:pPr>
        <w:spacing w:after="140"/>
        <w:jc w:val="both"/>
      </w:pPr>
      <w:r>
        <w:rPr>
          <w:i/>
          <w:iCs/>
          <w:sz w:val="21"/>
          <w:szCs w:val="21"/>
        </w:rPr>
        <w:t>Tahap Praktik Saintifik dan Enjinering (Panduan Kementerian, disederhanakan untuk Fase A): Membuat Solusi serta Menguji dan Mengevaluasi Solusi (Fase A: membuat dan mencoba)</w:t>
      </w:r>
    </w:p>
    <w:p>
      <w:pPr>
        <w:spacing w:after="140"/>
        <w:jc w:val="both"/>
      </w:pPr>
      <w:r>
        <w:rPr>
          <w:i/>
          <w:iCs/>
          <w:sz w:val="21"/>
          <w:szCs w:val="21"/>
        </w:rPr>
        <w:t xml:space="preserve">Pengalaman Belajar: Mengaplikasi   |   Prinsip Pembelajaran Mendalam: Bermakna, Menggembirakan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menggunakan timbangan sederhana untuk membandingkan berat dua benda.</w:t>
      </w:r>
    </w:p>
    <w:p>
      <w:pPr>
        <w:pStyle w:val="ListParagraph"/>
        <w:numPr>
          <w:ilvl w:val="0"/>
          <w:numId w:val="2"/>
        </w:numPr>
        <w:spacing w:after="80"/>
      </w:pPr>
      <w:r>
        <w:rPr>
          <w:sz w:val="21"/>
          <w:szCs w:val="21"/>
        </w:rPr>
        <w:t xml:space="preserve">Peserta didik dapat mengestimasi dan mengukur berat benda menggunakan satuan tidak baku (kelereng/kancing/klip kertas).</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Mendemonstrasikan cara menggunakan timbangan sederhana untuk membandingkan berat dua benda (benda diletakkan di kedua wadah; sisi yang turun berarti lebih berat).</w:t>
      </w:r>
    </w:p>
    <w:p>
      <w:pPr>
        <w:pStyle w:val="ListParagraph"/>
        <w:numPr>
          <w:ilvl w:val="0"/>
          <w:numId w:val="2"/>
        </w:numPr>
        <w:spacing w:after="80"/>
      </w:pPr>
      <w:r>
        <w:rPr>
          <w:sz w:val="21"/>
          <w:szCs w:val="21"/>
        </w:rPr>
        <w:t xml:space="preserve">Mengingatkan peserta didik untuk bergiliran dan bersabar menunggu giliran saat menimbang bersama kelompok (integrasi Pendidikan Pancasila).</w:t>
      </w:r>
    </w:p>
    <w:p>
      <w:pPr>
        <w:pStyle w:val="ListParagraph"/>
        <w:numPr>
          <w:ilvl w:val="0"/>
          <w:numId w:val="2"/>
        </w:numPr>
        <w:spacing w:after="80"/>
      </w:pPr>
      <w:r>
        <w:rPr>
          <w:sz w:val="21"/>
          <w:szCs w:val="21"/>
        </w:rPr>
        <w:t xml:space="preserve">Memandu permainan mengangkat dan membandingkan benda ringan-berat sambil bergerak berkeliling kelas (integrasi PJOK).</w:t>
      </w:r>
    </w:p>
    <w:p>
      <w:pPr>
        <w:pStyle w:val="ListParagraph"/>
        <w:numPr>
          <w:ilvl w:val="0"/>
          <w:numId w:val="2"/>
        </w:numPr>
        <w:spacing w:after="80"/>
      </w:pPr>
      <w:r>
        <w:rPr>
          <w:sz w:val="21"/>
          <w:szCs w:val="21"/>
        </w:rPr>
        <w:t xml:space="preserve">Membimbing peserta didik menimbang benda menggunakan satuan tidak baku (menambahkan kelereng/kancing/klip kertas ke sisi lain hingga seimbang) dan mencatat hasilnya.</w:t>
      </w:r>
    </w:p>
    <w:p>
      <w:pPr>
        <w:spacing w:after="100" w:before="200"/>
      </w:pPr>
      <w:r>
        <w:rPr>
          <w:b/>
          <w:bCs/>
          <w:i/>
          <w:iCs/>
          <w:sz w:val="22"/>
          <w:szCs w:val="22"/>
        </w:rPr>
        <w:t xml:space="preserve">Langkah Kegiatan Siswa (Kerja Individu/Kelompok)</w:t>
      </w:r>
    </w:p>
    <w:p>
      <w:pPr>
        <w:pStyle w:val="ListParagraph"/>
        <w:numPr>
          <w:ilvl w:val="0"/>
          <w:numId w:val="2"/>
        </w:numPr>
        <w:spacing w:after="80"/>
      </w:pPr>
      <w:r>
        <w:rPr>
          <w:sz w:val="21"/>
          <w:szCs w:val="21"/>
        </w:rPr>
        <w:t xml:space="preserve">Menggunakan timbangan sederhana untuk membandingkan berat dua benda secara bergiliran bersama kelompok.</w:t>
      </w:r>
    </w:p>
    <w:p>
      <w:pPr>
        <w:pStyle w:val="ListParagraph"/>
        <w:numPr>
          <w:ilvl w:val="0"/>
          <w:numId w:val="2"/>
        </w:numPr>
        <w:spacing w:after="80"/>
      </w:pPr>
      <w:r>
        <w:rPr>
          <w:sz w:val="21"/>
          <w:szCs w:val="21"/>
        </w:rPr>
        <w:t xml:space="preserve">Bermain mengangkat dan membandingkan benda ringan-berat sambil bergerak di sekitar kelas.</w:t>
      </w:r>
    </w:p>
    <w:p>
      <w:pPr>
        <w:pStyle w:val="ListParagraph"/>
        <w:numPr>
          <w:ilvl w:val="0"/>
          <w:numId w:val="2"/>
        </w:numPr>
        <w:spacing w:after="80"/>
      </w:pPr>
      <w:r>
        <w:rPr>
          <w:sz w:val="21"/>
          <w:szCs w:val="21"/>
        </w:rPr>
        <w:t xml:space="preserve">Menimbang benda menggunakan satuan tidak baku (kelereng/kancing/klip kertas) hingga kedua sisi timbangan seimbang.</w:t>
      </w:r>
    </w:p>
    <w:p>
      <w:pPr>
        <w:pStyle w:val="ListParagraph"/>
        <w:numPr>
          <w:ilvl w:val="0"/>
          <w:numId w:val="2"/>
        </w:numPr>
        <w:spacing w:after="80"/>
      </w:pPr>
      <w:r>
        <w:rPr>
          <w:sz w:val="21"/>
          <w:szCs w:val="21"/>
        </w:rPr>
        <w:t xml:space="preserve">Mencatat hasil perbandingan berat dan jumlah satuan tidak baku pada tabel LKPD.</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“Sisi mana yang lebih turun? Apa artinya?”</w:t>
      </w:r>
    </w:p>
    <w:p>
      <w:pPr>
        <w:pStyle w:val="ListParagraph"/>
        <w:numPr>
          <w:ilvl w:val="0"/>
          <w:numId w:val="2"/>
        </w:numPr>
        <w:spacing w:after="80"/>
      </w:pPr>
      <w:r>
        <w:rPr>
          <w:sz w:val="21"/>
          <w:szCs w:val="21"/>
        </w:rPr>
        <w:t xml:space="preserve">“Berapa banyak kelereng/kancing yang dibutuhkan agar kedua sisi seimbang?”</w:t>
      </w:r>
    </w:p>
    <w:p>
      <w:pPr>
        <w:pStyle w:val="ListParagraph"/>
        <w:numPr>
          <w:ilvl w:val="0"/>
          <w:numId w:val="2"/>
        </w:numPr>
        <w:spacing w:after="80"/>
      </w:pPr>
      <w:r>
        <w:rPr>
          <w:sz w:val="21"/>
          <w:szCs w:val="21"/>
        </w:rPr>
        <w:t xml:space="preserve">“Benda mana yang paling berat di antara benda yang kamu timbang?”</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Timbangan sederhana hasil Pertemuan 1, kelereng/kancing/klip kertas</w:t>
      </w:r>
    </w:p>
    <w:p>
      <w:pPr>
        <w:pStyle w:val="ListParagraph"/>
        <w:numPr>
          <w:ilvl w:val="0"/>
          <w:numId w:val="2"/>
        </w:numPr>
        <w:spacing w:after="80"/>
      </w:pPr>
      <w:r>
        <w:rPr>
          <w:sz w:val="21"/>
          <w:szCs w:val="21"/>
        </w:rPr>
        <w:t xml:space="preserve">Benda-benda uji (buku, mainan, buah), LKPD tabel hasil menimbang</w:t>
      </w:r>
    </w:p>
    <w:p>
      <w:pPr>
        <w:pStyle w:val="Heading2"/>
        <w:spacing w:after="120" w:before="260"/>
      </w:pPr>
      <w:r>
        <w:t xml:space="preserve">Pertemuan 3 – Kamis, 17 September 2026: Menulis Laporan dan Presentasi Hasil Perbandingan Berat (2 JP / 70 menit)</w:t>
      </w:r>
    </w:p>
    <w:p>
      <w:pPr>
        <w:spacing w:after="140"/>
        <w:jc w:val="both"/>
      </w:pPr>
      <w:r>
        <w:rPr>
          <w:i/>
          <w:iCs/>
          <w:sz w:val="21"/>
          <w:szCs w:val="21"/>
        </w:rPr>
        <w:t>Tahap Praktik Saintifik dan Enjinering (Panduan Kementerian, disederhanakan untuk Fase A): Mendesain Ulang dan Mengomunikasikan (Fase A: memperbaiki dan bercerita)</w:t>
      </w:r>
    </w:p>
    <w:p>
      <w:pPr>
        <w:spacing w:after="140"/>
        <w:jc w:val="both"/>
      </w:pPr>
      <w:r>
        <w:rPr>
          <w:i/>
          <w:iCs/>
          <w:sz w:val="21"/>
          <w:szCs w:val="21"/>
        </w:rPr>
        <w:t xml:space="preserve">Pengalaman Belajar: Merefleksi   |   Prinsip Pembelajaran Mendalam: Menggembirakan, Berkesadaran</w:t>
      </w:r>
    </w:p>
    <w:p>
      <w:pPr>
        <w:spacing w:after="100" w:before="200"/>
      </w:pPr>
      <w:r>
        <w:rPr>
          <w:b/>
          <w:bCs/>
          <w:i/>
          <w:iCs/>
          <w:sz w:val="22"/>
          <w:szCs w:val="22"/>
        </w:rPr>
        <w:t xml:space="preserve">Tujuan Spesifik Pertemuan</w:t>
      </w:r>
    </w:p>
    <w:p>
      <w:pPr>
        <w:pStyle w:val="ListParagraph"/>
        <w:numPr>
          <w:ilvl w:val="0"/>
          <w:numId w:val="2"/>
        </w:numPr>
        <w:spacing w:after="80"/>
      </w:pPr>
      <w:r>
        <w:rPr>
          <w:sz w:val="21"/>
          <w:szCs w:val="21"/>
        </w:rPr>
        <w:t xml:space="preserve">Peserta didik dapat menuliskan laporan sederhana hasil perbandingan berat benda yang ditimbang.</w:t>
      </w:r>
    </w:p>
    <w:p>
      <w:pPr>
        <w:pStyle w:val="ListParagraph"/>
        <w:numPr>
          <w:ilvl w:val="0"/>
          <w:numId w:val="2"/>
        </w:numPr>
        <w:spacing w:after="80"/>
      </w:pPr>
      <w:r>
        <w:rPr>
          <w:sz w:val="21"/>
          <w:szCs w:val="21"/>
        </w:rPr>
        <w:t xml:space="preserve">Peserta didik dapat mempresentasikan timbangan dan hasil laporannya di depan kelas.</w:t>
      </w:r>
    </w:p>
    <w:p>
      <w:pPr>
        <w:spacing w:after="100" w:before="200"/>
      </w:pPr>
      <w:r>
        <w:rPr>
          <w:b/>
          <w:bCs/>
          <w:i/>
          <w:iCs/>
          <w:sz w:val="22"/>
          <w:szCs w:val="22"/>
        </w:rPr>
        <w:t xml:space="preserve">Langkah Kegiatan Guru (Instruksi dan Pemodelan)</w:t>
      </w:r>
    </w:p>
    <w:p>
      <w:pPr>
        <w:pStyle w:val="ListParagraph"/>
        <w:numPr>
          <w:ilvl w:val="0"/>
          <w:numId w:val="2"/>
        </w:numPr>
        <w:spacing w:after="80"/>
      </w:pPr>
      <w:r>
        <w:rPr>
          <w:sz w:val="21"/>
          <w:szCs w:val="21"/>
        </w:rPr>
        <w:t xml:space="preserve">Membimbing peserta didik menulis teks laporan sederhana (benda yang ditimbang, hasil perbandingan, dan satuan tidak baku yang digunakan).</w:t>
      </w:r>
    </w:p>
    <w:p>
      <w:pPr>
        <w:pStyle w:val="ListParagraph"/>
        <w:numPr>
          <w:ilvl w:val="0"/>
          <w:numId w:val="2"/>
        </w:numPr>
        <w:spacing w:after="80"/>
      </w:pPr>
      <w:r>
        <w:rPr>
          <w:sz w:val="21"/>
          <w:szCs w:val="21"/>
        </w:rPr>
        <w:t xml:space="preserve">Menjelaskan format dan cara mempresentasikan hasil karya secara bergiliran.</w:t>
      </w:r>
    </w:p>
    <w:p>
      <w:pPr>
        <w:pStyle w:val="ListParagraph"/>
        <w:numPr>
          <w:ilvl w:val="0"/>
          <w:numId w:val="2"/>
        </w:numPr>
        <w:spacing w:after="80"/>
      </w:pPr>
      <w:r>
        <w:rPr>
          <w:sz w:val="21"/>
          <w:szCs w:val="21"/>
        </w:rPr>
        <w:t xml:space="preserve">Memandu jalannya presentasi tiap peserta didik/kelompok beserta sesi tanya jawab sederhana.</w:t>
      </w:r>
    </w:p>
    <w:p>
      <w:pPr>
        <w:pStyle w:val="ListParagraph"/>
        <w:numPr>
          <w:ilvl w:val="0"/>
          <w:numId w:val="2"/>
        </w:numPr>
        <w:spacing w:after="80"/>
      </w:pPr>
      <w:r>
        <w:rPr>
          <w:sz w:val="21"/>
          <w:szCs w:val="21"/>
        </w:rPr>
        <w:t xml:space="preserve">Memberikan umpan balik dan apresiasi terhadap hasil karya dan laporan setiap peserta didik.</w:t>
      </w:r>
    </w:p>
    <w:p>
      <w:pPr>
        <w:pStyle w:val="ListParagraph"/>
        <w:numPr>
          <w:ilvl w:val="0"/>
          <w:numId w:val="2"/>
        </w:numPr>
        <w:spacing w:after="80"/>
      </w:pPr>
      <w:r>
        <w:rPr>
          <w:sz w:val="21"/>
          <w:szCs w:val="21"/>
        </w:rPr>
        <w:t>Membimbing kelompok memperbaiki timbangan yang belum seimbang berdasarkan hasil menimbang.</w:t>
      </w:r>
    </w:p>
    <w:p>
      <w:pPr>
        <w:spacing w:after="100" w:before="200"/>
      </w:pPr>
      <w:r>
        <w:rPr>
          <w:b/>
          <w:bCs/>
          <w:i/>
          <w:iCs/>
          <w:sz w:val="22"/>
          <w:szCs w:val="22"/>
        </w:rPr>
        <w:t xml:space="preserve">Langkah Kegiatan Siswa (Kerja Individu/Kelompok)</w:t>
      </w:r>
    </w:p>
    <w:p>
      <w:pPr>
        <w:pStyle w:val="ListParagraph"/>
        <w:numPr>
          <w:ilvl w:val="0"/>
          <w:numId w:val="2"/>
        </w:numPr>
        <w:spacing w:after="80"/>
      </w:pPr>
      <w:r>
        <w:rPr>
          <w:sz w:val="21"/>
          <w:szCs w:val="21"/>
        </w:rPr>
        <w:t xml:space="preserve">Menulis teks laporan sederhana hasil perbandingan berat benda pada LKPD.</w:t>
      </w:r>
    </w:p>
    <w:p>
      <w:pPr>
        <w:pStyle w:val="ListParagraph"/>
        <w:numPr>
          <w:ilvl w:val="0"/>
          <w:numId w:val="2"/>
        </w:numPr>
        <w:spacing w:after="80"/>
      </w:pPr>
      <w:r>
        <w:rPr>
          <w:sz w:val="21"/>
          <w:szCs w:val="21"/>
        </w:rPr>
        <w:t xml:space="preserve">Mempresentasikan timbangan sederhana dan laporan hasil perbandingan di depan teman-teman dengan santun.</w:t>
      </w:r>
    </w:p>
    <w:p>
      <w:pPr>
        <w:pStyle w:val="ListParagraph"/>
        <w:numPr>
          <w:ilvl w:val="0"/>
          <w:numId w:val="2"/>
        </w:numPr>
        <w:spacing w:after="80"/>
      </w:pPr>
      <w:r>
        <w:rPr>
          <w:sz w:val="21"/>
          <w:szCs w:val="21"/>
        </w:rPr>
        <w:t xml:space="preserve">Menanggapi dan menyimak presentasi teman secara aktif.</w:t>
      </w:r>
    </w:p>
    <w:p>
      <w:pPr>
        <w:pStyle w:val="ListParagraph"/>
        <w:numPr>
          <w:ilvl w:val="0"/>
          <w:numId w:val="2"/>
        </w:numPr>
        <w:spacing w:after="80"/>
      </w:pPr>
      <w:r>
        <w:rPr>
          <w:sz w:val="21"/>
          <w:szCs w:val="21"/>
        </w:rPr>
        <w:t>Memperbaiki timbangan yang belum seimbang (mendesain ulang sederhana), lalu menceritakan perubahan yang dilakukan.</w:t>
      </w:r>
    </w:p>
    <w:p>
      <w:pPr>
        <w:spacing w:after="100" w:before="200"/>
      </w:pPr>
      <w:r>
        <w:rPr>
          <w:b/>
          <w:bCs/>
          <w:i/>
          <w:iCs/>
          <w:sz w:val="22"/>
          <w:szCs w:val="22"/>
        </w:rPr>
        <w:t xml:space="preserve">Pertanyaan Pemantik</w:t>
      </w:r>
    </w:p>
    <w:p>
      <w:pPr>
        <w:pStyle w:val="ListParagraph"/>
        <w:numPr>
          <w:ilvl w:val="0"/>
          <w:numId w:val="2"/>
        </w:numPr>
        <w:spacing w:after="80"/>
      </w:pPr>
      <w:r>
        <w:rPr>
          <w:sz w:val="21"/>
          <w:szCs w:val="21"/>
        </w:rPr>
        <w:t xml:space="preserve">“Benda apa yang paling berat dan paling ringan dari hasil timbanganmu?”</w:t>
      </w:r>
    </w:p>
    <w:p>
      <w:pPr>
        <w:pStyle w:val="ListParagraph"/>
        <w:numPr>
          <w:ilvl w:val="0"/>
          <w:numId w:val="2"/>
        </w:numPr>
        <w:spacing w:after="80"/>
      </w:pPr>
      <w:r>
        <w:rPr>
          <w:sz w:val="21"/>
          <w:szCs w:val="21"/>
        </w:rPr>
        <w:t xml:space="preserve">“Apa kesulitan yang kamu alami saat membuat atau menggunakan timbangan, dan bagaimana kamu mengatasinya?”</w:t>
      </w:r>
    </w:p>
    <w:p>
      <w:pPr>
        <w:spacing w:after="100" w:before="200"/>
      </w:pPr>
      <w:r>
        <w:rPr>
          <w:b/>
          <w:bCs/>
          <w:i/>
          <w:iCs/>
          <w:sz w:val="22"/>
          <w:szCs w:val="22"/>
        </w:rPr>
        <w:t xml:space="preserve">Alat dan Bahan</w:t>
      </w:r>
    </w:p>
    <w:p>
      <w:pPr>
        <w:pStyle w:val="ListParagraph"/>
        <w:numPr>
          <w:ilvl w:val="0"/>
          <w:numId w:val="2"/>
        </w:numPr>
        <w:spacing w:after="80"/>
      </w:pPr>
      <w:r>
        <w:rPr>
          <w:sz w:val="21"/>
          <w:szCs w:val="21"/>
        </w:rPr>
        <w:t xml:space="preserve">Timbangan sederhana dan hasil pencatatan Pertemuan 2</w:t>
      </w:r>
    </w:p>
    <w:p>
      <w:pPr>
        <w:pStyle w:val="ListParagraph"/>
        <w:numPr>
          <w:ilvl w:val="0"/>
          <w:numId w:val="2"/>
        </w:numPr>
        <w:spacing w:after="80"/>
      </w:pPr>
      <w:r>
        <w:rPr>
          <w:sz w:val="21"/>
          <w:szCs w:val="21"/>
        </w:rPr>
        <w:t xml:space="preserve">Kertas untuk menulis teks laporan</w:t>
      </w:r>
    </w:p>
    <w:p>
      <w:pPr>
        <w:pStyle w:val="Heading1"/>
        <w:spacing w:after="160" w:before="360"/>
      </w:pPr>
      <w:r>
        <w:t xml:space="preserve">9. Lembar Kerja Peserta Didik (LKPD)</w:t>
      </w:r>
    </w:p>
    <w:p>
      <w:pPr>
        <w:spacing w:after="140"/>
        <w:jc w:val="both"/>
      </w:pPr>
      <w:r>
        <w:rPr>
          <w:i/>
          <w:iCs/>
          <w:sz w:val="21"/>
          <w:szCs w:val="21"/>
        </w:rPr>
        <w:t xml:space="preserve">Fase: Eksplorasi dan Berkarya — Proyek Timbangan Sederhana: Membandingkan Berat Benda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Nama Peserta Didik</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 </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Kelas / Semester</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2 (Dua) / 1 (Ganjil)</w:t>
            </w:r>
          </w:p>
        </w:tc>
      </w:tr>
      <w:tr>
        <w:tc>
          <w:tcPr>
            <w:tcW w:type="dxa" w:w="2600"/>
            <w:shd w:fill="DCE6F1" w:val="clear"/>
            <w:tcMar>
              <w:top w:type="dxa" w:w="80"/>
              <w:left w:type="dxa" w:w="100"/>
              <w:bottom w:type="dxa" w:w="80"/>
              <w:right w:type="dxa" w:w="100"/>
            </w:tcMar>
            <w:vAlign w:val="center"/>
          </w:tcPr>
          <w:p>
            <w:pPr>
              <w:spacing w:after="40"/>
            </w:pPr>
            <w:r>
              <w:rPr>
                <w:b/>
                <w:bCs/>
                <w:sz w:val="20"/>
                <w:szCs w:val="20"/>
              </w:rPr>
              <w:t xml:space="preserve">Tanggal Pengerjaan</w:t>
            </w:r>
          </w:p>
        </w:tc>
        <w:tc>
          <w:tcPr>
            <w:tcW w:type="dxa" w:w="6800"/>
            <w:tcMar>
              <w:top w:type="dxa" w:w="80"/>
              <w:left w:type="dxa" w:w="100"/>
              <w:bottom w:type="dxa" w:w="80"/>
              <w:right w:type="dxa" w:w="100"/>
            </w:tcMar>
            <w:vAlign w:val="center"/>
          </w:tcPr>
          <w:p>
            <w:pPr>
              <w:spacing w:after="40"/>
            </w:pPr>
            <w:r>
              <w:rPr>
                <w:b w:val="false"/>
                <w:bCs w:val="false"/>
                <w:sz w:val="20"/>
                <w:szCs w:val="20"/>
              </w:rPr>
              <w:t xml:space="preserve"> </w:t>
            </w:r>
          </w:p>
        </w:tc>
      </w:tr>
    </w:tbl>
    <w:p>
      <w:pPr>
        <w:spacing w:after="160"/>
      </w:pPr>
    </w:p>
    <w:p>
      <w:pPr>
        <w:pStyle w:val="Heading2"/>
        <w:spacing w:after="120" w:before="260"/>
      </w:pPr>
      <w:r>
        <w:t xml:space="preserve">A. Tantangan Proyek</w:t>
      </w:r>
    </w:p>
    <w:p>
      <w:pPr>
        <w:spacing w:after="140"/>
        <w:jc w:val="both"/>
      </w:pPr>
      <w:r>
        <w:rPr>
          <w:sz w:val="21"/>
          <w:szCs w:val="21"/>
        </w:rPr>
        <w:t xml:space="preserve">Buatlah timbangan sederhana dari gantungan baju/penggaris dan tali, lalu gunakan untuk membandingkan berat benda-benda di sekitarmu menggunakan satuan tidak baku. Tuliskan laporan sederhana hasil perbandinganmu! Hasil karyamu akan dinilai berdasarkan kreativitas dan kekokohan timbangan, pemahaman konsep pengukuran berat, ketepatan menimbang, kerja sama tim, kemandirian, serta kemampuan menulis laporan.</w:t>
      </w:r>
    </w:p>
    <w:p>
      <w:pPr>
        <w:pStyle w:val="Heading2"/>
        <w:spacing w:after="120" w:before="260"/>
      </w:pPr>
      <w:r>
        <w:t xml:space="preserve">B. Kolom Rancangan Timbangan (Tahap Merancang)</w:t>
      </w:r>
    </w:p>
    <w:p>
      <w:pPr>
        <w:spacing w:after="140"/>
        <w:jc w:val="both"/>
      </w:pPr>
      <w:r>
        <w:rPr>
          <w:i/>
          <w:iCs/>
          <w:sz w:val="21"/>
          <w:szCs w:val="21"/>
        </w:rPr>
        <w:t xml:space="preserve">Lengkapi rancangan timbangan kamu pada kolom di bawah ini sebelum mulai membuat.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pPr>
              <w:spacing w:after="40"/>
            </w:pPr>
            <w:r>
              <w:rPr>
                <w:b/>
                <w:bCs/>
                <w:sz w:val="20"/>
                <w:szCs w:val="20"/>
              </w:rPr>
              <w:t xml:space="preserve">Ruang Gambar Sketsa Timbanganku</w:t>
            </w:r>
          </w:p>
        </w:tc>
        <w:tc>
          <w:tcPr>
            <w:tcW w:type="dxa" w:w="4650"/>
            <w:shd w:fill="1F3864" w:val="clear"/>
            <w:tcMar>
              <w:top w:type="dxa" w:w="80"/>
              <w:left w:type="dxa" w:w="100"/>
              <w:bottom w:type="dxa" w:w="80"/>
              <w:right w:type="dxa" w:w="100"/>
            </w:tcMar>
            <w:vAlign w:val="center"/>
          </w:tcPr>
          <w:p>
            <w:pPr>
              <w:spacing w:after="40"/>
            </w:pPr>
            <w:r>
              <w:rPr>
                <w:b/>
                <w:bCs/>
                <w:sz w:val="20"/>
                <w:szCs w:val="20"/>
              </w:rPr>
              <w:t xml:space="preserve">Keterangan Rancangan</w:t>
            </w:r>
          </w:p>
        </w:tc>
      </w:tr>
      <w:tr>
        <w:tc>
          <w:tcPr>
            <w:tcW w:type="dxa" w:w="4650"/>
            <w:tcMar>
              <w:top w:type="dxa" w:w="80"/>
              <w:left w:type="dxa" w:w="100"/>
              <w:bottom w:type="dxa" w:w="80"/>
              <w:right w:type="dxa" w:w="100"/>
            </w:tcMar>
            <w:vAlign w:val="center"/>
          </w:tcPr>
          <w:p>
            <w:pPr>
              <w:spacing w:after="40"/>
            </w:pPr>
            <w:r>
              <w:rPr>
                <w:b w:val="false"/>
                <w:bCs w:val="false"/>
                <w:sz w:val="20"/>
                <w:szCs w:val="20"/>
              </w:rPr>
              <w:t xml:space="preserve">(Gambarkan sketsa rencana timbanganmu di sini)</w:t>
            </w:r>
          </w:p>
        </w:tc>
        <w:tc>
          <w:tcPr>
            <w:tcW w:type="dxa" w:w="4650"/>
            <w:tcMar>
              <w:top w:type="dxa" w:w="80"/>
              <w:left w:type="dxa" w:w="100"/>
              <w:bottom w:type="dxa" w:w="80"/>
              <w:right w:type="dxa" w:w="100"/>
            </w:tcMar>
            <w:vAlign w:val="center"/>
          </w:tcPr>
          <w:p>
            <w:pPr>
              <w:spacing w:after="40"/>
            </w:pPr>
            <w:r>
              <w:rPr>
                <w:b w:val="false"/>
                <w:bCs w:val="false"/>
                <w:sz w:val="20"/>
                <w:szCs w:val="20"/>
              </w:rPr>
              <w:t xml:space="preserve">Bahan yang digunakan: ______________________</w:t>
            </w:r>
          </w:p>
          <w:p>
            <w:pPr>
              <w:spacing w:after="40"/>
            </w:pPr>
            <w:r>
              <w:rPr>
                <w:b w:val="false"/>
                <w:bCs w:val="false"/>
                <w:sz w:val="20"/>
                <w:szCs w:val="20"/>
              </w:rPr>
              <w:t xml:space="preserve">Benda yang akan ditimbang: ______________________</w:t>
            </w:r>
          </w:p>
          <w:p>
            <w:pPr>
              <w:spacing w:after="40"/>
            </w:pPr>
            <w:r>
              <w:rPr>
                <w:b w:val="false"/>
                <w:bCs w:val="false"/>
                <w:sz w:val="20"/>
                <w:szCs w:val="20"/>
              </w:rPr>
              <w:t xml:space="preserve">Tebakanku, benda mana yang lebih berat: ______________________</w:t>
            </w:r>
          </w:p>
        </w:tc>
      </w:tr>
    </w:tbl>
    <w:p>
      <w:pPr>
        <w:spacing w:after="160"/>
      </w:pPr>
    </w:p>
    <w:p>
      <w:pPr>
        <w:pStyle w:val="Heading2"/>
        <w:spacing w:after="120" w:before="260"/>
      </w:pPr>
      <w:r>
        <w:t xml:space="preserve">C. Tabel Hasil Menimbang (Tahap Mencoba dan Mengevaluasi)</w:t>
      </w:r>
    </w:p>
    <w:p>
      <w:pPr>
        <w:spacing w:after="140"/>
        <w:jc w:val="both"/>
      </w:pPr>
      <w:r>
        <w:rPr>
          <w:i/>
          <w:iCs/>
          <w:sz w:val="21"/>
          <w:szCs w:val="21"/>
        </w:rPr>
        <w:t xml:space="preserve">Catat hasil percobaan menimbang kamu pada tabel berikut. Baris pertama merupakan contoh pengisian.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200"/>
        <w:gridCol w:w="1900"/>
      </w:tblGrid>
      <w:tr>
        <w:trPr>
          <w:tblHeader/>
        </w:trPr>
        <w:tc>
          <w:tcPr>
            <w:tcW w:type="dxa" w:w="1400"/>
            <w:shd w:fill="1F3864" w:val="clear"/>
            <w:tcMar>
              <w:top w:type="dxa" w:w="80"/>
              <w:left w:type="dxa" w:w="100"/>
              <w:bottom w:type="dxa" w:w="80"/>
              <w:right w:type="dxa" w:w="100"/>
            </w:tcMar>
            <w:vAlign w:val="center"/>
          </w:tcPr>
          <w:p>
            <w:pPr>
              <w:spacing w:after="40"/>
            </w:pPr>
            <w:r>
              <w:rPr>
                <w:b/>
                <w:bCs/>
                <w:sz w:val="20"/>
                <w:szCs w:val="20"/>
              </w:rPr>
              <w:t xml:space="preserve">Percobaan Ke-</w:t>
            </w:r>
          </w:p>
        </w:tc>
        <w:tc>
          <w:tcPr>
            <w:tcW w:type="dxa" w:w="1900"/>
            <w:shd w:fill="1F3864" w:val="clear"/>
            <w:tcMar>
              <w:top w:type="dxa" w:w="80"/>
              <w:left w:type="dxa" w:w="100"/>
              <w:bottom w:type="dxa" w:w="80"/>
              <w:right w:type="dxa" w:w="100"/>
            </w:tcMar>
            <w:vAlign w:val="center"/>
          </w:tcPr>
          <w:p>
            <w:pPr>
              <w:spacing w:after="40"/>
            </w:pPr>
            <w:r>
              <w:rPr>
                <w:b/>
                <w:bCs/>
                <w:sz w:val="20"/>
                <w:szCs w:val="20"/>
              </w:rPr>
              <w:t xml:space="preserve">Benda 1</w:t>
            </w:r>
          </w:p>
        </w:tc>
        <w:tc>
          <w:tcPr>
            <w:tcW w:type="dxa" w:w="1900"/>
            <w:shd w:fill="1F3864" w:val="clear"/>
            <w:tcMar>
              <w:top w:type="dxa" w:w="80"/>
              <w:left w:type="dxa" w:w="100"/>
              <w:bottom w:type="dxa" w:w="80"/>
              <w:right w:type="dxa" w:w="100"/>
            </w:tcMar>
            <w:vAlign w:val="center"/>
          </w:tcPr>
          <w:p>
            <w:pPr>
              <w:spacing w:after="40"/>
            </w:pPr>
            <w:r>
              <w:rPr>
                <w:b/>
                <w:bCs/>
                <w:sz w:val="20"/>
                <w:szCs w:val="20"/>
              </w:rPr>
              <w:t xml:space="preserve">Benda 2</w:t>
            </w:r>
          </w:p>
        </w:tc>
        <w:tc>
          <w:tcPr>
            <w:tcW w:type="dxa" w:w="2200"/>
            <w:shd w:fill="1F3864" w:val="clear"/>
            <w:tcMar>
              <w:top w:type="dxa" w:w="80"/>
              <w:left w:type="dxa" w:w="100"/>
              <w:bottom w:type="dxa" w:w="80"/>
              <w:right w:type="dxa" w:w="100"/>
            </w:tcMar>
            <w:vAlign w:val="center"/>
          </w:tcPr>
          <w:p>
            <w:pPr>
              <w:spacing w:after="40"/>
            </w:pPr>
            <w:r>
              <w:rPr>
                <w:b/>
                <w:bCs/>
                <w:sz w:val="20"/>
                <w:szCs w:val="20"/>
              </w:rPr>
              <w:t xml:space="preserve">Mana yang Lebih Berat?</w:t>
            </w:r>
          </w:p>
        </w:tc>
        <w:tc>
          <w:tcPr>
            <w:tcW w:type="dxa" w:w="1900"/>
            <w:shd w:fill="1F3864" w:val="clear"/>
            <w:tcMar>
              <w:top w:type="dxa" w:w="80"/>
              <w:left w:type="dxa" w:w="100"/>
              <w:bottom w:type="dxa" w:w="80"/>
              <w:right w:type="dxa" w:w="100"/>
            </w:tcMar>
            <w:vAlign w:val="center"/>
          </w:tcPr>
          <w:p>
            <w:pPr>
              <w:spacing w:after="40"/>
            </w:pPr>
            <w:r>
              <w:rPr>
                <w:b/>
                <w:bCs/>
                <w:sz w:val="20"/>
                <w:szCs w:val="20"/>
              </w:rPr>
              <w:t xml:space="preserve">Jumlah Satuan Tidak Baku</w:t>
            </w:r>
          </w:p>
        </w:tc>
      </w:tr>
      <w:tr>
        <w:tc>
          <w:tcPr>
            <w:tcW w:type="dxa" w:w="1400"/>
            <w:tcMar>
              <w:top w:type="dxa" w:w="80"/>
              <w:left w:type="dxa" w:w="100"/>
              <w:bottom w:type="dxa" w:w="80"/>
              <w:right w:type="dxa" w:w="100"/>
            </w:tcMar>
            <w:vAlign w:val="center"/>
          </w:tcPr>
          <w:p>
            <w:pPr>
              <w:spacing w:after="40"/>
            </w:pPr>
            <w:r>
              <w:rPr>
                <w:b w:val="false"/>
                <w:bCs w:val="false"/>
                <w:sz w:val="20"/>
                <w:szCs w:val="20"/>
              </w:rPr>
              <w:t xml:space="preserve">Contoh</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Buku tebal</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Buku tipis</w:t>
            </w:r>
          </w:p>
        </w:tc>
        <w:tc>
          <w:tcPr>
            <w:tcW w:type="dxa" w:w="2200"/>
            <w:tcMar>
              <w:top w:type="dxa" w:w="80"/>
              <w:left w:type="dxa" w:w="100"/>
              <w:bottom w:type="dxa" w:w="80"/>
              <w:right w:type="dxa" w:w="100"/>
            </w:tcMar>
            <w:vAlign w:val="center"/>
          </w:tcPr>
          <w:p>
            <w:pPr>
              <w:spacing w:after="40"/>
            </w:pPr>
            <w:r>
              <w:rPr>
                <w:b w:val="false"/>
                <w:bCs w:val="false"/>
                <w:sz w:val="20"/>
                <w:szCs w:val="20"/>
              </w:rPr>
              <w:t xml:space="preserve">Buku tebal</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8 kelereng : 5 kelereng</w:t>
            </w:r>
          </w:p>
        </w:tc>
      </w:tr>
      <w:tr>
        <w:tc>
          <w:tcPr>
            <w:tcW w:type="dxa" w:w="1400"/>
            <w:tcMar>
              <w:top w:type="dxa" w:w="80"/>
              <w:left w:type="dxa" w:w="100"/>
              <w:bottom w:type="dxa" w:w="80"/>
              <w:right w:type="dxa" w:w="100"/>
            </w:tcMar>
            <w:vAlign w:val="center"/>
          </w:tcPr>
          <w:p>
            <w:pPr>
              <w:spacing w:after="40"/>
            </w:pPr>
            <w:r>
              <w:rPr>
                <w:b w:val="false"/>
                <w:bCs w:val="false"/>
                <w:sz w:val="20"/>
                <w:szCs w:val="20"/>
              </w:rPr>
              <w:t xml:space="preserve">1</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200"/>
            <w:tcMar>
              <w:top w:type="dxa" w:w="80"/>
              <w:left w:type="dxa" w:w="100"/>
              <w:bottom w:type="dxa" w:w="80"/>
              <w:right w:type="dxa" w:w="100"/>
            </w:tcMar>
            <w:vAlign w:val="center"/>
          </w:tcPr>
          <w:p>
            <w:pPr>
              <w:spacing w:after="40"/>
            </w:pPr>
            <w:r>
              <w:rPr>
                <w:b w:val="false"/>
                <w:bCs w:val="false"/>
                <w:sz w:val="20"/>
                <w:szCs w:val="20"/>
              </w:rPr>
              <w:t xml:space="preserve"/>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1400"/>
            <w:tcMar>
              <w:top w:type="dxa" w:w="80"/>
              <w:left w:type="dxa" w:w="100"/>
              <w:bottom w:type="dxa" w:w="80"/>
              <w:right w:type="dxa" w:w="100"/>
            </w:tcMar>
            <w:vAlign w:val="center"/>
          </w:tcPr>
          <w:p>
            <w:pPr>
              <w:spacing w:after="40"/>
            </w:pPr>
            <w:r>
              <w:rPr>
                <w:b w:val="false"/>
                <w:bCs w:val="false"/>
                <w:sz w:val="20"/>
                <w:szCs w:val="20"/>
              </w:rPr>
              <w:t xml:space="preserve">2</w:t>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c>
          <w:tcPr>
            <w:tcW w:type="dxa" w:w="2200"/>
            <w:tcMar>
              <w:top w:type="dxa" w:w="80"/>
              <w:left w:type="dxa" w:w="100"/>
              <w:bottom w:type="dxa" w:w="80"/>
              <w:right w:type="dxa" w:w="100"/>
            </w:tcMar>
            <w:vAlign w:val="center"/>
          </w:tcPr>
          <w:p>
            <w:pPr>
              <w:spacing w:after="40"/>
            </w:pPr>
            <w:r>
              <w:rPr>
                <w:b w:val="false"/>
                <w:bCs w:val="false"/>
                <w:sz w:val="20"/>
                <w:szCs w:val="20"/>
              </w:rPr>
              <w:t xml:space="preserve"/>
            </w:r>
          </w:p>
        </w:tc>
        <w:tc>
          <w:tcPr>
            <w:tcW w:type="dxa" w:w="1900"/>
            <w:tcMar>
              <w:top w:type="dxa" w:w="80"/>
              <w:left w:type="dxa" w:w="100"/>
              <w:bottom w:type="dxa" w:w="80"/>
              <w:right w:type="dxa" w:w="100"/>
            </w:tcMar>
            <w:vAlign w:val="center"/>
          </w:tcPr>
          <w:p>
            <w:pPr>
              <w:spacing w:after="40"/>
            </w:pPr>
            <w:r>
              <w:rPr>
                <w:b w:val="false"/>
                <w:bCs w:val="false"/>
                <w:sz w:val="20"/>
                <w:szCs w:val="20"/>
              </w:rPr>
              <w:t xml:space="preserve"/>
            </w:r>
          </w:p>
        </w:tc>
      </w:tr>
    </w:tbl>
    <w:p>
      <w:pPr>
        <w:spacing w:after="160"/>
      </w:pPr>
    </w:p>
    <w:p>
      <w:pPr>
        <w:pStyle w:val="Heading2"/>
        <w:spacing w:after="120" w:before="260"/>
      </w:pPr>
      <w:r>
        <w:t xml:space="preserve">D. Tuliskan Laporanmu (Teks Laporan Sederhana)</w:t>
      </w:r>
    </w:p>
    <w:p>
      <w:pPr>
        <w:spacing w:after="140"/>
        <w:jc w:val="both"/>
      </w:pPr>
      <w:r>
        <w:rPr>
          <w:i/>
          <w:iCs/>
          <w:sz w:val="21"/>
          <w:szCs w:val="21"/>
        </w:rPr>
        <w:t xml:space="preserve">Tuliskan laporan sederhana tentang benda-benda yang kamu timbang dan hasil perbandingannya.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rPr>
          <w:tblHeader/>
        </w:trPr>
        <w:tc>
          <w:tcPr>
            <w:tcW w:type="dxa" w:w="9300"/>
            <w:shd w:fill="1F3864" w:val="clear"/>
            <w:tcMar>
              <w:top w:type="dxa" w:w="80"/>
              <w:left w:type="dxa" w:w="100"/>
              <w:bottom w:type="dxa" w:w="80"/>
              <w:right w:type="dxa" w:w="100"/>
            </w:tcMar>
            <w:vAlign w:val="center"/>
          </w:tcPr>
          <w:p>
            <w:pPr>
              <w:spacing w:after="40"/>
            </w:pPr>
            <w:r>
              <w:rPr>
                <w:b/>
                <w:bCs/>
                <w:sz w:val="20"/>
                <w:szCs w:val="20"/>
              </w:rPr>
              <w:t xml:space="preserve">Ruang Menulis Laporan</w:t>
            </w:r>
          </w:p>
        </w:tc>
      </w:tr>
      <w:tr>
        <w:tc>
          <w:tcPr>
            <w:tcW w:type="dxa" w:w="93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9300"/>
            <w:tcMar>
              <w:top w:type="dxa" w:w="80"/>
              <w:left w:type="dxa" w:w="100"/>
              <w:bottom w:type="dxa" w:w="80"/>
              <w:right w:type="dxa" w:w="100"/>
            </w:tcMar>
            <w:vAlign w:val="center"/>
          </w:tcPr>
          <w:p>
            <w:pPr>
              <w:spacing w:after="40"/>
            </w:pPr>
            <w:r>
              <w:rPr>
                <w:b w:val="false"/>
                <w:bCs w:val="false"/>
                <w:sz w:val="20"/>
                <w:szCs w:val="20"/>
              </w:rPr>
              <w:t xml:space="preserve"/>
            </w:r>
          </w:p>
        </w:tc>
      </w:tr>
      <w:tr>
        <w:tc>
          <w:tcPr>
            <w:tcW w:type="dxa" w:w="9300"/>
            <w:tcMar>
              <w:top w:type="dxa" w:w="80"/>
              <w:left w:type="dxa" w:w="100"/>
              <w:bottom w:type="dxa" w:w="80"/>
              <w:right w:type="dxa" w:w="100"/>
            </w:tcMar>
            <w:vAlign w:val="center"/>
          </w:tcPr>
          <w:p>
            <w:pPr>
              <w:spacing w:after="40"/>
            </w:pPr>
            <w:r>
              <w:rPr>
                <w:b w:val="false"/>
                <w:bCs w:val="false"/>
                <w:sz w:val="20"/>
                <w:szCs w:val="20"/>
              </w:rPr>
              <w:t xml:space="preserve"/>
            </w:r>
          </w:p>
        </w:tc>
      </w:tr>
    </w:tbl>
    <w:p>
      <w:pPr>
        <w:spacing w:after="160"/>
      </w:pPr>
    </w:p>
    <w:p>
      <w:pPr>
        <w:pStyle w:val="Heading2"/>
        <w:spacing w:after="120" w:before="260"/>
      </w:pPr>
      <w:r>
        <w:t xml:space="preserve">E. Pertanyaan Refleksi</w:t>
      </w:r>
    </w:p>
    <w:p>
      <w:pPr>
        <w:pStyle w:val="ListParagraph"/>
        <w:numPr>
          <w:ilvl w:val="0"/>
          <w:numId w:val="3"/>
        </w:numPr>
        <w:spacing w:after="80"/>
      </w:pPr>
      <w:r>
        <w:rPr>
          <w:sz w:val="21"/>
          <w:szCs w:val="21"/>
        </w:rPr>
        <w:t xml:space="preserve">Benda apa yang paling berat yang kamu timbang?</w:t>
      </w:r>
    </w:p>
    <w:p>
      <w:pPr>
        <w:pStyle w:val="ListParagraph"/>
        <w:numPr>
          <w:ilvl w:val="0"/>
          <w:numId w:val="3"/>
        </w:numPr>
        <w:spacing w:after="80"/>
      </w:pPr>
      <w:r>
        <w:rPr>
          <w:sz w:val="21"/>
          <w:szCs w:val="21"/>
        </w:rPr>
        <w:t xml:space="preserve">Benda apa yang paling ringan?</w:t>
      </w:r>
    </w:p>
    <w:p>
      <w:pPr>
        <w:pStyle w:val="ListParagraph"/>
        <w:numPr>
          <w:ilvl w:val="0"/>
          <w:numId w:val="3"/>
        </w:numPr>
        <w:spacing w:after="80"/>
      </w:pPr>
      <w:r>
        <w:rPr>
          <w:sz w:val="21"/>
          <w:szCs w:val="21"/>
        </w:rPr>
        <w:t xml:space="preserve">Apakah tebakanmu di awal sesuai dengan hasil timbangan?</w:t>
      </w:r>
    </w:p>
    <w:p>
      <w:pPr>
        <w:pStyle w:val="ListParagraph"/>
        <w:numPr>
          <w:ilvl w:val="0"/>
          <w:numId w:val="3"/>
        </w:numPr>
        <w:spacing w:after="80"/>
      </w:pPr>
      <w:r>
        <w:rPr>
          <w:sz w:val="21"/>
          <w:szCs w:val="21"/>
        </w:rPr>
        <w:t xml:space="preserve">Apa yang membuat timbanganmu bisa bekerja dengan baik?</w:t>
      </w:r>
    </w:p>
    <w:p>
      <w:pPr>
        <w:pStyle w:val="ListParagraph"/>
        <w:numPr>
          <w:ilvl w:val="0"/>
          <w:numId w:val="3"/>
        </w:numPr>
        <w:spacing w:after="80"/>
      </w:pPr>
      <w:r>
        <w:rPr>
          <w:sz w:val="21"/>
          <w:szCs w:val="21"/>
        </w:rPr>
        <w:t xml:space="preserve">Apa yang paling menyenangkan dari kegiatan menimbang ini?</w:t>
      </w:r>
    </w:p>
    <w:p>
      <w:pPr>
        <w:spacing w:after="80" w:before="120"/>
      </w:pPr>
      <w:r>
        <w:rPr>
          <w:b/>
          <w:bCs/>
          <w:sz w:val="21"/>
          <w:szCs w:val="21"/>
        </w:rPr>
        <w:t xml:space="preserve">Jawaban (dibantu ditulis oleh guru/wali kelas bila diperlukan):</w:t>
      </w:r>
    </w:p>
    <w:p>
      <w:pPr>
        <w:spacing w:after="260"/>
      </w:pPr>
    </w:p>
    <w:p>
      <w:pPr>
        <w:spacing w:after="260"/>
      </w:pPr>
    </w:p>
    <w:p>
      <w:pPr>
        <w:spacing w:after="260"/>
      </w:pPr>
    </w:p>
    <w:p>
      <w:pPr>
        <w:spacing w:after="260"/>
      </w:pPr>
    </w:p>
    <w:p>
      <w:pPr>
        <w:pStyle w:val="Heading1"/>
        <w:spacing w:after="160" w:before="360"/>
      </w:pPr>
      <w:r>
        <w:t xml:space="preserve">10. Rubrik Penilaian (Asesmen Otentik)</w:t>
      </w:r>
    </w:p>
    <w:p>
      <w:pPr>
        <w:spacing w:after="140"/>
        <w:jc w:val="both"/>
      </w:pPr>
      <w:r>
        <w:rPr>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dengan bahasa yang disederhanakan untuk konteks Fase A. Setiap kriteria dikaitkan secara eksplisit dengan dimensi Profil Pelajar Pancasila/Profil Lulusan yang relevan.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700"/>
        <w:gridCol w:w="1700"/>
        <w:gridCol w:w="1700"/>
        <w:gridCol w:w="1700"/>
      </w:tblGrid>
      <w:tr>
        <w:trPr>
          <w:tblHeader/>
        </w:trPr>
        <w:tc>
          <w:tcPr>
            <w:tcW w:type="dxa" w:w="2300"/>
            <w:shd w:fill="1F3864" w:val="clear"/>
            <w:tcMar>
              <w:top w:type="dxa" w:w="80"/>
              <w:left w:type="dxa" w:w="100"/>
              <w:bottom w:type="dxa" w:w="80"/>
              <w:right w:type="dxa" w:w="100"/>
            </w:tcMar>
            <w:vAlign w:val="center"/>
          </w:tcPr>
          <w:p>
            <w:pPr>
              <w:spacing w:after="40"/>
            </w:pPr>
            <w:r>
              <w:rPr>
                <w:b/>
                <w:bCs/>
                <w:sz w:val="20"/>
                <w:szCs w:val="20"/>
              </w:rPr>
              <w:t xml:space="preserve">Kriteria</w:t>
            </w:r>
          </w:p>
        </w:tc>
        <w:tc>
          <w:tcPr>
            <w:tcW w:type="dxa" w:w="1400"/>
            <w:shd w:fill="1F3864" w:val="clear"/>
            <w:tcMar>
              <w:top w:type="dxa" w:w="80"/>
              <w:left w:type="dxa" w:w="100"/>
              <w:bottom w:type="dxa" w:w="80"/>
              <w:right w:type="dxa" w:w="100"/>
            </w:tcMar>
            <w:vAlign w:val="center"/>
          </w:tcPr>
          <w:p>
            <w:pPr>
              <w:spacing w:after="40"/>
            </w:pPr>
            <w:r>
              <w:rPr>
                <w:b/>
                <w:bCs/>
                <w:sz w:val="20"/>
                <w:szCs w:val="20"/>
              </w:rPr>
              <w:t xml:space="preserve">Dimensi Profil Lulusan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1 (Perlu Bimbingan)</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2 (Cukup)</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3 (Baik)</w:t>
            </w:r>
          </w:p>
        </w:tc>
        <w:tc>
          <w:tcPr>
            <w:tcW w:type="dxa" w:w="1700"/>
            <w:shd w:fill="1F3864" w:val="clear"/>
            <w:tcMar>
              <w:top w:type="dxa" w:w="80"/>
              <w:left w:type="dxa" w:w="100"/>
              <w:bottom w:type="dxa" w:w="80"/>
              <w:right w:type="dxa" w:w="100"/>
            </w:tcMar>
            <w:vAlign w:val="center"/>
          </w:tcPr>
          <w:p>
            <w:pPr>
              <w:spacing w:after="40"/>
            </w:pPr>
            <w:r>
              <w:rPr>
                <w:b/>
                <w:bCs/>
                <w:sz w:val="20"/>
                <w:szCs w:val="20"/>
              </w:rPr>
              <w:t xml:space="preserve">Skor 4 (Sangat Baik)</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Kreativitas dan Kekokohan Timbangan</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Kreativitas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Timbangan belum berfungsi atau tidak dapat digunakan untuk menimbang.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Timbangan berfungsi namun kurang stabil, meniru contoh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Timbangan berfungsi dengan baik dan menunjukkan sedikit ide sendiri.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Timbangan berfungsi dengan baik, kokoh, dan menunjukkan kreativitas/ciri khas pribadi.</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Pemahaman Konsep Pengukuran Berat</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menjelaskan mana benda yang lebih berat/ringan.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menunjukkan benda yang lebih berat namun belum dapat menjelaskan alasannya.</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benda mana yang lebih berat/ringan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menjelaskan dengan tepat serta membandingkan hasil antarpercobaan secara logis.</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Ketepatan Menimbang dengan Satuan Tidak Baku</w:t>
            </w:r>
          </w:p>
        </w:tc>
        <w:tc>
          <w:tcPr>
            <w:tcW w:type="dxa" w:w="1400"/>
            <w:tcMar>
              <w:top w:type="dxa" w:w="80"/>
              <w:left w:type="dxa" w:w="100"/>
              <w:bottom w:type="dxa" w:w="80"/>
              <w:right w:type="dxa" w:w="100"/>
            </w:tcMar>
            <w:vAlign w:val="center"/>
          </w:tcPr>
          <w:p>
            <w:pPr>
              <w:spacing w:after="40"/>
            </w:pPr>
            <w:r>
              <w:rPr>
                <w:b w:val="false"/>
                <w:bCs w:val="false"/>
                <w:sz w:val="20"/>
                <w:szCs w:val="20"/>
              </w:rPr>
              <w:t>Penalaran Kritis</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menimbang benda hingga kedua sisi seimbang.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menimbang namun hasil pencatatan sering kurang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menimbang dan mencatat jumlah satuan tidak baku dengan tepat.</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menimbang, mencatat dengan tepat, serta membandingkan hasil beberapa benda secara cermat.</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Kerja Sama Tim (Bergiliran Menimbang)</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Kolaborasi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mau bergiliran atau bekerja sama dengan teman.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Sesekali bergiliran namun koordinasi masih kurang.</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bergiliran dan bekerja sama dengan cukup baik.</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bergiliran, bekerja sama, dan saling membantu teman dengan penuh semangat.</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Kemandirian dalam Membuat dan Menggunakan Timbangan</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Kemandirian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Selalu memerlukan bantuan penuh dari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Sesekali memerlukan bantuan guru saat membuat/menggunakan timbangan.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membuat dan menggunakan timbangan secara mandiri dengan sedikit arahan.</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Mampu membuat dan menggunakan timbangan secara mandiri dan percaya diri sepenuhnya.</w:t>
            </w:r>
          </w:p>
        </w:tc>
      </w:tr>
      <w:tr>
        <w:tc>
          <w:tcPr>
            <w:tcW w:type="dxa" w:w="2300"/>
            <w:tcMar>
              <w:top w:type="dxa" w:w="80"/>
              <w:left w:type="dxa" w:w="100"/>
              <w:bottom w:type="dxa" w:w="80"/>
              <w:right w:type="dxa" w:w="100"/>
            </w:tcMar>
            <w:vAlign w:val="center"/>
          </w:tcPr>
          <w:p>
            <w:pPr>
              <w:spacing w:after="40"/>
            </w:pPr>
            <w:r>
              <w:rPr>
                <w:b w:val="false"/>
                <w:bCs w:val="false"/>
                <w:sz w:val="20"/>
                <w:szCs w:val="20"/>
              </w:rPr>
              <w:t xml:space="preserve">Kemampuan Menulis Laporan Hasil Perbandingan</w:t>
            </w:r>
          </w:p>
        </w:tc>
        <w:tc>
          <w:tcPr>
            <w:tcW w:type="dxa" w:w="1400"/>
            <w:tcMar>
              <w:top w:type="dxa" w:w="80"/>
              <w:left w:type="dxa" w:w="100"/>
              <w:bottom w:type="dxa" w:w="80"/>
              <w:right w:type="dxa" w:w="100"/>
            </w:tcMar>
            <w:vAlign w:val="center"/>
          </w:tcPr>
          <w:p>
            <w:pPr>
              <w:spacing w:after="40"/>
            </w:pPr>
            <w:r>
              <w:rPr>
                <w:b w:val="false"/>
                <w:bCs w:val="false"/>
                <w:sz w:val="20"/>
                <w:szCs w:val="20"/>
              </w:rPr>
              <w:t xml:space="preserve">Komunikasi</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Belum mampu menuliskan laporan tentang hasil timbangannya.</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Menulis laporan dengan bantuan penuh dari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Menulis laporan dengan cukup jelas, sesekali dibantu guru.</w:t>
            </w:r>
          </w:p>
        </w:tc>
        <w:tc>
          <w:tcPr>
            <w:tcW w:type="dxa" w:w="1700"/>
            <w:tcMar>
              <w:top w:type="dxa" w:w="80"/>
              <w:left w:type="dxa" w:w="100"/>
              <w:bottom w:type="dxa" w:w="80"/>
              <w:right w:type="dxa" w:w="100"/>
            </w:tcMar>
            <w:vAlign w:val="center"/>
          </w:tcPr>
          <w:p>
            <w:pPr>
              <w:spacing w:after="40"/>
            </w:pPr>
            <w:r>
              <w:rPr>
                <w:b w:val="false"/>
                <w:bCs w:val="false"/>
                <w:sz w:val="20"/>
                <w:szCs w:val="20"/>
              </w:rPr>
              <w:t xml:space="preserve">Menulis laporan dengan jelas, sistematis, dan percaya diri tanpa bantuan guru.</w:t>
            </w:r>
          </w:p>
        </w:tc>
      </w:tr>
    </w:tbl>
    <w:p>
      <w:pPr>
        <w:spacing w:after="120"/>
      </w:pPr>
    </w:p>
    <w:p>
      <w:pPr>
        <w:spacing w:after="140"/>
        <w:jc w:val="both"/>
      </w:pPr>
      <w:r>
        <w:rPr>
          <w:i/>
          <w:iCs/>
          <w:sz w:val="21"/>
          <w:szCs w:val="21"/>
        </w:rPr>
        <w:t xml:space="preserve">Catatan: Nilai Akhir = (Jumlah Skor Perolehan / Skor Maksimal 24) × 100. Guru disarankan memberikan umpan balik lisan yang hangat dan memotivasi, sesuai karakteristik peserta didik Fase A.</w:t>
      </w:r>
    </w:p>
    <w:p>
      <w:pPr>
        <w:pStyle w:val="Heading1"/>
        <w:spacing w:after="160" w:before="360"/>
      </w:pPr>
      <w:r>
        <w:t xml:space="preserve">11. Sumber Referensi</w:t>
      </w:r>
    </w:p>
    <w:p>
      <w:pPr>
        <w:spacing w:after="140"/>
        <w:jc w:val="both"/>
      </w:pPr>
      <w:r>
        <w:rPr>
          <w:sz w:val="21"/>
          <w:szCs w:val="21"/>
        </w:rPr>
        <w:t xml:space="preserve">Perencanaan pembelajaran ini disusun dengan merujuk pada dokumen resmi berikut sebagai rujukan utama:</w:t>
      </w:r>
    </w:p>
    <w:p>
      <w:pPr>
        <w:pStyle w:val="ListParagraph"/>
        <w:numPr>
          <w:ilvl w:val="0"/>
          <w:numId w:val="2"/>
        </w:numPr>
        <w:spacing w:after="8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pPr>
      <w:r>
        <w:rPr>
          <w:sz w:val="21"/>
          <w:szCs w:val="21"/>
        </w:rPr>
        <w:t xml:space="preserve">Daftar Proyek Pembelajaran Berbasis STEM Kelas II SD (dokumen internal sekolah, SDN Panglayungan, 2026) — sebagai acuan topik, adaptasi Fase A, integrasi kurikulum, alat dan bahan, serta jadwal pelaksanaan proyek “Timbangan Sederhana: Membandingkan Berat Benda”.</w:t>
      </w:r>
    </w:p>
    <w:p>
      <w:pPr>
        <w:pStyle w:val="ListParagraph"/>
        <w:numPr>
          <w:ilvl w:val="0"/>
          <w:numId w:val="2"/>
        </w:numPr>
        <w:spacing w:after="80"/>
      </w:pPr>
      <w:r>
        <w:rPr>
          <w:sz w:val="21"/>
          <w:szCs w:val="21"/>
        </w:rPr>
        <w:t xml:space="preserve">TP_ATP_Prosem Kelas 2 Semester 1, SDN Panglayungan (2026) — sebagai acuan keselarasan Tujuan Pembelajaran Matematika (elemen Pengukuran) dan Bahasa Indonesia (elemen Menulis).</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1"/>
                <w:szCs w:val="21"/>
              </w:rPr>
              <w:t>Mengetahui,</w:t>
            </w:r>
          </w:p>
          <w:p>
            <w:pPr>
              <w:keepNext/>
              <w:spacing w:before="0" w:after="0" w:line="240" w:lineRule="auto"/>
              <w:jc w:val="center"/>
            </w:pPr>
            <w:r>
              <w:rPr>
                <w:sz w:val="21"/>
                <w:szCs w:val="21"/>
              </w:rPr>
              <w:t xml:space="preserve">Kepala SDN Panglayungan,</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Kundang Warman, S.Pd.</w:t>
            </w:r>
          </w:p>
          <w:p>
            <w:pPr>
              <w:keepNext/>
              <w:spacing w:before="0" w:after="0" w:line="240" w:lineRule="auto"/>
              <w:jc w:val="center"/>
            </w:pPr>
            <w:r>
              <w:rPr>
                <w:sz w:val="21"/>
                <w:szCs w:val="21"/>
              </w:rPr>
              <w:t xml:space="preserve">NIP. 19690307 200501 1 007</w:t>
            </w:r>
          </w:p>
        </w:tc>
        <w:tc>
          <w:tcPr>
            <w:tcW w:type="dxa" w:w="4819"/>
          </w:tcPr>
          <w:p>
            <w:pPr>
              <w:keepNext/>
              <w:spacing w:before="0" w:after="0" w:line="240" w:lineRule="auto"/>
              <w:jc w:val="center"/>
            </w:pPr>
            <w:r>
              <w:rPr>
                <w:sz w:val="21"/>
                <w:szCs w:val="21"/>
              </w:rPr>
              <w:t xml:space="preserve">Cidugaleun, September 2026</w:t>
            </w:r>
          </w:p>
          <w:p>
            <w:pPr>
              <w:keepNext/>
              <w:spacing w:before="0" w:after="0" w:line="240" w:lineRule="auto"/>
              <w:jc w:val="center"/>
            </w:pPr>
            <w:r>
              <w:rPr>
                <w:sz w:val="21"/>
                <w:szCs w:val="21"/>
              </w:rPr>
              <w:t>Guru Kelas 2,</w:t>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sz w:val="21"/>
                <w:szCs w:val="21"/>
              </w:rPr>
            </w:r>
          </w:p>
          <w:p>
            <w:pPr>
              <w:keepNext/>
              <w:spacing w:before="0" w:after="0" w:line="240" w:lineRule="auto"/>
              <w:jc w:val="center"/>
            </w:pPr>
            <w:r>
              <w:rPr>
                <w:b/>
                <w:sz w:val="21"/>
                <w:szCs w:val="21"/>
                <w:u w:val="single"/>
              </w:rPr>
              <w:t xml:space="preserve">Risdayanti, S.Pd.</w:t>
            </w:r>
          </w:p>
          <w:p>
            <w:pPr>
              <w:keepNext/>
              <w:spacing w:before="0" w:after="0" w:line="240" w:lineRule="auto"/>
              <w:jc w:val="center"/>
            </w:pPr>
            <w:r>
              <w:rPr>
                <w:sz w:val="21"/>
                <w:szCs w:val="21"/>
              </w:rPr>
              <w:t xml:space="preserve">NIP. 19920617 202221 2 001</w:t>
            </w:r>
          </w:p>
        </w:tc>
      </w:tr>
    </w:tbl>
    <w:sectPr>
      <w:headerReference w:type="default" r:id="rId8"/>
      <w:footerReference w:type="default" r:id="rId9"/>
      <w:headerReference w:type="first" r:id="rId10"/>
      <w:footerReference w:type="first" r:id="rId11"/>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jc w:val="center"/>
    </w:pPr>
    <w:rPr>
      <w:rFonts w:ascii="Calibri" w:cs="Calibri" w:eastAsia="Calibri" w:hAnsi="Calibri"/>
      <w:b/>
      <w:bCs/>
      <w:color w:val="1F3864"/>
      <w:sz w:val="40"/>
      <w:szCs w:val="40"/>
    </w:rPr>
  </w:style>
  <w:style w:type="paragraph" w:styleId="Subtitle">
    <w:name w:val="Subtitle"/>
    <w:basedOn w:val="Normal"/>
    <w:next w:val="Normal"/>
    <w:pPr>
      <w:spacing w:after="60"/>
      <w:jc w:val="center"/>
    </w:pPr>
    <w:rPr>
      <w:rFonts w:ascii="Calibri" w:cs="Calibri" w:eastAsia="Calibri" w:hAnsi="Calibri"/>
      <w:b/>
      <w:bCs/>
      <w:color w:val="444444"/>
      <w:sz w:val="26"/>
      <w:szCs w:val="26"/>
    </w:rPr>
  </w:style>
  <w:style w:type="paragraph" w:styleId="Meta">
    <w:name w:val="Meta"/>
    <w:basedOn w:val="Normal"/>
    <w:next w:val="Normal"/>
    <w:pPr>
      <w:spacing w:after="40"/>
      <w:jc w:val="center"/>
    </w:pPr>
    <w:rPr>
      <w:rFonts w:ascii="Calibri" w:cs="Calibri" w:eastAsia="Calibri" w:hAnsi="Calibri"/>
      <w:i/>
      <w:iCs/>
      <w:color w:val="555555"/>
      <w:sz w:val="20"/>
      <w:szCs w:val="20"/>
    </w:rPr>
  </w:style>
  <w:style w:type="paragraph" w:styleId="Heading1">
    <w:name w:val="Heading 1"/>
    <w:basedOn w:val="Normal"/>
    <w:next w:val="Normal"/>
    <w:pPr>
      <w:pBdr>
        <w:bottom w:val="single" w:color="1F3864" w:sz="6" w:space="4"/>
      </w:pBdr>
      <w:spacing w:after="160" w:before="360"/>
    </w:pPr>
    <w:rPr>
      <w:rFonts w:ascii="Calibri" w:cs="Calibri" w:eastAsia="Calibri" w:hAnsi="Calibri"/>
      <w:b/>
      <w:bCs/>
      <w:color w:val="1F3864"/>
      <w:sz w:val="26"/>
      <w:szCs w:val="26"/>
    </w:rPr>
  </w:style>
  <w:style w:type="paragraph" w:styleId="Heading2">
    <w:name w:val="Heading 2"/>
    <w:basedOn w:val="Normal"/>
    <w:next w:val="Normal"/>
    <w:pPr>
      <w:spacing w:after="120" w:before="260"/>
    </w:pPr>
    <w:rPr>
      <w:rFonts w:ascii="Calibri" w:cs="Calibri" w:eastAsia="Calibri" w:hAnsi="Calibri"/>
      <w:b/>
      <w:bCs/>
      <w:color w:val="2E539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2026-08-19T12:45:27.631Z</dcterms:created>
  <dcterms:modified xsi:type="dcterms:W3CDTF">2026-08-19T12:45:27.631Z</dcterms:modified>
</cp:coreProperties>
</file>

<file path=docProps/custom.xml><?xml version="1.0" encoding="utf-8"?>
<Properties xmlns="http://schemas.openxmlformats.org/officeDocument/2006/custom-properties" xmlns:vt="http://schemas.openxmlformats.org/officeDocument/2006/docPropsVTypes"/>
</file>