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9001" name="Cover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Title"/>
      </w:pPr>
      <w:r>
        <w:t xml:space="preserve">PANDUAN GURU DALAM PEMBUATAN PRODUK</w:t>
      </w:r>
    </w:p>
    <w:p>
      <w:pPr>
        <w:pStyle w:val="Subtitle"/>
      </w:pPr>
      <w:r>
        <w:t xml:space="preserve">Proyek: Timbangan Sederhana dari Gantungan Baju/Penggaris</w:t>
      </w:r>
    </w:p>
    <w:p>
      <w:pPr>
        <w:pStyle w:val="Meta"/>
      </w:pPr>
      <w:r>
        <w:t xml:space="preserve">Kelas 2 SD — Semester 1 — Dokumen Pendamping Modul Proyek STEM “Timbangan Sederhana: Membandingkan Berat Benda”</w:t>
      </w:r>
    </w:p>
    <w:p>
      <w:pPr>
        <w:pStyle w:val="Meta"/>
      </w:pPr>
      <w:r>
        <w:t xml:space="preserve">Berisi instruksi teknis langkah demi langkah pembuatan produk, tips keselamatan kerja, dan penyelesaian masalah umum</w:t>
      </w:r>
    </w:p>
    <w:p>
      <w:pPr>
        <w:spacing w:after="200"/>
      </w:pPr>
    </w:p>
    <w:p>
      <w:pPr>
        <w:pStyle w:val="Heading1"/>
        <w:spacing w:after="160" w:before="360"/>
      </w:pPr>
      <w:r>
        <w:t xml:space="preserve">1. Tujuan Panduan</w:t>
      </w:r>
    </w:p>
    <w:p>
      <w:pPr>
        <w:spacing w:after="140"/>
        <w:jc w:val="both"/>
      </w:pPr>
      <w:r>
        <w:rPr>
          <w:sz w:val="21"/>
          <w:szCs w:val="21"/>
        </w:rPr>
        <w:t xml:space="preserve">Panduan ini melengkapi Modul Proyek STEM “Timbangan Sederhana: Membandingkan Berat Benda” dengan instruksi teknis dan praktis mengenai cara membuat timbangan sederhana dari gantungan baju/penggaris, mulai dari persiapan batang timbangan, pemasangan wadah, penyeimbangan, hingga penggunaan untuk menimbang. Panduan ini ditujukan untuk membantu guru — termasuk guru pemula — mendampingi peserta didik Kelas 2 secara sistematis pada tahap Membuat dan Mencoba (Pertemuan 1), sehingga timbangan yang dihasilkan berfungsi dengan baik dan aman dikerjakan oleh anak Kelas 2 SD.</w:t>
      </w:r>
    </w:p>
    <w:p>
      <w:pPr>
        <w:pStyle w:val="Heading1"/>
        <w:spacing w:after="160" w:before="360"/>
      </w:pPr>
      <w:r>
        <w:t xml:space="preserve">2. Alat dan Bahan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rPr>
          <w:tblHeader/>
        </w:trPr>
        <w:tc>
          <w:tcPr>
            <w:tcW w:type="dxa" w:w="4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Alat (Dapat Dipakai Ulang)</w:t>
            </w:r>
          </w:p>
        </w:tc>
        <w:tc>
          <w:tcPr>
            <w:tcW w:type="dxa" w:w="4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Bahan Habis Pakai</w:t>
            </w:r>
          </w:p>
        </w:tc>
      </w:tr>
      <w:tr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Gantungan baju/penggaris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Tali/benang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Wadah kecil (gelas plastik) sebagai piring timbangan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Jarum/paku kecil (khusus dipegang guru)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Kelereng/kancing/klip kertas (satuan tidak baku)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Benda-benda uji (buku, mainan, buah)</w:t>
            </w:r>
          </w:p>
        </w:tc>
      </w:tr>
    </w:tbl>
    <w:p>
      <w:pPr>
        <w:pStyle w:val="Heading1"/>
        <w:spacing w:after="160" w:before="360"/>
      </w:pPr>
      <w:r>
        <w:t xml:space="preserve">3. Persiapan Sebelum Kegiatan (H-1)</w:t>
      </w:r>
    </w:p>
    <w:p>
      <w:pPr>
        <w:spacing w:after="140"/>
        <w:jc w:val="both"/>
      </w:pPr>
      <w:r>
        <w:rPr>
          <w:sz w:val="21"/>
          <w:szCs w:val="21"/>
        </w:rPr>
        <w:t xml:space="preserve">Sebelum kegiatan pembuatan produk dimulai, guru disarankan melakukan persiapan berikut: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Menyiapkan satu gantungan baju atau penggaris berukuran sedang per kelompok sebagai batang timbangan.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Melubangi bagian tepi kedua wadah kecil (gelas plastik) pada dua sisi berlawanan menggunakan jarum/paku kecil, sebanyak dua wadah per kelompok (dilakukan sebelumnya oleh guru demi keamanan).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Memotong tali/benang sepanjang ±20 cm sebanyak 2 buah per kelompok untuk menggantung wadah.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Menyiapkan kelereng/kancing/klip kertas dalam wadah terpisah sebagai satuan tidak baku, serta beberapa benda uji (buku, mainan, buah) di setiap meja kelompok.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Memeriksa gantungan baju agar tidak memiliki ujung kawat tajam yang mencuat.</w:t>
      </w:r>
    </w:p>
    <w:p>
      <w:pPr>
        <w:pStyle w:val="Heading1"/>
        <w:spacing w:after="160" w:before="360"/>
      </w:pPr>
      <w:r>
        <w:t xml:space="preserve">4. Langkah-Langkah Pembuatan Produk</w:t>
      </w:r>
    </w:p>
    <w:p>
      <w:pPr>
        <w:pStyle w:val="Heading2"/>
        <w:spacing w:after="120" w:before="260"/>
      </w:pPr>
      <w:r>
        <w:t xml:space="preserve">Tahap A: Menyiapkan Gantungan/Penggaris sebagai Batang Timbangan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Jika menggunakan gantungan baju, pastikan bentuknya lurus dan seimbang (tidak bengkok berlebihan) sebagai batang timbangan.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Jika menggunakan penggaris, tandai titik tengah sebagai titik keseimbangan/gantungan utama.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Bagikan tali/benang yang telah dipotong kepada setiap kelompok.</w:t>
      </w:r>
    </w:p>
    <w:p>
      <w:pPr>
        <w:pStyle w:val="Heading2"/>
        <w:spacing w:after="120" w:before="260"/>
      </w:pPr>
      <w:r>
        <w:t xml:space="preserve">Tahap B: Memasang Wadah/Piring Timbangan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Bagikan kedua wadah kecil yang telah dilubangi oleh guru kepada setiap kelompok.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Ikatkan tali pada kedua sisi wadah membentuk gantungan, lalu sambungkan ujung tali ke kedua ujung gantungan baju/penggaris.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Gantungkan batang timbangan pada penyangga (misalnya meja, kursi, atau gantungan dinding) dan pastikan kedua wadah kosong berada pada posisi sejajar.</w:t>
      </w:r>
    </w:p>
    <w:p>
      <w:pPr>
        <w:pStyle w:val="Heading2"/>
        <w:spacing w:after="120" w:before="260"/>
      </w:pPr>
      <w:r>
        <w:t xml:space="preserve">Tahap C: Menyeimbangkan dan Menguji Timbangan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Jika kedua wadah kosong belum seimbang, geser titik gantung utama sedikit ke sisi yang lebih ringan hingga seimbang.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Uji coba timbangan dengan meletakkan satu kelereng/kancing di salah satu wadah, amati apakah timbangan bergerak/miring dengan jelas.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Pastikan timbangan dapat bergerak bebas naik-turun tanpa tersangkut pada penyangga.</w:t>
      </w:r>
    </w:p>
    <w:p>
      <w:pPr>
        <w:pStyle w:val="Heading2"/>
        <w:spacing w:after="120" w:before="260"/>
      </w:pPr>
      <w:r>
        <w:t xml:space="preserve">Tahap D: Menimbang dan Mencatat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Letakkan benda uji pada satu wadah dan kelereng/kancing satu per satu pada wadah lain hingga timbangan seimbang.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Hitung dan catat jumlah kelereng/kancing yang digunakan sebagai satuan berat tidak baku benda tersebut.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Ulangi untuk beberapa benda uji lain, lalu bandingkan hasilnya pada tabel LKPD.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DF2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B9770E"/>
                <w:sz w:val="21"/>
                <w:szCs w:val="21"/>
              </w:rPr>
              <w:t xml:space="preserve">⚠ Perhatian: </w:t>
            </w:r>
            <w:r>
              <w:rPr>
                <w:sz w:val="21"/>
                <w:szCs w:val="21"/>
              </w:rPr>
              <w:t xml:space="preserve">Proses melubangi wadah plastik dengan jarum/paku kecil HANYA dilakukan oleh guru — jangan biarkan peserta didik Kelas 2 memegang alat tajam ini sendiri.</w:t>
            </w:r>
          </w:p>
        </w:tc>
      </w:tr>
    </w:tbl>
    <w:p>
      <w:pPr>
        <w:pStyle w:val="Heading1"/>
        <w:spacing w:after="160" w:before="360"/>
      </w:pPr>
      <w:r>
        <w:t xml:space="preserve">5. Tips Keselamatan Kerja (K3 Sederhana)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Proses melubangi wadah plastik dengan jarum/paku kecil dilakukan sepenuhnya oleh guru, bukan oleh peserta didik.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Periksa gantungan baju agar tidak memiliki ujung kawat tajam yang mencuat sebelum dibagikan ke peserta didik.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Pastikan penyangga tempat menggantung timbangan cukup stabil agar tidak terjatuh saat digunakan.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Awasi peserta didik saat memegang benda uji berukuran kecil (kelereng/kancing) agar tidak dimasukkan ke mulut.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Ingatkan peserta didik untuk memegang timbangan dengan hati-hati agar tali/benang tidak putus.</w:t>
      </w:r>
    </w:p>
    <w:p>
      <w:pPr>
        <w:pStyle w:val="Heading1"/>
        <w:spacing w:after="160" w:before="360"/>
      </w:pPr>
      <w:r>
        <w:t xml:space="preserve">6. Penyelesaian Masalah Umum (Troubleshooting)</w:t>
      </w:r>
    </w:p>
    <w:p>
      <w:pPr>
        <w:spacing w:after="140"/>
        <w:jc w:val="both"/>
      </w:pPr>
      <w:r>
        <w:rPr>
          <w:sz w:val="21"/>
          <w:szCs w:val="21"/>
        </w:rPr>
        <w:t xml:space="preserve">Tabel berikut membantu guru mendampingi kelompok yang mengalami kendala teknis selama proses pembuatan dan penggunaan timbangan.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20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Masalah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Kemungkinan Penyebab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Timbangan tidak seimbang meski wadah kosong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Titik gantung utama tidak tepat di tengah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Geser posisi tali gantung utama sedikit demi sedikit ke sisi yang lebih berat hingga seimbang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Timbangan tidak bergerak sama sekali saat diberi beban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Gesekan pada titik gantung terlalu besar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Pastikan tali gantung utama tidak terlilit erat, longgarkan sedikit agar dapat berayun bebas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Wadah miring/tumpah saat ditimbang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Tali penggantung wadah tidak sama panjang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Samakan panjang kedua tali penggantung wadah dengan mengukur ulang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Kelereng/kancing sulit dihitung karena berjatuhan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Wadah terlalu kecil/dangkal atau isi berlebihan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Gunakan wadah dengan sisi yang lebih tinggi, isi tidak melebihi 3/4 wadah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Gantungan baju bengkok tidak seimbang secara alami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Bentuk gantungan tidak simetris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Pilih gantungan baju berbentuk segitiga/lurus, hindari bentuk yang sudah penyok</w:t>
            </w:r>
          </w:p>
        </w:tc>
      </w:tr>
    </w:tbl>
    <w:p>
      <w:pPr>
        <w:pStyle w:val="Heading1"/>
        <w:spacing w:after="160" w:before="360"/>
      </w:pPr>
      <w:r>
        <w:t xml:space="preserve">7. Checklist Kualitas Produk Sebelum Presentasi</w:t>
      </w:r>
    </w:p>
    <w:p>
      <w:pPr>
        <w:spacing w:after="140"/>
        <w:jc w:val="both"/>
      </w:pPr>
      <w:r>
        <w:rPr>
          <w:sz w:val="21"/>
          <w:szCs w:val="21"/>
        </w:rPr>
        <w:t xml:space="preserve">Gunakan daftar periksa berikut untuk memastikan timbangan setiap kelompok siap dipresentasikan pada Pertemuan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Kedua wadah tergantung seimbang saat kosong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Timbangan dapat bergerak bebas naik-turun saat diberi beban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Peserta didik dapat menimbang minimal 2 benda dan mencatat jumlah kelereng/kancing yang setara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Tabel hasil perbandingan berat terisi lengkap dan rapi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Timbangan kokoh dan aman digunakan ulang untuk presentasi</w:t>
      </w:r>
    </w:p>
    <w:p>
      <w:pPr>
        <w:pStyle w:val="Heading1"/>
        <w:spacing w:after="160" w:before="360"/>
      </w:pPr>
      <w:r>
        <w:t xml:space="preserve">8. Estimasi Alokasi Waktu Pembuatan</w:t>
      </w:r>
    </w:p>
    <w:p>
      <w:pPr>
        <w:spacing w:after="140"/>
        <w:jc w:val="both"/>
      </w:pPr>
      <w:r>
        <w:rPr>
          <w:sz w:val="21"/>
          <w:szCs w:val="21"/>
        </w:rPr>
        <w:t xml:space="preserve">Estimasi berikut membantu guru mengatur waktu setiap tahap pembuatan produk agar selesai sesuai alokasi JP pada modul proyek.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100"/>
        <w:gridCol w:w="21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Tahap Pembuatan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Pertemuan Terkait (Modul Proyek)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Estimasi Waktu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Tahap A: Menyiapkan Batang Timbangan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Pertemuan 1 (awal)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±15 menit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Tahap B: Memasang Wadah/Piring Timbangan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Pertemuan 1 (lanjutan)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±25 menit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Tahap C: Menyeimbangkan dan Menguji Timbangan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Pertemuan 1 (akhir)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±20 menit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Tahap D: Menimbang dan Mencatat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Pertemuan 2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±30 menit</w:t>
            </w:r>
          </w:p>
        </w:tc>
      </w:tr>
    </w:tbl>
    <w:p>
      <w:pPr>
        <w:pStyle w:val="Heading1"/>
        <w:spacing w:after="160" w:before="360"/>
      </w:pPr>
      <w:r>
        <w:t xml:space="preserve">9. Sumber Referensi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Kementerian Pendidikan Dasar dan Menengah Republik Indonesia, Badan Standar, Kurikulum, dan Asesmen Pendidikan. (2025). Panduan Pembelajaran STEM: Sains, Teknologi, Enjinering, Matematika untuk Guru Pendidikan Anak Usia Dini, Jenjang Pendidikan Dasar, dan Jenjang Pendidikan Menengah.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Kementerian Pendidikan Dasar dan Menengah Republik Indonesia, Badan Standar, Kurikulum, dan Asesmen Pendidikan. (2025). Keputusan Kepala BSKAP Nomor 046/H/KR/2025 tentang Capaian Pembelajaran pada Pendidikan Anak Usia Dini, Jenjang Pendidikan Dasar, dan Jenjang Pendidikan Menengah.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Modul Proyek STEM “Timbangan Sederhana: Membandingkan Berat Benda” Kelas 2 SD (dokumen internal sekolah, SDN Panglayungan, 2026) — sebagai acuan tahapan pembelajaran, alat dan bahan, serta alokasi waktu pertemuan.</w:t>
      </w:r>
    </w:p>
    <w:p/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7" w:type="dxa"/>
        <w:jc w:val="center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  <w:t>Mengetahui,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  <w:t xml:space="preserve">Kepala SDN Panglayungan,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sz w:val="21"/>
                <w:szCs w:val="21"/>
                <w:u w:val="single"/>
              </w:rPr>
              <w:t xml:space="preserve">Kundang Warman, S.Pd.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  <w:t xml:space="preserve">NIP. 19690307 200501 1 007</w:t>
            </w:r>
          </w:p>
        </w:tc>
        <w:tc>
          <w:tcPr>
            <w:tcW w:type="dxa" w:w="481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  <w:t xml:space="preserve">Cidugaleun, September 2026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  <w:t>Guru Kelas 2,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sz w:val="21"/>
                <w:szCs w:val="21"/>
                <w:u w:val="single"/>
              </w:rPr>
              <w:t xml:space="preserve">Risdayanti, S.Pd.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  <w:t xml:space="preserve">NIP. 19920617 202221 2 001</w:t>
            </w:r>
          </w:p>
        </w:tc>
      </w:tr>
    </w:tbl>
    <w:sectPr>
      <w:headerReference w:type="default" r:id="rId8"/>
      <w:footerReference w:type="default" r:id="rId9"/>
      <w:headerReference w:type="first" r:id="rId10"/>
      <w:footerReference w:type="first" r:id="rId11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Subtitle">
    <w:name w:val="Subtitle"/>
    <w:basedOn w:val="Normal"/>
    <w:next w:val="Normal"/>
    <w:pPr>
      <w:spacing w:after="60"/>
      <w:jc w:val="center"/>
    </w:pPr>
    <w:rPr>
      <w:rFonts w:ascii="Calibri" w:cs="Calibri" w:eastAsia="Calibri" w:hAnsi="Calibri"/>
      <w:b/>
      <w:bCs/>
      <w:color w:val="444444"/>
      <w:sz w:val="26"/>
      <w:szCs w:val="26"/>
    </w:rPr>
  </w:style>
  <w:style w:type="paragraph" w:styleId="Meta">
    <w:name w:val="Meta"/>
    <w:basedOn w:val="Normal"/>
    <w:next w:val="Normal"/>
    <w:pPr>
      <w:spacing w:after="40"/>
      <w:jc w:val="center"/>
    </w:pPr>
    <w:rPr>
      <w:rFonts w:ascii="Calibri" w:cs="Calibri" w:eastAsia="Calibri" w:hAnsi="Calibri"/>
      <w:i/>
      <w:iCs/>
      <w:color w:val="555555"/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3864" w:sz="6" w:space="4"/>
      </w:pBdr>
      <w:spacing w:after="160" w:before="36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pPr>
      <w:spacing w:after="120" w:before="260"/>
    </w:pPr>
    <w:rPr>
      <w:rFonts w:ascii="Calibri" w:cs="Calibri" w:eastAsia="Calibri" w:hAnsi="Calibri"/>
      <w:b/>
      <w:bCs/>
      <w:color w:val="2E5395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image" Target="media/image1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2026-08-19T14:51:24.025Z</dcterms:created>
  <dcterms:modified xsi:type="dcterms:W3CDTF">2026-08-19T14:51:24.026Z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