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pStyle w:val="Title"/>
      </w:pPr>
      <w:r>
        <w:t xml:space="preserve">MODUL PROYEK STEM</w:t>
      </w:r>
    </w:p>
    <w:p>
      <w:pPr>
        <w:pStyle w:val="Subtitle"/>
      </w:pPr>
      <w:r>
        <w:t xml:space="preserve">Mainan Dorong-Tarik: Mengenal Gaya dan Pengaruhnya</w:t>
      </w:r>
    </w:p>
    <w:p>
      <w:pPr>
        <w:pStyle w:val="Meta"/>
      </w:pPr>
      <w:r>
        <w:t xml:space="preserve">Merancang Mainan Dorong-Tarik Sederhana dan Menguji Jarak Luncur</w:t>
      </w:r>
    </w:p>
    <w:p>
      <w:pPr>
        <w:pStyle w:val="Meta"/>
      </w:pPr>
      <w:r>
        <w:t xml:space="preserve">Kelas 4 SD — Semester 1 — Integrasi IPAS, Matematika, Bahasa Indonesia, dan PJOK</w:t>
      </w:r>
    </w:p>
    <w:p>
      <w:pPr>
        <w:pStyle w:val="Meta"/>
      </w:pPr>
      <w:r>
        <w:t xml:space="preserve">Disusun mengacu pada Panduan Pembelajaran STEM Kemendikdasmen (2025) dan CP Kepka BSKAP 046/H/KR/2025</w:t>
      </w:r>
    </w:p>
    <w:p>
      <w:pPr>
        <w:spacing w:after="200"/>
      </w:pPr>
    </w:p>
    <w:p>
      <w:pPr>
        <w:pStyle w:val="Heading1"/>
        <w:spacing w:after="160" w:before="360"/>
      </w:pPr>
      <w:r>
        <w:t xml:space="preserve">1. Identitas Modul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Judul Proyek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Mainan Dorong-Tarik: Mengenal Gaya dan Pengaruhnya — Merancang Mainan Dorong-Tarik Sederhana dan Menguji Jarak Luncur</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Jenjang / Fase</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Sekolah Dasar Kelas 4 / Fase B</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Semester</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1 (Ganjil), Tahun Ajaran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Mata Pelajaran Terintegrasi</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IPAS (Gaya), Matematika (Pengukuran), Bahasa Indonesia (Menulis), dan PJOK</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Model Pembelajaran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Project Based Learning (PjBL) berbasis Praktik Saintifik dan Enjinering, mengacu pada Panduan Pembelajaran STEM Kementerian Pendidikan Dasar dan Menengah (2025)</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Alokasi Waktu</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4 pertemuan, total 9 JP (1 JP = 35 menit)</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Jadwal Pelaksanaan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Rabu, 9 Sep 2026 (2 JP) — Senin, 14 Sep 2026 (2 JP) — Rabu, 16 Sep 2026 (3 JP) — Senin, 21 Sep 2026 (2 JP), mengacu Kalender Pendidikan Provinsi Jawa Barat TA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6800"/>
            <w:tcMar>
              <w:top w:type="dxa" w:w="80"/>
              <w:left w:type="dxa" w:w="100"/>
              <w:bottom w:type="dxa" w:w="80"/>
              <w:right w:type="dxa" w:w="100"/>
            </w:tcMar>
            <w:vAlign w:val="center"/>
          </w:tcPr>
          <w:p>
            <w:pPr>
              <w:spacing w:after="40"/>
            </w:pPr>
            <w:r>
              <w:rPr>
                <w:b w:val="false"/>
                <w:bCs w:val="false"/>
                <w:sz w:val="20"/>
                <w:szCs w:val="20"/>
              </w:rPr>
              <w:t>Penalaran Kritis, Kreativitas, Kolaborasi, Kemandirian, Komunikasi</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Rujukan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Kepka BSKAP Nomor 046/H/KR/2025 tentang Capaian Pembelajaran; Panduan Pembelajaran STEM Kemendikdasmen (2025)</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Sarana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Tutup botol bekas (roda), tusuk sate (poros), kardus kecil (badan mobil), karet gelang, penggaris/meteran, gunting, lem tembak</w:t>
            </w:r>
          </w:p>
        </w:tc>
      </w:tr>
    </w:tbl>
    <w:p>
      <w:pPr>
        <w:pStyle w:val="Heading1"/>
        <w:spacing w:after="160" w:before="360"/>
      </w:pPr>
      <w:r>
        <w:t xml:space="preserve">2. Rasional dan Keselarasan dengan Panduan STEM Kementerian</w:t>
      </w:r>
    </w:p>
    <w:p>
      <w:pPr>
        <w:spacing w:after="140"/>
        <w:jc w:val="both"/>
      </w:pPr>
      <w:r>
        <w:rPr>
          <w:sz w:val="21"/>
          <w:szCs w:val="21"/>
        </w:rPr>
        <w:t xml:space="preserve">Proyek “Mainan Dorong-Tarik: Mengenal Gaya dan Pengaruhnya” dirancang untuk menghubungkan pemahaman peserta didik tentang gaya dorong dan tarik (materi IPAS) dengan keterampilan mengukur panjang/jarak menggunakan satuan baku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jc w:val="both"/>
      </w:pPr>
      <w:r>
        <w:rPr>
          <w:sz w:val="21"/>
          <w:szCs w:val="21"/>
        </w:rPr>
        <w:t xml:space="preserve">Topik ini memenuhi tiga karakteristik utama pembelajaran STEM dalam panduan kementerian. Pertama, penyelesaian masalah: peserta didik menghadapi tantangan merancang mainan dorong-tarik sederhana yang dapat meluncur jauh, sebuah persoalan yang relevan dengan kehidupan sehari-hari dan dunia bermain anak. Kedua, praktik saintifik dan enjinering: peserta didik menjalani siklus mulai dari bertanya dan mengidentifikasi masalah hingga mengomunikasikan solusi. Ketiga, integrasi lintas disiplin ilmu: konsep gaya dorong dan tarik (IPAS) dan pengukuran panjang/jarak dengan satuan baku (Matematika) dipadukan dengan keterampilan menulis teks laporan (Bahasa Indonesia) dan aktivitas gerak dorong-tarik (PJOK).</w:t>
      </w:r>
    </w:p>
    <w:p>
      <w:pPr>
        <w:spacing w:after="140"/>
        <w:jc w:val="both"/>
      </w:pPr>
      <w:r>
        <w:rPr>
          <w:sz w:val="21"/>
          <w:szCs w:val="21"/>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spacing w:after="160" w:before="360"/>
      </w:pPr>
      <w:r>
        <w:t xml:space="preserve">3. Komponen Perencanaan Pembelajaran STEM (Tabel 10 Panduan Kementerian)</w:t>
      </w:r>
    </w:p>
    <w:p>
      <w:pPr>
        <w:spacing w:after="140"/>
        <w:jc w:val="both"/>
      </w:pPr>
      <w:r>
        <w:rPr>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t xml:space="preserve">3.1 Desain Pembelajaran</w:t>
      </w:r>
    </w:p>
    <w:p>
      <w:pPr>
        <w:spacing w:after="100" w:before="200"/>
      </w:pPr>
      <w:r>
        <w:rPr>
          <w:b/>
          <w:bCs/>
          <w:i/>
          <w:iCs/>
          <w:sz w:val="22"/>
          <w:szCs w:val="22"/>
        </w:rPr>
        <w:t xml:space="preserve">a. Topik Proyek STEM</w:t>
      </w:r>
    </w:p>
    <w:p>
      <w:pPr>
        <w:spacing w:after="140"/>
        <w:jc w:val="both"/>
      </w:pPr>
      <w:r>
        <w:rPr>
          <w:sz w:val="21"/>
          <w:szCs w:val="21"/>
        </w:rPr>
        <w:t xml:space="preserve">Mainan Dorong-Tarik: Mengenal Gaya dan Pengaruhnya — Merancang Mainan Dorong-Tarik Sederhana dan Menguji Jarak Luncur.</w:t>
      </w:r>
    </w:p>
    <w:p>
      <w:pPr>
        <w:spacing w:after="100" w:before="200"/>
      </w:pPr>
      <w:r>
        <w:rPr>
          <w:b/>
          <w:bCs/>
          <w:i/>
          <w:iCs/>
          <w:sz w:val="22"/>
          <w:szCs w:val="22"/>
        </w:rPr>
        <w:t xml:space="preserve">b. Konten Masalah</w:t>
      </w:r>
    </w:p>
    <w:p>
      <w:pPr>
        <w:spacing w:after="140"/>
        <w:jc w:val="both"/>
      </w:pPr>
      <w:r>
        <w:rPr>
          <w:sz w:val="21"/>
          <w:szCs w:val="21"/>
        </w:rPr>
        <w:t xml:space="preserve">Peserta didik Kelas 4 sering bermain mainan dorong-tarik (mobil-mobilan, kereta mainan) di kehidupan sehari-hari, namun belum memahami konsep gaya dorong dan gaya tarik secara ilmiah, serta bagaimana besar gaya, jenis permukaan, dan bentuk benda memengaruhi jarak dan arah gerak benda. Peserta didik perlu merancang, merakit, dan menguji mainan dorong-tarik sederhana (mobil-mobilan dari tutup botol) untuk mengukur dan membandingkan jarak luncur pada berbagai permukaan dan besar gaya dorong/tarik.</w:t>
      </w:r>
    </w:p>
    <w:p>
      <w:pPr>
        <w:spacing w:after="100" w:before="200"/>
      </w:pPr>
      <w:r>
        <w:rPr>
          <w:b/>
          <w:bCs/>
          <w:i/>
          <w:iCs/>
          <w:sz w:val="22"/>
          <w:szCs w:val="22"/>
        </w:rPr>
        <w:t xml:space="preserve">c. Kriteria</w:t>
      </w:r>
    </w:p>
    <w:p>
      <w:pPr>
        <w:pStyle w:val="ListParagraph"/>
        <w:numPr>
          <w:ilvl w:val="0"/>
          <w:numId w:val="2"/>
        </w:numPr>
        <w:spacing w:after="80"/>
      </w:pPr>
      <w:r>
        <w:rPr>
          <w:sz w:val="21"/>
          <w:szCs w:val="21"/>
        </w:rPr>
        <w:t xml:space="preserve">Kelompok dapat merakit mainan dorong-tarik sederhana (mobil-mobilan dari tutup botol, tusuk sate, dan kardus) yang dapat meluncur dengan baik.</w:t>
      </w:r>
    </w:p>
    <w:p>
      <w:pPr>
        <w:pStyle w:val="ListParagraph"/>
        <w:numPr>
          <w:ilvl w:val="0"/>
          <w:numId w:val="2"/>
        </w:numPr>
        <w:spacing w:after="80"/>
      </w:pPr>
      <w:r>
        <w:rPr>
          <w:sz w:val="21"/>
          <w:szCs w:val="21"/>
        </w:rPr>
        <w:t xml:space="preserve">Kelompok dapat menjelaskan perbedaan gaya dorong dan gaya tarik serta pengaruhnya terhadap arah, gerak, dan bentuk benda menggunakan istilah yang tepat.</w:t>
      </w:r>
    </w:p>
    <w:p>
      <w:pPr>
        <w:pStyle w:val="ListParagraph"/>
        <w:numPr>
          <w:ilvl w:val="0"/>
          <w:numId w:val="2"/>
        </w:numPr>
        <w:spacing w:after="80"/>
      </w:pPr>
      <w:r>
        <w:rPr>
          <w:sz w:val="21"/>
          <w:szCs w:val="21"/>
        </w:rPr>
        <w:t xml:space="preserve">Kelompok dapat mengukur dan membandingkan jarak luncur mainan pada permukaan yang berbeda menggunakan satuan baku (cm/m) pada tabel data.</w:t>
      </w:r>
    </w:p>
    <w:p>
      <w:pPr>
        <w:pStyle w:val="ListParagraph"/>
        <w:numPr>
          <w:ilvl w:val="0"/>
          <w:numId w:val="2"/>
        </w:numPr>
        <w:spacing w:after="80"/>
      </w:pPr>
      <w:r>
        <w:rPr>
          <w:sz w:val="21"/>
          <w:szCs w:val="21"/>
        </w:rPr>
        <w:t xml:space="preserve">Mainan dorong-tarik dirakit dengan rapi dan kokoh sehingga rodanya dapat berputar bebas.</w:t>
      </w:r>
    </w:p>
    <w:p>
      <w:pPr>
        <w:spacing w:after="100" w:before="200"/>
      </w:pPr>
      <w:r>
        <w:rPr>
          <w:b/>
          <w:bCs/>
          <w:i/>
          <w:iCs/>
          <w:sz w:val="22"/>
          <w:szCs w:val="22"/>
        </w:rPr>
        <w:t xml:space="preserve">d. Batasan</w:t>
      </w:r>
    </w:p>
    <w:p>
      <w:pPr>
        <w:pStyle w:val="ListParagraph"/>
        <w:numPr>
          <w:ilvl w:val="0"/>
          <w:numId w:val="2"/>
        </w:numPr>
        <w:spacing w:after="80"/>
      </w:pPr>
      <w:r>
        <w:rPr>
          <w:sz w:val="21"/>
          <w:szCs w:val="21"/>
        </w:rPr>
        <w:t xml:space="preserve">Mainan dirakit dari bahan sederhana dan aman: tutup botol bekas (roda), tusuk sate (poros), kardus kecil (badan mobil), dan karet gelang; tidak menggunakan motor listrik atau baterai.</w:t>
      </w:r>
    </w:p>
    <w:p>
      <w:pPr>
        <w:pStyle w:val="ListParagraph"/>
        <w:numPr>
          <w:ilvl w:val="0"/>
          <w:numId w:val="2"/>
        </w:numPr>
        <w:spacing w:after="80"/>
      </w:pPr>
      <w:r>
        <w:rPr>
          <w:sz w:val="21"/>
          <w:szCs w:val="21"/>
        </w:rPr>
        <w:t xml:space="preserve">Pengujian jarak luncur dilakukan dengan cara didorong/ditarik menggunakan tangan (bukan dilempar), pada permukaan datar yang aman (lantai kelas, koridor, atau meja panjang).</w:t>
      </w:r>
    </w:p>
    <w:p>
      <w:pPr>
        <w:pStyle w:val="ListParagraph"/>
        <w:numPr>
          <w:ilvl w:val="0"/>
          <w:numId w:val="2"/>
        </w:numPr>
        <w:spacing w:after="80"/>
      </w:pPr>
      <w:r>
        <w:rPr>
          <w:sz w:val="21"/>
          <w:szCs w:val="21"/>
        </w:rPr>
        <w:t xml:space="preserve">Waktu pengerjaan dibatasi 4 pertemuan (9 JP), mengacu jadwal proyek STEM Kelas 4.</w:t>
      </w:r>
    </w:p>
    <w:p>
      <w:pPr>
        <w:pStyle w:val="ListParagraph"/>
        <w:numPr>
          <w:ilvl w:val="0"/>
          <w:numId w:val="2"/>
        </w:numPr>
        <w:spacing w:after="80"/>
      </w:pPr>
      <w:r>
        <w:rPr>
          <w:sz w:val="21"/>
          <w:szCs w:val="21"/>
        </w:rPr>
        <w:t xml:space="preserve">Penggunaan gunting, lem tembak, dan tusuk sate (poros roda) yang berpotensi tajam wajib dilakukan dengan bimbingan dan pengawasan penuh oleh guru.</w:t>
      </w:r>
    </w:p>
    <w:p>
      <w:pPr>
        <w:spacing w:after="100" w:before="200"/>
      </w:pPr>
      <w:r>
        <w:rPr>
          <w:b/>
          <w:bCs/>
          <w:i/>
          <w:iCs/>
          <w:sz w:val="22"/>
          <w:szCs w:val="22"/>
        </w:rPr>
        <w:t xml:space="preserve">e. Tujuan Pembelajaran (Mata Pelajaran Terkait)</w:t>
      </w:r>
    </w:p>
    <w:p>
      <w:pPr>
        <w:spacing w:after="140"/>
        <w:jc w:val="both"/>
      </w:pPr>
      <w:r>
        <w:rPr>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pPr>
      <w:r>
        <w:rPr>
          <w:sz w:val="21"/>
          <w:szCs w:val="21"/>
        </w:rPr>
        <w:t xml:space="preserve">TP 1 (IPAS): Peserta didik dapat membedakan jenis gaya (dorong dan tarik) dan pengaruhnya terhadap arah, gerak, dan bentuk benda.</w:t>
      </w:r>
    </w:p>
    <w:p>
      <w:pPr>
        <w:pStyle w:val="ListParagraph"/>
        <w:numPr>
          <w:ilvl w:val="0"/>
          <w:numId w:val="2"/>
        </w:numPr>
        <w:spacing w:after="80"/>
      </w:pPr>
      <w:r>
        <w:rPr>
          <w:sz w:val="21"/>
          <w:szCs w:val="21"/>
        </w:rPr>
        <w:t xml:space="preserve">TP 2 (Matematika): Peserta didik dapat mengukur panjang/jarak tempuh benda menggunakan satuan baku (cm, m) untuk membandingkan pengaruh besar gaya dorong/tarik.</w:t>
      </w:r>
    </w:p>
    <w:p>
      <w:pPr>
        <w:pStyle w:val="ListParagraph"/>
        <w:numPr>
          <w:ilvl w:val="0"/>
          <w:numId w:val="2"/>
        </w:numPr>
        <w:spacing w:after="80"/>
      </w:pPr>
      <w:r>
        <w:rPr>
          <w:sz w:val="21"/>
          <w:szCs w:val="21"/>
        </w:rPr>
        <w:t xml:space="preserve">TP 3 (Keterampilan Proses/Rekayasa): Peserta didik dapat merancang, merakit, dan menguji mainan dorong-tarik sederhana untuk mengukur jarak luncur pada permukaan berbeda.</w:t>
      </w:r>
    </w:p>
    <w:p>
      <w:pPr>
        <w:pStyle w:val="ListParagraph"/>
        <w:numPr>
          <w:ilvl w:val="0"/>
          <w:numId w:val="2"/>
        </w:numPr>
        <w:spacing w:after="80"/>
      </w:pPr>
      <w:r>
        <w:rPr>
          <w:sz w:val="21"/>
          <w:szCs w:val="21"/>
        </w:rPr>
        <w:t xml:space="preserve">TP 4 (Bahasa Indonesia): Peserta didik dapat menulis teks laporan hasil percobaan gaya dengan data yang akurat.</w:t>
      </w:r>
    </w:p>
    <w:p>
      <w:pPr>
        <w:pStyle w:val="ListParagraph"/>
        <w:numPr>
          <w:ilvl w:val="0"/>
          <w:numId w:val="2"/>
        </w:numPr>
        <w:spacing w:after="80"/>
      </w:pPr>
      <w:r>
        <w:rPr>
          <w:sz w:val="21"/>
          <w:szCs w:val="21"/>
        </w:rPr>
        <w:t xml:space="preserve">TP 5 (PJOK): Peserta didik dapat mempraktikkan gerak dorong dan tarik dalam aktivitas fisik untuk membandingkan besar gaya dan usaha yang dikeluarkan.</w:t>
      </w:r>
    </w:p>
    <w:p>
      <w:pPr>
        <w:spacing w:after="100" w:before="200"/>
      </w:pPr>
      <w:r>
        <w:rPr>
          <w:b/>
          <w:bCs/>
          <w:i/>
          <w:iCs/>
          <w:sz w:val="22"/>
          <w:szCs w:val="22"/>
        </w:rPr>
        <w:t xml:space="preserve">f. Integrasi Komponen STEM</w:t>
      </w:r>
    </w:p>
    <w:p>
      <w:pPr>
        <w:spacing w:after="140"/>
        <w:jc w:val="both"/>
      </w:pPr>
      <w:r>
        <w:rPr>
          <w:sz w:val="21"/>
          <w:szCs w:val="21"/>
        </w:rPr>
        <w:t xml:space="preserve">Penjabaran lengkap penerapan setiap komponen Sains, Teknologi, Enjinering, dan Matematika pada proyek ini disajikan pada Tabel Struktur Integrasi STEM (Bagian 5).</w:t>
      </w:r>
    </w:p>
    <w:p>
      <w:pPr>
        <w:spacing w:after="100" w:before="200"/>
      </w:pPr>
      <w:r>
        <w:rPr>
          <w:b/>
          <w:bCs/>
          <w:i/>
          <w:iCs/>
          <w:sz w:val="22"/>
          <w:szCs w:val="22"/>
        </w:rPr>
        <w:t xml:space="preserve">g. Praktik Pedagogis</w:t>
      </w:r>
    </w:p>
    <w:p>
      <w:pPr>
        <w:spacing w:after="140"/>
        <w:jc w:val="both"/>
      </w:pPr>
      <w:r>
        <w:rPr>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100" w:before="200"/>
      </w:pPr>
      <w:r>
        <w:rPr>
          <w:b/>
          <w:bCs/>
          <w:i/>
          <w:iCs/>
          <w:sz w:val="22"/>
          <w:szCs w:val="22"/>
        </w:rPr>
        <w:t xml:space="preserve">h. Kemitraan Pembelajaran (Opsional)</w:t>
      </w:r>
    </w:p>
    <w:p>
      <w:pPr>
        <w:spacing w:after="140"/>
        <w:jc w:val="both"/>
      </w:pPr>
      <w:r>
        <w:rPr>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teknik/otomotif) untuk berbagi pengalaman, namun hal ini bukan merupakan prasyarat keberhasilan proyek.</w:t>
      </w:r>
    </w:p>
    <w:p>
      <w:pPr>
        <w:spacing w:after="100" w:before="200"/>
      </w:pPr>
      <w:r>
        <w:rPr>
          <w:b/>
          <w:bCs/>
          <w:i/>
          <w:iCs/>
          <w:sz w:val="22"/>
          <w:szCs w:val="22"/>
        </w:rPr>
        <w:t xml:space="preserve">i. Lingkungan Pembelajaran</w:t>
      </w:r>
    </w:p>
    <w:p>
      <w:pPr>
        <w:spacing w:after="140"/>
        <w:jc w:val="both"/>
      </w:pPr>
      <w:r>
        <w:rPr>
          <w:sz w:val="21"/>
          <w:szCs w:val="21"/>
        </w:rPr>
        <w:t xml:space="preserve">Pembelajaran dilaksanakan di ruang kelas untuk kegiatan merancang dan merakit mainan, serta di koridor/lorong atau lantai kelas yang panjang dan rata untuk menguji jarak luncur mainan dan aktivitas fisik dorong-tarik.</w:t>
      </w:r>
    </w:p>
    <w:p>
      <w:pPr>
        <w:spacing w:after="100" w:before="200"/>
      </w:pPr>
      <w:r>
        <w:rPr>
          <w:b/>
          <w:bCs/>
          <w:i/>
          <w:iCs/>
          <w:sz w:val="22"/>
          <w:szCs w:val="22"/>
        </w:rPr>
        <w:t xml:space="preserve">j. Pemanfaatan Digital (Opsional)</w:t>
      </w:r>
    </w:p>
    <w:p>
      <w:pPr>
        <w:spacing w:after="140"/>
        <w:jc w:val="both"/>
      </w:pPr>
      <w:r>
        <w:rPr>
          <w:sz w:val="21"/>
          <w:szCs w:val="21"/>
        </w:rPr>
        <w:t xml:space="preserve">Pemanfaatan digital bersifat opsional dan dapat berupa penggunaan kamera pada gawai untuk mendokumentasikan proses merakit dan menguji mainan, serta stopwatch digital untuk membantu mengukur waktu luncur. Ketiadaan perangkat digital tidak menghambat pelaksanaan proyek karena seluruh pencatatan dapat dilakukan secara manual melalui LKPD.</w:t>
      </w:r>
    </w:p>
    <w:p>
      <w:pPr>
        <w:pStyle w:val="Heading2"/>
        <w:spacing w:after="120" w:before="260"/>
      </w:pPr>
      <w:r>
        <w:t xml:space="preserve">3.2 Pengalaman Belajar</w:t>
      </w:r>
    </w:p>
    <w:p>
      <w:pPr>
        <w:spacing w:after="140"/>
        <w:jc w:val="both"/>
      </w:pPr>
      <w:r>
        <w:rPr>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t xml:space="preserve">3.3 Asesmen Pembelajaran</w:t>
      </w:r>
    </w:p>
    <w:p>
      <w:pPr>
        <w:spacing w:after="80" w:before="120"/>
      </w:pPr>
      <w:r>
        <w:rPr>
          <w:b/>
          <w:bCs/>
          <w:sz w:val="21"/>
          <w:szCs w:val="21"/>
        </w:rPr>
        <w:t xml:space="preserve">Teknik Asesmen</w:t>
      </w:r>
    </w:p>
    <w:p>
      <w:pPr>
        <w:spacing w:after="140"/>
        <w:jc w:val="both"/>
      </w:pPr>
      <w:r>
        <w:rPr>
          <w:sz w:val="21"/>
          <w:szCs w:val="21"/>
        </w:rPr>
        <w:t xml:space="preserve">Asesmen formatif: dilakukan sepanjang proses melalui observasi guru terhadap aktivitas kelompok, serta pemeriksaan LKPD (kolom rancangan mainan dan tabel data hasil percobaan) pada setiap pertemuan.</w:t>
      </w:r>
    </w:p>
    <w:p>
      <w:pPr>
        <w:spacing w:after="140"/>
        <w:jc w:val="both"/>
      </w:pPr>
      <w:r>
        <w:rPr>
          <w:sz w:val="21"/>
          <w:szCs w:val="21"/>
        </w:rPr>
        <w:t xml:space="preserve">Asesmen sumatif: dilakukan pada akhir proyek melalui penilaian keberfungsian mainan, ketepatan data, laporan tertulis, dan presentasi kelompok menggunakan rubrik penilaian otentik (Bagian 10), yang mencakup kriteria Kreativitas Desain Mainan, Pemahaman Konsep Gaya, Akurasi Matematis, Kerja Sama Tim, Ketelitian-Kejujuran-Keselamatan Kerja, serta Kemampuan Presentasi.</w:t>
      </w:r>
    </w:p>
    <w:p>
      <w:pPr>
        <w:pStyle w:val="Heading1"/>
        <w:spacing w:after="160" w:before="360"/>
      </w:pPr>
      <w:r>
        <w:t xml:space="preserve">4. Capaian Pembelajaran dan Tujuan Pembelajaran</w:t>
      </w:r>
    </w:p>
    <w:p>
      <w:pPr>
        <w:spacing w:after="80" w:before="120"/>
      </w:pPr>
      <w:r>
        <w:rPr>
          <w:b/>
          <w:bCs/>
          <w:sz w:val="21"/>
          <w:szCs w:val="21"/>
        </w:rPr>
        <w:t xml:space="preserve">Capaian Pembelajaran (CP) – IPAS Fase B (Elemen Pemahaman IPAS: Gaya)</w:t>
      </w:r>
    </w:p>
    <w:p>
      <w:pPr>
        <w:spacing w:after="140"/>
        <w:jc w:val="both"/>
      </w:pPr>
      <w:r>
        <w:rPr>
          <w:sz w:val="21"/>
          <w:szCs w:val="21"/>
        </w:rPr>
        <w:t xml:space="preserve">Peserta didik membedakan jenis gaya (dorong dan tarik) dan pengaruhnya terhadap arah, gerak, dan bentuk benda, sesuai Kepka BSKAP Nomor 046/H/KR/2025.</w:t>
      </w:r>
    </w:p>
    <w:p>
      <w:pPr>
        <w:spacing w:after="80" w:before="120"/>
      </w:pPr>
      <w:r>
        <w:rPr>
          <w:b/>
          <w:bCs/>
          <w:sz w:val="21"/>
          <w:szCs w:val="21"/>
        </w:rPr>
        <w:t xml:space="preserve">Capaian Pembelajaran (CP) – Matematika Fase B (Elemen Pengukuran)</w:t>
      </w:r>
    </w:p>
    <w:p>
      <w:pPr>
        <w:spacing w:after="140"/>
        <w:jc w:val="both"/>
      </w:pPr>
      <w:r>
        <w:rPr>
          <w:sz w:val="21"/>
          <w:szCs w:val="21"/>
        </w:rPr>
        <w:t xml:space="preserve">Peserta didik mengukur panjang/jarak tempuh benda menggunakan satuan baku (cm, m) untuk membandingkan pengaruh besar gaya dorong/tarik, sesuai Kepka BSKAP Nomor 046/H/KR/2025.</w:t>
      </w:r>
    </w:p>
    <w:p>
      <w:pPr>
        <w:spacing w:after="80" w:before="120"/>
      </w:pPr>
      <w:r>
        <w:rPr>
          <w:b/>
          <w:bCs/>
          <w:sz w:val="21"/>
          <w:szCs w:val="21"/>
        </w:rPr>
        <w:t xml:space="preserve">Tujuan Pembelajaran (TP)</w:t>
      </w:r>
    </w:p>
    <w:p>
      <w:pPr>
        <w:pStyle w:val="ListParagraph"/>
        <w:numPr>
          <w:ilvl w:val="0"/>
          <w:numId w:val="2"/>
        </w:numPr>
        <w:spacing w:after="80"/>
      </w:pPr>
      <w:r>
        <w:rPr>
          <w:sz w:val="21"/>
          <w:szCs w:val="21"/>
        </w:rPr>
        <w:t xml:space="preserve">TP 1 (IPAS): Peserta didik dapat membedakan jenis gaya (dorong dan tarik) dan pengaruhnya terhadap arah, gerak, dan bentuk benda.</w:t>
      </w:r>
    </w:p>
    <w:p>
      <w:pPr>
        <w:pStyle w:val="ListParagraph"/>
        <w:numPr>
          <w:ilvl w:val="0"/>
          <w:numId w:val="2"/>
        </w:numPr>
        <w:spacing w:after="80"/>
      </w:pPr>
      <w:r>
        <w:rPr>
          <w:sz w:val="21"/>
          <w:szCs w:val="21"/>
        </w:rPr>
        <w:t xml:space="preserve">TP 2 (Matematika): Peserta didik dapat mengukur panjang/jarak tempuh benda menggunakan satuan baku (cm, m) untuk membandingkan pengaruh besar gaya dorong/tarik.</w:t>
      </w:r>
    </w:p>
    <w:p>
      <w:pPr>
        <w:pStyle w:val="ListParagraph"/>
        <w:numPr>
          <w:ilvl w:val="0"/>
          <w:numId w:val="2"/>
        </w:numPr>
        <w:spacing w:after="80"/>
      </w:pPr>
      <w:r>
        <w:rPr>
          <w:sz w:val="21"/>
          <w:szCs w:val="21"/>
        </w:rPr>
        <w:t xml:space="preserve">TP 3 (Keterampilan Proses/Rekayasa): Peserta didik dapat merancang, merakit, dan menguji mainan dorong-tarik sederhana untuk mengukur jarak luncur pada permukaan berbeda.</w:t>
      </w:r>
    </w:p>
    <w:p>
      <w:pPr>
        <w:pStyle w:val="Heading1"/>
        <w:spacing w:after="160" w:before="360"/>
      </w:pPr>
      <w:r>
        <w:t xml:space="preserve">5. Struktur Integrasi STEM</w:t>
      </w:r>
    </w:p>
    <w:p>
      <w:pPr>
        <w:spacing w:after="140"/>
        <w:jc w:val="both"/>
      </w:pPr>
      <w:r>
        <w:rPr>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Komponen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Penjelasan Penerapan dalam Proyek</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SCIENCE</w:t>
            </w:r>
          </w:p>
          <w:p>
            <w:pPr>
              <w:spacing w:after="40"/>
            </w:pPr>
            <w:r>
              <w:rPr>
                <w:b w:val="false"/>
                <w:bCs w:val="false"/>
                <w:sz w:val="20"/>
                <w:szCs w:val="20"/>
              </w:rPr>
              <w:t xml:space="preserve">(Sains)</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Konsep gaya dorong dan gaya tarik serta pengaruhnya terhadap arah, gerak (kecepatan/jarak), dan bentuk benda. Peserta didik juga mengenal konsep gesekan secara sederhana melalui perbandingan jarak luncur pada permukaan licin dan kasar. Bagian ini merepresentasikan Praktik Saintifik sebagaimana dijelaskan dalam Panduan STEM Kementerian, yaitu penanaman konsep, praktik, dan sikap ilmiah sebagai dasar merancang solusi.</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TECHNOLOGY</w:t>
            </w:r>
          </w:p>
          <w:p>
            <w:pPr>
              <w:spacing w:after="40"/>
            </w:pPr>
            <w:r>
              <w:rPr>
                <w:b w:val="false"/>
                <w:bCs w:val="false"/>
                <w:sz w:val="20"/>
                <w:szCs w:val="20"/>
              </w:rPr>
              <w:t xml:space="preserve">(Teknologi)</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Pemanfaatan tutup botol bekas sebagai roda dan tusuk sate sebagai poros/as roda pada mainan dorong-tarik, serta penggaris/meteran sebagai alat ukur jarak luncur.</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ENGINEERING</w:t>
            </w:r>
          </w:p>
          <w:p>
            <w:pPr>
              <w:spacing w:after="40"/>
            </w:pPr>
            <w:r>
              <w:rPr>
                <w:b w:val="false"/>
                <w:bCs w:val="false"/>
                <w:sz w:val="20"/>
                <w:szCs w:val="20"/>
              </w:rPr>
              <w:t xml:space="preserve">(Rekayasa)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mainan dorong-tarik yang dibuat.</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MATHEMATICS</w:t>
            </w:r>
          </w:p>
          <w:p>
            <w:pPr>
              <w:spacing w:after="40"/>
            </w:pPr>
            <w:r>
              <w:rPr>
                <w:b w:val="false"/>
                <w:bCs w:val="false"/>
                <w:sz w:val="20"/>
                <w:szCs w:val="20"/>
              </w:rPr>
              <w:t xml:space="preserve">(Matematika)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Mengukur panjang/jarak tempuh benda menggunakan satuan baku (cm, m) terkait jarak luncur mainan, serta membandingkan data jarak luncur antarpercobaan/permukaan/kelompok dalam bentuk tabel. Bagian ini merepresentasikan Berpikir Matematis sebagai dasar menganalisis dan mengevaluasi hasil percobaan secara logis dan terukur.</w:t>
            </w:r>
          </w:p>
        </w:tc>
      </w:tr>
    </w:tbl>
    <w:p>
      <w:pPr>
        <w:pStyle w:val="Heading1"/>
        <w:spacing w:after="160" w:before="360"/>
      </w:pPr>
      <w:r>
        <w:t xml:space="preserve">6. Integrasi Mata Pelajaran Lain</w:t>
      </w:r>
    </w:p>
    <w:p>
      <w:pPr>
        <w:spacing w:after="140"/>
        <w:jc w:val="both"/>
      </w:pPr>
      <w:r>
        <w:rPr>
          <w:sz w:val="21"/>
          <w:szCs w:val="21"/>
        </w:rPr>
        <w:t xml:space="preserve">Selain IPAS dan Matematika sebagai poros utama, proyek ini melibatkan mata pelajaran lain yang relevan secara kontekstual sebagai berikut.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Mata Pelajaran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Peran dalam Proyek Mainan Dorong-Tarik</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Bahasa Indonesia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Menulis teks laporan hasil percobaan gaya dengan data yang akurat, mencakup deskripsi mainan, cara pengujian, dan hasil pengukuran jarak luncur.</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PJOK</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Mempraktikkan aktivitas fisik dorong-tarik (misalnya mendorong/menarik teman di atas papan beroda atau tarik tambang ringan) sebagai pengalaman langsung membandingkan besar gaya dan usaha yang dikeluarkan tubuh.</w:t>
            </w:r>
          </w:p>
        </w:tc>
      </w:tr>
    </w:tbl>
    <w:p>
      <w:pPr>
        <w:pStyle w:val="Heading1"/>
        <w:spacing w:after="160" w:before="360"/>
      </w:pPr>
      <w:r>
        <w:t xml:space="preserve">7. Alat dan Bahan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Alat (Dapat Dipakai Ulang)</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Bahan Habis Pakai</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Penggaris/meteran</w:t>
            </w:r>
          </w:p>
          <w:p>
            <w:pPr>
              <w:spacing w:after="40"/>
            </w:pPr>
            <w:r>
              <w:rPr>
                <w:b w:val="false"/>
                <w:bCs w:val="false"/>
                <w:sz w:val="20"/>
                <w:szCs w:val="20"/>
              </w:rPr>
              <w:t xml:space="preserve">Gunting</w:t>
            </w:r>
          </w:p>
          <w:p>
            <w:pPr>
              <w:spacing w:after="40"/>
            </w:pPr>
            <w:r>
              <w:rPr>
                <w:b w:val="false"/>
                <w:bCs w:val="false"/>
                <w:sz w:val="20"/>
                <w:szCs w:val="20"/>
              </w:rPr>
              <w:t xml:space="preserve">Lem tembak (digunakan dengan pendampingan guru)</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Tutup botol bekas (roda)</w:t>
            </w:r>
          </w:p>
          <w:p>
            <w:pPr>
              <w:spacing w:after="40"/>
            </w:pPr>
            <w:r>
              <w:rPr>
                <w:b w:val="false"/>
                <w:bCs w:val="false"/>
                <w:sz w:val="20"/>
                <w:szCs w:val="20"/>
              </w:rPr>
              <w:t xml:space="preserve">Tusuk sate (poros)</w:t>
            </w:r>
          </w:p>
          <w:p>
            <w:pPr>
              <w:spacing w:after="40"/>
            </w:pPr>
            <w:r>
              <w:rPr>
                <w:b w:val="false"/>
                <w:bCs w:val="false"/>
                <w:sz w:val="20"/>
                <w:szCs w:val="20"/>
              </w:rPr>
              <w:t xml:space="preserve">Kardus kecil (badan mobil)</w:t>
            </w:r>
          </w:p>
          <w:p>
            <w:pPr>
              <w:spacing w:after="40"/>
            </w:pPr>
            <w:r>
              <w:rPr>
                <w:b w:val="false"/>
                <w:bCs w:val="false"/>
                <w:sz w:val="20"/>
                <w:szCs w:val="20"/>
              </w:rPr>
              <w:t xml:space="preserve">Karet gelang</w:t>
            </w:r>
          </w:p>
        </w:tc>
      </w:tr>
    </w:tbl>
    <w:p>
      <w:pPr>
        <w:pStyle w:val="Heading1"/>
        <w:spacing w:after="160" w:before="360"/>
      </w:pPr>
      <w:r>
        <w:t xml:space="preserve">8. Detail Pelaksanaan (Sintaks PjBL-STEM Kemendikbud)</w:t>
      </w:r>
    </w:p>
    <w:p>
      <w:pPr>
        <w:spacing w:after="140"/>
        <w:jc w:val="both"/>
      </w:pPr>
      <w:r>
        <w:rPr>
          <w:sz w:val="21"/>
          <w:szCs w:val="21"/>
        </w:rPr>
        <w:t xml:space="preserve">Pembelajaran dilaksanakan dalam 4 pertemuan dengan total alokasi waktu 9 JP (1 JP setara 35 menit), dijadwalkan pada 9, 14, 16, dan 21 September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t xml:space="preserve">Pertemuan 1 – Rabu, 9 September 2026: Mengenal Gaya Dorong dan Tarik, Menentukan Tantangan Proyek (2 JP / 70 menit)</w:t>
      </w:r>
    </w:p>
    <w:p>
      <w:pPr>
        <w:spacing w:after="140"/>
        <w:jc w:val="both"/>
      </w:pPr>
      <w:r>
        <w:rPr>
          <w:i/>
          <w:iCs/>
          <w:sz w:val="21"/>
          <w:szCs w:val="21"/>
        </w:rPr>
        <w:t xml:space="preserve">Tahap Praktik Saintifik dan Enjinering (Panduan Kementerian): Bertanya dan Mengidentifikasi Masalah, serta Bertukar Pikiran dalam Menentukan Solusi</w:t>
      </w:r>
    </w:p>
    <w:p>
      <w:pPr>
        <w:spacing w:after="140"/>
        <w:jc w:val="both"/>
      </w:pPr>
      <w:r>
        <w:rPr>
          <w:i/>
          <w:iCs/>
          <w:sz w:val="21"/>
          <w:szCs w:val="21"/>
        </w:rPr>
        <w:t xml:space="preserve">Pengalaman Belajar: Memahami   |   Prinsip Pembelajaran Mendalam: Berkesadaran, Bermakna</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mengidentifikasi contoh gaya dorong dan gaya tarik dalam kehidupan sehari-hari.</w:t>
      </w:r>
    </w:p>
    <w:p>
      <w:pPr>
        <w:pStyle w:val="ListParagraph"/>
        <w:numPr>
          <w:ilvl w:val="0"/>
          <w:numId w:val="2"/>
        </w:numPr>
        <w:spacing w:after="80"/>
      </w:pPr>
      <w:r>
        <w:rPr>
          <w:sz w:val="21"/>
          <w:szCs w:val="21"/>
        </w:rPr>
        <w:t xml:space="preserve">Peserta didik dapat merumuskan rancangan awal mainan dorong-tarik beserta kriteria dan batasan keberhasilannya.</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Membuka pelajaran dengan mendorong dan menarik sebuah kursi/meja ringan di depan kelas sebagai apersepsi, meminta peserta didik mengamati arah geraknya.</w:t>
      </w:r>
    </w:p>
    <w:p>
      <w:pPr>
        <w:pStyle w:val="ListParagraph"/>
        <w:numPr>
          <w:ilvl w:val="0"/>
          <w:numId w:val="2"/>
        </w:numPr>
        <w:spacing w:after="80"/>
      </w:pPr>
      <w:r>
        <w:rPr>
          <w:sz w:val="21"/>
          <w:szCs w:val="21"/>
        </w:rPr>
        <w:t xml:space="preserve">Menjelaskan konsep gaya dorong dan tarik serta pengaruhnya terhadap arah, gerak, dan bentuk benda menggunakan contoh dalam kehidupan sehari-hari.</w:t>
      </w:r>
    </w:p>
    <w:p>
      <w:pPr>
        <w:pStyle w:val="ListParagraph"/>
        <w:numPr>
          <w:ilvl w:val="0"/>
          <w:numId w:val="2"/>
        </w:numPr>
        <w:spacing w:after="80"/>
      </w:pPr>
      <w:r>
        <w:rPr>
          <w:sz w:val="21"/>
          <w:szCs w:val="21"/>
        </w:rPr>
        <w:t xml:space="preserve">Menyampaikan tantangan proyek: “Rancanglah mainan dorong-tarik sederhana dari tutup botol, tusuk sate, dan kardus, lalu uji seberapa jauh mainanmu dapat meluncur!” beserta kriteria dan batasan pengerjaan.</w:t>
      </w:r>
    </w:p>
    <w:p>
      <w:pPr>
        <w:pStyle w:val="ListParagraph"/>
        <w:numPr>
          <w:ilvl w:val="0"/>
          <w:numId w:val="2"/>
        </w:numPr>
        <w:spacing w:after="80"/>
      </w:pPr>
      <w:r>
        <w:rPr>
          <w:sz w:val="21"/>
          <w:szCs w:val="21"/>
        </w:rPr>
        <w:t xml:space="preserve">Membagi peserta didik ke dalam kelompok kerja beranggotakan 4–5 orang dan membagikan LKPD eksplorasi gaya.</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Mengamati arah gerak benda saat didorong dan ditarik, lalu mendiskusikan perbedaannya.</w:t>
      </w:r>
    </w:p>
    <w:p>
      <w:pPr>
        <w:pStyle w:val="ListParagraph"/>
        <w:numPr>
          <w:ilvl w:val="0"/>
          <w:numId w:val="2"/>
        </w:numPr>
        <w:spacing w:after="80"/>
      </w:pPr>
      <w:r>
        <w:rPr>
          <w:sz w:val="21"/>
          <w:szCs w:val="21"/>
        </w:rPr>
        <w:t xml:space="preserve">Secara berkelompok, berdiskusi mengenai bentuk dan bahan mainan dorong-tarik yang akan dibuat.</w:t>
      </w:r>
    </w:p>
    <w:p>
      <w:pPr>
        <w:pStyle w:val="ListParagraph"/>
        <w:numPr>
          <w:ilvl w:val="0"/>
          <w:numId w:val="2"/>
        </w:numPr>
        <w:spacing w:after="80"/>
      </w:pPr>
      <w:r>
        <w:rPr>
          <w:sz w:val="21"/>
          <w:szCs w:val="21"/>
        </w:rPr>
        <w:t xml:space="preserve">Merumuskan pertanyaan mendasar proyek dan menuliskan kriteria keberhasilan pada LKPD.</w:t>
      </w:r>
    </w:p>
    <w:p>
      <w:pPr>
        <w:pStyle w:val="ListParagraph"/>
        <w:numPr>
          <w:ilvl w:val="0"/>
          <w:numId w:val="2"/>
        </w:numPr>
        <w:spacing w:after="80"/>
      </w:pPr>
      <w:r>
        <w:rPr>
          <w:sz w:val="21"/>
          <w:szCs w:val="21"/>
        </w:rPr>
        <w:t xml:space="preserve">Menggambar sketsa awal rancangan mainan dorong-tarik yang akan dibuat.</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“Apa yang terjadi pada benda saat kamu mendorongnya? Bagaimana jika kamu menariknya?”</w:t>
      </w:r>
    </w:p>
    <w:p>
      <w:pPr>
        <w:pStyle w:val="ListParagraph"/>
        <w:numPr>
          <w:ilvl w:val="0"/>
          <w:numId w:val="2"/>
        </w:numPr>
        <w:spacing w:after="80"/>
      </w:pPr>
      <w:r>
        <w:rPr>
          <w:sz w:val="21"/>
          <w:szCs w:val="21"/>
        </w:rPr>
        <w:t xml:space="preserve">“Mainan apa di rumahmu yang bergerak karena didorong atau ditarik?”</w:t>
      </w:r>
    </w:p>
    <w:p>
      <w:pPr>
        <w:pStyle w:val="ListParagraph"/>
        <w:numPr>
          <w:ilvl w:val="0"/>
          <w:numId w:val="2"/>
        </w:numPr>
        <w:spacing w:after="80"/>
      </w:pPr>
      <w:r>
        <w:rPr>
          <w:sz w:val="21"/>
          <w:szCs w:val="21"/>
        </w:rPr>
        <w:t xml:space="preserve">“Bagian apa saja yang menurutmu dibutuhkan agar mainanmu bisa meluncur jauh?”</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Contoh benda untuk didorong/ditarik (kursi/meja ringan) untuk apersepsi</w:t>
      </w:r>
    </w:p>
    <w:p>
      <w:pPr>
        <w:pStyle w:val="ListParagraph"/>
        <w:numPr>
          <w:ilvl w:val="0"/>
          <w:numId w:val="2"/>
        </w:numPr>
        <w:spacing w:after="80"/>
      </w:pPr>
      <w:r>
        <w:rPr>
          <w:sz w:val="21"/>
          <w:szCs w:val="21"/>
        </w:rPr>
        <w:t xml:space="preserve">Papan tulis, LKPD eksplorasi gaya</w:t>
      </w:r>
    </w:p>
    <w:p>
      <w:pPr>
        <w:pStyle w:val="Heading2"/>
        <w:spacing w:after="120" w:before="260"/>
      </w:pPr>
      <w:r>
        <w:t xml:space="preserve">Pertemuan 2 – Senin, 14 September 2026: Merancang dan Merakit Mainan Dorong-Tarik (2 JP / 70 menit)</w:t>
      </w:r>
    </w:p>
    <w:p>
      <w:pPr>
        <w:spacing w:after="140"/>
        <w:jc w:val="both"/>
      </w:pPr>
      <w:r>
        <w:rPr>
          <w:i/>
          <w:iCs/>
          <w:sz w:val="21"/>
          <w:szCs w:val="21"/>
        </w:rPr>
        <w:t xml:space="preserve">Tahap Praktik Saintifik dan Enjinering (Panduan Kementerian): Mendesain Solusi dan Membuat Solusi</w:t>
      </w:r>
    </w:p>
    <w:p>
      <w:pPr>
        <w:spacing w:after="140"/>
        <w:jc w:val="both"/>
      </w:pPr>
      <w:r>
        <w:rPr>
          <w:i/>
          <w:iCs/>
          <w:sz w:val="21"/>
          <w:szCs w:val="21"/>
        </w:rPr>
        <w:t xml:space="preserve">Pengalaman Belajar: Mengaplikasi   |   Prinsip Pembelajaran Mendalam: Bermakna, Menggembirakan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merakit roda (tutup botol), poros (tusuk sate), dan badan mainan (kardus) menjadi mainan dorong-tarik.</w:t>
      </w:r>
    </w:p>
    <w:p>
      <w:pPr>
        <w:pStyle w:val="ListParagraph"/>
        <w:numPr>
          <w:ilvl w:val="0"/>
          <w:numId w:val="2"/>
        </w:numPr>
        <w:spacing w:after="80"/>
      </w:pPr>
      <w:r>
        <w:rPr>
          <w:sz w:val="21"/>
          <w:szCs w:val="21"/>
        </w:rPr>
        <w:t xml:space="preserve">Peserta didik dapat menguji apakah roda mainan dapat berputar bebas.</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Mendemonstrasikan cara melubangi kardus dan memasang tusuk sate sebagai poros roda secara aman, di bawah pengawasan.</w:t>
      </w:r>
    </w:p>
    <w:p>
      <w:pPr>
        <w:pStyle w:val="ListParagraph"/>
        <w:numPr>
          <w:ilvl w:val="0"/>
          <w:numId w:val="2"/>
        </w:numPr>
        <w:spacing w:after="80"/>
      </w:pPr>
      <w:r>
        <w:rPr>
          <w:sz w:val="21"/>
          <w:szCs w:val="21"/>
        </w:rPr>
        <w:t xml:space="preserve">Mengingatkan keselamatan kerja: berhati-hati saat menggunakan gunting dan lem tembak, serta memanggil guru jika mengalami kesulitan.</w:t>
      </w:r>
    </w:p>
    <w:p>
      <w:pPr>
        <w:pStyle w:val="ListParagraph"/>
        <w:numPr>
          <w:ilvl w:val="0"/>
          <w:numId w:val="2"/>
        </w:numPr>
        <w:spacing w:after="80"/>
      </w:pPr>
      <w:r>
        <w:rPr>
          <w:sz w:val="21"/>
          <w:szCs w:val="21"/>
        </w:rPr>
        <w:t xml:space="preserve">Membimbing setiap kelompok merakit mainan dorong-tarik sesuai sketsa yang telah dibuat.</w:t>
      </w:r>
    </w:p>
    <w:p>
      <w:pPr>
        <w:pStyle w:val="ListParagraph"/>
        <w:numPr>
          <w:ilvl w:val="0"/>
          <w:numId w:val="2"/>
        </w:numPr>
        <w:spacing w:after="80"/>
      </w:pPr>
      <w:r>
        <w:rPr>
          <w:sz w:val="21"/>
          <w:szCs w:val="21"/>
        </w:rPr>
        <w:t xml:space="preserve">Membimbing kelompok menguji apakah roda mainan berputar bebas dan memperbaiki bila macet.</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Merakit roda, poros, dan badan mainan sesuai sketsa yang telah dibuat.</w:t>
      </w:r>
    </w:p>
    <w:p>
      <w:pPr>
        <w:pStyle w:val="ListParagraph"/>
        <w:numPr>
          <w:ilvl w:val="0"/>
          <w:numId w:val="2"/>
        </w:numPr>
        <w:spacing w:after="80"/>
      </w:pPr>
      <w:r>
        <w:rPr>
          <w:sz w:val="21"/>
          <w:szCs w:val="21"/>
        </w:rPr>
        <w:t xml:space="preserve">Menguji apakah roda mainan berputar bebas; memperbaiki bila masih macet atau miring.</w:t>
      </w:r>
    </w:p>
    <w:p>
      <w:pPr>
        <w:pStyle w:val="ListParagraph"/>
        <w:numPr>
          <w:ilvl w:val="0"/>
          <w:numId w:val="2"/>
        </w:numPr>
        <w:spacing w:after="80"/>
      </w:pPr>
      <w:r>
        <w:rPr>
          <w:sz w:val="21"/>
          <w:szCs w:val="21"/>
        </w:rPr>
        <w:t xml:space="preserve">Mencoba mendorong dan menarik mainan secara sederhana untuk memastikan mainan dapat bergerak.</w:t>
      </w:r>
    </w:p>
    <w:p>
      <w:pPr>
        <w:pStyle w:val="ListParagraph"/>
        <w:numPr>
          <w:ilvl w:val="0"/>
          <w:numId w:val="2"/>
        </w:numPr>
        <w:spacing w:after="80"/>
      </w:pPr>
      <w:r>
        <w:rPr>
          <w:sz w:val="21"/>
          <w:szCs w:val="21"/>
        </w:rPr>
        <w:t xml:space="preserve">Mencatat kendala dan perbaikan yang dilakukan pada LKPD.</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“Apa yang terjadi jika porosnya terlalu longgar atau terlalu ketat?”</w:t>
      </w:r>
    </w:p>
    <w:p>
      <w:pPr>
        <w:pStyle w:val="ListParagraph"/>
        <w:numPr>
          <w:ilvl w:val="0"/>
          <w:numId w:val="2"/>
        </w:numPr>
        <w:spacing w:after="80"/>
      </w:pPr>
      <w:r>
        <w:rPr>
          <w:sz w:val="21"/>
          <w:szCs w:val="21"/>
        </w:rPr>
        <w:t xml:space="preserve">“Mengapa roda perlu berputar bebas agar mainan bisa meluncur jauh?”</w:t>
      </w:r>
    </w:p>
    <w:p>
      <w:pPr>
        <w:pStyle w:val="ListParagraph"/>
        <w:numPr>
          <w:ilvl w:val="0"/>
          <w:numId w:val="2"/>
        </w:numPr>
        <w:spacing w:after="80"/>
      </w:pPr>
      <w:r>
        <w:rPr>
          <w:sz w:val="21"/>
          <w:szCs w:val="21"/>
        </w:rPr>
        <w:t xml:space="preserve">“Bagian mana dari mainanmu yang paling sulit dirakit?”</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Tutup botol bekas, tusuk sate, kardus kecil, karet gelang</w:t>
      </w:r>
    </w:p>
    <w:p>
      <w:pPr>
        <w:pStyle w:val="ListParagraph"/>
        <w:numPr>
          <w:ilvl w:val="0"/>
          <w:numId w:val="2"/>
        </w:numPr>
        <w:spacing w:after="80"/>
      </w:pPr>
      <w:r>
        <w:rPr>
          <w:sz w:val="21"/>
          <w:szCs w:val="21"/>
        </w:rPr>
        <w:t xml:space="preserve">Gunting, lem tembak</w:t>
      </w:r>
    </w:p>
    <w:p>
      <w:pPr>
        <w:pStyle w:val="Heading2"/>
        <w:spacing w:after="120" w:before="260"/>
      </w:pPr>
      <w:r>
        <w:t xml:space="preserve">Pertemuan 3 – Rabu, 16 September 2026: Menguji Jarak Luncur pada Berbagai Permukaan dan Mengukur Data (3 JP / 105 menit)</w:t>
      </w:r>
    </w:p>
    <w:p>
      <w:pPr>
        <w:spacing w:after="140"/>
        <w:jc w:val="both"/>
      </w:pPr>
      <w:r>
        <w:rPr>
          <w:i/>
          <w:iCs/>
          <w:sz w:val="21"/>
          <w:szCs w:val="21"/>
        </w:rPr>
        <w:t xml:space="preserve">Tahap Praktik Saintifik dan Enjinering (Panduan Kementerian): Menguji dan Mengevaluasi Solusi</w:t>
      </w:r>
    </w:p>
    <w:p>
      <w:pPr>
        <w:spacing w:after="140"/>
        <w:jc w:val="both"/>
      </w:pPr>
      <w:r>
        <w:rPr>
          <w:i/>
          <w:iCs/>
          <w:sz w:val="21"/>
          <w:szCs w:val="21"/>
        </w:rPr>
        <w:t xml:space="preserve">Pengalaman Belajar: Mengaplikasi, Merefleksi   |   Prinsip Pembelajaran Mendalam: Berkesadaran, Bermakna</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mengukur jarak luncur mainan menggunakan satuan baku (cm/m) pada permukaan berbeda.</w:t>
      </w:r>
    </w:p>
    <w:p>
      <w:pPr>
        <w:pStyle w:val="ListParagraph"/>
        <w:numPr>
          <w:ilvl w:val="0"/>
          <w:numId w:val="2"/>
        </w:numPr>
        <w:spacing w:after="80"/>
      </w:pPr>
      <w:r>
        <w:rPr>
          <w:sz w:val="21"/>
          <w:szCs w:val="21"/>
        </w:rPr>
        <w:t xml:space="preserve">Peserta didik dapat membandingkan pengaruh besar gaya dorong/tarik serta jenis permukaan terhadap jarak luncur.</w:t>
      </w:r>
    </w:p>
    <w:p>
      <w:pPr>
        <w:pStyle w:val="ListParagraph"/>
        <w:numPr>
          <w:ilvl w:val="0"/>
          <w:numId w:val="2"/>
        </w:numPr>
        <w:spacing w:after="80"/>
      </w:pPr>
      <w:r>
        <w:rPr>
          <w:sz w:val="21"/>
          <w:szCs w:val="21"/>
        </w:rPr>
        <w:t xml:space="preserve">Peserta didik dapat mempraktikkan gerak dorong dan tarik dalam aktivitas fisik untuk membandingkan besar gaya dan usaha (integrasi PJOK).</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Memandu aktivitas fisik dorong-tarik sederhana (misalnya mendorong/menarik teman di atas papan beroda atau tarik tambang ringan) sebagai pengalaman langsung membandingkan besar gaya dan usaha (integrasi PJOK).</w:t>
      </w:r>
    </w:p>
    <w:p>
      <w:pPr>
        <w:pStyle w:val="ListParagraph"/>
        <w:numPr>
          <w:ilvl w:val="0"/>
          <w:numId w:val="2"/>
        </w:numPr>
        <w:spacing w:after="80"/>
      </w:pPr>
      <w:r>
        <w:rPr>
          <w:sz w:val="21"/>
          <w:szCs w:val="21"/>
        </w:rPr>
        <w:t xml:space="preserve">Mendemonstrasikan cara menguji jarak luncur mainan: mendorong/menarik mainan dengan kekuatan yang konsisten pada permukaan datar, lalu mengukur jarak menggunakan penggaris/meteran.</w:t>
      </w:r>
    </w:p>
    <w:p>
      <w:pPr>
        <w:pStyle w:val="ListParagraph"/>
        <w:numPr>
          <w:ilvl w:val="0"/>
          <w:numId w:val="2"/>
        </w:numPr>
        <w:spacing w:after="80"/>
      </w:pPr>
      <w:r>
        <w:rPr>
          <w:sz w:val="21"/>
          <w:szCs w:val="21"/>
        </w:rPr>
        <w:t xml:space="preserve">Membimbing kelompok menguji jarak luncur mainan pada dua permukaan berbeda (misalnya lantai keramik dan karpet/rumput).</w:t>
      </w:r>
    </w:p>
    <w:p>
      <w:pPr>
        <w:pStyle w:val="ListParagraph"/>
        <w:numPr>
          <w:ilvl w:val="0"/>
          <w:numId w:val="2"/>
        </w:numPr>
        <w:spacing w:after="80"/>
      </w:pPr>
      <w:r>
        <w:rPr>
          <w:sz w:val="21"/>
          <w:szCs w:val="21"/>
        </w:rPr>
        <w:t xml:space="preserve">Membimbing kelompok mencatat data jarak luncur pada tabel LKPD.</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Berpartisipasi dalam aktivitas fisik dorong-tarik untuk merasakan langsung perbedaan besar gaya dan usaha.</w:t>
      </w:r>
    </w:p>
    <w:p>
      <w:pPr>
        <w:pStyle w:val="ListParagraph"/>
        <w:numPr>
          <w:ilvl w:val="0"/>
          <w:numId w:val="2"/>
        </w:numPr>
        <w:spacing w:after="80"/>
      </w:pPr>
      <w:r>
        <w:rPr>
          <w:sz w:val="21"/>
          <w:szCs w:val="21"/>
        </w:rPr>
        <w:t xml:space="preserve">Menguji jarak luncur mainan pada permukaan yang berbeda dengan kekuatan dorongan/tarikan yang konsisten.</w:t>
      </w:r>
    </w:p>
    <w:p>
      <w:pPr>
        <w:pStyle w:val="ListParagraph"/>
        <w:numPr>
          <w:ilvl w:val="0"/>
          <w:numId w:val="2"/>
        </w:numPr>
        <w:spacing w:after="80"/>
      </w:pPr>
      <w:r>
        <w:rPr>
          <w:sz w:val="21"/>
          <w:szCs w:val="21"/>
        </w:rPr>
        <w:t xml:space="preserve">Mengukur jarak luncur menggunakan penggaris/meteran dan mencatat hasilnya pada tabel LKPD.</w:t>
      </w:r>
    </w:p>
    <w:p>
      <w:pPr>
        <w:pStyle w:val="ListParagraph"/>
        <w:numPr>
          <w:ilvl w:val="0"/>
          <w:numId w:val="2"/>
        </w:numPr>
        <w:spacing w:after="80"/>
      </w:pPr>
      <w:r>
        <w:rPr>
          <w:sz w:val="21"/>
          <w:szCs w:val="21"/>
        </w:rPr>
        <w:t xml:space="preserve">Membandingkan hasil jarak luncur antarpermukaan dan mendiskusikan penyebab perbedaannya.</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“Pada permukaan mana mainanmu meluncur paling jauh? Mengapa menurutmu begitu?”</w:t>
      </w:r>
    </w:p>
    <w:p>
      <w:pPr>
        <w:pStyle w:val="ListParagraph"/>
        <w:numPr>
          <w:ilvl w:val="0"/>
          <w:numId w:val="2"/>
        </w:numPr>
        <w:spacing w:after="80"/>
      </w:pPr>
      <w:r>
        <w:rPr>
          <w:sz w:val="21"/>
          <w:szCs w:val="21"/>
        </w:rPr>
        <w:t xml:space="preserve">“Apakah dorongan yang lebih kuat selalu membuat mainan meluncur lebih jauh?”</w:t>
      </w:r>
    </w:p>
    <w:p>
      <w:pPr>
        <w:pStyle w:val="ListParagraph"/>
        <w:numPr>
          <w:ilvl w:val="0"/>
          <w:numId w:val="2"/>
        </w:numPr>
        <w:spacing w:after="80"/>
      </w:pPr>
      <w:r>
        <w:rPr>
          <w:sz w:val="21"/>
          <w:szCs w:val="21"/>
        </w:rPr>
        <w:t xml:space="preserve">“Apa yang kamu rasakan saat mendorong/menarik teman tadi? Kapan terasa lebih berat?”</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Mainan hasil rakitan, penggaris/meteran</w:t>
      </w:r>
    </w:p>
    <w:p>
      <w:pPr>
        <w:pStyle w:val="ListParagraph"/>
        <w:numPr>
          <w:ilvl w:val="0"/>
          <w:numId w:val="2"/>
        </w:numPr>
        <w:spacing w:after="80"/>
      </w:pPr>
      <w:r>
        <w:rPr>
          <w:sz w:val="21"/>
          <w:szCs w:val="21"/>
        </w:rPr>
        <w:t xml:space="preserve">Dua jenis permukaan berbeda (lantai keramik, karpet/rumput/lantai halaman)</w:t>
      </w:r>
    </w:p>
    <w:p>
      <w:pPr>
        <w:pStyle w:val="ListParagraph"/>
        <w:numPr>
          <w:ilvl w:val="0"/>
          <w:numId w:val="2"/>
        </w:numPr>
        <w:spacing w:after="80"/>
      </w:pPr>
      <w:r>
        <w:rPr>
          <w:sz w:val="21"/>
          <w:szCs w:val="21"/>
        </w:rPr>
        <w:t xml:space="preserve">Papan beroda/tali untuk aktivitas PJOK</w:t>
      </w:r>
    </w:p>
    <w:p>
      <w:pPr>
        <w:pStyle w:val="Heading2"/>
        <w:spacing w:after="120" w:before="260"/>
      </w:pPr>
      <w:r>
        <w:t xml:space="preserve">Pertemuan 4 – Senin, 21 September 2026: Menganalisis Data dan Presentasi Mainan Dorong-Tarik (2 JP / 70 menit)</w:t>
      </w:r>
    </w:p>
    <w:p>
      <w:pPr>
        <w:spacing w:after="140"/>
        <w:jc w:val="both"/>
      </w:pPr>
      <w:r>
        <w:rPr>
          <w:i/>
          <w:iCs/>
          <w:sz w:val="21"/>
          <w:szCs w:val="21"/>
        </w:rPr>
        <w:t xml:space="preserve">Tahap Praktik Saintifik dan Enjinering (Panduan Kementerian): Mendesain Ulang dan Mengomunikasikan</w:t>
      </w:r>
    </w:p>
    <w:p>
      <w:pPr>
        <w:spacing w:after="140"/>
        <w:jc w:val="both"/>
      </w:pPr>
      <w:r>
        <w:rPr>
          <w:i/>
          <w:iCs/>
          <w:sz w:val="21"/>
          <w:szCs w:val="21"/>
        </w:rPr>
        <w:t xml:space="preserve">Pengalaman Belajar: Merefleksi   |   Prinsip Pembelajaran Mendalam: Menggembirakan, Berkesadaran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menyajikan dan membandingkan data jarak luncur antarkelompok.</w:t>
      </w:r>
    </w:p>
    <w:p>
      <w:pPr>
        <w:pStyle w:val="ListParagraph"/>
        <w:numPr>
          <w:ilvl w:val="0"/>
          <w:numId w:val="2"/>
        </w:numPr>
        <w:spacing w:after="80"/>
      </w:pPr>
      <w:r>
        <w:rPr>
          <w:sz w:val="21"/>
          <w:szCs w:val="21"/>
        </w:rPr>
        <w:t xml:space="preserve">Peserta didik dapat menulis dan mempresentasikan laporan hasil percobaan gaya secara sistematis.</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Membimbing peserta didik merangkum seluruh data jarak luncur ke dalam tabel perbandingan kelas.</w:t>
      </w:r>
    </w:p>
    <w:p>
      <w:pPr>
        <w:pStyle w:val="ListParagraph"/>
        <w:numPr>
          <w:ilvl w:val="0"/>
          <w:numId w:val="2"/>
        </w:numPr>
        <w:spacing w:after="80"/>
      </w:pPr>
      <w:r>
        <w:rPr>
          <w:sz w:val="21"/>
          <w:szCs w:val="21"/>
        </w:rPr>
        <w:t xml:space="preserve">Menjelaskan format dan kriteria penulisan laporan serta presentasi mengacu pada rubrik penilaian yang telah disepakati.</w:t>
      </w:r>
    </w:p>
    <w:p>
      <w:pPr>
        <w:pStyle w:val="ListParagraph"/>
        <w:numPr>
          <w:ilvl w:val="0"/>
          <w:numId w:val="2"/>
        </w:numPr>
        <w:spacing w:after="80"/>
      </w:pPr>
      <w:r>
        <w:rPr>
          <w:sz w:val="21"/>
          <w:szCs w:val="21"/>
        </w:rPr>
        <w:t xml:space="preserve">Memandu jalannya presentasi tiap kelompok secara bergilir beserta sesi tanya jawab antarkelompok.</w:t>
      </w:r>
    </w:p>
    <w:p>
      <w:pPr>
        <w:pStyle w:val="ListParagraph"/>
        <w:numPr>
          <w:ilvl w:val="0"/>
          <w:numId w:val="2"/>
        </w:numPr>
        <w:spacing w:after="80"/>
      </w:pPr>
      <w:r>
        <w:rPr>
          <w:sz w:val="21"/>
          <w:szCs w:val="21"/>
        </w:rPr>
        <w:t xml:space="preserve">Memberikan umpan balik dan penguatan konsep gaya maupun matematis yang relevan setelah setiap presentasi.</w:t>
      </w:r>
    </w:p>
    <w:p>
      <w:pPr>
        <w:spacing w:after="100" w:before="200"/>
      </w:pPr>
      <w:r>
        <w:rPr>
          <w:b/>
          <w:bCs/>
          <w:i/>
          <w:iCs/>
          <w:sz w:val="22"/>
          <w:szCs w:val="22"/>
        </w:rPr>
        <w:t xml:space="preserve">Langkah Kegiatan Siswa (Kerja Kelompok/Individu)</w:t>
      </w:r>
    </w:p>
    <w:p>
      <w:pPr>
        <w:pStyle w:val="ListParagraph"/>
        <w:numPr>
          <w:ilvl w:val="0"/>
          <w:numId w:val="2"/>
        </w:numPr>
        <w:spacing w:after="80"/>
      </w:pPr>
      <w:r>
        <w:rPr>
          <w:sz w:val="21"/>
          <w:szCs w:val="21"/>
        </w:rPr>
        <w:t xml:space="preserve">Merangkum data jarak luncur ke dalam tabel perbandingan pada LKPD.</w:t>
      </w:r>
    </w:p>
    <w:p>
      <w:pPr>
        <w:pStyle w:val="ListParagraph"/>
        <w:numPr>
          <w:ilvl w:val="0"/>
          <w:numId w:val="2"/>
        </w:numPr>
        <w:spacing w:after="80"/>
      </w:pPr>
      <w:r>
        <w:rPr>
          <w:sz w:val="21"/>
          <w:szCs w:val="21"/>
        </w:rPr>
        <w:t xml:space="preserve">Menulis teks laporan hasil percobaan gaya dengan data yang akurat (integrasi Bahasa Indonesia).</w:t>
      </w:r>
    </w:p>
    <w:p>
      <w:pPr>
        <w:pStyle w:val="ListParagraph"/>
        <w:numPr>
          <w:ilvl w:val="0"/>
          <w:numId w:val="2"/>
        </w:numPr>
        <w:spacing w:after="80"/>
      </w:pPr>
      <w:r>
        <w:rPr>
          <w:sz w:val="21"/>
          <w:szCs w:val="21"/>
        </w:rPr>
        <w:t xml:space="preserve">Mempresentasikan dan mendemonstrasikan mainan dorong-tarik hasil karya kelompoknya di depan kelas.</w:t>
      </w:r>
    </w:p>
    <w:p>
      <w:pPr>
        <w:pStyle w:val="ListParagraph"/>
        <w:numPr>
          <w:ilvl w:val="0"/>
          <w:numId w:val="2"/>
        </w:numPr>
        <w:spacing w:after="80"/>
      </w:pPr>
      <w:r>
        <w:rPr>
          <w:sz w:val="21"/>
          <w:szCs w:val="21"/>
        </w:rPr>
        <w:t xml:space="preserve">Menanggapi dan menjawab pertanyaan dari kelompok lain secara aktif.</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“Kelompok mana yang mainannya meluncur paling jauh? Menurutmu, mengapa demikian?”</w:t>
      </w:r>
    </w:p>
    <w:p>
      <w:pPr>
        <w:pStyle w:val="ListParagraph"/>
        <w:numPr>
          <w:ilvl w:val="0"/>
          <w:numId w:val="2"/>
        </w:numPr>
        <w:spacing w:after="80"/>
      </w:pPr>
      <w:r>
        <w:rPr>
          <w:sz w:val="21"/>
          <w:szCs w:val="21"/>
        </w:rPr>
        <w:t xml:space="preserve">“Bagaimana manfaat pengetahuan tentang gaya dorong dan tarik dalam kehidupan sehari-hari?”</w:t>
      </w:r>
    </w:p>
    <w:p>
      <w:pPr>
        <w:pStyle w:val="ListParagraph"/>
        <w:numPr>
          <w:ilvl w:val="0"/>
          <w:numId w:val="2"/>
        </w:numPr>
        <w:spacing w:after="80"/>
      </w:pPr>
      <w:r>
        <w:rPr>
          <w:sz w:val="21"/>
          <w:szCs w:val="21"/>
        </w:rPr>
        <w:t xml:space="preserve">“Apa tantangan terbesar kelompokmu dalam merancang mainan ini dan bagaimana kalian mengatasinya?”</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Seluruh hasil karya dan data tiap kelompok</w:t>
      </w:r>
    </w:p>
    <w:p>
      <w:pPr>
        <w:pStyle w:val="ListParagraph"/>
        <w:numPr>
          <w:ilvl w:val="0"/>
          <w:numId w:val="2"/>
        </w:numPr>
        <w:spacing w:after="80"/>
      </w:pPr>
      <w:r>
        <w:rPr>
          <w:sz w:val="21"/>
          <w:szCs w:val="21"/>
        </w:rPr>
        <w:t xml:space="preserve">Media presentasi (poster/karton berisi ringkasan data)</w:t>
      </w:r>
    </w:p>
    <w:p>
      <w:pPr>
        <w:pStyle w:val="ListParagraph"/>
        <w:numPr>
          <w:ilvl w:val="0"/>
          <w:numId w:val="2"/>
        </w:numPr>
        <w:spacing w:after="80"/>
      </w:pPr>
      <w:r>
        <w:rPr>
          <w:sz w:val="21"/>
          <w:szCs w:val="21"/>
        </w:rPr>
        <w:t xml:space="preserve">Lembar rubrik penilaian dan format teks laporan</w:t>
      </w:r>
    </w:p>
    <w:p>
      <w:pPr>
        <w:pStyle w:val="Heading1"/>
        <w:spacing w:after="160" w:before="360"/>
      </w:pPr>
      <w:r>
        <w:t xml:space="preserve">9. Lembar Kerja Peserta Didik (LKPD)</w:t>
      </w:r>
    </w:p>
    <w:p>
      <w:pPr>
        <w:spacing w:after="140"/>
        <w:jc w:val="both"/>
      </w:pPr>
      <w:r>
        <w:rPr>
          <w:i/>
          <w:iCs/>
          <w:sz w:val="21"/>
          <w:szCs w:val="21"/>
        </w:rPr>
        <w:t xml:space="preserve">Fase: Perancangan dan Pengujian Proyek — Proyek Mainan Dorong-Tarik: Mengenal Gaya dan Pengaruhnya</w:t>
      </w:r>
    </w:p>
    <w:p>
      <w:pPr>
        <w:pStyle w:val="Heading2"/>
        <w:spacing w:after="120" w:before="260"/>
      </w:pPr>
      <w:r>
        <w:t xml:space="preserve">A. Tantangan Proyek</w:t>
      </w:r>
    </w:p>
    <w:p>
      <w:pPr>
        <w:spacing w:after="140"/>
        <w:jc w:val="both"/>
      </w:pPr>
      <w:r>
        <w:rPr>
          <w:sz w:val="21"/>
          <w:szCs w:val="21"/>
        </w:rPr>
        <w:t xml:space="preserve">Rancang dan rakit mainan dorong-tarik sederhana dari tutup botol, tusuk sate, dan kardus, lalu uji seberapa jauh mainanmu dapat meluncur pada permukaan yang berbeda. Hasil percobaan kalian akan dinilai berdasarkan kreativitas desain, pemahaman konsep gaya, akurasi data, kerja sama tim, ketelitian/kejujuran/keselamatan kerja, serta kemampuan presentasi/menulis laporan.</w:t>
      </w:r>
    </w:p>
    <w:p>
      <w:pPr>
        <w:pStyle w:val="Heading2"/>
        <w:spacing w:after="120" w:before="260"/>
      </w:pPr>
      <w:r>
        <w:t xml:space="preserve">B. Kolom Rancangan Mainan (Tahap Mendesain Solusi)</w:t>
      </w:r>
    </w:p>
    <w:p>
      <w:pPr>
        <w:spacing w:after="140"/>
        <w:jc w:val="both"/>
      </w:pPr>
      <w:r>
        <w:rPr>
          <w:i/>
          <w:iCs/>
          <w:sz w:val="21"/>
          <w:szCs w:val="21"/>
        </w:rPr>
        <w:t xml:space="preserve">Lengkapi rancangan mainan dorong-tarik kelompok kalian pada kolom di bawah ini sebelum mulai merakit.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Ruang Sketsa Mainan Dorong-Tarik</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Keterangan Rancangan</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(Gambarkan susunan roda, poros, dan badan mainan yang direncanakan)</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Bahan roda yang digunakan: ______________________</w:t>
            </w:r>
          </w:p>
          <w:p>
            <w:pPr>
              <w:spacing w:after="40"/>
            </w:pPr>
            <w:r>
              <w:rPr>
                <w:b w:val="false"/>
                <w:bCs w:val="false"/>
                <w:sz w:val="20"/>
                <w:szCs w:val="20"/>
              </w:rPr>
              <w:t xml:space="preserve">Bahan poros yang digunakan: ______________________</w:t>
            </w:r>
          </w:p>
          <w:p>
            <w:pPr>
              <w:spacing w:after="40"/>
            </w:pPr>
            <w:r>
              <w:rPr>
                <w:b w:val="false"/>
                <w:bCs w:val="false"/>
                <w:sz w:val="20"/>
                <w:szCs w:val="20"/>
              </w:rPr>
              <w:t xml:space="preserve">Bentuk badan mainan: ______________________</w:t>
            </w:r>
          </w:p>
        </w:tc>
      </w:tr>
    </w:tbl>
    <w:p>
      <w:pPr>
        <w:spacing w:after="160"/>
      </w:pPr>
    </w:p>
    <w:p>
      <w:pPr>
        <w:pStyle w:val="Heading2"/>
        <w:spacing w:after="120" w:before="260"/>
      </w:pPr>
      <w:r>
        <w:t xml:space="preserve">C. Tabel Data Hasil Percobaan (Tahap Menguji dan Mengevaluasi Solusi)</w:t>
      </w:r>
    </w:p>
    <w:p>
      <w:pPr>
        <w:spacing w:after="140"/>
        <w:jc w:val="both"/>
      </w:pPr>
      <w:r>
        <w:rPr>
          <w:i/>
          <w:iCs/>
          <w:sz w:val="21"/>
          <w:szCs w:val="21"/>
        </w:rPr>
        <w:t xml:space="preserve">Catat hasil percobaan kelompok kalian pada tabel berikut. Baris pertama merupakan contoh pengisian.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000"/>
        <w:gridCol w:w="1600"/>
        <w:gridCol w:w="2500"/>
      </w:tblGrid>
      <w:tr>
        <w:trPr>
          <w:tblHeader/>
        </w:trPr>
        <w:tc>
          <w:tcPr>
            <w:tcW w:type="dxa" w:w="1300"/>
            <w:shd w:fill="1F3864" w:val="clear"/>
            <w:tcMar>
              <w:top w:type="dxa" w:w="80"/>
              <w:left w:type="dxa" w:w="100"/>
              <w:bottom w:type="dxa" w:w="80"/>
              <w:right w:type="dxa" w:w="100"/>
            </w:tcMar>
            <w:vAlign w:val="center"/>
          </w:tcPr>
          <w:p>
            <w:pPr>
              <w:spacing w:after="40"/>
            </w:pPr>
            <w:r>
              <w:rPr>
                <w:b/>
                <w:bCs/>
                <w:sz w:val="20"/>
                <w:szCs w:val="20"/>
              </w:rPr>
              <w:t xml:space="preserve">Percobaan ke-</w:t>
            </w:r>
          </w:p>
        </w:tc>
        <w:tc>
          <w:tcPr>
            <w:tcW w:type="dxa" w:w="1900"/>
            <w:shd w:fill="1F3864" w:val="clear"/>
            <w:tcMar>
              <w:top w:type="dxa" w:w="80"/>
              <w:left w:type="dxa" w:w="100"/>
              <w:bottom w:type="dxa" w:w="80"/>
              <w:right w:type="dxa" w:w="100"/>
            </w:tcMar>
            <w:vAlign w:val="center"/>
          </w:tcPr>
          <w:p>
            <w:pPr>
              <w:spacing w:after="40"/>
            </w:pPr>
            <w:r>
              <w:rPr>
                <w:b/>
                <w:bCs/>
                <w:sz w:val="20"/>
                <w:szCs w:val="20"/>
              </w:rPr>
              <w:t xml:space="preserve">Jenis Permukaan</w:t>
            </w:r>
          </w:p>
        </w:tc>
        <w:tc>
          <w:tcPr>
            <w:tcW w:type="dxa" w:w="2000"/>
            <w:shd w:fill="1F3864" w:val="clear"/>
            <w:tcMar>
              <w:top w:type="dxa" w:w="80"/>
              <w:left w:type="dxa" w:w="100"/>
              <w:bottom w:type="dxa" w:w="80"/>
              <w:right w:type="dxa" w:w="100"/>
            </w:tcMar>
            <w:vAlign w:val="center"/>
          </w:tcPr>
          <w:p>
            <w:pPr>
              <w:spacing w:after="40"/>
            </w:pPr>
            <w:r>
              <w:rPr>
                <w:b/>
                <w:bCs/>
                <w:sz w:val="20"/>
                <w:szCs w:val="20"/>
              </w:rPr>
              <w:t xml:space="preserve">Jenis Gaya (Dorong/Tarik)</w:t>
            </w:r>
          </w:p>
        </w:tc>
        <w:tc>
          <w:tcPr>
            <w:tcW w:type="dxa" w:w="1600"/>
            <w:shd w:fill="1F3864" w:val="clear"/>
            <w:tcMar>
              <w:top w:type="dxa" w:w="80"/>
              <w:left w:type="dxa" w:w="100"/>
              <w:bottom w:type="dxa" w:w="80"/>
              <w:right w:type="dxa" w:w="100"/>
            </w:tcMar>
            <w:vAlign w:val="center"/>
          </w:tcPr>
          <w:p>
            <w:pPr>
              <w:spacing w:after="40"/>
            </w:pPr>
            <w:r>
              <w:rPr>
                <w:b/>
                <w:bCs/>
                <w:sz w:val="20"/>
                <w:szCs w:val="20"/>
              </w:rPr>
              <w:t xml:space="preserve">Jarak Luncur</w:t>
            </w:r>
          </w:p>
        </w:tc>
        <w:tc>
          <w:tcPr>
            <w:tcW w:type="dxa" w:w="2500"/>
            <w:shd w:fill="1F3864" w:val="clear"/>
            <w:tcMar>
              <w:top w:type="dxa" w:w="80"/>
              <w:left w:type="dxa" w:w="100"/>
              <w:bottom w:type="dxa" w:w="80"/>
              <w:right w:type="dxa" w:w="100"/>
            </w:tcMar>
            <w:vAlign w:val="center"/>
          </w:tcPr>
          <w:p>
            <w:pPr>
              <w:spacing w:after="40"/>
            </w:pPr>
            <w:r>
              <w:rPr>
                <w:b/>
                <w:bCs/>
                <w:sz w:val="20"/>
                <w:szCs w:val="20"/>
              </w:rPr>
              <w:t xml:space="preserve">Catatan</w:t>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Contoh</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Lantai keramik</w:t>
            </w:r>
          </w:p>
        </w:tc>
        <w:tc>
          <w:tcPr>
            <w:tcW w:type="dxa" w:w="2000"/>
            <w:tcMar>
              <w:top w:type="dxa" w:w="80"/>
              <w:left w:type="dxa" w:w="100"/>
              <w:bottom w:type="dxa" w:w="80"/>
              <w:right w:type="dxa" w:w="100"/>
            </w:tcMar>
            <w:vAlign w:val="center"/>
          </w:tcPr>
          <w:p>
            <w:pPr>
              <w:spacing w:after="40"/>
            </w:pPr>
            <w:r>
              <w:rPr>
                <w:b w:val="false"/>
                <w:bCs w:val="false"/>
                <w:sz w:val="20"/>
                <w:szCs w:val="20"/>
              </w:rPr>
              <w:t xml:space="preserve">Dorong</w:t>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150 cm</w:t>
            </w:r>
          </w:p>
        </w:tc>
        <w:tc>
          <w:tcPr>
            <w:tcW w:type="dxa" w:w="2500"/>
            <w:tcMar>
              <w:top w:type="dxa" w:w="80"/>
              <w:left w:type="dxa" w:w="100"/>
              <w:bottom w:type="dxa" w:w="80"/>
              <w:right w:type="dxa" w:w="100"/>
            </w:tcMar>
            <w:vAlign w:val="center"/>
          </w:tcPr>
          <w:p>
            <w:pPr>
              <w:spacing w:after="40"/>
            </w:pPr>
            <w:r>
              <w:rPr>
                <w:b w:val="false"/>
                <w:bCs w:val="false"/>
                <w:sz w:val="20"/>
                <w:szCs w:val="20"/>
              </w:rPr>
              <w:t xml:space="preserve">Meluncur lurus dan lancar</w:t>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1</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c>
          <w:tcPr>
            <w:tcW w:type="dxa" w:w="2000"/>
            <w:tcMar>
              <w:top w:type="dxa" w:w="80"/>
              <w:left w:type="dxa" w:w="100"/>
              <w:bottom w:type="dxa" w:w="80"/>
              <w:right w:type="dxa" w:w="100"/>
            </w:tcMar>
            <w:vAlign w:val="center"/>
          </w:tcPr>
          <w:p>
            <w:pPr>
              <w:spacing w:after="40"/>
            </w:pPr>
            <w:r>
              <w:rPr>
                <w:b w:val="false"/>
                <w:bCs w:val="false"/>
                <w:sz w:val="20"/>
                <w:szCs w:val="20"/>
              </w:rPr>
              <w:t xml:space="preserve"/>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
            </w:r>
          </w:p>
        </w:tc>
        <w:tc>
          <w:tcPr>
            <w:tcW w:type="dxa" w:w="2500"/>
            <w:tcMar>
              <w:top w:type="dxa" w:w="80"/>
              <w:left w:type="dxa" w:w="100"/>
              <w:bottom w:type="dxa" w:w="80"/>
              <w:right w:type="dxa" w:w="100"/>
            </w:tcMar>
            <w:vAlign w:val="center"/>
          </w:tcPr>
          <w:p>
            <w:pPr>
              <w:spacing w:after="40"/>
            </w:pPr>
            <w:r>
              <w:rPr>
                <w:b w:val="false"/>
                <w:bCs w:val="false"/>
                <w:sz w:val="20"/>
                <w:szCs w:val="20"/>
              </w:rPr>
              <w:t xml:space="preserve"/>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2</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c>
          <w:tcPr>
            <w:tcW w:type="dxa" w:w="2000"/>
            <w:tcMar>
              <w:top w:type="dxa" w:w="80"/>
              <w:left w:type="dxa" w:w="100"/>
              <w:bottom w:type="dxa" w:w="80"/>
              <w:right w:type="dxa" w:w="100"/>
            </w:tcMar>
            <w:vAlign w:val="center"/>
          </w:tcPr>
          <w:p>
            <w:pPr>
              <w:spacing w:after="40"/>
            </w:pPr>
            <w:r>
              <w:rPr>
                <w:b w:val="false"/>
                <w:bCs w:val="false"/>
                <w:sz w:val="20"/>
                <w:szCs w:val="20"/>
              </w:rPr>
              <w:t xml:space="preserve"/>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
            </w:r>
          </w:p>
        </w:tc>
        <w:tc>
          <w:tcPr>
            <w:tcW w:type="dxa" w:w="2500"/>
            <w:tcMar>
              <w:top w:type="dxa" w:w="80"/>
              <w:left w:type="dxa" w:w="100"/>
              <w:bottom w:type="dxa" w:w="80"/>
              <w:right w:type="dxa" w:w="100"/>
            </w:tcMar>
            <w:vAlign w:val="center"/>
          </w:tcPr>
          <w:p>
            <w:pPr>
              <w:spacing w:after="40"/>
            </w:pPr>
            <w:r>
              <w:rPr>
                <w:b w:val="false"/>
                <w:bCs w:val="false"/>
                <w:sz w:val="20"/>
                <w:szCs w:val="20"/>
              </w:rPr>
              <w:t xml:space="preserve"/>
            </w:r>
          </w:p>
        </w:tc>
      </w:tr>
      <w:tr>
        <w:tc>
          <w:tcPr>
            <w:tcW w:type="dxa" w:w="1300"/>
            <w:tcMar>
              <w:top w:type="dxa" w:w="80"/>
              <w:left w:type="dxa" w:w="100"/>
              <w:bottom w:type="dxa" w:w="80"/>
              <w:right w:type="dxa" w:w="100"/>
            </w:tcMar>
            <w:vAlign w:val="center"/>
          </w:tcPr>
          <w:p>
            <w:pPr>
              <w:spacing w:after="40"/>
            </w:pPr>
            <w:r>
              <w:rPr>
                <w:b w:val="false"/>
                <w:bCs w:val="false"/>
                <w:sz w:val="20"/>
                <w:szCs w:val="20"/>
              </w:rPr>
              <w:t xml:space="preserve">3</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c>
          <w:tcPr>
            <w:tcW w:type="dxa" w:w="2000"/>
            <w:tcMar>
              <w:top w:type="dxa" w:w="80"/>
              <w:left w:type="dxa" w:w="100"/>
              <w:bottom w:type="dxa" w:w="80"/>
              <w:right w:type="dxa" w:w="100"/>
            </w:tcMar>
            <w:vAlign w:val="center"/>
          </w:tcPr>
          <w:p>
            <w:pPr>
              <w:spacing w:after="40"/>
            </w:pPr>
            <w:r>
              <w:rPr>
                <w:b w:val="false"/>
                <w:bCs w:val="false"/>
                <w:sz w:val="20"/>
                <w:szCs w:val="20"/>
              </w:rPr>
              <w:t xml:space="preserve"/>
            </w:r>
          </w:p>
        </w:tc>
        <w:tc>
          <w:tcPr>
            <w:tcW w:type="dxa" w:w="1600"/>
            <w:tcMar>
              <w:top w:type="dxa" w:w="80"/>
              <w:left w:type="dxa" w:w="100"/>
              <w:bottom w:type="dxa" w:w="80"/>
              <w:right w:type="dxa" w:w="100"/>
            </w:tcMar>
            <w:vAlign w:val="center"/>
          </w:tcPr>
          <w:p>
            <w:pPr>
              <w:spacing w:after="40"/>
            </w:pPr>
            <w:r>
              <w:rPr>
                <w:b w:val="false"/>
                <w:bCs w:val="false"/>
                <w:sz w:val="20"/>
                <w:szCs w:val="20"/>
              </w:rPr>
              <w:t xml:space="preserve"/>
            </w:r>
          </w:p>
        </w:tc>
        <w:tc>
          <w:tcPr>
            <w:tcW w:type="dxa" w:w="2500"/>
            <w:tcMar>
              <w:top w:type="dxa" w:w="80"/>
              <w:left w:type="dxa" w:w="100"/>
              <w:bottom w:type="dxa" w:w="80"/>
              <w:right w:type="dxa" w:w="100"/>
            </w:tcMar>
            <w:vAlign w:val="center"/>
          </w:tcPr>
          <w:p>
            <w:pPr>
              <w:spacing w:after="40"/>
            </w:pPr>
            <w:r>
              <w:rPr>
                <w:b w:val="false"/>
                <w:bCs w:val="false"/>
                <w:sz w:val="20"/>
                <w:szCs w:val="20"/>
              </w:rPr>
              <w:t xml:space="preserve"/>
            </w:r>
          </w:p>
        </w:tc>
      </w:tr>
    </w:tbl>
    <w:p>
      <w:pPr>
        <w:spacing w:after="160"/>
      </w:pPr>
    </w:p>
    <w:p>
      <w:pPr>
        <w:pStyle w:val="Heading2"/>
        <w:spacing w:after="120" w:before="260"/>
      </w:pPr>
      <w:r>
        <w:t xml:space="preserve">D. Pertanyaan Refleksi Analisis Data</w:t>
      </w:r>
    </w:p>
    <w:p>
      <w:pPr>
        <w:pStyle w:val="ListParagraph"/>
        <w:numPr>
          <w:ilvl w:val="0"/>
          <w:numId w:val="3"/>
        </w:numPr>
        <w:spacing w:after="80"/>
      </w:pPr>
      <w:r>
        <w:rPr>
          <w:sz w:val="21"/>
          <w:szCs w:val="21"/>
        </w:rPr>
        <w:t xml:space="preserve">Berdasarkan tabel data, permukaan mana yang membuat mainan meluncur paling jauh? Jelaskan alasannya berdasarkan data kelompokmu.</w:t>
      </w:r>
    </w:p>
    <w:p>
      <w:pPr>
        <w:pStyle w:val="ListParagraph"/>
        <w:numPr>
          <w:ilvl w:val="0"/>
          <w:numId w:val="3"/>
        </w:numPr>
        <w:spacing w:after="80"/>
      </w:pPr>
      <w:r>
        <w:rPr>
          <w:sz w:val="21"/>
          <w:szCs w:val="21"/>
        </w:rPr>
        <w:t xml:space="preserve">Apakah gaya dorong dan gaya tarik memberikan hasil jarak luncur yang berbeda? Mengapa?</w:t>
      </w:r>
    </w:p>
    <w:p>
      <w:pPr>
        <w:pStyle w:val="ListParagraph"/>
        <w:numPr>
          <w:ilvl w:val="0"/>
          <w:numId w:val="3"/>
        </w:numPr>
        <w:spacing w:after="80"/>
      </w:pPr>
      <w:r>
        <w:rPr>
          <w:sz w:val="21"/>
          <w:szCs w:val="21"/>
        </w:rPr>
        <w:t xml:space="preserve">Apa yang menyebabkan mainan tidak meluncur lurus atau berhenti terlalu cepat? Bagaimana kelompokmu mengatasinya?</w:t>
      </w:r>
    </w:p>
    <w:p>
      <w:pPr>
        <w:pStyle w:val="ListParagraph"/>
        <w:numPr>
          <w:ilvl w:val="0"/>
          <w:numId w:val="3"/>
        </w:numPr>
        <w:spacing w:after="80"/>
      </w:pPr>
      <w:r>
        <w:rPr>
          <w:sz w:val="21"/>
          <w:szCs w:val="21"/>
        </w:rPr>
        <w:t xml:space="preserve">Mengapa penting mengukur jarak dengan satuan yang sama (cm/m) saat membandingkan hasil antarkelompok?</w:t>
      </w:r>
    </w:p>
    <w:p>
      <w:pPr>
        <w:pStyle w:val="ListParagraph"/>
        <w:numPr>
          <w:ilvl w:val="0"/>
          <w:numId w:val="3"/>
        </w:numPr>
        <w:spacing w:after="80"/>
      </w:pPr>
      <w:r>
        <w:rPr>
          <w:sz w:val="21"/>
          <w:szCs w:val="21"/>
        </w:rPr>
        <w:t xml:space="preserve">Jika kalian mengulang proyek ini, perubahan apa yang akan kalian lakukan agar mainan meluncur lebih jauh?</w:t>
      </w:r>
    </w:p>
    <w:p>
      <w:pPr>
        <w:spacing w:after="80" w:before="120"/>
      </w:pPr>
      <w:r>
        <w:rPr>
          <w:b/>
          <w:bCs/>
          <w:sz w:val="21"/>
          <w:szCs w:val="21"/>
        </w:rPr>
        <w:t xml:space="preserve">Jawaban:</w:t>
      </w:r>
    </w:p>
    <w:p>
      <w:pPr>
        <w:spacing w:after="260"/>
      </w:pPr>
    </w:p>
    <w:p>
      <w:pPr>
        <w:spacing w:after="260"/>
      </w:pPr>
    </w:p>
    <w:p>
      <w:pPr>
        <w:spacing w:after="260"/>
      </w:pPr>
    </w:p>
    <w:p>
      <w:pPr>
        <w:spacing w:after="260"/>
      </w:pPr>
    </w:p>
    <w:p>
      <w:pPr>
        <w:pStyle w:val="Heading1"/>
        <w:spacing w:after="160" w:before="360"/>
      </w:pPr>
      <w:r>
        <w:t xml:space="preserve">10. Rubrik Penilaian (Asesmen Otentik)</w:t>
      </w:r>
    </w:p>
    <w:p>
      <w:pPr>
        <w:spacing w:after="140"/>
        <w:jc w:val="both"/>
      </w:pPr>
      <w:r>
        <w:rPr>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700"/>
        <w:gridCol w:w="1700"/>
        <w:gridCol w:w="1700"/>
        <w:gridCol w:w="1700"/>
      </w:tblGrid>
      <w:tr>
        <w:trPr>
          <w:tblHeader/>
        </w:trPr>
        <w:tc>
          <w:tcPr>
            <w:tcW w:type="dxa" w:w="2300"/>
            <w:shd w:fill="1F3864" w:val="clear"/>
            <w:tcMar>
              <w:top w:type="dxa" w:w="80"/>
              <w:left w:type="dxa" w:w="100"/>
              <w:bottom w:type="dxa" w:w="80"/>
              <w:right w:type="dxa" w:w="100"/>
            </w:tcMar>
            <w:vAlign w:val="center"/>
          </w:tcPr>
          <w:p>
            <w:pPr>
              <w:spacing w:after="40"/>
            </w:pPr>
            <w:r>
              <w:rPr>
                <w:b/>
                <w:bCs/>
                <w:sz w:val="20"/>
                <w:szCs w:val="20"/>
              </w:rPr>
              <w:t xml:space="preserve">Kriteria</w:t>
            </w:r>
          </w:p>
        </w:tc>
        <w:tc>
          <w:tcPr>
            <w:tcW w:type="dxa" w:w="1400"/>
            <w:shd w:fill="1F3864"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1 (Perlu Bimbingan)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2 (Cukup)</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3 (Baik)</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4 (Sangat Baik)</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Kreativitas Desain Mainan Dorong-Tarik</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Kreativitas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Mengikuti persis contoh guru tanpa modifikasi bentuk mainan.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Menunjukkan sedikit modifikasi dari contoh, namun ide masih terbatas.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Menunjukkan ide orisinal yang jelas pada bentuk dan susunan mainan.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Sangat orisinal, inovatif, dan mempertimbangkan kekokohan serta kelancaran gerak mainan.</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Pemahaman Konsep Gaya (Dorong dan Tarik)</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menjelaskan perbedaan gaya dorong dan tarik; istilah yang digunakan keliru.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sebagian konsep namun kurang tepat atau kurang lengkap.</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perbedaan gaya dorong dan tarik serta pengaruhnya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secara mendalam termasuk pengaruh gesekan dan contoh lain dalam kehidupan sehari-hari.</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Akurasi Matematis (Data Jarak Luncur)</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jarak luncur tidak dicatat lengkap dan tabel tidak tersaji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Sebagian data tercatat, namun penyajian tabel masih kurang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tercatat lengkap dengan satuan yang tepat dan disajikan dalam tabel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tercatat lengkap dan tepat, serta mampu membandingkan hasil antarkelompok/permukaan secara logis.</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Kerja Sama Tim</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Kolaborasi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Pembagian tugas tidak merata; sebagian besar anggota pasif.</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Pembagian tugas cukup merata namun koordinasi antaranggota masih kurang.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Seluruh anggota berkontribusi aktif dengan pembagian tugas yang jelas.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Seluruh anggota berkontribusi aktif, saling membantu, dan mampu menyelesaikan kendala rakitan secara mandiri dan konstruktif.</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Ketelitian, Kejujuran, dan Keselamatan Kerja</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Kemandirian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tidak dicatat sesuai kenyataan dan kurang memperhatikan keselamatan saat merakit/menguji.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Sebagian data dicatat sesuai kenyataan, namun ketelitian dan kehati-hatian masih kurang.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dicatat secara teliti dan jujur, serta memperhatikan keselamatan kerja sesuai arahan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Data dicatat secara teliti dan jujur, serta secara aktif mengingatkan teman untuk bekerja secara aman.</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Kemampuan Presentasi</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Komunikasi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 kurang jelas, tidak menguasai isi, dan tidak mampu menjawab pertanyaan.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 cukup jelas, namun penguasaan materi dan jawaban atas pertanyaan masih terbatas.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 jelas dan sistematis, menguasai isi produk, serta mampu menjawab sebagian besar pertanyaan.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Penyampaian jelas, percaya diri, dan sistematis; menguasai konsep gaya dan matematika secara menyeluruh serta mampu menjawab seluruh pertanyaan dengan tepat.</w:t>
            </w:r>
          </w:p>
        </w:tc>
      </w:tr>
    </w:tbl>
    <w:p>
      <w:pPr>
        <w:spacing w:after="120"/>
      </w:pPr>
    </w:p>
    <w:p>
      <w:pPr>
        <w:spacing w:after="140"/>
        <w:jc w:val="both"/>
      </w:pPr>
      <w:r>
        <w:rPr>
          <w:i/>
          <w:iCs/>
          <w:sz w:val="21"/>
          <w:szCs w:val="21"/>
        </w:rPr>
        <w:t xml:space="preserve">Catatan: Nilai Akhir = (Jumlah Skor Perolehan / Skor Maksimal 24) × 100. Guru disarankan memberikan umpan balik tertulis pada setiap kriteria untuk mendukung refleksi belajar peserta didik.</w:t>
      </w:r>
    </w:p>
    <w:p>
      <w:pPr>
        <w:pStyle w:val="Heading1"/>
        <w:spacing w:after="160" w:before="360"/>
      </w:pPr>
      <w:r>
        <w:t xml:space="preserve">11. Sumber Referensi</w:t>
      </w:r>
    </w:p>
    <w:p>
      <w:pPr>
        <w:spacing w:after="140"/>
        <w:jc w:val="both"/>
      </w:pPr>
      <w:r>
        <w:rPr>
          <w:sz w:val="21"/>
          <w:szCs w:val="21"/>
        </w:rPr>
        <w:t xml:space="preserve">Perencanaan pembelajaran ini disusun dengan merujuk pada dokumen resmi berikut sebagai rujukan utama:</w:t>
      </w:r>
    </w:p>
    <w:p>
      <w:pPr>
        <w:pStyle w:val="ListParagraph"/>
        <w:numPr>
          <w:ilvl w:val="0"/>
          <w:numId w:val="2"/>
        </w:numPr>
        <w:spacing w:after="8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pPr>
      <w:r>
        <w:rPr>
          <w:sz w:val="21"/>
          <w:szCs w:val="21"/>
        </w:rPr>
        <w:t xml:space="preserve">Daftar Proyek STEM Kelas IV SD (dokumen internal sekolah, SDN Panglayungan, 2026) — sebagai acuan topik, integrasi kurikulum, alat dan bahan, serta jadwal pelaksanaan proyek “Mainan Dorong-Tarik: Mengenal Gaya dan Pengaruhnya”.</w:t>
      </w:r>
    </w:p>
    <w:p>
      <w:pPr>
        <w:pStyle w:val="ListParagraph"/>
        <w:numPr>
          <w:ilvl w:val="0"/>
          <w:numId w:val="2"/>
        </w:numPr>
        <w:spacing w:after="80"/>
      </w:pPr>
      <w:r>
        <w:rPr>
          <w:sz w:val="21"/>
          <w:szCs w:val="21"/>
        </w:rPr>
        <w:t xml:space="preserve">TP_ATP_Prosem Kelas 4 Semester 1, SDN Panglayungan (2026) — sebagai acuan keselarasan Tujuan Pembelajaran IPAS, Matematika, Bahasa Indonesia, dan PJOK.</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21"/>
                <w:szCs w:val="21"/>
              </w:rPr>
              <w:t>Mengetahui,</w:t>
            </w:r>
          </w:p>
          <w:p>
            <w:pPr>
              <w:keepNext/>
              <w:spacing w:before="0" w:after="0" w:line="240" w:lineRule="auto"/>
              <w:jc w:val="center"/>
            </w:pPr>
            <w:r>
              <w:rPr>
                <w:sz w:val="21"/>
                <w:szCs w:val="21"/>
              </w:rPr>
              <w:t xml:space="preserve">Kepala SDN Panglayungan,</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Kundang Warman, S.Pd.</w:t>
            </w:r>
          </w:p>
          <w:p>
            <w:pPr>
              <w:keepNext/>
              <w:spacing w:before="0" w:after="0" w:line="240" w:lineRule="auto"/>
              <w:jc w:val="center"/>
            </w:pPr>
            <w:r>
              <w:rPr>
                <w:sz w:val="21"/>
                <w:szCs w:val="21"/>
              </w:rPr>
              <w:t xml:space="preserve">NIP. 19690307 200501 1 007</w:t>
            </w:r>
          </w:p>
        </w:tc>
        <w:tc>
          <w:tcPr>
            <w:tcW w:type="dxa" w:w="4819"/>
          </w:tcPr>
          <w:p>
            <w:pPr>
              <w:keepNext/>
              <w:spacing w:before="0" w:after="0" w:line="240" w:lineRule="auto"/>
              <w:jc w:val="center"/>
            </w:pPr>
            <w:r>
              <w:rPr>
                <w:sz w:val="21"/>
                <w:szCs w:val="21"/>
              </w:rPr>
              <w:t xml:space="preserve">Cidugaleun, September 2026</w:t>
            </w:r>
          </w:p>
          <w:p>
            <w:pPr>
              <w:keepNext/>
              <w:spacing w:before="0" w:after="0" w:line="240" w:lineRule="auto"/>
              <w:jc w:val="center"/>
            </w:pPr>
            <w:r>
              <w:rPr>
                <w:sz w:val="21"/>
                <w:szCs w:val="21"/>
              </w:rPr>
              <w:t>Guru Kelas 4,</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Jaki Jamani, S.Pd.</w:t>
            </w:r>
          </w:p>
          <w:p>
            <w:pPr>
              <w:keepNext/>
              <w:spacing w:before="0" w:after="0" w:line="240" w:lineRule="auto"/>
              <w:jc w:val="center"/>
            </w:pPr>
            <w:r>
              <w:rPr>
                <w:sz w:val="21"/>
                <w:szCs w:val="21"/>
              </w:rPr>
              <w:t xml:space="preserve">NIP. 19760724 202121 1 001</w:t>
            </w:r>
          </w:p>
        </w:tc>
      </w:tr>
    </w:tbl>
    <w:sectPr>
      <w:headerReference w:type="default" r:id="rId8"/>
      <w:footerReference w:type="default" r:id="rId9"/>
      <w:headerReference w:type="first" r:id="rId10"/>
      <w:footerReference w:type="first" r:id="rId11"/>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rFonts w:ascii="Calibri" w:cs="Calibri" w:eastAsia="Calibri" w:hAnsi="Calibri"/>
      <w:b/>
      <w:bCs/>
      <w:color w:val="1F3864"/>
      <w:sz w:val="40"/>
      <w:szCs w:val="40"/>
    </w:rPr>
  </w:style>
  <w:style w:type="paragraph" w:styleId="Subtitle">
    <w:name w:val="Subtitle"/>
    <w:basedOn w:val="Normal"/>
    <w:next w:val="Normal"/>
    <w:pPr>
      <w:spacing w:after="60"/>
      <w:jc w:val="center"/>
    </w:pPr>
    <w:rPr>
      <w:rFonts w:ascii="Calibri" w:cs="Calibri" w:eastAsia="Calibri" w:hAnsi="Calibri"/>
      <w:b/>
      <w:bCs/>
      <w:color w:val="444444"/>
      <w:sz w:val="26"/>
      <w:szCs w:val="26"/>
    </w:rPr>
  </w:style>
  <w:style w:type="paragraph" w:styleId="Meta">
    <w:name w:val="Meta"/>
    <w:basedOn w:val="Normal"/>
    <w:next w:val="Normal"/>
    <w:pPr>
      <w:spacing w:after="40"/>
      <w:jc w:val="center"/>
    </w:pPr>
    <w:rPr>
      <w:rFonts w:ascii="Calibri" w:cs="Calibri" w:eastAsia="Calibri" w:hAnsi="Calibri"/>
      <w:i/>
      <w:iCs/>
      <w:color w:val="555555"/>
      <w:sz w:val="20"/>
      <w:szCs w:val="20"/>
    </w:rPr>
  </w:style>
  <w:style w:type="paragraph" w:styleId="Heading1">
    <w:name w:val="Heading 1"/>
    <w:basedOn w:val="Normal"/>
    <w:next w:val="Normal"/>
    <w:pPr>
      <w:pBdr>
        <w:bottom w:val="single" w:color="1F3864" w:sz="6" w:space="4"/>
      </w:pBdr>
      <w:spacing w:after="160" w:before="360"/>
    </w:pPr>
    <w:rPr>
      <w:rFonts w:ascii="Calibri" w:cs="Calibri" w:eastAsia="Calibri" w:hAnsi="Calibri"/>
      <w:b/>
      <w:bCs/>
      <w:color w:val="1F3864"/>
      <w:sz w:val="26"/>
      <w:szCs w:val="26"/>
    </w:rPr>
  </w:style>
  <w:style w:type="paragraph" w:styleId="Heading2">
    <w:name w:val="Heading 2"/>
    <w:basedOn w:val="Normal"/>
    <w:next w:val="Normal"/>
    <w:pPr>
      <w:spacing w:after="120" w:before="260"/>
    </w:pPr>
    <w:rPr>
      <w:rFonts w:ascii="Calibri" w:cs="Calibri" w:eastAsia="Calibri" w:hAnsi="Calibri"/>
      <w:b/>
      <w:bCs/>
      <w:color w:val="2E539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2026-08-19T14:22:37.553Z</dcterms:created>
  <dcterms:modified xsi:type="dcterms:W3CDTF">2026-08-19T14:22:37.568Z</dcterms:modified>
</cp:coreProperties>
</file>

<file path=docProps/custom.xml><?xml version="1.0" encoding="utf-8"?>
<Properties xmlns="http://schemas.openxmlformats.org/officeDocument/2006/custom-properties" xmlns:vt="http://schemas.openxmlformats.org/officeDocument/2006/docPropsVTypes"/>
</file>