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Pancaindraku Hebat: Alat Peraga Fungsi Panca Indra</w:t>
      </w:r>
    </w:p>
    <w:p>
      <w:pPr>
        <w:spacing w:after="40" w:before="0" w:line="269" w:lineRule="auto"/>
        <w:jc w:val="center"/>
      </w:pPr>
      <w:r>
        <w:rPr>
          <w:rFonts w:ascii="Calibri" w:hAnsi="Calibri"/>
          <w:b w:val="0"/>
          <w:i w:val="0"/>
          <w:color w:val="444444"/>
          <w:sz w:val="22"/>
        </w:rPr>
        <w:t>Kotak Eksplorasi Pancaindra</w:t>
      </w:r>
    </w:p>
    <w:p>
      <w:pPr>
        <w:spacing w:after="40" w:before="0" w:line="269" w:lineRule="auto"/>
        <w:jc w:val="center"/>
      </w:pPr>
      <w:r>
        <w:rPr>
          <w:rFonts w:ascii="Calibri" w:hAnsi="Calibri"/>
          <w:b w:val="0"/>
          <w:i w:val="0"/>
          <w:color w:val="666666"/>
          <w:sz w:val="20"/>
        </w:rPr>
        <w:t>Kelas 4 SD — Semester 1 — Integrasi IPAS, Matematika, Bahasa Indonesia, Seni Rupa, dan PJOK</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Pancaindraku Hebat: Alat Peraga Fungsi Panca Indra — Kotak Eksplorasi Pancaindra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(Pancaindra)), Matematika (Geometri), Bahasa Indonesia, Seni Rupa, PJOK</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20 Juli 2026 s.d. 29 Juli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Penalaran Kritis, Kreativitas, Kolaborasi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Kotak alat peraga pancaindra dan laporan hasil uji coba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"Pancaindraku Hebat: Alat Peraga Fungsi Panca Indra" dirancang untuk menghubungkan pemahaman peserta didik tentang pemahaman IPAS (Pancaindra) (IPAS) dengan geometri (Matematika) melalui kegiatan nyata yang dekat dengan kehidupan mereka di lingkungan SD Negeri Panglayungan, Desa Cidugaleun. Murid kelas 4 menggunakan pancaindra setiap hari, tetapi jarang menyadari bagaimana indra membantu mengenali lingkungan, misalnya mencium aroma kopi dan jeruk dari kebun warga atau meraba tekstur daun.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buatlah kotak alat peraga pancaindra berisi bahan bertekstur, beraroma, dan berbunyi berbeda, lalu uji kepekaan indra teman dan laporkan hasilnya. Kedua, praktik saintifik dan enjinering: peserta didik merancang kotak eksplorasi pancaindra berisi bahan bertekstur/beraroma/berbunyi berbeda untuk diuji secara berkelompok, kemudian menguji dan memperbaikinya. Ketiga, integrasi lintas disiplin: konsep IPAS dan Matematika dipadukan dengan Bahasa Indonesia, Seni Rupa, PJOK.</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Pancaindraku Hebat: Alat Peraga Fungsi Panca Indra — Kotak Eksplorasi Pancaindra.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Murid kelas 4 menggunakan pancaindra setiap hari, tetapi jarang menyadari bagaimana indra membantu mengenali lingkungan, misalnya mencium aroma kopi dan jeruk dari kebun warga atau meraba tekstur daun. Proyek ini mengajak murid merancang kotak eksplorasi pancaindra untuk menguji kepekaan indra secara berkelompok.</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Kotak memiliki paling sedikit tiga ruang uji (raba, cium, dengar) dengan lubang/tutup yang aman.</w:t>
      </w:r>
    </w:p>
    <w:p>
      <w:pPr>
        <w:spacing w:after="40" w:before="0" w:line="269" w:lineRule="auto"/>
        <w:ind w:left="454" w:hanging="283"/>
        <w:jc w:val="both"/>
      </w:pPr>
      <w:r>
        <w:rPr>
          <w:sz w:val="21"/>
        </w:rPr>
        <w:t>•  Kotak berbentuk bangun datar/ruang yang terukur dan kokoh.</w:t>
      </w:r>
    </w:p>
    <w:p>
      <w:pPr>
        <w:spacing w:after="40" w:before="0" w:line="269" w:lineRule="auto"/>
        <w:ind w:left="454" w:hanging="283"/>
        <w:jc w:val="both"/>
      </w:pPr>
      <w:r>
        <w:rPr>
          <w:sz w:val="21"/>
        </w:rPr>
        <w:t>•  Uji coba dilakukan pada paling sedikit lima teman dan hasilnya dicatat.</w:t>
      </w:r>
    </w:p>
    <w:p>
      <w:pPr>
        <w:spacing w:after="40" w:before="0" w:line="269" w:lineRule="auto"/>
        <w:ind w:left="454" w:hanging="283"/>
        <w:jc w:val="both"/>
      </w:pPr>
      <w:r>
        <w:rPr>
          <w:sz w:val="21"/>
        </w:rPr>
        <w:t>•  Kelompok menyusun laporan dan teks deskripsi fungsi tiap indra.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Bahan uji aman dan tidak tajam: kain, amplas halus, kapas, kopi, jeruk, sabun, kerikil dalam botol.</w:t>
      </w:r>
    </w:p>
    <w:p>
      <w:pPr>
        <w:spacing w:after="40" w:before="0" w:line="269" w:lineRule="auto"/>
        <w:ind w:left="454" w:hanging="283"/>
        <w:jc w:val="both"/>
      </w:pPr>
      <w:r>
        <w:rPr>
          <w:sz w:val="21"/>
        </w:rPr>
        <w:t>•  Kotak dibuat dari kardus bekas.</w:t>
      </w:r>
    </w:p>
    <w:p>
      <w:pPr>
        <w:spacing w:after="40" w:before="0" w:line="269" w:lineRule="auto"/>
        <w:ind w:left="454" w:hanging="283"/>
        <w:jc w:val="both"/>
      </w:pPr>
      <w:r>
        <w:rPr>
          <w:sz w:val="21"/>
        </w:rPr>
        <w:t>•  Indra pengecap tidak diuji demi kebersihan dan kesehatan.</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bentuk dan fungsi pancaindra sebagai alat untuk mengenali diri dan lingkungan sekitar.</w:t>
      </w:r>
    </w:p>
    <w:p>
      <w:pPr>
        <w:spacing w:after="40" w:before="0" w:line="269" w:lineRule="auto"/>
        <w:ind w:left="454" w:hanging="283"/>
        <w:jc w:val="both"/>
      </w:pPr>
      <w:r>
        <w:rPr>
          <w:sz w:val="21"/>
        </w:rPr>
        <w:t>•  TP 2 (Matematika): Peserta didik dapat mendeskripsikan ciri berbagai bentuk bangun datar (segiempat, segitiga, segi banyak) untuk merancang kotak alat peraga pancaindra.</w:t>
      </w:r>
    </w:p>
    <w:p>
      <w:pPr>
        <w:spacing w:after="40" w:before="0" w:line="269" w:lineRule="auto"/>
        <w:ind w:left="454" w:hanging="283"/>
        <w:jc w:val="both"/>
      </w:pPr>
      <w:r>
        <w:rPr>
          <w:sz w:val="21"/>
        </w:rPr>
        <w:t>•  TP 3 (Keterampilan Proses/Rekayasa): Peserta didik dapat merancang kotak eksplorasi pancaindra berisi bahan bertekstur/beraroma/berbunyi berbeda untuk diuji secara berkelompok, lalu menguji dan memperbaikinya berdasarkan hasil uji coba.</w:t>
      </w:r>
    </w:p>
    <w:p>
      <w:pPr>
        <w:spacing w:after="40" w:before="0" w:line="269" w:lineRule="auto"/>
        <w:ind w:left="454" w:hanging="283"/>
        <w:jc w:val="both"/>
      </w:pPr>
      <w:r>
        <w:rPr>
          <w:sz w:val="21"/>
        </w:rPr>
        <w:t>•  TP 4 (Bahasa Indonesia): Peserta didik dapat menyusun teks deskripsi fungsi tiap indra.</w:t>
      </w:r>
    </w:p>
    <w:p>
      <w:pPr>
        <w:spacing w:after="40" w:before="0" w:line="269" w:lineRule="auto"/>
        <w:ind w:left="454" w:hanging="283"/>
        <w:jc w:val="both"/>
      </w:pPr>
      <w:r>
        <w:rPr>
          <w:sz w:val="21"/>
        </w:rPr>
        <w:t>•  TP 5 (Seni Rupa): Peserta didik dapat mendesain dan menghias kotak alat peraga pancaindra.</w:t>
      </w:r>
    </w:p>
    <w:p>
      <w:pPr>
        <w:spacing w:after="40" w:before="0" w:line="269" w:lineRule="auto"/>
        <w:ind w:left="454" w:hanging="283"/>
        <w:jc w:val="both"/>
      </w:pPr>
      <w:r>
        <w:rPr>
          <w:sz w:val="21"/>
        </w:rPr>
        <w:t>•  TP 6 (PJOK): Peserta didik dapat permainan menguji kepekaan indra (meraba, mencium, mendengar).</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(Pancaindra))</w:t>
      </w:r>
    </w:p>
    <w:p>
      <w:pPr>
        <w:spacing w:after="80" w:before="0" w:line="269" w:lineRule="auto"/>
        <w:jc w:val="both"/>
      </w:pPr>
      <w:r>
        <w:rPr>
          <w:rFonts w:ascii="Calibri" w:hAnsi="Calibri"/>
          <w:b w:val="0"/>
          <w:i w:val="0"/>
          <w:color w:val="000000"/>
          <w:sz w:val="21"/>
        </w:rPr>
        <w:t>Menjelaskan bentuk dan fungsi pancaindra sebagai alat untuk mengenali diri dan lingkungan sekitar. (Kepka BSKAP Nomor 046/H/KR/2025)</w:t>
      </w:r>
    </w:p>
    <w:p>
      <w:pPr>
        <w:keepNext/>
        <w:spacing w:after="40" w:before="60" w:line="269" w:lineRule="auto"/>
      </w:pPr>
      <w:r>
        <w:rPr>
          <w:rFonts w:ascii="Calibri" w:hAnsi="Calibri"/>
          <w:b/>
          <w:i w:val="0"/>
          <w:color w:val="1F1F1F"/>
          <w:sz w:val="21"/>
        </w:rPr>
        <w:t>Capaian Pembelajaran (CP) – Matematika Fase B (Geometri)</w:t>
      </w:r>
    </w:p>
    <w:p>
      <w:pPr>
        <w:spacing w:after="80" w:before="0" w:line="269" w:lineRule="auto"/>
        <w:jc w:val="both"/>
      </w:pPr>
      <w:r>
        <w:rPr>
          <w:rFonts w:ascii="Calibri" w:hAnsi="Calibri"/>
          <w:b w:val="0"/>
          <w:i w:val="0"/>
          <w:color w:val="000000"/>
          <w:sz w:val="21"/>
        </w:rPr>
        <w:t>Mendeskripsikan ciri berbagai bentuk bangun datar (segiempat, segitiga, segi banyak) untuk merancang kotak alat peraga pancaindra.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bentuk dan fungsi pancaindra sebagai alat untuk mengenali diri dan lingkungan sekitar.</w:t>
      </w:r>
    </w:p>
    <w:p>
      <w:pPr>
        <w:spacing w:after="40" w:before="0" w:line="269" w:lineRule="auto"/>
        <w:ind w:left="454" w:hanging="283"/>
        <w:jc w:val="both"/>
      </w:pPr>
      <w:r>
        <w:rPr>
          <w:sz w:val="21"/>
        </w:rPr>
        <w:t>•  TP 2 (Matematika): Peserta didik dapat mendeskripsikan ciri berbagai bentuk bangun datar (segiempat, segitiga, segi banyak) untuk merancang kotak alat peraga pancaindra.</w:t>
      </w:r>
    </w:p>
    <w:p>
      <w:pPr>
        <w:spacing w:after="40" w:before="0" w:line="269" w:lineRule="auto"/>
        <w:ind w:left="454" w:hanging="283"/>
        <w:jc w:val="both"/>
      </w:pPr>
      <w:r>
        <w:rPr>
          <w:sz w:val="21"/>
        </w:rPr>
        <w:t>•  TP 3 (Keterampilan Proses/Rekayasa): Peserta didik dapat merancang kotak eksplorasi pancaindra berisi bahan bertekstur/beraroma/berbunyi berbeda untuk diuji secara berkelompok,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bentuk dan fungsi pancaindra serta cara merawatnya.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kardus, penutup mata, dan bahan beraroma/bertekstur sebagai alat uji.</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kotak uji, membuat, mengujikan kepada teman, lalu memperbaiki rancangan yang membuat hasil uji tidak adil.</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Mendeskripsikan ciri bangun datar (persegi, persegi panjang, segitiga) pada sisi kotak dan mengukur ukurannya.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deskripsi fungsi tiap indra.</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Mendesain dan menghias kotak alat peraga pancaindra.</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Permainan menguji kepekaan indra (meraba, mencium, mendengar).</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Penggaris</w:t>
            </w:r>
          </w:p>
          <w:p>
            <w:pPr>
              <w:spacing w:after="20" w:line="240" w:lineRule="auto"/>
            </w:pPr>
            <w:r>
              <w:rPr>
                <w:rFonts w:ascii="Calibri" w:hAnsi="Calibri"/>
                <w:sz w:val="19"/>
              </w:rPr>
              <w:t>Penutup mata (kain)</w:t>
            </w:r>
          </w:p>
        </w:tc>
        <w:tc>
          <w:tcPr>
            <w:tcW w:type="dxa" w:w="4989"/>
            <w:shd w:val="clear" w:color="auto" w:fill="FFFFFF"/>
          </w:tcPr>
          <w:p>
            <w:pPr>
              <w:spacing w:after="20" w:line="240" w:lineRule="auto"/>
            </w:pPr>
            <w:r/>
            <w:r>
              <w:rPr>
                <w:rFonts w:ascii="Calibri" w:hAnsi="Calibri"/>
                <w:sz w:val="19"/>
              </w:rPr>
              <w:t>Kardus bekas</w:t>
            </w:r>
          </w:p>
          <w:p>
            <w:pPr>
              <w:spacing w:after="20" w:line="240" w:lineRule="auto"/>
            </w:pPr>
            <w:r>
              <w:rPr>
                <w:rFonts w:ascii="Calibri" w:hAnsi="Calibri"/>
                <w:sz w:val="19"/>
              </w:rPr>
              <w:t>Bahan bertekstur (kain, amplas, kapas)</w:t>
            </w:r>
          </w:p>
          <w:p>
            <w:pPr>
              <w:spacing w:after="20" w:line="240" w:lineRule="auto"/>
            </w:pPr>
            <w:r>
              <w:rPr>
                <w:rFonts w:ascii="Calibri" w:hAnsi="Calibri"/>
                <w:sz w:val="19"/>
              </w:rPr>
              <w:t>Bahan beraroma (kopi, jeruk, sabun)</w:t>
            </w:r>
          </w:p>
          <w:p>
            <w:pPr>
              <w:spacing w:after="20" w:line="240" w:lineRule="auto"/>
            </w:pPr>
            <w:r>
              <w:rPr>
                <w:rFonts w:ascii="Calibri" w:hAnsi="Calibri"/>
                <w:sz w:val="19"/>
              </w:rPr>
              <w:t>Kertas warna</w:t>
            </w:r>
          </w:p>
          <w:p>
            <w:pPr>
              <w:spacing w:after="20" w:line="240" w:lineRule="auto"/>
            </w:pPr>
            <w:r>
              <w:rPr>
                <w:rFonts w:ascii="Calibri" w:hAnsi="Calibri"/>
                <w:sz w:val="19"/>
              </w:rPr>
              <w:t>Lem</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dijadwalkan pada Senin, 20 Juli 2026; Rabu, 22 Juli 2026; Senin, 27 Juli 2026; Rabu, 29 Juli 2026 mengacu pada jadwal pelajaran kelas 4 dan Kalender Pendidikan Provinsi Jawa Barat 2026/2027.</w:t>
      </w:r>
    </w:p>
    <w:p>
      <w:pPr>
        <w:keepNext/>
        <w:spacing w:after="40" w:before="160" w:line="269" w:lineRule="auto"/>
      </w:pPr>
      <w:r>
        <w:rPr>
          <w:rFonts w:ascii="Calibri" w:hAnsi="Calibri"/>
          <w:b/>
          <w:i w:val="0"/>
          <w:color w:val="6E3B8C"/>
          <w:sz w:val="24"/>
        </w:rPr>
        <w:t>Pertemuan 1 – Senin, 20 Juli 2026: Mengenal Pancaindraku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bentuk dan fungsi pancaindra.</w:t>
      </w:r>
    </w:p>
    <w:p>
      <w:pPr>
        <w:spacing w:after="40" w:before="0" w:line="269" w:lineRule="auto"/>
        <w:ind w:left="454" w:hanging="283"/>
        <w:jc w:val="both"/>
      </w:pPr>
      <w:r>
        <w:rPr>
          <w:sz w:val="21"/>
        </w:rPr>
        <w:t>•  Peserta didik dapat merumuskan rancangan awal kotak uji indra.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Mengajak murid bermain tebak benda dengan mata tertutup.</w:t>
      </w:r>
    </w:p>
    <w:p>
      <w:pPr>
        <w:spacing w:after="40" w:before="0" w:line="269" w:lineRule="auto"/>
        <w:ind w:left="454" w:hanging="283"/>
        <w:jc w:val="both"/>
      </w:pPr>
      <w:r>
        <w:rPr>
          <w:sz w:val="21"/>
        </w:rPr>
        <w:t>•  Menjelaskan bagian dan fungsi pancaindra dengan gambar.</w:t>
      </w:r>
    </w:p>
    <w:p>
      <w:pPr>
        <w:spacing w:after="40" w:before="0" w:line="269" w:lineRule="auto"/>
        <w:ind w:left="454" w:hanging="283"/>
        <w:jc w:val="both"/>
      </w:pPr>
      <w:r>
        <w:rPr>
          <w:sz w:val="21"/>
        </w:rPr>
        <w:t>•  Menyampaikan tantangan proyek dan membentuk kelompok.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Menebak benda dengan meraba dan mencium.</w:t>
      </w:r>
    </w:p>
    <w:p>
      <w:pPr>
        <w:spacing w:after="40" w:before="0" w:line="269" w:lineRule="auto"/>
        <w:ind w:left="454" w:hanging="283"/>
        <w:jc w:val="both"/>
      </w:pPr>
      <w:r>
        <w:rPr>
          <w:sz w:val="21"/>
        </w:rPr>
        <w:t>•  Mencatat fungsi tiap indra pada LKPD.</w:t>
      </w:r>
    </w:p>
    <w:p>
      <w:pPr>
        <w:spacing w:after="40" w:before="0" w:line="269" w:lineRule="auto"/>
        <w:ind w:left="454" w:hanging="283"/>
        <w:jc w:val="both"/>
      </w:pPr>
      <w:r>
        <w:rPr>
          <w:sz w:val="21"/>
        </w:rPr>
        <w:t>•  Menentukan bahan uji untuk kotak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"Indra apa yang kamu pakai saat mengenali bau kopi?"</w:t>
      </w:r>
    </w:p>
    <w:p>
      <w:pPr>
        <w:spacing w:after="40" w:before="0" w:line="269" w:lineRule="auto"/>
        <w:ind w:left="454" w:hanging="283"/>
        <w:jc w:val="both"/>
      </w:pPr>
      <w:r>
        <w:rPr>
          <w:sz w:val="21"/>
        </w:rPr>
        <w:t>•  "Bagaimana kita mengenali benda tanpa melihat?"</w:t>
      </w:r>
    </w:p>
    <w:p>
      <w:pPr>
        <w:spacing w:after="40" w:before="0" w:line="269" w:lineRule="auto"/>
        <w:ind w:left="454" w:hanging="283"/>
        <w:jc w:val="both"/>
      </w:pPr>
      <w:r>
        <w:rPr>
          <w:sz w:val="21"/>
        </w:rPr>
        <w:t>•  "Mengapa pancaindra perlu dirawat?"</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Penutup mata, benda-benda kecil</w:t>
      </w:r>
    </w:p>
    <w:p>
      <w:pPr>
        <w:spacing w:after="40" w:before="0" w:line="269" w:lineRule="auto"/>
        <w:ind w:left="454" w:hanging="283"/>
        <w:jc w:val="both"/>
      </w:pPr>
      <w:r>
        <w:rPr>
          <w:sz w:val="21"/>
        </w:rPr>
        <w:t>•  Gambar pancaindra</w:t>
      </w:r>
    </w:p>
    <w:p>
      <w:pPr>
        <w:keepNext/>
        <w:spacing w:after="40" w:before="160" w:line="269" w:lineRule="auto"/>
      </w:pPr>
      <w:r>
        <w:rPr>
          <w:rFonts w:ascii="Calibri" w:hAnsi="Calibri"/>
          <w:b/>
          <w:i w:val="0"/>
          <w:color w:val="6E3B8C"/>
          <w:sz w:val="24"/>
        </w:rPr>
        <w:t>Pertemuan 2 – Rabu, 22 Juli 2026: Merancang dan Membuat Kotak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kotak berdasarkan ciri bangun datar.</w:t>
      </w:r>
    </w:p>
    <w:p>
      <w:pPr>
        <w:spacing w:after="40" w:before="0" w:line="269" w:lineRule="auto"/>
        <w:ind w:left="454" w:hanging="283"/>
        <w:jc w:val="both"/>
      </w:pPr>
      <w:r>
        <w:rPr>
          <w:sz w:val="21"/>
        </w:rPr>
        <w:t>•  Peserta didik dapat membuat ruang uji yang aman.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pengukuran sisi kardus dan pembuatan sekat.</w:t>
      </w:r>
    </w:p>
    <w:p>
      <w:pPr>
        <w:spacing w:after="40" w:before="0" w:line="269" w:lineRule="auto"/>
        <w:ind w:left="454" w:hanging="283"/>
        <w:jc w:val="both"/>
      </w:pPr>
      <w:r>
        <w:rPr>
          <w:sz w:val="21"/>
        </w:rPr>
        <w:t>•  Mencontohkan lubang tangan yang aman dan penutup aroma.</w:t>
      </w:r>
    </w:p>
    <w:p>
      <w:pPr>
        <w:spacing w:after="40" w:before="0" w:line="269" w:lineRule="auto"/>
        <w:ind w:left="454" w:hanging="283"/>
        <w:jc w:val="both"/>
      </w:pPr>
      <w:r>
        <w:rPr>
          <w:sz w:val="21"/>
        </w:rPr>
        <w:t>•  Mendampingi penggunaan gunting.</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kotak lengkap dengan ukuran sisi.</w:t>
      </w:r>
    </w:p>
    <w:p>
      <w:pPr>
        <w:spacing w:after="40" w:before="0" w:line="269" w:lineRule="auto"/>
        <w:ind w:left="454" w:hanging="283"/>
        <w:jc w:val="both"/>
      </w:pPr>
      <w:r>
        <w:rPr>
          <w:sz w:val="21"/>
        </w:rPr>
        <w:t>•  Membuat kotak dan sekat ruang uji.</w:t>
      </w:r>
    </w:p>
    <w:p>
      <w:pPr>
        <w:spacing w:after="40" w:before="0" w:line="269" w:lineRule="auto"/>
        <w:ind w:left="454" w:hanging="283"/>
        <w:jc w:val="both"/>
      </w:pPr>
      <w:r>
        <w:rPr>
          <w:sz w:val="21"/>
        </w:rPr>
        <w:t>•  Mengisi tiap ruang dengan bahan uji.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"Bangun datar apa saja yang membentuk kotakmu?"</w:t>
      </w:r>
    </w:p>
    <w:p>
      <w:pPr>
        <w:spacing w:after="40" w:before="0" w:line="269" w:lineRule="auto"/>
        <w:ind w:left="454" w:hanging="283"/>
        <w:jc w:val="both"/>
      </w:pPr>
      <w:r>
        <w:rPr>
          <w:sz w:val="21"/>
        </w:rPr>
        <w:t>•  "Bagaimana agar teman tidak bisa mengintip isi kotak?"</w:t>
      </w:r>
    </w:p>
    <w:p>
      <w:pPr>
        <w:spacing w:after="40" w:before="0" w:line="269" w:lineRule="auto"/>
        <w:ind w:left="454" w:hanging="283"/>
        <w:jc w:val="both"/>
      </w:pPr>
      <w:r>
        <w:rPr>
          <w:sz w:val="21"/>
        </w:rPr>
        <w:t>•  "Berapa ukuran lubang tangan yang aman?"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Kardus bekas, penggaris, gunting</w:t>
      </w:r>
    </w:p>
    <w:p>
      <w:pPr>
        <w:spacing w:after="40" w:before="0" w:line="269" w:lineRule="auto"/>
        <w:ind w:left="454" w:hanging="283"/>
        <w:jc w:val="both"/>
      </w:pPr>
      <w:r>
        <w:rPr>
          <w:sz w:val="21"/>
        </w:rPr>
        <w:t>•  Bahan bertekstur dan beraroma, lem</w:t>
      </w:r>
    </w:p>
    <w:p>
      <w:pPr>
        <w:keepNext/>
        <w:spacing w:after="40" w:before="160" w:line="269" w:lineRule="auto"/>
      </w:pPr>
      <w:r>
        <w:rPr>
          <w:rFonts w:ascii="Calibri" w:hAnsi="Calibri"/>
          <w:b/>
          <w:i w:val="0"/>
          <w:color w:val="6E3B8C"/>
          <w:sz w:val="24"/>
        </w:rPr>
        <w:t>Pertemuan 3 – Senin, 27 Juli 2026: Menguji Kepekaan Indra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melakukan uji kepekaan indra pada teman.</w:t>
      </w:r>
    </w:p>
    <w:p>
      <w:pPr>
        <w:spacing w:after="40" w:before="0" w:line="269" w:lineRule="auto"/>
        <w:ind w:left="454" w:hanging="283"/>
        <w:jc w:val="both"/>
      </w:pPr>
      <w:r>
        <w:rPr>
          <w:sz w:val="21"/>
        </w:rPr>
        <w:t>•  Peserta didik dapat mencatat dan mengevaluasi hasil uji.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kelompok saling menguji kotak.</w:t>
      </w:r>
    </w:p>
    <w:p>
      <w:pPr>
        <w:spacing w:after="40" w:before="0" w:line="269" w:lineRule="auto"/>
        <w:ind w:left="454" w:hanging="283"/>
        <w:jc w:val="both"/>
      </w:pPr>
      <w:r>
        <w:rPr>
          <w:sz w:val="21"/>
        </w:rPr>
        <w:t>•  Membimbing pencatatan tebakan benar/salah.</w:t>
      </w:r>
    </w:p>
    <w:p>
      <w:pPr>
        <w:spacing w:after="40" w:before="0" w:line="269" w:lineRule="auto"/>
        <w:ind w:left="454" w:hanging="283"/>
        <w:jc w:val="both"/>
      </w:pPr>
      <w:r>
        <w:rPr>
          <w:sz w:val="21"/>
        </w:rPr>
        <w:t>•  Mengajak kelompok memperbaiki bagian kotak yang bermasalah.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Menguji kotak pada lima teman dan mencatat hasilnya.</w:t>
      </w:r>
    </w:p>
    <w:p>
      <w:pPr>
        <w:spacing w:after="40" w:before="0" w:line="269" w:lineRule="auto"/>
        <w:ind w:left="454" w:hanging="283"/>
        <w:jc w:val="both"/>
      </w:pPr>
      <w:r>
        <w:rPr>
          <w:sz w:val="21"/>
        </w:rPr>
        <w:t>•  Menghitung banyak tebakan benar tiap indra.</w:t>
      </w:r>
    </w:p>
    <w:p>
      <w:pPr>
        <w:spacing w:after="40" w:before="0" w:line="269" w:lineRule="auto"/>
        <w:ind w:left="454" w:hanging="283"/>
        <w:jc w:val="both"/>
      </w:pPr>
      <w:r>
        <w:rPr>
          <w:sz w:val="21"/>
        </w:rPr>
        <w:t>•  Memperbaiki kotak berdasarkan masukan.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"Indra mana yang paling mudah menebak dengan benar?"</w:t>
      </w:r>
    </w:p>
    <w:p>
      <w:pPr>
        <w:spacing w:after="40" w:before="0" w:line="269" w:lineRule="auto"/>
        <w:ind w:left="454" w:hanging="283"/>
        <w:jc w:val="both"/>
      </w:pPr>
      <w:r>
        <w:rPr>
          <w:sz w:val="21"/>
        </w:rPr>
        <w:t>•  "Mengapa ada tebakan yang salah?"</w:t>
      </w:r>
    </w:p>
    <w:p>
      <w:pPr>
        <w:spacing w:after="40" w:before="0" w:line="269" w:lineRule="auto"/>
        <w:ind w:left="454" w:hanging="283"/>
        <w:jc w:val="both"/>
      </w:pPr>
      <w:r>
        <w:rPr>
          <w:sz w:val="21"/>
        </w:rPr>
        <w:t>•  "Apa yang perlu diperbaiki agar uji lebih adil?"</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Kotak hasil Pertemuan 2</w:t>
      </w:r>
    </w:p>
    <w:p>
      <w:pPr>
        <w:spacing w:after="40" w:before="0" w:line="269" w:lineRule="auto"/>
        <w:ind w:left="454" w:hanging="283"/>
        <w:jc w:val="both"/>
      </w:pPr>
      <w:r>
        <w:rPr>
          <w:sz w:val="21"/>
        </w:rPr>
        <w:t>•  Lembar data uji</w:t>
      </w:r>
    </w:p>
    <w:p>
      <w:pPr>
        <w:keepNext/>
        <w:spacing w:after="40" w:before="160" w:line="269" w:lineRule="auto"/>
      </w:pPr>
      <w:r>
        <w:rPr>
          <w:rFonts w:ascii="Calibri" w:hAnsi="Calibri"/>
          <w:b/>
          <w:i w:val="0"/>
          <w:color w:val="6E3B8C"/>
          <w:sz w:val="24"/>
        </w:rPr>
        <w:t>Pertemuan 4 – Rabu, 29 Juli 2026: Laporan dan Presentasi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laporan hasil uji kotak pancaindra.</w:t>
      </w:r>
    </w:p>
    <w:p>
      <w:pPr>
        <w:spacing w:after="40" w:before="0" w:line="269" w:lineRule="auto"/>
        <w:ind w:left="454" w:hanging="283"/>
        <w:jc w:val="both"/>
      </w:pPr>
      <w:r>
        <w:rPr>
          <w:sz w:val="21"/>
        </w:rPr>
        <w:t>•  Peserta didik dapat mempresentasikan fungsi indra dan cara merawatnya.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penyusunan tabel dan kesimpulan hasil uji.</w:t>
      </w:r>
    </w:p>
    <w:p>
      <w:pPr>
        <w:spacing w:after="40" w:before="0" w:line="269" w:lineRule="auto"/>
        <w:ind w:left="454" w:hanging="283"/>
        <w:jc w:val="both"/>
      </w:pPr>
      <w:r>
        <w:rPr>
          <w:sz w:val="21"/>
        </w:rPr>
        <w:t>•  Memandu presentasi dan tanya jawab.</w:t>
      </w:r>
    </w:p>
    <w:p>
      <w:pPr>
        <w:spacing w:after="40" w:before="0" w:line="269" w:lineRule="auto"/>
        <w:ind w:left="454" w:hanging="283"/>
        <w:jc w:val="both"/>
      </w:pPr>
      <w:r>
        <w:rPr>
          <w:sz w:val="21"/>
        </w:rPr>
        <w:t>•  Menguatkan konsep perawatan pancaindra.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Menyajikan data hasil uji dalam tabel.</w:t>
      </w:r>
    </w:p>
    <w:p>
      <w:pPr>
        <w:spacing w:after="40" w:before="0" w:line="269" w:lineRule="auto"/>
        <w:ind w:left="454" w:hanging="283"/>
        <w:jc w:val="both"/>
      </w:pPr>
      <w:r>
        <w:rPr>
          <w:sz w:val="21"/>
        </w:rPr>
        <w:t>•  Menulis teks deskripsi fungsi tiap indra.</w:t>
      </w:r>
    </w:p>
    <w:p>
      <w:pPr>
        <w:spacing w:after="40" w:before="0" w:line="269" w:lineRule="auto"/>
        <w:ind w:left="454" w:hanging="283"/>
        <w:jc w:val="both"/>
      </w:pPr>
      <w:r>
        <w:rPr>
          <w:sz w:val="21"/>
        </w:rPr>
        <w:t>•  Mempresentasikan kotak dan hasil uji.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dari hasil uji kelompokmu?"</w:t>
      </w:r>
    </w:p>
    <w:p>
      <w:pPr>
        <w:spacing w:after="40" w:before="0" w:line="269" w:lineRule="auto"/>
        <w:ind w:left="454" w:hanging="283"/>
        <w:jc w:val="both"/>
      </w:pPr>
      <w:r>
        <w:rPr>
          <w:sz w:val="21"/>
        </w:rPr>
        <w:t>•  "Bagaimana cara merawat pancaindra?"</w:t>
      </w:r>
    </w:p>
    <w:p>
      <w:pPr>
        <w:spacing w:after="40" w:before="0" w:line="269" w:lineRule="auto"/>
        <w:ind w:left="454" w:hanging="283"/>
        <w:jc w:val="both"/>
      </w:pPr>
      <w:r>
        <w:rPr>
          <w:sz w:val="21"/>
        </w:rPr>
        <w:t>•  "Apa yang akan kamu ubah jika membuat kotak lagi?"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Pancaindraku Hebat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buatlah kotak alat peraga pancaindra berisi bahan bertekstur, beraroma, dan berbunyi berbeda, lalu uji kepekaan indra teman dan laporkan hasilnya.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Ukuran kotak (p × l × t): ______________________</w:t>
            </w:r>
          </w:p>
          <w:p>
            <w:pPr>
              <w:spacing w:after="20" w:line="240" w:lineRule="auto"/>
            </w:pPr>
            <w:r>
              <w:rPr>
                <w:rFonts w:ascii="Calibri" w:hAnsi="Calibri"/>
                <w:sz w:val="19"/>
              </w:rPr>
            </w:r>
          </w:p>
          <w:p>
            <w:pPr>
              <w:spacing w:after="20" w:line="240" w:lineRule="auto"/>
            </w:pPr>
            <w:r>
              <w:rPr>
                <w:rFonts w:ascii="Calibri" w:hAnsi="Calibri"/>
                <w:sz w:val="19"/>
              </w:rPr>
              <w:t>Ruang uji dan bahannya: ______________________</w:t>
            </w:r>
          </w:p>
          <w:p>
            <w:pPr>
              <w:spacing w:after="20" w:line="240" w:lineRule="auto"/>
            </w:pPr>
            <w:r>
              <w:rPr>
                <w:rFonts w:ascii="Calibri" w:hAnsi="Calibri"/>
                <w:sz w:val="19"/>
              </w:rPr>
            </w:r>
          </w:p>
          <w:p>
            <w:pPr>
              <w:spacing w:after="20" w:line="240" w:lineRule="auto"/>
            </w:pPr>
            <w:r>
              <w:rPr>
                <w:rFonts w:ascii="Calibri" w:hAnsi="Calibri"/>
                <w:sz w:val="19"/>
              </w:rPr>
              <w:t>Cara menjaga keamanan: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Teman yang diuji</w:t>
            </w:r>
          </w:p>
        </w:tc>
        <w:tc>
          <w:tcPr>
            <w:tcW w:type="dxa" w:w="2494"/>
            <w:shd w:val="clear" w:color="auto" w:fill="6E3B8C"/>
          </w:tcPr>
          <w:p>
            <w:pPr>
              <w:spacing w:after="20" w:line="240" w:lineRule="auto"/>
              <w:jc w:val="center"/>
            </w:pPr>
            <w:r/>
            <w:r>
              <w:rPr>
                <w:rFonts w:ascii="Calibri" w:hAnsi="Calibri"/>
                <w:b/>
                <w:color w:val="FFFFFF"/>
                <w:sz w:val="19"/>
              </w:rPr>
              <w:t>Raba (benar/salah)</w:t>
            </w:r>
          </w:p>
        </w:tc>
        <w:tc>
          <w:tcPr>
            <w:tcW w:type="dxa" w:w="2494"/>
            <w:shd w:val="clear" w:color="auto" w:fill="6E3B8C"/>
          </w:tcPr>
          <w:p>
            <w:pPr>
              <w:spacing w:after="20" w:line="240" w:lineRule="auto"/>
              <w:jc w:val="center"/>
            </w:pPr>
            <w:r/>
            <w:r>
              <w:rPr>
                <w:rFonts w:ascii="Calibri" w:hAnsi="Calibri"/>
                <w:b/>
                <w:color w:val="FFFFFF"/>
                <w:sz w:val="19"/>
              </w:rPr>
              <w:t>Cium (benar/salah)</w:t>
            </w:r>
          </w:p>
        </w:tc>
        <w:tc>
          <w:tcPr>
            <w:tcW w:type="dxa" w:w="2494"/>
            <w:shd w:val="clear" w:color="auto" w:fill="6E3B8C"/>
          </w:tcPr>
          <w:p>
            <w:pPr>
              <w:spacing w:after="20" w:line="240" w:lineRule="auto"/>
              <w:jc w:val="center"/>
            </w:pPr>
            <w:r/>
            <w:r>
              <w:rPr>
                <w:rFonts w:ascii="Calibri" w:hAnsi="Calibri"/>
                <w:b/>
                <w:color w:val="FFFFFF"/>
                <w:sz w:val="19"/>
              </w:rPr>
              <w:t>Dengar (benar/salah)</w:t>
            </w:r>
          </w:p>
        </w:tc>
      </w:tr>
      <w:tr>
        <w:tc>
          <w:tcPr>
            <w:tcW w:type="dxa" w:w="2494"/>
            <w:shd w:val="clear" w:color="auto" w:fill="FFFFFF"/>
          </w:tcPr>
          <w:p>
            <w:pPr>
              <w:spacing w:after="20" w:line="240" w:lineRule="auto"/>
            </w:pPr>
            <w:r/>
            <w:r>
              <w:rPr>
                <w:rFonts w:ascii="Calibri" w:hAnsi="Calibri"/>
                <w:sz w:val="19"/>
              </w:rPr>
              <w:t>Dani</w:t>
            </w:r>
          </w:p>
        </w:tc>
        <w:tc>
          <w:tcPr>
            <w:tcW w:type="dxa" w:w="2494"/>
            <w:shd w:val="clear" w:color="auto" w:fill="FFFFFF"/>
          </w:tcPr>
          <w:p>
            <w:pPr>
              <w:spacing w:after="20" w:line="240" w:lineRule="auto"/>
            </w:pPr>
            <w:r/>
            <w:r>
              <w:rPr>
                <w:rFonts w:ascii="Calibri" w:hAnsi="Calibri"/>
                <w:sz w:val="19"/>
              </w:rPr>
              <w:t>Benar</w:t>
            </w:r>
          </w:p>
        </w:tc>
        <w:tc>
          <w:tcPr>
            <w:tcW w:type="dxa" w:w="2494"/>
            <w:shd w:val="clear" w:color="auto" w:fill="FFFFFF"/>
          </w:tcPr>
          <w:p>
            <w:pPr>
              <w:spacing w:after="20" w:line="240" w:lineRule="auto"/>
            </w:pPr>
            <w:r/>
            <w:r>
              <w:rPr>
                <w:rFonts w:ascii="Calibri" w:hAnsi="Calibri"/>
                <w:sz w:val="19"/>
              </w:rPr>
              <w:t>Benar</w:t>
            </w:r>
          </w:p>
        </w:tc>
        <w:tc>
          <w:tcPr>
            <w:tcW w:type="dxa" w:w="2494"/>
            <w:shd w:val="clear" w:color="auto" w:fill="FFFFFF"/>
          </w:tcPr>
          <w:p>
            <w:pPr>
              <w:spacing w:after="20" w:line="240" w:lineRule="auto"/>
            </w:pPr>
            <w:r/>
            <w:r>
              <w:rPr>
                <w:rFonts w:ascii="Calibri" w:hAnsi="Calibri"/>
                <w:sz w:val="19"/>
              </w:rPr>
              <w:t>Salah</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Indra mana yang paling peka berdasarkan data kelompokmu?</w:t>
      </w:r>
    </w:p>
    <w:p>
      <w:pPr>
        <w:spacing w:after="40" w:before="0" w:line="269" w:lineRule="auto"/>
        <w:ind w:left="454" w:hanging="283"/>
        <w:jc w:val="both"/>
      </w:pPr>
      <w:r>
        <w:rPr>
          <w:sz w:val="21"/>
        </w:rPr>
        <w:t>2.  Mengapa hasil uji tiap teman berbeda?</w:t>
      </w:r>
    </w:p>
    <w:p>
      <w:pPr>
        <w:spacing w:after="40" w:before="0" w:line="269" w:lineRule="auto"/>
        <w:ind w:left="454" w:hanging="283"/>
        <w:jc w:val="both"/>
      </w:pPr>
      <w:r>
        <w:rPr>
          <w:sz w:val="21"/>
        </w:rPr>
        <w:t>3.  Perbaikan apa yang kalian lakukan pada kotak?</w:t>
      </w:r>
    </w:p>
    <w:p>
      <w:pPr>
        <w:spacing w:after="40" w:before="0" w:line="269" w:lineRule="auto"/>
        <w:ind w:left="454" w:hanging="283"/>
        <w:jc w:val="both"/>
      </w:pPr>
      <w:r>
        <w:rPr>
          <w:sz w:val="21"/>
        </w:rPr>
        <w:t>4.  Bagaimana cara merawat pancaindra?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(Pancaindra))</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(Pancaindra).</w:t>
            </w:r>
          </w:p>
        </w:tc>
        <w:tc>
          <w:tcPr>
            <w:tcW w:type="dxa" w:w="1701"/>
            <w:shd w:val="clear" w:color="auto" w:fill="F8F4FB"/>
          </w:tcPr>
          <w:p>
            <w:pPr>
              <w:spacing w:after="20" w:line="240" w:lineRule="auto"/>
            </w:pPr>
            <w:r/>
            <w:r>
              <w:rPr>
                <w:rFonts w:ascii="Calibri" w:hAnsi="Calibri"/>
                <w:sz w:val="17"/>
              </w:rPr>
              <w:t>Menjelaskan konsep pemahaman IPAS (Pancaindra) dengan bantuan.</w:t>
            </w:r>
          </w:p>
        </w:tc>
        <w:tc>
          <w:tcPr>
            <w:tcW w:type="dxa" w:w="1701"/>
            <w:shd w:val="clear" w:color="auto" w:fill="F8F4FB"/>
          </w:tcPr>
          <w:p>
            <w:pPr>
              <w:spacing w:after="20" w:line="240" w:lineRule="auto"/>
            </w:pPr>
            <w:r/>
            <w:r>
              <w:rPr>
                <w:rFonts w:ascii="Calibri" w:hAnsi="Calibri"/>
                <w:sz w:val="17"/>
              </w:rPr>
              <w:t>Menjelaskan konsep pemahaman IPAS (Pancaindra) dengan tepat.</w:t>
            </w:r>
          </w:p>
        </w:tc>
        <w:tc>
          <w:tcPr>
            <w:tcW w:type="dxa" w:w="1814"/>
            <w:shd w:val="clear" w:color="auto" w:fill="F8F4FB"/>
          </w:tcPr>
          <w:p>
            <w:pPr>
              <w:spacing w:after="20" w:line="240" w:lineRule="auto"/>
            </w:pPr>
            <w:r/>
            <w:r>
              <w:rPr>
                <w:rFonts w:ascii="Calibri" w:hAnsi="Calibri"/>
                <w:sz w:val="17"/>
              </w:rPr>
              <w:t>Menjelaskan konsep pemahaman IPAS (Pancaindra)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Juli 2026</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