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Kantin Kejujuran Mini: Belajar Jual-Beli dan Kejujuran</w:t>
      </w:r>
    </w:p>
    <w:p>
      <w:pPr>
        <w:spacing w:after="40" w:before="0" w:line="269" w:lineRule="auto"/>
        <w:jc w:val="center"/>
      </w:pPr>
      <w:r>
        <w:rPr>
          <w:rFonts w:ascii="Calibri" w:hAnsi="Calibri"/>
          <w:b w:val="0"/>
          <w:i w:val="0"/>
          <w:color w:val="444444"/>
          <w:sz w:val="22"/>
        </w:rPr>
        <w:t>Mengelola Kantin Kejujuran Mini dan Laporan Kas</w:t>
      </w:r>
    </w:p>
    <w:p>
      <w:pPr>
        <w:spacing w:after="40" w:before="0" w:line="269" w:lineRule="auto"/>
        <w:jc w:val="center"/>
      </w:pPr>
      <w:r>
        <w:rPr>
          <w:rFonts w:ascii="Calibri" w:hAnsi="Calibri"/>
          <w:b w:val="0"/>
          <w:i w:val="0"/>
          <w:color w:val="666666"/>
          <w:sz w:val="20"/>
        </w:rPr>
        <w:t>Kelas 5 SD — Semester 2 — Integrasi IPAS, Matematika, Pendidikan Pancasila, dan Bahasa Indonesia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Kantin Kejujuran Mini: Belajar Jual-Beli dan Kejujuran — Mengelola Kantin Kejujuran Mini dan Laporan Kas</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Gilang Hermawan, S.Pd. (NIP 20000318 202521 1 051)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5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(Perilaku Ekonomi dan Kesejahteraan), Matematika (Bilangan), Pendidikan Pancasila, Bahasa Indonesia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Februari 2027 (minggu ke-2 dan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Kewargaan, Kemandirian, Penalaran Kritis</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Simulasi kantin kejujuran dan laporan kas sederhana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"Kantin Kejujuran Mini: Belajar Jual-Beli dan Kejujuran" dirancang untuk menghubungkan pemahaman peserta didik tentang perilaku Ekonomi dan Kesejahteraan (IPAS) dengan bilangan (Matematika) melalui kegiatan nyata yang dekat dengan kehidupan mereka di lingkungan SD Negeri Panglayungan, Desa Cidugaleun. Kegiatan jual-beli merupakan bagian dari perilaku ekonomi sehari-hari.</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kelola kantin kejujuran mini selama satu pekan, catat semua transaksi, hitung pemasukan dan sisa barang, lalu susun laporan kas sederhana. Kedua, praktik saintifik dan enjinering: peserta didik merancang dan mengelola kantin kejujuran mini di kelas dengan sistem pembayaran mandiri, kemudian menguji dan memperbaikinya. Ketiga, integrasi lintas disiplin: konsep IPAS dan Matematika dipadukan dengan Pendidikan Pancasila, Bahasa Indonesia.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Kantin Kejujuran Mini: Belajar Jual-Beli dan Kejujuran — Mengelola Kantin Kejujuran Mini dan Laporan Kas.</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Kegiatan jual-beli merupakan bagian dari perilaku ekonomi sehari-hari. Kantin kejujuran melatih murid bertransaksi tanpa diawasi dan mengelola uang dengan tanggung jawab. Murid kelas 5 perlu mampu menghitung transaksi, kembalian, dan laporan kas secara akurat. Proyek ini mengajak murid merancang dan mengelola kantin kejujuran mini di kelas.</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Kantin memiliki daftar harga, petunjuk membayar mandiri, kotak kas, dan buku kas.</w:t>
      </w:r>
    </w:p>
    <w:p>
      <w:pPr>
        <w:spacing w:after="40" w:before="0" w:line="269" w:lineRule="auto"/>
        <w:ind w:left="454" w:hanging="283"/>
        <w:jc w:val="both"/>
      </w:pPr>
      <w:r>
        <w:rPr>
          <w:sz w:val="21"/>
        </w:rPr>
        <w:t>•  Transaksi dan kembalian dihitung dengan benar.</w:t>
      </w:r>
    </w:p>
    <w:p>
      <w:pPr>
        <w:spacing w:after="40" w:before="0" w:line="269" w:lineRule="auto"/>
        <w:ind w:left="454" w:hanging="283"/>
        <w:jc w:val="both"/>
      </w:pPr>
      <w:r>
        <w:rPr>
          <w:sz w:val="21"/>
        </w:rPr>
        <w:t>•  Laporan kas memuat modal, pemasukan, dan selisih.</w:t>
      </w:r>
    </w:p>
    <w:p>
      <w:pPr>
        <w:spacing w:after="40" w:before="0" w:line="269" w:lineRule="auto"/>
        <w:ind w:left="454" w:hanging="283"/>
        <w:jc w:val="both"/>
      </w:pPr>
      <w:r>
        <w:rPr>
          <w:sz w:val="21"/>
        </w:rPr>
        <w:t>•  Kelompok menganalisis kecocokan uang kas dengan catatan.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Barang yang dijual adalah alat tulis bekas layak pakai atau jajanan sehat yang disepakati.</w:t>
      </w:r>
    </w:p>
    <w:p>
      <w:pPr>
        <w:spacing w:after="40" w:before="0" w:line="269" w:lineRule="auto"/>
        <w:ind w:left="454" w:hanging="283"/>
        <w:jc w:val="both"/>
      </w:pPr>
      <w:r>
        <w:rPr>
          <w:sz w:val="21"/>
        </w:rPr>
        <w:t>•  Harga barang dibatasi sampai Rp5.000.</w:t>
      </w:r>
    </w:p>
    <w:p>
      <w:pPr>
        <w:spacing w:after="40" w:before="0" w:line="269" w:lineRule="auto"/>
        <w:ind w:left="454" w:hanging="283"/>
        <w:jc w:val="both"/>
      </w:pPr>
      <w:r>
        <w:rPr>
          <w:sz w:val="21"/>
        </w:rPr>
        <w:t>•  Kantin dibuka saat istirahat selama lima hari.</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mendeskripsikan kegiatan jual-beli sederhana dan pentingnya sikap jujur dalam kegiatan ekonomi sehari-hari.</w:t>
      </w:r>
    </w:p>
    <w:p>
      <w:pPr>
        <w:spacing w:after="40" w:before="0" w:line="269" w:lineRule="auto"/>
        <w:ind w:left="454" w:hanging="283"/>
        <w:jc w:val="both"/>
      </w:pPr>
      <w:r>
        <w:rPr>
          <w:sz w:val="21"/>
        </w:rPr>
        <w:t>•  TP 2 (Matematika): Peserta didik dapat menyelesaikan masalah sehari-hari terkait uang, termasuk operasi hitung penjumlahan dan pengurangan dalam transaksi jual-beli dan kembalian.</w:t>
      </w:r>
    </w:p>
    <w:p>
      <w:pPr>
        <w:spacing w:after="40" w:before="0" w:line="269" w:lineRule="auto"/>
        <w:ind w:left="454" w:hanging="283"/>
        <w:jc w:val="both"/>
      </w:pPr>
      <w:r>
        <w:rPr>
          <w:sz w:val="21"/>
        </w:rPr>
        <w:t>•  TP 3 (Keterampilan Proses/Rekayasa): Peserta didik dapat merancang dan mengelola kantin kejujuran mini di kelas dengan sistem pembayaran mandiri, lalu menguji dan memperbaikinya berdasarkan hasil uji coba.</w:t>
      </w:r>
    </w:p>
    <w:p>
      <w:pPr>
        <w:spacing w:after="40" w:before="0" w:line="269" w:lineRule="auto"/>
        <w:ind w:left="454" w:hanging="283"/>
        <w:jc w:val="both"/>
      </w:pPr>
      <w:r>
        <w:rPr>
          <w:sz w:val="21"/>
        </w:rPr>
        <w:t>•  TP 4 (Pendidikan Pancasila): Peserta didik dapat menguatkan nilai kejujuran dan tanggung jawab.</w:t>
      </w:r>
    </w:p>
    <w:p>
      <w:pPr>
        <w:spacing w:after="40" w:before="0" w:line="269" w:lineRule="auto"/>
        <w:ind w:left="454" w:hanging="283"/>
        <w:jc w:val="both"/>
      </w:pPr>
      <w:r>
        <w:rPr>
          <w:sz w:val="21"/>
        </w:rPr>
        <w:t>•  TP 5 (Bahasa Indonesia): Peserta didik dapat menulis daftar harga dan label produk.</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(Perilaku Ekonomi dan Kesejahteraan)</w:t>
      </w:r>
    </w:p>
    <w:p>
      <w:pPr>
        <w:spacing w:after="80" w:before="0" w:line="269" w:lineRule="auto"/>
        <w:jc w:val="both"/>
      </w:pPr>
      <w:r>
        <w:rPr>
          <w:rFonts w:ascii="Calibri" w:hAnsi="Calibri"/>
          <w:b w:val="0"/>
          <w:i w:val="0"/>
          <w:color w:val="000000"/>
          <w:sz w:val="21"/>
        </w:rPr>
        <w:t>Mendeskripsikan kegiatan jual-beli sederhana dan pentingnya sikap jujur dalam kegiatan ekonomi sehari-hari. (Kepka BSKAP Nomor 046/H/KR/2025)</w:t>
      </w:r>
    </w:p>
    <w:p>
      <w:pPr>
        <w:keepNext/>
        <w:spacing w:after="40" w:before="60" w:line="269" w:lineRule="auto"/>
      </w:pPr>
      <w:r>
        <w:rPr>
          <w:rFonts w:ascii="Calibri" w:hAnsi="Calibri"/>
          <w:b/>
          <w:i w:val="0"/>
          <w:color w:val="1F1F1F"/>
          <w:sz w:val="21"/>
        </w:rPr>
        <w:t>Capaian Pembelajaran (CP) – Matematika Fase C (Bilangan)</w:t>
      </w:r>
    </w:p>
    <w:p>
      <w:pPr>
        <w:spacing w:after="80" w:before="0" w:line="269" w:lineRule="auto"/>
        <w:jc w:val="both"/>
      </w:pPr>
      <w:r>
        <w:rPr>
          <w:rFonts w:ascii="Calibri" w:hAnsi="Calibri"/>
          <w:b w:val="0"/>
          <w:i w:val="0"/>
          <w:color w:val="000000"/>
          <w:sz w:val="21"/>
        </w:rPr>
        <w:t>Menyelesaikan masalah sehari-hari terkait uang, termasuk operasi hitung penjumlahan dan pengurangan dalam transaksi jual-beli dan kembalian.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mendeskripsikan kegiatan jual-beli sederhana dan pentingnya sikap jujur dalam kegiatan ekonomi sehari-hari.</w:t>
      </w:r>
    </w:p>
    <w:p>
      <w:pPr>
        <w:spacing w:after="40" w:before="0" w:line="269" w:lineRule="auto"/>
        <w:ind w:left="454" w:hanging="283"/>
        <w:jc w:val="both"/>
      </w:pPr>
      <w:r>
        <w:rPr>
          <w:sz w:val="21"/>
        </w:rPr>
        <w:t>•  TP 2 (Matematika): Peserta didik dapat menyelesaikan masalah sehari-hari terkait uang, termasuk operasi hitung penjumlahan dan pengurangan dalam transaksi jual-beli dan kembalian.</w:t>
      </w:r>
    </w:p>
    <w:p>
      <w:pPr>
        <w:spacing w:after="40" w:before="0" w:line="269" w:lineRule="auto"/>
        <w:ind w:left="454" w:hanging="283"/>
        <w:jc w:val="both"/>
      </w:pPr>
      <w:r>
        <w:rPr>
          <w:sz w:val="21"/>
        </w:rPr>
        <w:t>•  TP 3 (Keterampilan Proses/Rekayasa): Peserta didik dapat merancang dan mengelola kantin kejujuran mini di kelas dengan sistem pembayaran mandiri,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Mendeskripsikan kegiatan jual-beli dan pentingnya sikap jujur dalam kegiatan ekonomi.</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kalkulator, kotak kas, dan buku kas sebagai alat pengelolaan.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sistem kantin dan pencatatan, menguji selama sepekan, lalu memperbaiki sistem bila terjadi selisih.</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Menyelesaikan masalah uang: penjumlahan, pengurangan, dan menghitung untung sederhana.</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Menguatkan nilai kejujuran dan tanggung jawab.</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Menulis daftar harga dan label produk.</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Kotak kas</w:t>
            </w:r>
          </w:p>
          <w:p>
            <w:pPr>
              <w:spacing w:after="20" w:line="240" w:lineRule="auto"/>
            </w:pPr>
            <w:r>
              <w:rPr>
                <w:rFonts w:ascii="Calibri" w:hAnsi="Calibri"/>
                <w:sz w:val="19"/>
              </w:rPr>
              <w:t>Kalkulator</w:t>
            </w:r>
          </w:p>
        </w:tc>
        <w:tc>
          <w:tcPr>
            <w:tcW w:type="dxa" w:w="4989"/>
            <w:shd w:val="clear" w:color="auto" w:fill="FFFFFF"/>
          </w:tcPr>
          <w:p>
            <w:pPr>
              <w:spacing w:after="20" w:line="240" w:lineRule="auto"/>
            </w:pPr>
            <w:r/>
            <w:r>
              <w:rPr>
                <w:rFonts w:ascii="Calibri" w:hAnsi="Calibri"/>
                <w:sz w:val="19"/>
              </w:rPr>
              <w:t>Jajanan/alat tulis bekas untuk dijual</w:t>
            </w:r>
          </w:p>
          <w:p>
            <w:pPr>
              <w:spacing w:after="20" w:line="240" w:lineRule="auto"/>
            </w:pPr>
            <w:r>
              <w:rPr>
                <w:rFonts w:ascii="Calibri" w:hAnsi="Calibri"/>
                <w:sz w:val="19"/>
              </w:rPr>
              <w:t>Kertas label harga</w:t>
            </w:r>
          </w:p>
          <w:p>
            <w:pPr>
              <w:spacing w:after="20" w:line="240" w:lineRule="auto"/>
            </w:pPr>
            <w:r>
              <w:rPr>
                <w:rFonts w:ascii="Calibri" w:hAnsi="Calibri"/>
                <w:sz w:val="19"/>
              </w:rPr>
              <w:t>Buku catatan kas</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Februari 2027 (minggu ke-2 dan ke-3). Tanggal pasti ditetapkan guru menyesuaikan jadwal pelajaran kelas 5 dan Kalender Pendidikan Provinsi Jawa Barat semester genap 2026/2027.</w:t>
      </w:r>
    </w:p>
    <w:p>
      <w:pPr>
        <w:keepNext/>
        <w:spacing w:after="40" w:before="160" w:line="269" w:lineRule="auto"/>
      </w:pPr>
      <w:r>
        <w:rPr>
          <w:rFonts w:ascii="Calibri" w:hAnsi="Calibri"/>
          <w:b/>
          <w:i w:val="0"/>
          <w:color w:val="6E3B8C"/>
          <w:sz w:val="24"/>
        </w:rPr>
        <w:t>Pertemuan 1 – Pertemuan ke-1 — Februari 2027 (minggu ke-2 dan ke-3): Ekonomi di Sekitar Kita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mendeskripsikan kegiatan jual-beli dan pentingnya kejujuran.</w:t>
      </w:r>
    </w:p>
    <w:p>
      <w:pPr>
        <w:spacing w:after="40" w:before="0" w:line="269" w:lineRule="auto"/>
        <w:ind w:left="454" w:hanging="283"/>
        <w:jc w:val="both"/>
      </w:pPr>
      <w:r>
        <w:rPr>
          <w:sz w:val="21"/>
        </w:rPr>
        <w:t>•  Peserta didik dapat merancang sistem kantin kejujuran.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Mendiskusikan kegiatan jual-beli di warung dan pasar.</w:t>
      </w:r>
    </w:p>
    <w:p>
      <w:pPr>
        <w:spacing w:after="40" w:before="0" w:line="269" w:lineRule="auto"/>
        <w:ind w:left="454" w:hanging="283"/>
        <w:jc w:val="both"/>
      </w:pPr>
      <w:r>
        <w:rPr>
          <w:sz w:val="21"/>
        </w:rPr>
        <w:t>•  Menceritakan konsep kantin kejujuran.</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Mendiskusikan makna jujur dalam jual-beli.</w:t>
      </w:r>
    </w:p>
    <w:p>
      <w:pPr>
        <w:spacing w:after="40" w:before="0" w:line="269" w:lineRule="auto"/>
        <w:ind w:left="454" w:hanging="283"/>
        <w:jc w:val="both"/>
      </w:pPr>
      <w:r>
        <w:rPr>
          <w:sz w:val="21"/>
        </w:rPr>
        <w:t>•  Merancang barang, harga, dan aturan kantin.</w:t>
      </w:r>
    </w:p>
    <w:p>
      <w:pPr>
        <w:spacing w:after="40" w:before="0" w:line="269" w:lineRule="auto"/>
        <w:ind w:left="454" w:hanging="283"/>
        <w:jc w:val="both"/>
      </w:pPr>
      <w:r>
        <w:rPr>
          <w:sz w:val="21"/>
        </w:rPr>
        <w:t>•  Membagi tugas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kejujuran penting dalam ekonomi?"</w:t>
      </w:r>
    </w:p>
    <w:p>
      <w:pPr>
        <w:spacing w:after="40" w:before="0" w:line="269" w:lineRule="auto"/>
        <w:ind w:left="454" w:hanging="283"/>
        <w:jc w:val="both"/>
      </w:pPr>
      <w:r>
        <w:rPr>
          <w:sz w:val="21"/>
        </w:rPr>
        <w:t>•  "Bagaimana kantin kejujuran bisa berjalan tanpa penjaga?"</w:t>
      </w:r>
    </w:p>
    <w:p>
      <w:pPr>
        <w:spacing w:after="40" w:before="0" w:line="269" w:lineRule="auto"/>
        <w:ind w:left="454" w:hanging="283"/>
        <w:jc w:val="both"/>
      </w:pPr>
      <w:r>
        <w:rPr>
          <w:sz w:val="21"/>
        </w:rPr>
        <w:t>•  "Apa saja yang perlu dicatat?"</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Contoh nota/catatan warung</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Februari 2027 (minggu ke-2 dan ke-3): Menyiapkan Kantin dan Buku Kas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menyiapkan daftar harga dan buku kas.</w:t>
      </w:r>
    </w:p>
    <w:p>
      <w:pPr>
        <w:spacing w:after="40" w:before="0" w:line="269" w:lineRule="auto"/>
        <w:ind w:left="454" w:hanging="283"/>
        <w:jc w:val="both"/>
      </w:pPr>
      <w:r>
        <w:rPr>
          <w:sz w:val="21"/>
        </w:rPr>
        <w:t>•  Peserta didik dapat menghitung modal awal.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penentuan harga dan modal.</w:t>
      </w:r>
    </w:p>
    <w:p>
      <w:pPr>
        <w:spacing w:after="40" w:before="0" w:line="269" w:lineRule="auto"/>
        <w:ind w:left="454" w:hanging="283"/>
        <w:jc w:val="both"/>
      </w:pPr>
      <w:r>
        <w:rPr>
          <w:sz w:val="21"/>
        </w:rPr>
        <w:t>•  Mencontohkan format buku kas.</w:t>
      </w:r>
    </w:p>
    <w:p>
      <w:pPr>
        <w:spacing w:after="40" w:before="0" w:line="269" w:lineRule="auto"/>
        <w:ind w:left="454" w:hanging="283"/>
        <w:jc w:val="both"/>
      </w:pPr>
      <w:r>
        <w:rPr>
          <w:sz w:val="21"/>
        </w:rPr>
        <w:t>•  Mendampingi penyiapan kantin.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daftar harga dan label.</w:t>
      </w:r>
    </w:p>
    <w:p>
      <w:pPr>
        <w:spacing w:after="40" w:before="0" w:line="269" w:lineRule="auto"/>
        <w:ind w:left="454" w:hanging="283"/>
        <w:jc w:val="both"/>
      </w:pPr>
      <w:r>
        <w:rPr>
          <w:sz w:val="21"/>
        </w:rPr>
        <w:t>•  Menyiapkan kotak kas dan buku kas.</w:t>
      </w:r>
    </w:p>
    <w:p>
      <w:pPr>
        <w:spacing w:after="40" w:before="0" w:line="269" w:lineRule="auto"/>
        <w:ind w:left="454" w:hanging="283"/>
        <w:jc w:val="both"/>
      </w:pPr>
      <w:r>
        <w:rPr>
          <w:sz w:val="21"/>
        </w:rPr>
        <w:t>•  Menghitung modal awal dan stok barang.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modal awal kelompokmu?"</w:t>
      </w:r>
    </w:p>
    <w:p>
      <w:pPr>
        <w:spacing w:after="40" w:before="0" w:line="269" w:lineRule="auto"/>
        <w:ind w:left="454" w:hanging="283"/>
        <w:jc w:val="both"/>
      </w:pPr>
      <w:r>
        <w:rPr>
          <w:sz w:val="21"/>
        </w:rPr>
        <w:t>•  "Bagaimana menentukan harga yang wajar?"</w:t>
      </w:r>
    </w:p>
    <w:p>
      <w:pPr>
        <w:spacing w:after="40" w:before="0" w:line="269" w:lineRule="auto"/>
        <w:ind w:left="454" w:hanging="283"/>
        <w:jc w:val="both"/>
      </w:pPr>
      <w:r>
        <w:rPr>
          <w:sz w:val="21"/>
        </w:rPr>
        <w:t>•  "Kolom apa saja di buku kas?"</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Barang dagangan, label harga</w:t>
      </w:r>
    </w:p>
    <w:p>
      <w:pPr>
        <w:spacing w:after="40" w:before="0" w:line="269" w:lineRule="auto"/>
        <w:ind w:left="454" w:hanging="283"/>
        <w:jc w:val="both"/>
      </w:pPr>
      <w:r>
        <w:rPr>
          <w:sz w:val="21"/>
        </w:rPr>
        <w:t>•  Kotak kas, buku kas, kalkulator</w:t>
      </w:r>
    </w:p>
    <w:p>
      <w:pPr>
        <w:keepNext/>
        <w:spacing w:after="40" w:before="160" w:line="269" w:lineRule="auto"/>
      </w:pPr>
      <w:r>
        <w:rPr>
          <w:rFonts w:ascii="Calibri" w:hAnsi="Calibri"/>
          <w:b/>
          <w:i w:val="0"/>
          <w:color w:val="6E3B8C"/>
          <w:sz w:val="24"/>
        </w:rPr>
        <w:t>Pertemuan 3 – Pertemuan ke-3 — Februari 2027 (minggu ke-2 dan ke-3): Menjalankan Kantin dan Mencatat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mencatat transaksi harian dengan akurat.</w:t>
      </w:r>
    </w:p>
    <w:p>
      <w:pPr>
        <w:spacing w:after="40" w:before="0" w:line="269" w:lineRule="auto"/>
        <w:ind w:left="454" w:hanging="283"/>
        <w:jc w:val="both"/>
      </w:pPr>
      <w:r>
        <w:rPr>
          <w:sz w:val="21"/>
        </w:rPr>
        <w:t>•  Peserta didik dapat menganalisis selisih kas.</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Memantau pelaksanaan kantin.</w:t>
      </w:r>
    </w:p>
    <w:p>
      <w:pPr>
        <w:spacing w:after="40" w:before="0" w:line="269" w:lineRule="auto"/>
        <w:ind w:left="454" w:hanging="283"/>
        <w:jc w:val="both"/>
      </w:pPr>
      <w:r>
        <w:rPr>
          <w:sz w:val="21"/>
        </w:rPr>
        <w:t>•  Membimbing penghitungan harian.</w:t>
      </w:r>
    </w:p>
    <w:p>
      <w:pPr>
        <w:spacing w:after="40" w:before="0" w:line="269" w:lineRule="auto"/>
        <w:ind w:left="454" w:hanging="283"/>
        <w:jc w:val="both"/>
      </w:pPr>
      <w:r>
        <w:rPr>
          <w:sz w:val="21"/>
        </w:rPr>
        <w:t>•  Membimbing analisis dan perbaikan sistem.</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Menjalankan kantin dan mencatat penjualan.</w:t>
      </w:r>
    </w:p>
    <w:p>
      <w:pPr>
        <w:spacing w:after="40" w:before="0" w:line="269" w:lineRule="auto"/>
        <w:ind w:left="454" w:hanging="283"/>
        <w:jc w:val="both"/>
      </w:pPr>
      <w:r>
        <w:rPr>
          <w:sz w:val="21"/>
        </w:rPr>
        <w:t>•  Menghitung uang kas dan sisa barang setiap hari.</w:t>
      </w:r>
    </w:p>
    <w:p>
      <w:pPr>
        <w:spacing w:after="40" w:before="0" w:line="269" w:lineRule="auto"/>
        <w:ind w:left="454" w:hanging="283"/>
        <w:jc w:val="both"/>
      </w:pPr>
      <w:r>
        <w:rPr>
          <w:sz w:val="21"/>
        </w:rPr>
        <w:t>•  Memperbaiki sistem bila ada selisih.</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pemasukan hari ini?"</w:t>
      </w:r>
    </w:p>
    <w:p>
      <w:pPr>
        <w:spacing w:after="40" w:before="0" w:line="269" w:lineRule="auto"/>
        <w:ind w:left="454" w:hanging="283"/>
        <w:jc w:val="both"/>
      </w:pPr>
      <w:r>
        <w:rPr>
          <w:sz w:val="21"/>
        </w:rPr>
        <w:t>•  "Mengapa terjadi selisih?"</w:t>
      </w:r>
    </w:p>
    <w:p>
      <w:pPr>
        <w:spacing w:after="40" w:before="0" w:line="269" w:lineRule="auto"/>
        <w:ind w:left="454" w:hanging="283"/>
        <w:jc w:val="both"/>
      </w:pPr>
      <w:r>
        <w:rPr>
          <w:sz w:val="21"/>
        </w:rPr>
        <w:t>•  "Perbaikan apa yang perlu dilakukan?"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Kantin kejujuran</w:t>
      </w:r>
    </w:p>
    <w:p>
      <w:pPr>
        <w:spacing w:after="40" w:before="0" w:line="269" w:lineRule="auto"/>
        <w:ind w:left="454" w:hanging="283"/>
        <w:jc w:val="both"/>
      </w:pPr>
      <w:r>
        <w:rPr>
          <w:sz w:val="21"/>
        </w:rPr>
        <w:t>•  Buku kas, kalkulator</w:t>
      </w:r>
    </w:p>
    <w:p>
      <w:pPr>
        <w:keepNext/>
        <w:spacing w:after="40" w:before="160" w:line="269" w:lineRule="auto"/>
      </w:pPr>
      <w:r>
        <w:rPr>
          <w:rFonts w:ascii="Calibri" w:hAnsi="Calibri"/>
          <w:b/>
          <w:i w:val="0"/>
          <w:color w:val="6E3B8C"/>
          <w:sz w:val="24"/>
        </w:rPr>
        <w:t>Pertemuan 4 – Pertemuan ke-4 — Februari 2027 (minggu ke-2 dan ke-3): Laporan Kas dan Refleksi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laporan kas sederhana.</w:t>
      </w:r>
    </w:p>
    <w:p>
      <w:pPr>
        <w:spacing w:after="40" w:before="0" w:line="269" w:lineRule="auto"/>
        <w:ind w:left="454" w:hanging="283"/>
        <w:jc w:val="both"/>
      </w:pPr>
      <w:r>
        <w:rPr>
          <w:sz w:val="21"/>
        </w:rPr>
        <w:t>•  Peserta didik dapat merefleksikan nilai kejujuran dan tanggung jawab.</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penyusunan laporan kas sepekan.</w:t>
      </w:r>
    </w:p>
    <w:p>
      <w:pPr>
        <w:spacing w:after="40" w:before="0" w:line="269" w:lineRule="auto"/>
        <w:ind w:left="454" w:hanging="283"/>
        <w:jc w:val="both"/>
      </w:pPr>
      <w:r>
        <w:rPr>
          <w:sz w:val="21"/>
        </w:rPr>
        <w:t>•  Memandu presentasi.</w:t>
      </w:r>
    </w:p>
    <w:p>
      <w:pPr>
        <w:spacing w:after="40" w:before="0" w:line="269" w:lineRule="auto"/>
        <w:ind w:left="454" w:hanging="283"/>
        <w:jc w:val="both"/>
      </w:pPr>
      <w:r>
        <w:rPr>
          <w:sz w:val="21"/>
        </w:rPr>
        <w:t>•  Menguatkan nilai kejujuran.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Menyusun laporan: modal, pemasukan, keuntungan/selisih.</w:t>
      </w:r>
    </w:p>
    <w:p>
      <w:pPr>
        <w:spacing w:after="40" w:before="0" w:line="269" w:lineRule="auto"/>
        <w:ind w:left="454" w:hanging="283"/>
        <w:jc w:val="both"/>
      </w:pPr>
      <w:r>
        <w:rPr>
          <w:sz w:val="21"/>
        </w:rPr>
        <w:t>•  Mempresentasikan laporan.</w:t>
      </w:r>
    </w:p>
    <w:p>
      <w:pPr>
        <w:spacing w:after="40" w:before="0" w:line="269" w:lineRule="auto"/>
        <w:ind w:left="454" w:hanging="283"/>
        <w:jc w:val="both"/>
      </w:pPr>
      <w:r>
        <w:rPr>
          <w:sz w:val="21"/>
        </w:rPr>
        <w:t>•  Merefleksikan pengalaman mengelola kantin.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keuntungan atau selisih kantin?"</w:t>
      </w:r>
    </w:p>
    <w:p>
      <w:pPr>
        <w:spacing w:after="40" w:before="0" w:line="269" w:lineRule="auto"/>
        <w:ind w:left="454" w:hanging="283"/>
        <w:jc w:val="both"/>
      </w:pPr>
      <w:r>
        <w:rPr>
          <w:sz w:val="21"/>
        </w:rPr>
        <w:t>•  "Apa yang membuat kantin kejujuran berhasil?"</w:t>
      </w:r>
    </w:p>
    <w:p>
      <w:pPr>
        <w:spacing w:after="40" w:before="0" w:line="269" w:lineRule="auto"/>
        <w:ind w:left="454" w:hanging="283"/>
        <w:jc w:val="both"/>
      </w:pPr>
      <w:r>
        <w:rPr>
          <w:sz w:val="21"/>
        </w:rPr>
        <w:t>•  "Bagaimana kamu menerapkan kejujuran sehari-hari?"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Kantin Kejujuran Mini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5 (Lima)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kelola kantin kejujuran mini selama satu pekan, catat semua transaksi, hitung pemasukan dan sisa barang, lalu susun laporan kas sederhana.</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Barang dan harga: ______________________</w:t>
            </w:r>
          </w:p>
          <w:p>
            <w:pPr>
              <w:spacing w:after="20" w:line="240" w:lineRule="auto"/>
            </w:pPr>
            <w:r>
              <w:rPr>
                <w:rFonts w:ascii="Calibri" w:hAnsi="Calibri"/>
                <w:sz w:val="19"/>
              </w:rPr>
            </w:r>
          </w:p>
          <w:p>
            <w:pPr>
              <w:spacing w:after="20" w:line="240" w:lineRule="auto"/>
            </w:pPr>
            <w:r>
              <w:rPr>
                <w:rFonts w:ascii="Calibri" w:hAnsi="Calibri"/>
                <w:sz w:val="19"/>
              </w:rPr>
              <w:t>Modal awal: ______________________</w:t>
            </w:r>
          </w:p>
          <w:p>
            <w:pPr>
              <w:spacing w:after="20" w:line="240" w:lineRule="auto"/>
            </w:pPr>
            <w:r>
              <w:rPr>
                <w:rFonts w:ascii="Calibri" w:hAnsi="Calibri"/>
                <w:sz w:val="19"/>
              </w:rPr>
            </w:r>
          </w:p>
          <w:p>
            <w:pPr>
              <w:spacing w:after="20" w:line="240" w:lineRule="auto"/>
            </w:pPr>
            <w:r>
              <w:rPr>
                <w:rFonts w:ascii="Calibri" w:hAnsi="Calibri"/>
                <w:sz w:val="19"/>
              </w:rPr>
              <w:t>Aturan kantin: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96"/>
        <w:gridCol w:w="1996"/>
        <w:gridCol w:w="1996"/>
        <w:gridCol w:w="1996"/>
        <w:gridCol w:w="1996"/>
      </w:tblGrid>
      <w:tr>
        <w:trPr>
          <w:tblHeader/>
        </w:trPr>
        <w:tc>
          <w:tcPr>
            <w:tcW w:type="dxa" w:w="1996"/>
            <w:shd w:val="clear" w:color="auto" w:fill="6E3B8C"/>
          </w:tcPr>
          <w:p>
            <w:pPr>
              <w:spacing w:after="20" w:line="240" w:lineRule="auto"/>
              <w:jc w:val="center"/>
            </w:pPr>
            <w:r/>
            <w:r>
              <w:rPr>
                <w:rFonts w:ascii="Calibri" w:hAnsi="Calibri"/>
                <w:b/>
                <w:color w:val="FFFFFF"/>
                <w:sz w:val="19"/>
              </w:rPr>
              <w:t>Hari</w:t>
            </w:r>
          </w:p>
        </w:tc>
        <w:tc>
          <w:tcPr>
            <w:tcW w:type="dxa" w:w="1996"/>
            <w:shd w:val="clear" w:color="auto" w:fill="6E3B8C"/>
          </w:tcPr>
          <w:p>
            <w:pPr>
              <w:spacing w:after="20" w:line="240" w:lineRule="auto"/>
              <w:jc w:val="center"/>
            </w:pPr>
            <w:r/>
            <w:r>
              <w:rPr>
                <w:rFonts w:ascii="Calibri" w:hAnsi="Calibri"/>
                <w:b/>
                <w:color w:val="FFFFFF"/>
                <w:sz w:val="19"/>
              </w:rPr>
              <w:t>Penjualan (Rp)</w:t>
            </w:r>
          </w:p>
        </w:tc>
        <w:tc>
          <w:tcPr>
            <w:tcW w:type="dxa" w:w="1996"/>
            <w:shd w:val="clear" w:color="auto" w:fill="6E3B8C"/>
          </w:tcPr>
          <w:p>
            <w:pPr>
              <w:spacing w:after="20" w:line="240" w:lineRule="auto"/>
              <w:jc w:val="center"/>
            </w:pPr>
            <w:r/>
            <w:r>
              <w:rPr>
                <w:rFonts w:ascii="Calibri" w:hAnsi="Calibri"/>
                <w:b/>
                <w:color w:val="FFFFFF"/>
                <w:sz w:val="19"/>
              </w:rPr>
              <w:t>Uang di kas (Rp)</w:t>
            </w:r>
          </w:p>
        </w:tc>
        <w:tc>
          <w:tcPr>
            <w:tcW w:type="dxa" w:w="1996"/>
            <w:shd w:val="clear" w:color="auto" w:fill="6E3B8C"/>
          </w:tcPr>
          <w:p>
            <w:pPr>
              <w:spacing w:after="20" w:line="240" w:lineRule="auto"/>
              <w:jc w:val="center"/>
            </w:pPr>
            <w:r/>
            <w:r>
              <w:rPr>
                <w:rFonts w:ascii="Calibri" w:hAnsi="Calibri"/>
                <w:b/>
                <w:color w:val="FFFFFF"/>
                <w:sz w:val="19"/>
              </w:rPr>
              <w:t>Selisih (Rp)</w:t>
            </w:r>
          </w:p>
        </w:tc>
        <w:tc>
          <w:tcPr>
            <w:tcW w:type="dxa" w:w="1996"/>
            <w:shd w:val="clear" w:color="auto" w:fill="6E3B8C"/>
          </w:tcPr>
          <w:p>
            <w:pPr>
              <w:spacing w:after="20" w:line="240" w:lineRule="auto"/>
              <w:jc w:val="center"/>
            </w:pPr>
            <w:r/>
            <w:r>
              <w:rPr>
                <w:rFonts w:ascii="Calibri" w:hAnsi="Calibri"/>
                <w:b/>
                <w:color w:val="FFFFFF"/>
                <w:sz w:val="19"/>
              </w:rPr>
              <w:t>Sisa barang</w:t>
            </w:r>
          </w:p>
        </w:tc>
      </w:tr>
      <w:tr>
        <w:tc>
          <w:tcPr>
            <w:tcW w:type="dxa" w:w="1996"/>
            <w:shd w:val="clear" w:color="auto" w:fill="FFFFFF"/>
          </w:tcPr>
          <w:p>
            <w:pPr>
              <w:spacing w:after="20" w:line="240" w:lineRule="auto"/>
            </w:pPr>
            <w:r/>
            <w:r>
              <w:rPr>
                <w:rFonts w:ascii="Calibri" w:hAnsi="Calibri"/>
                <w:sz w:val="19"/>
              </w:rPr>
              <w:t>Senin</w:t>
            </w:r>
          </w:p>
        </w:tc>
        <w:tc>
          <w:tcPr>
            <w:tcW w:type="dxa" w:w="1996"/>
            <w:shd w:val="clear" w:color="auto" w:fill="FFFFFF"/>
          </w:tcPr>
          <w:p>
            <w:pPr>
              <w:spacing w:after="20" w:line="240" w:lineRule="auto"/>
            </w:pPr>
            <w:r/>
            <w:r>
              <w:rPr>
                <w:rFonts w:ascii="Calibri" w:hAnsi="Calibri"/>
                <w:sz w:val="19"/>
              </w:rPr>
              <w:t>12.500</w:t>
            </w:r>
          </w:p>
        </w:tc>
        <w:tc>
          <w:tcPr>
            <w:tcW w:type="dxa" w:w="1996"/>
            <w:shd w:val="clear" w:color="auto" w:fill="FFFFFF"/>
          </w:tcPr>
          <w:p>
            <w:pPr>
              <w:spacing w:after="20" w:line="240" w:lineRule="auto"/>
            </w:pPr>
            <w:r/>
            <w:r>
              <w:rPr>
                <w:rFonts w:ascii="Calibri" w:hAnsi="Calibri"/>
                <w:sz w:val="19"/>
              </w:rPr>
              <w:t>12.500</w:t>
            </w:r>
          </w:p>
        </w:tc>
        <w:tc>
          <w:tcPr>
            <w:tcW w:type="dxa" w:w="1996"/>
            <w:shd w:val="clear" w:color="auto" w:fill="FFFFFF"/>
          </w:tcPr>
          <w:p>
            <w:pPr>
              <w:spacing w:after="20" w:line="240" w:lineRule="auto"/>
            </w:pPr>
            <w:r/>
            <w:r>
              <w:rPr>
                <w:rFonts w:ascii="Calibri" w:hAnsi="Calibri"/>
                <w:sz w:val="19"/>
              </w:rPr>
              <w:t>0</w:t>
            </w:r>
          </w:p>
        </w:tc>
        <w:tc>
          <w:tcPr>
            <w:tcW w:type="dxa" w:w="1996"/>
            <w:shd w:val="clear" w:color="auto" w:fill="FFFFFF"/>
          </w:tcPr>
          <w:p>
            <w:pPr>
              <w:spacing w:after="20" w:line="240" w:lineRule="auto"/>
            </w:pPr>
            <w:r/>
            <w:r>
              <w:rPr>
                <w:rFonts w:ascii="Calibri" w:hAnsi="Calibri"/>
                <w:sz w:val="19"/>
              </w:rPr>
              <w:t>18</w:t>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r>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Berapa total penjualan dan keuntungan kantin kalian?</w:t>
      </w:r>
    </w:p>
    <w:p>
      <w:pPr>
        <w:spacing w:after="40" w:before="0" w:line="269" w:lineRule="auto"/>
        <w:ind w:left="454" w:hanging="283"/>
        <w:jc w:val="both"/>
      </w:pPr>
      <w:r>
        <w:rPr>
          <w:sz w:val="21"/>
        </w:rPr>
        <w:t>2.  Apa penyebab selisih kas (jika ada)?</w:t>
      </w:r>
    </w:p>
    <w:p>
      <w:pPr>
        <w:spacing w:after="40" w:before="0" w:line="269" w:lineRule="auto"/>
        <w:ind w:left="454" w:hanging="283"/>
        <w:jc w:val="both"/>
      </w:pPr>
      <w:r>
        <w:rPr>
          <w:sz w:val="21"/>
        </w:rPr>
        <w:t>3.  Perbaikan apa yang dilakukan pada sistem kantin?</w:t>
      </w:r>
    </w:p>
    <w:p>
      <w:pPr>
        <w:spacing w:after="40" w:before="0" w:line="269" w:lineRule="auto"/>
        <w:ind w:left="454" w:hanging="283"/>
        <w:jc w:val="both"/>
      </w:pPr>
      <w:r>
        <w:rPr>
          <w:sz w:val="21"/>
        </w:rPr>
        <w:t>4.  Apa pelajaran tentang kejujuran dari proyek ini?</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(Perilaku Ekonomi dan Kesejahteraan)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perilaku Ekonomi dan Kesejahteraan.</w:t>
            </w:r>
          </w:p>
        </w:tc>
        <w:tc>
          <w:tcPr>
            <w:tcW w:type="dxa" w:w="1701"/>
            <w:shd w:val="clear" w:color="auto" w:fill="F8F4FB"/>
          </w:tcPr>
          <w:p>
            <w:pPr>
              <w:spacing w:after="20" w:line="240" w:lineRule="auto"/>
            </w:pPr>
            <w:r/>
            <w:r>
              <w:rPr>
                <w:rFonts w:ascii="Calibri" w:hAnsi="Calibri"/>
                <w:sz w:val="17"/>
              </w:rPr>
              <w:t>Menjelaskan konsep perilaku Ekonomi dan Kesejahteraan dengan bantuan.</w:t>
            </w:r>
          </w:p>
        </w:tc>
        <w:tc>
          <w:tcPr>
            <w:tcW w:type="dxa" w:w="1701"/>
            <w:shd w:val="clear" w:color="auto" w:fill="F8F4FB"/>
          </w:tcPr>
          <w:p>
            <w:pPr>
              <w:spacing w:after="20" w:line="240" w:lineRule="auto"/>
            </w:pPr>
            <w:r/>
            <w:r>
              <w:rPr>
                <w:rFonts w:ascii="Calibri" w:hAnsi="Calibri"/>
                <w:sz w:val="17"/>
              </w:rPr>
              <w:t>Menjelaskan konsep perilaku Ekonomi dan Kesejahteraan dengan tepat.</w:t>
            </w:r>
          </w:p>
        </w:tc>
        <w:tc>
          <w:tcPr>
            <w:tcW w:type="dxa" w:w="1814"/>
            <w:shd w:val="clear" w:color="auto" w:fill="F8F4FB"/>
          </w:tcPr>
          <w:p>
            <w:pPr>
              <w:spacing w:after="20" w:line="240" w:lineRule="auto"/>
            </w:pPr>
            <w:r/>
            <w:r>
              <w:rPr>
                <w:rFonts w:ascii="Calibri" w:hAnsi="Calibri"/>
                <w:sz w:val="17"/>
              </w:rPr>
              <w:t>Menjelaskan konsep perilaku Ekonomi dan Kesejahteraan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(Bilangan)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 SD dan Daftar Alat dan Bahan STEM Kelas 5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5,</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Gilang Hermawan, S.Pd.</w:t>
            </w:r>
          </w:p>
          <w:p>
            <w:pPr>
              <w:spacing w:after="0"/>
              <w:jc w:val="center"/>
            </w:pPr>
            <w:r>
              <w:rPr>
                <w:sz w:val="21"/>
              </w:rPr>
              <w:t>NIP. 20000318 202521 1 051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