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69" w:lineRule="auto"/>
        <w:jc w:val="center"/>
      </w:pPr>
      <w:r>
        <w:rPr>
          <w:rFonts w:ascii="Calibri" w:hAnsi="Calibri"/>
          <w:b/>
          <w:i w:val="0"/>
          <w:color w:val="6E3B8C"/>
          <w:sz w:val="40"/>
        </w:rPr>
        <w:t>MODUL PROYEK STEM</w:t>
      </w:r>
    </w:p>
    <w:p>
      <w:pPr>
        <w:spacing w:after="40" w:before="0" w:line="269" w:lineRule="auto"/>
        <w:jc w:val="center"/>
      </w:pPr>
      <w:r>
        <w:rPr>
          <w:rFonts w:ascii="Calibri" w:hAnsi="Calibri"/>
          <w:b/>
          <w:i w:val="0"/>
          <w:color w:val="8E5BA8"/>
          <w:sz w:val="32"/>
        </w:rPr>
        <w:t>Alat Musik dari Barang Bekas: Eksplorasi Bunyi</w:t>
      </w:r>
    </w:p>
    <w:p>
      <w:pPr>
        <w:spacing w:after="40" w:before="0" w:line="269" w:lineRule="auto"/>
        <w:jc w:val="center"/>
      </w:pPr>
      <w:r>
        <w:rPr>
          <w:rFonts w:ascii="Calibri" w:hAnsi="Calibri"/>
          <w:b w:val="0"/>
          <w:i w:val="0"/>
          <w:color w:val="444444"/>
          <w:sz w:val="22"/>
        </w:rPr>
        <w:t>Merancang Angklung Botol dan Alat Musik Bertangga Nada dari Barang Bekas</w:t>
      </w:r>
    </w:p>
    <w:p>
      <w:pPr>
        <w:spacing w:after="40" w:before="0" w:line="269" w:lineRule="auto"/>
        <w:jc w:val="center"/>
      </w:pPr>
      <w:r>
        <w:rPr>
          <w:rFonts w:ascii="Calibri" w:hAnsi="Calibri"/>
          <w:b w:val="0"/>
          <w:i w:val="0"/>
          <w:color w:val="666666"/>
          <w:sz w:val="20"/>
        </w:rPr>
        <w:t>Kelas 6 SD — Semester 2 — Integrasi IPAS, Matematika, Seni Musik, Bahasa Indonesia, dan Pendidikan Pancasila</w:t>
      </w:r>
    </w:p>
    <w:p>
      <w:pPr>
        <w:spacing w:after="160" w:before="0" w:line="269" w:lineRule="auto"/>
        <w:jc w:val="center"/>
      </w:pPr>
      <w:r>
        <w:rPr>
          <w:rFonts w:ascii="Calibri" w:hAnsi="Calibri"/>
          <w:b w:val="0"/>
          <w:i w:val="0"/>
          <w:color w:val="808080"/>
          <w:sz w:val="18"/>
        </w:rPr>
        <w:t>Disusun mengacu pada Panduan Pembelajaran STEM Kemendikdasmen (2025) dan CP Kepka BSKAP 046/H/KR/2025</w:t>
      </w:r>
    </w:p>
    <w:p>
      <w:pPr>
        <w:keepNext/>
        <w:spacing w:after="80" w:before="200" w:line="269" w:lineRule="auto"/>
      </w:pPr>
      <w:r>
        <w:rPr>
          <w:rFonts w:ascii="Calibri" w:hAnsi="Calibri"/>
          <w:b/>
          <w:i w:val="0"/>
          <w:color w:val="6E3B8C"/>
          <w:sz w:val="30"/>
        </w:rPr>
        <w:t>1. Identitas Modul</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608"/>
        <w:gridCol w:w="7370"/>
      </w:tblGrid>
      <w:tr>
        <w:tc>
          <w:tcPr>
            <w:tcW w:type="dxa" w:w="2608"/>
            <w:shd w:val="clear" w:color="auto" w:fill="F3EBF8"/>
          </w:tcPr>
          <w:p>
            <w:pPr>
              <w:spacing w:after="20" w:line="240" w:lineRule="auto"/>
            </w:pPr>
            <w:r/>
            <w:r>
              <w:rPr>
                <w:rFonts w:ascii="Calibri" w:hAnsi="Calibri"/>
                <w:b/>
                <w:sz w:val="19"/>
              </w:rPr>
              <w:t>Judul Proyek</w:t>
            </w:r>
          </w:p>
        </w:tc>
        <w:tc>
          <w:tcPr>
            <w:tcW w:type="dxa" w:w="7370"/>
            <w:shd w:val="clear" w:color="auto" w:fill="F8F4FB"/>
          </w:tcPr>
          <w:p>
            <w:pPr>
              <w:spacing w:after="20" w:line="240" w:lineRule="auto"/>
            </w:pPr>
            <w:r/>
            <w:r>
              <w:rPr>
                <w:rFonts w:ascii="Calibri" w:hAnsi="Calibri"/>
                <w:sz w:val="19"/>
              </w:rPr>
              <w:t>Alat Musik dari Barang Bekas: Eksplorasi Bunyi — Merancang Angklung Botol dan Alat Musik Bertangga Nada dari Barang Bekas</w:t>
            </w:r>
          </w:p>
        </w:tc>
      </w:tr>
      <w:tr>
        <w:tc>
          <w:tcPr>
            <w:tcW w:type="dxa" w:w="2608"/>
            <w:shd w:val="clear" w:color="auto" w:fill="F3EBF8"/>
          </w:tcPr>
          <w:p>
            <w:pPr>
              <w:spacing w:after="20" w:line="240" w:lineRule="auto"/>
            </w:pPr>
            <w:r/>
            <w:r>
              <w:rPr>
                <w:rFonts w:ascii="Calibri" w:hAnsi="Calibri"/>
                <w:b/>
                <w:sz w:val="19"/>
              </w:rPr>
              <w:t>Satuan Pendidikan</w:t>
            </w:r>
          </w:p>
        </w:tc>
        <w:tc>
          <w:tcPr>
            <w:tcW w:type="dxa" w:w="7370"/>
            <w:shd w:val="clear" w:color="auto" w:fill="FFFFFF"/>
          </w:tcPr>
          <w:p>
            <w:pPr>
              <w:spacing w:after="20" w:line="240" w:lineRule="auto"/>
            </w:pPr>
            <w:r/>
            <w:r>
              <w:rPr>
                <w:rFonts w:ascii="Calibri" w:hAnsi="Calibri"/>
                <w:sz w:val="19"/>
              </w:rPr>
              <w:t>SD Negeri Panglayungan</w:t>
            </w:r>
          </w:p>
        </w:tc>
      </w:tr>
      <w:tr>
        <w:tc>
          <w:tcPr>
            <w:tcW w:type="dxa" w:w="2608"/>
            <w:shd w:val="clear" w:color="auto" w:fill="F3EBF8"/>
          </w:tcPr>
          <w:p>
            <w:pPr>
              <w:spacing w:after="20" w:line="240" w:lineRule="auto"/>
            </w:pPr>
            <w:r/>
            <w:r>
              <w:rPr>
                <w:rFonts w:ascii="Calibri" w:hAnsi="Calibri"/>
                <w:b/>
                <w:sz w:val="19"/>
              </w:rPr>
              <w:t>Penyusun / Guru Kelas</w:t>
            </w:r>
          </w:p>
        </w:tc>
        <w:tc>
          <w:tcPr>
            <w:tcW w:type="dxa" w:w="7370"/>
            <w:shd w:val="clear" w:color="auto" w:fill="F8F4FB"/>
          </w:tcPr>
          <w:p>
            <w:pPr>
              <w:spacing w:after="20" w:line="240" w:lineRule="auto"/>
            </w:pPr>
            <w:r/>
            <w:r>
              <w:rPr>
                <w:rFonts w:ascii="Calibri" w:hAnsi="Calibri"/>
                <w:sz w:val="19"/>
              </w:rPr>
              <w:t>Ihat Solihat, S.Pd. (NIP 19710314 200801 2 008)</w:t>
            </w:r>
          </w:p>
        </w:tc>
      </w:tr>
      <w:tr>
        <w:tc>
          <w:tcPr>
            <w:tcW w:type="dxa" w:w="2608"/>
            <w:shd w:val="clear" w:color="auto" w:fill="F3EBF8"/>
          </w:tcPr>
          <w:p>
            <w:pPr>
              <w:spacing w:after="20" w:line="240" w:lineRule="auto"/>
            </w:pPr>
            <w:r/>
            <w:r>
              <w:rPr>
                <w:rFonts w:ascii="Calibri" w:hAnsi="Calibri"/>
                <w:b/>
                <w:sz w:val="19"/>
              </w:rPr>
              <w:t>Jenjang / Fase</w:t>
            </w:r>
          </w:p>
        </w:tc>
        <w:tc>
          <w:tcPr>
            <w:tcW w:type="dxa" w:w="7370"/>
            <w:shd w:val="clear" w:color="auto" w:fill="FFFFFF"/>
          </w:tcPr>
          <w:p>
            <w:pPr>
              <w:spacing w:after="20" w:line="240" w:lineRule="auto"/>
            </w:pPr>
            <w:r/>
            <w:r>
              <w:rPr>
                <w:rFonts w:ascii="Calibri" w:hAnsi="Calibri"/>
                <w:sz w:val="19"/>
              </w:rPr>
              <w:t>Sekolah Dasar Kelas 6 / Fase C</w:t>
            </w:r>
          </w:p>
        </w:tc>
      </w:tr>
      <w:tr>
        <w:tc>
          <w:tcPr>
            <w:tcW w:type="dxa" w:w="2608"/>
            <w:shd w:val="clear" w:color="auto" w:fill="F3EBF8"/>
          </w:tcPr>
          <w:p>
            <w:pPr>
              <w:spacing w:after="20" w:line="240" w:lineRule="auto"/>
            </w:pPr>
            <w:r/>
            <w:r>
              <w:rPr>
                <w:rFonts w:ascii="Calibri" w:hAnsi="Calibri"/>
                <w:b/>
                <w:sz w:val="19"/>
              </w:rPr>
              <w:t>Semester</w:t>
            </w:r>
          </w:p>
        </w:tc>
        <w:tc>
          <w:tcPr>
            <w:tcW w:type="dxa" w:w="7370"/>
            <w:shd w:val="clear" w:color="auto" w:fill="F8F4FB"/>
          </w:tcPr>
          <w:p>
            <w:pPr>
              <w:spacing w:after="20" w:line="240" w:lineRule="auto"/>
            </w:pPr>
            <w:r/>
            <w:r>
              <w:rPr>
                <w:rFonts w:ascii="Calibri" w:hAnsi="Calibri"/>
                <w:sz w:val="19"/>
              </w:rPr>
              <w:t>2 (Genap), Tahun Ajaran 2026/2027</w:t>
            </w:r>
          </w:p>
        </w:tc>
      </w:tr>
      <w:tr>
        <w:tc>
          <w:tcPr>
            <w:tcW w:type="dxa" w:w="2608"/>
            <w:shd w:val="clear" w:color="auto" w:fill="F3EBF8"/>
          </w:tcPr>
          <w:p>
            <w:pPr>
              <w:spacing w:after="20" w:line="240" w:lineRule="auto"/>
            </w:pPr>
            <w:r/>
            <w:r>
              <w:rPr>
                <w:rFonts w:ascii="Calibri" w:hAnsi="Calibri"/>
                <w:b/>
                <w:sz w:val="19"/>
              </w:rPr>
              <w:t>Mata Pelajaran Terintegrasi</w:t>
            </w:r>
          </w:p>
        </w:tc>
        <w:tc>
          <w:tcPr>
            <w:tcW w:type="dxa" w:w="7370"/>
            <w:shd w:val="clear" w:color="auto" w:fill="FFFFFF"/>
          </w:tcPr>
          <w:p>
            <w:pPr>
              <w:spacing w:after="20" w:line="240" w:lineRule="auto"/>
            </w:pPr>
            <w:r/>
            <w:r>
              <w:rPr>
                <w:rFonts w:ascii="Calibri" w:hAnsi="Calibri"/>
                <w:sz w:val="19"/>
              </w:rPr>
              <w:t>IPAS (Energi dan Perubahannya (Bunyi)), Matematika (Aljabar), Seni Musik, Bahasa Indonesia, Pendidikan Pancasila</w:t>
            </w:r>
          </w:p>
        </w:tc>
      </w:tr>
      <w:tr>
        <w:tc>
          <w:tcPr>
            <w:tcW w:type="dxa" w:w="2608"/>
            <w:shd w:val="clear" w:color="auto" w:fill="F3EBF8"/>
          </w:tcPr>
          <w:p>
            <w:pPr>
              <w:spacing w:after="20" w:line="240" w:lineRule="auto"/>
            </w:pPr>
            <w:r/>
            <w:r>
              <w:rPr>
                <w:rFonts w:ascii="Calibri" w:hAnsi="Calibri"/>
                <w:b/>
                <w:sz w:val="19"/>
              </w:rPr>
              <w:t>Alokasi Waktu</w:t>
            </w:r>
          </w:p>
        </w:tc>
        <w:tc>
          <w:tcPr>
            <w:tcW w:type="dxa" w:w="7370"/>
            <w:shd w:val="clear" w:color="auto" w:fill="F8F4FB"/>
          </w:tcPr>
          <w:p>
            <w:pPr>
              <w:spacing w:after="20" w:line="240" w:lineRule="auto"/>
            </w:pPr>
            <w:r/>
            <w:r>
              <w:rPr>
                <w:rFonts w:ascii="Calibri" w:hAnsi="Calibri"/>
                <w:sz w:val="19"/>
              </w:rPr>
              <w:t>4 pertemuan (10 JP × 35 menit)</w:t>
            </w:r>
          </w:p>
        </w:tc>
      </w:tr>
      <w:tr>
        <w:tc>
          <w:tcPr>
            <w:tcW w:type="dxa" w:w="2608"/>
            <w:shd w:val="clear" w:color="auto" w:fill="F3EBF8"/>
          </w:tcPr>
          <w:p>
            <w:pPr>
              <w:spacing w:after="20" w:line="240" w:lineRule="auto"/>
            </w:pPr>
            <w:r/>
            <w:r>
              <w:rPr>
                <w:rFonts w:ascii="Calibri" w:hAnsi="Calibri"/>
                <w:b/>
                <w:sz w:val="19"/>
              </w:rPr>
              <w:t>Waktu Pelaksanaan</w:t>
            </w:r>
          </w:p>
        </w:tc>
        <w:tc>
          <w:tcPr>
            <w:tcW w:type="dxa" w:w="7370"/>
            <w:shd w:val="clear" w:color="auto" w:fill="FFFFFF"/>
          </w:tcPr>
          <w:p>
            <w:pPr>
              <w:spacing w:after="20" w:line="240" w:lineRule="auto"/>
            </w:pPr>
            <w:r/>
            <w:r>
              <w:rPr>
                <w:rFonts w:ascii="Calibri" w:hAnsi="Calibri"/>
                <w:sz w:val="19"/>
              </w:rPr>
              <w:t>Januari–Februari 2027 (minggu ke-4 Januari dan minggu ke-1 Februari)</w:t>
            </w:r>
          </w:p>
        </w:tc>
      </w:tr>
      <w:tr>
        <w:tc>
          <w:tcPr>
            <w:tcW w:type="dxa" w:w="2608"/>
            <w:shd w:val="clear" w:color="auto" w:fill="F3EBF8"/>
          </w:tcPr>
          <w:p>
            <w:pPr>
              <w:spacing w:after="20" w:line="240" w:lineRule="auto"/>
            </w:pPr>
            <w:r/>
            <w:r>
              <w:rPr>
                <w:rFonts w:ascii="Calibri" w:hAnsi="Calibri"/>
                <w:b/>
                <w:sz w:val="19"/>
              </w:rPr>
              <w:t>Model Pembelajaran</w:t>
            </w:r>
          </w:p>
        </w:tc>
        <w:tc>
          <w:tcPr>
            <w:tcW w:type="dxa" w:w="7370"/>
            <w:shd w:val="clear" w:color="auto" w:fill="F8F4FB"/>
          </w:tcPr>
          <w:p>
            <w:pPr>
              <w:spacing w:after="20" w:line="240" w:lineRule="auto"/>
            </w:pPr>
            <w:r/>
            <w:r>
              <w:rPr>
                <w:rFonts w:ascii="Calibri" w:hAnsi="Calibri"/>
                <w:sz w:val="19"/>
              </w:rPr>
              <w:t>Project Based Learning (PjBL) – STEM dengan Praktik Saintifik dan Enjinering</w:t>
            </w:r>
          </w:p>
        </w:tc>
      </w:tr>
      <w:tr>
        <w:tc>
          <w:tcPr>
            <w:tcW w:type="dxa" w:w="2608"/>
            <w:shd w:val="clear" w:color="auto" w:fill="F3EBF8"/>
          </w:tcPr>
          <w:p>
            <w:pPr>
              <w:spacing w:after="20" w:line="240" w:lineRule="auto"/>
            </w:pPr>
            <w:r/>
            <w:r>
              <w:rPr>
                <w:rFonts w:ascii="Calibri" w:hAnsi="Calibri"/>
                <w:b/>
                <w:sz w:val="19"/>
              </w:rPr>
              <w:t>Dimensi Profil Lulusan</w:t>
            </w:r>
          </w:p>
        </w:tc>
        <w:tc>
          <w:tcPr>
            <w:tcW w:type="dxa" w:w="7370"/>
            <w:shd w:val="clear" w:color="auto" w:fill="FFFFFF"/>
          </w:tcPr>
          <w:p>
            <w:pPr>
              <w:spacing w:after="20" w:line="240" w:lineRule="auto"/>
            </w:pPr>
            <w:r/>
            <w:r>
              <w:rPr>
                <w:rFonts w:ascii="Calibri" w:hAnsi="Calibri"/>
                <w:sz w:val="19"/>
              </w:rPr>
              <w:t>Kreativitas, Kewargaan, Kolaborasi, Komunikasi</w:t>
            </w:r>
          </w:p>
        </w:tc>
      </w:tr>
      <w:tr>
        <w:tc>
          <w:tcPr>
            <w:tcW w:type="dxa" w:w="2608"/>
            <w:shd w:val="clear" w:color="auto" w:fill="F3EBF8"/>
          </w:tcPr>
          <w:p>
            <w:pPr>
              <w:spacing w:after="20" w:line="240" w:lineRule="auto"/>
            </w:pPr>
            <w:r/>
            <w:r>
              <w:rPr>
                <w:rFonts w:ascii="Calibri" w:hAnsi="Calibri"/>
                <w:b/>
                <w:sz w:val="19"/>
              </w:rPr>
              <w:t>Produk Akhir</w:t>
            </w:r>
          </w:p>
        </w:tc>
        <w:tc>
          <w:tcPr>
            <w:tcW w:type="dxa" w:w="7370"/>
            <w:shd w:val="clear" w:color="auto" w:fill="F8F4FB"/>
          </w:tcPr>
          <w:p>
            <w:pPr>
              <w:spacing w:after="20" w:line="240" w:lineRule="auto"/>
            </w:pPr>
            <w:r/>
            <w:r>
              <w:rPr>
                <w:rFonts w:ascii="Calibri" w:hAnsi="Calibri"/>
                <w:sz w:val="19"/>
              </w:rPr>
              <w:t>Alat musik sederhana bertangga nada dan pertunjukan mini</w:t>
            </w:r>
          </w:p>
        </w:tc>
      </w:tr>
    </w:tbl>
    <w:p>
      <w:pPr>
        <w:spacing w:after="40" w:before="0" w:line="269" w:lineRule="auto"/>
      </w:pPr>
    </w:p>
    <w:p>
      <w:pPr>
        <w:keepNext/>
        <w:spacing w:after="80" w:before="200" w:line="269" w:lineRule="auto"/>
      </w:pPr>
      <w:r>
        <w:rPr>
          <w:rFonts w:ascii="Calibri" w:hAnsi="Calibri"/>
          <w:b/>
          <w:i w:val="0"/>
          <w:color w:val="6E3B8C"/>
          <w:sz w:val="30"/>
        </w:rPr>
        <w:t>2. Rasional dan Keselarasan dengan Panduan STEM Kementerian</w:t>
      </w:r>
    </w:p>
    <w:p>
      <w:pPr>
        <w:spacing w:after="80" w:before="0" w:line="269" w:lineRule="auto"/>
        <w:jc w:val="both"/>
      </w:pPr>
      <w:r>
        <w:rPr>
          <w:rFonts w:ascii="Calibri" w:hAnsi="Calibri"/>
          <w:b w:val="0"/>
          <w:i w:val="0"/>
          <w:color w:val="000000"/>
          <w:sz w:val="21"/>
        </w:rPr>
        <w:t>Proyek "Alat Musik dari Barang Bekas: Eksplorasi Bunyi" dirancang untuk menghubungkan pemahaman peserta didik tentang energi dan Perubahannya (Bunyi) (IPAS) dengan aljabar (Matematika) melalui kegiatan nyata yang dekat dengan kehidupan mereka di lingkungan SD Negeri Panglayungan, Desa Cidugaleun. Jawa Barat memiliki alat musik angklung yang bunyinya berasal dari getaran bambu.</w:t>
      </w:r>
    </w:p>
    <w:p>
      <w:pPr>
        <w:spacing w:after="80" w:before="0" w:line="269" w:lineRule="auto"/>
        <w:jc w:val="both"/>
      </w:pPr>
      <w:r>
        <w:rPr>
          <w:rFonts w:ascii="Calibri" w:hAnsi="Calibri"/>
          <w:b w:val="0"/>
          <w:i w:val="0"/>
          <w:color w:val="000000"/>
          <w:sz w:val="21"/>
        </w:rPr>
        <w:t>Topik ini memenuhi tiga karakteristik utama pembelajaran STEM dalam panduan kementerian. Pertama, penyelesaian masalah: peserta didik menghadapi tantangan nyata, yaitu rancang alat musik bertangga nada (do-re-mi) dari botol, pipa paralon, atau kardus bekas, ukur hubungan panjang/volume dengan tinggi nada, lalu tampilkan pertunjukan mini. Kedua, praktik saintifik dan enjinering: peserta didik merancang alat musik sederhana (angklung botol/gitar kardus) dari bahan bekas dengan variasi nada, kemudian menguji dan memperbaikinya. Ketiga, integrasi lintas disiplin: konsep IPAS dan Matematika dipadukan dengan Seni Musik, Bahasa Indonesia, Pendidikan Pancasila.</w:t>
      </w:r>
    </w:p>
    <w:p>
      <w:pPr>
        <w:spacing w:after="80" w:before="0" w:line="269" w:lineRule="auto"/>
        <w:jc w:val="both"/>
      </w:pPr>
      <w:r>
        <w:rPr>
          <w:rFonts w:ascii="Calibri" w:hAnsi="Calibri"/>
          <w:b w:val="0"/>
          <w:i w:val="0"/>
          <w:color w:val="000000"/>
          <w:sz w:val="21"/>
        </w:rPr>
        <w:t>Capaian Pembelajaran (CP) IPAS dan Matematika Fase C pada proyek ini mengacu pada Keputusan Kepala BSKAP Nomor 046/H/KR/2025 tentang Capaian Pembelajaran. Proyek dilaksanakan secara mudah dan murah dengan memanfaatkan bahan sederhana dan barang bekas yang aman.</w:t>
      </w:r>
    </w:p>
    <w:p>
      <w:pPr>
        <w:keepNext/>
        <w:spacing w:after="80" w:before="200" w:line="269" w:lineRule="auto"/>
      </w:pPr>
      <w:r>
        <w:rPr>
          <w:rFonts w:ascii="Calibri" w:hAnsi="Calibri"/>
          <w:b/>
          <w:i w:val="0"/>
          <w:color w:val="6E3B8C"/>
          <w:sz w:val="30"/>
        </w:rPr>
        <w:t>3. Komponen Perencanaan Pembelajaran STEM (Tabel 10 Panduan Kementerian)</w:t>
      </w:r>
    </w:p>
    <w:p>
      <w:pPr>
        <w:spacing w:after="80" w:before="0" w:line="269" w:lineRule="auto"/>
        <w:jc w:val="both"/>
      </w:pPr>
      <w:r>
        <w:rPr>
          <w:rFonts w:ascii="Calibri" w:hAnsi="Calibri"/>
          <w:b w:val="0"/>
          <w:i w:val="0"/>
          <w:color w:val="000000"/>
          <w:sz w:val="21"/>
        </w:rPr>
        <w:t>Bagian ini menjabarkan seluruh komponen perencanaan pembelajaran STEM secara eksplisit, mengikuti struktur "Tabel 10 Komponen Perencanaan Pembelajaran STEM" pada Panduan Pembelajaran STEM Kemendikdasmen (2025).</w:t>
      </w:r>
    </w:p>
    <w:p>
      <w:pPr>
        <w:keepNext/>
        <w:spacing w:after="60" w:before="120" w:line="269" w:lineRule="auto"/>
      </w:pPr>
      <w:r>
        <w:rPr>
          <w:rFonts w:ascii="Calibri" w:hAnsi="Calibri"/>
          <w:b/>
          <w:i w:val="0"/>
          <w:color w:val="8E5BA8"/>
          <w:sz w:val="25"/>
        </w:rPr>
        <w:t>3.1 Desain Pembelajaran</w:t>
      </w:r>
    </w:p>
    <w:p>
      <w:pPr>
        <w:keepNext/>
        <w:spacing w:after="40" w:before="80" w:line="269" w:lineRule="auto"/>
      </w:pPr>
      <w:r>
        <w:rPr>
          <w:rFonts w:ascii="Calibri" w:hAnsi="Calibri"/>
          <w:b/>
          <w:i w:val="0"/>
          <w:color w:val="1F1F1F"/>
          <w:sz w:val="22"/>
        </w:rPr>
        <w:t>a. Topik Proyek STEM</w:t>
      </w:r>
    </w:p>
    <w:p>
      <w:pPr>
        <w:spacing w:after="80" w:before="0" w:line="269" w:lineRule="auto"/>
        <w:jc w:val="both"/>
      </w:pPr>
      <w:r>
        <w:rPr>
          <w:rFonts w:ascii="Calibri" w:hAnsi="Calibri"/>
          <w:b w:val="0"/>
          <w:i w:val="0"/>
          <w:color w:val="000000"/>
          <w:sz w:val="21"/>
        </w:rPr>
        <w:t>Alat Musik dari Barang Bekas: Eksplorasi Bunyi — Merancang Angklung Botol dan Alat Musik Bertangga Nada dari Barang Bekas.</w:t>
      </w:r>
    </w:p>
    <w:p>
      <w:pPr>
        <w:keepNext/>
        <w:spacing w:after="40" w:before="80" w:line="269" w:lineRule="auto"/>
      </w:pPr>
      <w:r>
        <w:rPr>
          <w:rFonts w:ascii="Calibri" w:hAnsi="Calibri"/>
          <w:b/>
          <w:i w:val="0"/>
          <w:color w:val="1F1F1F"/>
          <w:sz w:val="22"/>
        </w:rPr>
        <w:t>b. Konten Masalah</w:t>
      </w:r>
    </w:p>
    <w:p>
      <w:pPr>
        <w:spacing w:after="80" w:before="0" w:line="269" w:lineRule="auto"/>
        <w:jc w:val="both"/>
      </w:pPr>
      <w:r>
        <w:rPr>
          <w:rFonts w:ascii="Calibri" w:hAnsi="Calibri"/>
          <w:b w:val="0"/>
          <w:i w:val="0"/>
          <w:color w:val="000000"/>
          <w:sz w:val="21"/>
        </w:rPr>
        <w:t>Jawa Barat memiliki alat musik angklung yang bunyinya berasal dari getaran bambu. Di sekolah banyak botol dan pipa bekas yang dibuang begitu saja. Murid kelas 6 perlu memahami sumber bunyi, getaran, serta hubungan panjang kolom udara/pipa dengan tinggi rendah nada. Proyek ini mengajak murid merancang alat musik bertangga nada dari barang bekas.</w:t>
      </w:r>
    </w:p>
    <w:p>
      <w:pPr>
        <w:keepNext/>
        <w:spacing w:after="40" w:before="80" w:line="269" w:lineRule="auto"/>
      </w:pPr>
      <w:r>
        <w:rPr>
          <w:rFonts w:ascii="Calibri" w:hAnsi="Calibri"/>
          <w:b/>
          <w:i w:val="0"/>
          <w:color w:val="1F1F1F"/>
          <w:sz w:val="22"/>
        </w:rPr>
        <w:t>c. Kriteria</w:t>
      </w:r>
    </w:p>
    <w:p>
      <w:pPr>
        <w:spacing w:after="40" w:before="0" w:line="269" w:lineRule="auto"/>
        <w:ind w:left="454" w:hanging="283"/>
        <w:jc w:val="both"/>
      </w:pPr>
      <w:r>
        <w:rPr>
          <w:sz w:val="21"/>
        </w:rPr>
        <w:t>•  Alat musik menghasilkan paling sedikit lima nada yang berbeda dan berurutan.</w:t>
      </w:r>
    </w:p>
    <w:p>
      <w:pPr>
        <w:spacing w:after="40" w:before="0" w:line="269" w:lineRule="auto"/>
        <w:ind w:left="454" w:hanging="283"/>
        <w:jc w:val="both"/>
      </w:pPr>
      <w:r>
        <w:rPr>
          <w:sz w:val="21"/>
        </w:rPr>
        <w:t>•  Hubungan panjang pipa atau tinggi air dengan tinggi nada diukur dan dicatat.</w:t>
      </w:r>
    </w:p>
    <w:p>
      <w:pPr>
        <w:spacing w:after="40" w:before="0" w:line="269" w:lineRule="auto"/>
        <w:ind w:left="454" w:hanging="283"/>
        <w:jc w:val="both"/>
      </w:pPr>
      <w:r>
        <w:rPr>
          <w:sz w:val="21"/>
        </w:rPr>
        <w:t>•  Kelompok menjelaskan sumber bunyi dan getaran pada alatnya.</w:t>
      </w:r>
    </w:p>
    <w:p>
      <w:pPr>
        <w:spacing w:after="40" w:before="0" w:line="269" w:lineRule="auto"/>
        <w:ind w:left="454" w:hanging="283"/>
        <w:jc w:val="both"/>
      </w:pPr>
      <w:r>
        <w:rPr>
          <w:sz w:val="21"/>
        </w:rPr>
        <w:t>•  Pertunjukan mini memainkan satu lagu sederhana (misalnya lagu daerah Sunda).</w:t>
      </w:r>
    </w:p>
    <w:p>
      <w:pPr>
        <w:keepNext/>
        <w:spacing w:after="40" w:before="80" w:line="269" w:lineRule="auto"/>
      </w:pPr>
      <w:r>
        <w:rPr>
          <w:rFonts w:ascii="Calibri" w:hAnsi="Calibri"/>
          <w:b/>
          <w:i w:val="0"/>
          <w:color w:val="1F1F1F"/>
          <w:sz w:val="22"/>
        </w:rPr>
        <w:t>d. Batasan</w:t>
      </w:r>
    </w:p>
    <w:p>
      <w:pPr>
        <w:spacing w:after="40" w:before="0" w:line="269" w:lineRule="auto"/>
        <w:ind w:left="454" w:hanging="283"/>
        <w:jc w:val="both"/>
      </w:pPr>
      <w:r>
        <w:rPr>
          <w:sz w:val="21"/>
        </w:rPr>
        <w:t>•  Bahan dari botol, pipa paralon, karet gelang, dan kardus bekas.</w:t>
      </w:r>
    </w:p>
    <w:p>
      <w:pPr>
        <w:spacing w:after="40" w:before="0" w:line="269" w:lineRule="auto"/>
        <w:ind w:left="454" w:hanging="283"/>
        <w:jc w:val="both"/>
      </w:pPr>
      <w:r>
        <w:rPr>
          <w:sz w:val="21"/>
        </w:rPr>
        <w:t>•  Penyetelan nada menggunakan aplikasi penyetel gawai guru atau perbandingan dengan pianika.</w:t>
      </w:r>
    </w:p>
    <w:p>
      <w:pPr>
        <w:spacing w:after="40" w:before="0" w:line="269" w:lineRule="auto"/>
        <w:ind w:left="454" w:hanging="283"/>
        <w:jc w:val="both"/>
      </w:pPr>
      <w:r>
        <w:rPr>
          <w:sz w:val="21"/>
        </w:rPr>
        <w:t>•  Botol kaca diganti botol plastik bila tidak aman.</w:t>
      </w:r>
    </w:p>
    <w:p>
      <w:pPr>
        <w:spacing w:after="40" w:before="0" w:line="269" w:lineRule="auto"/>
        <w:ind w:left="454" w:hanging="283"/>
        <w:jc w:val="both"/>
      </w:pPr>
      <w:r>
        <w:rPr>
          <w:sz w:val="21"/>
        </w:rPr>
        <w:t>•  Waktu pengerjaan dibatasi 4 pertemuan (10 JP).</w:t>
      </w:r>
    </w:p>
    <w:p>
      <w:pPr>
        <w:keepNext/>
        <w:spacing w:after="40" w:before="80" w:line="269" w:lineRule="auto"/>
      </w:pPr>
      <w:r>
        <w:rPr>
          <w:rFonts w:ascii="Calibri" w:hAnsi="Calibri"/>
          <w:b/>
          <w:i w:val="0"/>
          <w:color w:val="1F1F1F"/>
          <w:sz w:val="22"/>
        </w:rPr>
        <w:t>e. Tujuan Pembelajaran (Mata Pelajaran Terkait)</w:t>
      </w:r>
    </w:p>
    <w:p>
      <w:pPr>
        <w:spacing w:after="80" w:before="0" w:line="269" w:lineRule="auto"/>
        <w:jc w:val="both"/>
      </w:pPr>
      <w:r>
        <w:rPr>
          <w:rFonts w:ascii="Calibri" w:hAnsi="Calibri"/>
          <w:b w:val="0"/>
          <w:i w:val="0"/>
          <w:color w:val="000000"/>
          <w:sz w:val="21"/>
        </w:rPr>
        <w:t>Tujuan Pembelajaran disusun berdasarkan analisis CP dari seluruh mata pelajaran yang terintegrasi dalam proyek ini, mengacu pada Kepka BSKAP Nomor 046/H/KR/2025.</w:t>
      </w:r>
    </w:p>
    <w:p>
      <w:pPr>
        <w:spacing w:after="40" w:before="0" w:line="269" w:lineRule="auto"/>
        <w:ind w:left="454" w:hanging="283"/>
        <w:jc w:val="both"/>
      </w:pPr>
      <w:r>
        <w:rPr>
          <w:sz w:val="21"/>
        </w:rPr>
        <w:t>•  TP 1 (IPAS): Peserta didik dapat menjelaskan sumber bunyi, getaran, dan perambatan bunyi pada berbagai jenis benda.</w:t>
      </w:r>
    </w:p>
    <w:p>
      <w:pPr>
        <w:spacing w:after="40" w:before="0" w:line="269" w:lineRule="auto"/>
        <w:ind w:left="454" w:hanging="283"/>
        <w:jc w:val="both"/>
      </w:pPr>
      <w:r>
        <w:rPr>
          <w:sz w:val="21"/>
        </w:rPr>
        <w:t>•  TP 2 (Matematika): Peserta didik dapat bernalar secara proporsional untuk menyelesaikan masalah sehari-hari dengan rasio satuan (hubungan panjang pipa/senar dengan tinggi-rendah nada).</w:t>
      </w:r>
    </w:p>
    <w:p>
      <w:pPr>
        <w:spacing w:after="40" w:before="0" w:line="269" w:lineRule="auto"/>
        <w:ind w:left="454" w:hanging="283"/>
        <w:jc w:val="both"/>
      </w:pPr>
      <w:r>
        <w:rPr>
          <w:sz w:val="21"/>
        </w:rPr>
        <w:t>•  TP 3 (Keterampilan Proses/Rekayasa): Peserta didik dapat merancang alat musik sederhana (angklung botol/gitar kardus) dari bahan bekas dengan variasi nada, lalu menguji dan memperbaikinya berdasarkan hasil uji coba.</w:t>
      </w:r>
    </w:p>
    <w:p>
      <w:pPr>
        <w:spacing w:after="40" w:before="0" w:line="269" w:lineRule="auto"/>
        <w:ind w:left="454" w:hanging="283"/>
        <w:jc w:val="both"/>
      </w:pPr>
      <w:r>
        <w:rPr>
          <w:sz w:val="21"/>
        </w:rPr>
        <w:t>•  TP 4 (Seni Musik): Peserta didik dapat mengeksplorasi tangga nada dan menampilkan pertunjukan musik sederhana.</w:t>
      </w:r>
    </w:p>
    <w:p>
      <w:pPr>
        <w:spacing w:after="40" w:before="0" w:line="269" w:lineRule="auto"/>
        <w:ind w:left="454" w:hanging="283"/>
        <w:jc w:val="both"/>
      </w:pPr>
      <w:r>
        <w:rPr>
          <w:sz w:val="21"/>
        </w:rPr>
        <w:t>•  TP 5 (Bahasa Indonesia): Peserta didik dapat menulis naskah/panduan singkat untuk pertunjukan.</w:t>
      </w:r>
    </w:p>
    <w:p>
      <w:pPr>
        <w:spacing w:after="40" w:before="0" w:line="269" w:lineRule="auto"/>
        <w:ind w:left="454" w:hanging="283"/>
        <w:jc w:val="both"/>
      </w:pPr>
      <w:r>
        <w:rPr>
          <w:sz w:val="21"/>
        </w:rPr>
        <w:t>•  TP 6 (Pendidikan Pancasila): Peserta didik dapat menguatkan kreativitas mengolah barang bekas (prinsip reduce-reuse-recycle) sebagai wujud kepedulian lingkungan.</w:t>
      </w:r>
    </w:p>
    <w:p>
      <w:pPr>
        <w:keepNext/>
        <w:spacing w:after="40" w:before="80" w:line="269" w:lineRule="auto"/>
      </w:pPr>
      <w:r>
        <w:rPr>
          <w:rFonts w:ascii="Calibri" w:hAnsi="Calibri"/>
          <w:b/>
          <w:i w:val="0"/>
          <w:color w:val="1F1F1F"/>
          <w:sz w:val="22"/>
        </w:rPr>
        <w:t>f. Integrasi Komponen STEM</w:t>
      </w:r>
    </w:p>
    <w:p>
      <w:pPr>
        <w:spacing w:after="80" w:before="0" w:line="269" w:lineRule="auto"/>
        <w:jc w:val="both"/>
      </w:pPr>
      <w:r>
        <w:rPr>
          <w:rFonts w:ascii="Calibri" w:hAnsi="Calibri"/>
          <w:b w:val="0"/>
          <w:i w:val="0"/>
          <w:color w:val="000000"/>
          <w:sz w:val="21"/>
        </w:rPr>
        <w:t>Penjabaran lengkap penerapan setiap komponen Sains, Teknologi, Enjinering, dan Matematika pada proyek ini disajikan pada Tabel Struktur Integrasi STEM (Bagian 5).</w:t>
      </w:r>
    </w:p>
    <w:p>
      <w:pPr>
        <w:keepNext/>
        <w:spacing w:after="40" w:before="80" w:line="269" w:lineRule="auto"/>
      </w:pPr>
      <w:r>
        <w:rPr>
          <w:rFonts w:ascii="Calibri" w:hAnsi="Calibri"/>
          <w:b/>
          <w:i w:val="0"/>
          <w:color w:val="1F1F1F"/>
          <w:sz w:val="22"/>
        </w:rPr>
        <w:t>g. Praktik Pedagogis</w:t>
      </w:r>
    </w:p>
    <w:p>
      <w:pPr>
        <w:spacing w:after="80" w:before="0" w:line="269" w:lineRule="auto"/>
        <w:jc w:val="both"/>
      </w:pPr>
      <w:r>
        <w:rPr>
          <w:rFonts w:ascii="Calibri" w:hAnsi="Calibri"/>
          <w:b w:val="0"/>
          <w:i w:val="0"/>
          <w:color w:val="000000"/>
          <w:sz w:val="21"/>
        </w:rPr>
        <w:t>Proyek ini menerapkan model Project Based Learning (PjBL) yang dipadukan dengan kerangka Praktik Saintifik dan Enjinering dari Panduan Pembelajaran STEM: bertanya dan mengidentifikasi masalah, bertukar pikiran menentukan solusi, mendesain, membuat, menguji dan mengevaluasi, mendesain ulang, serta mengomunikasikan. Peserta didik bekerja dalam kelompok 4–5 orang dengan pembagian peran yang jelas.</w:t>
      </w:r>
    </w:p>
    <w:p>
      <w:pPr>
        <w:keepNext/>
        <w:spacing w:after="40" w:before="80" w:line="269" w:lineRule="auto"/>
      </w:pPr>
      <w:r>
        <w:rPr>
          <w:rFonts w:ascii="Calibri" w:hAnsi="Calibri"/>
          <w:b/>
          <w:i w:val="0"/>
          <w:color w:val="1F1F1F"/>
          <w:sz w:val="22"/>
        </w:rPr>
        <w:t>h. Kemitraan Pembelajaran (Opsional)</w:t>
      </w:r>
    </w:p>
    <w:p>
      <w:pPr>
        <w:spacing w:after="80" w:before="0" w:line="269" w:lineRule="auto"/>
        <w:jc w:val="both"/>
      </w:pPr>
      <w:r>
        <w:rPr>
          <w:rFonts w:ascii="Calibri" w:hAnsi="Calibri"/>
          <w:b w:val="0"/>
          <w:i w:val="0"/>
          <w:color w:val="000000"/>
          <w:sz w:val="21"/>
        </w:rPr>
        <w:t>Proyek ini dapat dilaksanakan sepenuhnya oleh guru kelas bersama peserta didik. Orang tua/wali dapat dilibatkan dalam pengumpulan bahan bekas yang bersih dan aman tanpa mengambil alih pekerjaan anak.</w:t>
      </w:r>
    </w:p>
    <w:p>
      <w:pPr>
        <w:keepNext/>
        <w:spacing w:after="40" w:before="80" w:line="269" w:lineRule="auto"/>
      </w:pPr>
      <w:r>
        <w:rPr>
          <w:rFonts w:ascii="Calibri" w:hAnsi="Calibri"/>
          <w:b/>
          <w:i w:val="0"/>
          <w:color w:val="1F1F1F"/>
          <w:sz w:val="22"/>
        </w:rPr>
        <w:t>i. Lingkungan Pembelajaran</w:t>
      </w:r>
    </w:p>
    <w:p>
      <w:pPr>
        <w:spacing w:after="80" w:before="0" w:line="269" w:lineRule="auto"/>
        <w:jc w:val="both"/>
      </w:pPr>
      <w:r>
        <w:rPr>
          <w:rFonts w:ascii="Calibri" w:hAnsi="Calibri"/>
          <w:b w:val="0"/>
          <w:i w:val="0"/>
          <w:color w:val="000000"/>
          <w:sz w:val="21"/>
        </w:rPr>
        <w:t>Pembelajaran dilaksanakan di ruang kelas untuk kegiatan diskusi, perancangan, dan pembuatan produk, serta di halaman sekolah atau lingkungan sekitar untuk kegiatan pengamatan dan uji coba. Pojok STEM kelas digunakan untuk menyimpan alat, bahan, dan memajang karya.</w:t>
      </w:r>
    </w:p>
    <w:p>
      <w:pPr>
        <w:keepNext/>
        <w:spacing w:after="40" w:before="80" w:line="269" w:lineRule="auto"/>
      </w:pPr>
      <w:r>
        <w:rPr>
          <w:rFonts w:ascii="Calibri" w:hAnsi="Calibri"/>
          <w:b/>
          <w:i w:val="0"/>
          <w:color w:val="1F1F1F"/>
          <w:sz w:val="22"/>
        </w:rPr>
        <w:t>j. Pemanfaatan Digital (Opsional)</w:t>
      </w:r>
    </w:p>
    <w:p>
      <w:pPr>
        <w:spacing w:after="80" w:before="0" w:line="269" w:lineRule="auto"/>
        <w:jc w:val="both"/>
      </w:pPr>
      <w:r>
        <w:rPr>
          <w:rFonts w:ascii="Calibri" w:hAnsi="Calibri"/>
          <w:b w:val="0"/>
          <w:i w:val="0"/>
          <w:color w:val="000000"/>
          <w:sz w:val="21"/>
        </w:rPr>
        <w:t>Pemanfaatan digital bersifat opsional, misalnya kamera gawai guru untuk mendokumentasikan proses dan produk, serta kalkulator atau lembar kerja sederhana untuk mengolah data hasil uji coba.</w:t>
      </w:r>
    </w:p>
    <w:p>
      <w:pPr>
        <w:keepNext/>
        <w:spacing w:after="60" w:before="120" w:line="269" w:lineRule="auto"/>
      </w:pPr>
      <w:r>
        <w:rPr>
          <w:rFonts w:ascii="Calibri" w:hAnsi="Calibri"/>
          <w:b/>
          <w:i w:val="0"/>
          <w:color w:val="8E5BA8"/>
          <w:sz w:val="25"/>
        </w:rPr>
        <w:t>3.2 Pengalaman Belajar</w:t>
      </w:r>
    </w:p>
    <w:p>
      <w:pPr>
        <w:spacing w:after="80" w:before="0" w:line="269" w:lineRule="auto"/>
        <w:jc w:val="both"/>
      </w:pPr>
      <w:r>
        <w:rPr>
          <w:rFonts w:ascii="Calibri" w:hAnsi="Calibri"/>
          <w:b w:val="0"/>
          <w:i w:val="0"/>
          <w:color w:val="000000"/>
          <w:sz w:val="21"/>
        </w:rPr>
        <w:t>Langkah-langkah pembelajaran pada proyek ini disusun mengikuti tahapan Praktik Saintifik dan Enjinering dan secara eksplisit ditandai dengan kategori pengalaman belajar (memahami, mengaplikasi, merefleksi) serta prinsip Pembelajaran Mendalam (berkesadaran, bermakna, menggembirakan). Rincian tiap pertemuan disajikan pada Bagian 8.</w:t>
      </w:r>
    </w:p>
    <w:p>
      <w:pPr>
        <w:keepNext/>
        <w:spacing w:after="60" w:before="120" w:line="269" w:lineRule="auto"/>
      </w:pPr>
      <w:r>
        <w:rPr>
          <w:rFonts w:ascii="Calibri" w:hAnsi="Calibri"/>
          <w:b/>
          <w:i w:val="0"/>
          <w:color w:val="8E5BA8"/>
          <w:sz w:val="25"/>
        </w:rPr>
        <w:t>3.3 Asesmen Pembelajaran</w:t>
      </w:r>
    </w:p>
    <w:p>
      <w:pPr>
        <w:keepNext/>
        <w:spacing w:after="40" w:before="60" w:line="269" w:lineRule="auto"/>
      </w:pPr>
      <w:r>
        <w:rPr>
          <w:rFonts w:ascii="Calibri" w:hAnsi="Calibri"/>
          <w:b/>
          <w:i w:val="0"/>
          <w:color w:val="1F1F1F"/>
          <w:sz w:val="21"/>
        </w:rPr>
        <w:t>Teknik Asesmen</w:t>
      </w:r>
    </w:p>
    <w:p>
      <w:pPr>
        <w:spacing w:after="40" w:before="0" w:line="269" w:lineRule="auto"/>
        <w:ind w:left="454" w:hanging="283"/>
        <w:jc w:val="both"/>
      </w:pPr>
      <w:r>
        <w:rPr>
          <w:sz w:val="21"/>
        </w:rPr>
        <w:t>•  Asesmen awal (diagnostik): pertanyaan pemantik dan curah pendapat pada pertemuan pertama untuk mengetahui pengetahuan awal peserta didik.</w:t>
      </w:r>
    </w:p>
    <w:p>
      <w:pPr>
        <w:spacing w:after="40" w:before="0" w:line="269" w:lineRule="auto"/>
        <w:ind w:left="454" w:hanging="283"/>
        <w:jc w:val="both"/>
      </w:pPr>
      <w:r>
        <w:rPr>
          <w:sz w:val="21"/>
        </w:rPr>
        <w:t>•  Asesmen formatif: observasi guru terhadap aktivitas kelompok, pemeriksaan LKPD (rancangan dan tabel data), serta umpan balik langsung selama proses.</w:t>
      </w:r>
    </w:p>
    <w:p>
      <w:pPr>
        <w:spacing w:after="40" w:before="0" w:line="269" w:lineRule="auto"/>
        <w:ind w:left="454" w:hanging="283"/>
        <w:jc w:val="both"/>
      </w:pPr>
      <w:r>
        <w:rPr>
          <w:sz w:val="21"/>
        </w:rPr>
        <w:t>•  Asesmen sumatif: penilaian produk akhir, laporan atau catatan hasil uji coba, dan presentasi menggunakan rubrik pada Bagian 10.</w:t>
      </w:r>
    </w:p>
    <w:p>
      <w:pPr>
        <w:keepNext/>
        <w:spacing w:after="80" w:before="200" w:line="269" w:lineRule="auto"/>
      </w:pPr>
      <w:r>
        <w:rPr>
          <w:rFonts w:ascii="Calibri" w:hAnsi="Calibri"/>
          <w:b/>
          <w:i w:val="0"/>
          <w:color w:val="6E3B8C"/>
          <w:sz w:val="30"/>
        </w:rPr>
        <w:t>4. Capaian Pembelajaran dan Tujuan Pembelajaran</w:t>
      </w:r>
    </w:p>
    <w:p>
      <w:pPr>
        <w:keepNext/>
        <w:spacing w:after="40" w:before="60" w:line="269" w:lineRule="auto"/>
      </w:pPr>
      <w:r>
        <w:rPr>
          <w:rFonts w:ascii="Calibri" w:hAnsi="Calibri"/>
          <w:b/>
          <w:i w:val="0"/>
          <w:color w:val="1F1F1F"/>
          <w:sz w:val="21"/>
        </w:rPr>
        <w:t>Capaian Pembelajaran (CP) – IPAS Fase C (Energi dan Perubahannya (Bunyi))</w:t>
      </w:r>
    </w:p>
    <w:p>
      <w:pPr>
        <w:spacing w:after="80" w:before="0" w:line="269" w:lineRule="auto"/>
        <w:jc w:val="both"/>
      </w:pPr>
      <w:r>
        <w:rPr>
          <w:rFonts w:ascii="Calibri" w:hAnsi="Calibri"/>
          <w:b w:val="0"/>
          <w:i w:val="0"/>
          <w:color w:val="000000"/>
          <w:sz w:val="21"/>
        </w:rPr>
        <w:t>Menjelaskan sumber bunyi, getaran, dan perambatan bunyi pada berbagai jenis benda. (Kepka BSKAP Nomor 046/H/KR/2025)</w:t>
      </w:r>
    </w:p>
    <w:p>
      <w:pPr>
        <w:keepNext/>
        <w:spacing w:after="40" w:before="60" w:line="269" w:lineRule="auto"/>
      </w:pPr>
      <w:r>
        <w:rPr>
          <w:rFonts w:ascii="Calibri" w:hAnsi="Calibri"/>
          <w:b/>
          <w:i w:val="0"/>
          <w:color w:val="1F1F1F"/>
          <w:sz w:val="21"/>
        </w:rPr>
        <w:t>Capaian Pembelajaran (CP) – Matematika Fase C (Aljabar)</w:t>
      </w:r>
    </w:p>
    <w:p>
      <w:pPr>
        <w:spacing w:after="80" w:before="0" w:line="269" w:lineRule="auto"/>
        <w:jc w:val="both"/>
      </w:pPr>
      <w:r>
        <w:rPr>
          <w:rFonts w:ascii="Calibri" w:hAnsi="Calibri"/>
          <w:b w:val="0"/>
          <w:i w:val="0"/>
          <w:color w:val="000000"/>
          <w:sz w:val="21"/>
        </w:rPr>
        <w:t>Bernalar secara proporsional untuk menyelesaikan masalah sehari-hari dengan rasio satuan (hubungan panjang pipa/senar dengan tinggi-rendah nada). (Kepka BSKAP Nomor 046/H/KR/2025)</w:t>
      </w:r>
    </w:p>
    <w:p>
      <w:pPr>
        <w:keepNext/>
        <w:spacing w:after="40" w:before="60" w:line="269" w:lineRule="auto"/>
      </w:pPr>
      <w:r>
        <w:rPr>
          <w:rFonts w:ascii="Calibri" w:hAnsi="Calibri"/>
          <w:b/>
          <w:i w:val="0"/>
          <w:color w:val="1F1F1F"/>
          <w:sz w:val="21"/>
        </w:rPr>
        <w:t>Tujuan Pembelajaran (TP)</w:t>
      </w:r>
    </w:p>
    <w:p>
      <w:pPr>
        <w:spacing w:after="40" w:before="0" w:line="269" w:lineRule="auto"/>
        <w:ind w:left="454" w:hanging="283"/>
        <w:jc w:val="both"/>
      </w:pPr>
      <w:r>
        <w:rPr>
          <w:sz w:val="21"/>
        </w:rPr>
        <w:t>•  TP 1 (IPAS): Peserta didik dapat menjelaskan sumber bunyi, getaran, dan perambatan bunyi pada berbagai jenis benda.</w:t>
      </w:r>
    </w:p>
    <w:p>
      <w:pPr>
        <w:spacing w:after="40" w:before="0" w:line="269" w:lineRule="auto"/>
        <w:ind w:left="454" w:hanging="283"/>
        <w:jc w:val="both"/>
      </w:pPr>
      <w:r>
        <w:rPr>
          <w:sz w:val="21"/>
        </w:rPr>
        <w:t>•  TP 2 (Matematika): Peserta didik dapat bernalar secara proporsional untuk menyelesaikan masalah sehari-hari dengan rasio satuan (hubungan panjang pipa/senar dengan tinggi-rendah nada).</w:t>
      </w:r>
    </w:p>
    <w:p>
      <w:pPr>
        <w:spacing w:after="40" w:before="0" w:line="269" w:lineRule="auto"/>
        <w:ind w:left="454" w:hanging="283"/>
        <w:jc w:val="both"/>
      </w:pPr>
      <w:r>
        <w:rPr>
          <w:sz w:val="21"/>
        </w:rPr>
        <w:t>•  TP 3 (Keterampilan Proses/Rekayasa): Peserta didik dapat merancang alat musik sederhana (angklung botol/gitar kardus) dari bahan bekas dengan variasi nada, lalu menguji dan memperbaikinya berdasarkan hasil uji coba.</w:t>
      </w:r>
    </w:p>
    <w:p>
      <w:pPr>
        <w:keepNext/>
        <w:spacing w:after="80" w:before="200" w:line="269" w:lineRule="auto"/>
      </w:pPr>
      <w:r>
        <w:rPr>
          <w:rFonts w:ascii="Calibri" w:hAnsi="Calibri"/>
          <w:b/>
          <w:i w:val="0"/>
          <w:color w:val="6E3B8C"/>
          <w:sz w:val="30"/>
        </w:rPr>
        <w:t>5. Struktur Integrasi STEM</w:t>
      </w:r>
    </w:p>
    <w:p>
      <w:pPr>
        <w:spacing w:after="80" w:before="0" w:line="269" w:lineRule="auto"/>
        <w:jc w:val="both"/>
      </w:pPr>
      <w:r>
        <w:rPr>
          <w:rFonts w:ascii="Calibri" w:hAnsi="Calibri"/>
          <w:b w:val="0"/>
          <w:i w:val="0"/>
          <w:color w:val="000000"/>
          <w:sz w:val="21"/>
        </w:rPr>
        <w:t>Tabel berikut menjelaskan secara eksplisit porsi dan penerapan setiap komponen STEM dalam proyek ini.</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928"/>
        <w:gridCol w:w="8050"/>
      </w:tblGrid>
      <w:tr>
        <w:trPr>
          <w:tblHeader/>
        </w:trPr>
        <w:tc>
          <w:tcPr>
            <w:tcW w:type="dxa" w:w="1928"/>
            <w:shd w:val="clear" w:color="auto" w:fill="6E3B8C"/>
          </w:tcPr>
          <w:p>
            <w:pPr>
              <w:spacing w:after="20" w:line="240" w:lineRule="auto"/>
              <w:jc w:val="center"/>
            </w:pPr>
            <w:r/>
            <w:r>
              <w:rPr>
                <w:rFonts w:ascii="Calibri" w:hAnsi="Calibri"/>
                <w:b/>
                <w:color w:val="FFFFFF"/>
                <w:sz w:val="19"/>
              </w:rPr>
              <w:t>Komponen</w:t>
            </w:r>
          </w:p>
        </w:tc>
        <w:tc>
          <w:tcPr>
            <w:tcW w:type="dxa" w:w="8050"/>
            <w:shd w:val="clear" w:color="auto" w:fill="6E3B8C"/>
          </w:tcPr>
          <w:p>
            <w:pPr>
              <w:spacing w:after="20" w:line="240" w:lineRule="auto"/>
              <w:jc w:val="center"/>
            </w:pPr>
            <w:r/>
            <w:r>
              <w:rPr>
                <w:rFonts w:ascii="Calibri" w:hAnsi="Calibri"/>
                <w:b/>
                <w:color w:val="FFFFFF"/>
                <w:sz w:val="19"/>
              </w:rPr>
              <w:t>Penjelasan Penerapan dalam Proyek</w:t>
            </w:r>
          </w:p>
        </w:tc>
      </w:tr>
      <w:tr>
        <w:tc>
          <w:tcPr>
            <w:tcW w:type="dxa" w:w="1928"/>
            <w:shd w:val="clear" w:color="auto" w:fill="F3EBF8"/>
          </w:tcPr>
          <w:p>
            <w:pPr>
              <w:spacing w:after="20" w:line="240" w:lineRule="auto"/>
            </w:pPr>
            <w:r/>
            <w:r>
              <w:rPr>
                <w:rFonts w:ascii="Calibri" w:hAnsi="Calibri"/>
                <w:b/>
                <w:sz w:val="19"/>
              </w:rPr>
              <w:t>SCIENCE</w:t>
            </w:r>
          </w:p>
          <w:p>
            <w:pPr>
              <w:spacing w:after="20" w:line="240" w:lineRule="auto"/>
            </w:pPr>
            <w:r>
              <w:rPr>
                <w:rFonts w:ascii="Calibri" w:hAnsi="Calibri"/>
                <w:b/>
                <w:sz w:val="19"/>
              </w:rPr>
              <w:t>(Sains)</w:t>
            </w:r>
          </w:p>
        </w:tc>
        <w:tc>
          <w:tcPr>
            <w:tcW w:type="dxa" w:w="8050"/>
            <w:shd w:val="clear" w:color="auto" w:fill="FFFFFF"/>
          </w:tcPr>
          <w:p>
            <w:pPr>
              <w:spacing w:after="20" w:line="240" w:lineRule="auto"/>
            </w:pPr>
            <w:r/>
            <w:r>
              <w:rPr>
                <w:rFonts w:ascii="Calibri" w:hAnsi="Calibri"/>
                <w:sz w:val="19"/>
              </w:rPr>
              <w:t>Menjelaskan sumber bunyi, getaran, dan perambatan bunyi pada berbagai benda.</w:t>
            </w:r>
          </w:p>
        </w:tc>
      </w:tr>
      <w:tr>
        <w:tc>
          <w:tcPr>
            <w:tcW w:type="dxa" w:w="1928"/>
            <w:shd w:val="clear" w:color="auto" w:fill="F3EBF8"/>
          </w:tcPr>
          <w:p>
            <w:pPr>
              <w:spacing w:after="20" w:line="240" w:lineRule="auto"/>
            </w:pPr>
            <w:r/>
            <w:r>
              <w:rPr>
                <w:rFonts w:ascii="Calibri" w:hAnsi="Calibri"/>
                <w:b/>
                <w:sz w:val="19"/>
              </w:rPr>
              <w:t>TECHNOLOGY</w:t>
            </w:r>
          </w:p>
          <w:p>
            <w:pPr>
              <w:spacing w:after="20" w:line="240" w:lineRule="auto"/>
            </w:pPr>
            <w:r>
              <w:rPr>
                <w:rFonts w:ascii="Calibri" w:hAnsi="Calibri"/>
                <w:b/>
                <w:sz w:val="19"/>
              </w:rPr>
              <w:t>(Teknologi)</w:t>
            </w:r>
          </w:p>
        </w:tc>
        <w:tc>
          <w:tcPr>
            <w:tcW w:type="dxa" w:w="8050"/>
            <w:shd w:val="clear" w:color="auto" w:fill="F8F4FB"/>
          </w:tcPr>
          <w:p>
            <w:pPr>
              <w:spacing w:after="20" w:line="240" w:lineRule="auto"/>
            </w:pPr>
            <w:r/>
            <w:r>
              <w:rPr>
                <w:rFonts w:ascii="Calibri" w:hAnsi="Calibri"/>
                <w:sz w:val="19"/>
              </w:rPr>
              <w:t>Menggunakan penyetel nada (aplikasi/pianika) sebagai alat bantu teknologi.</w:t>
            </w:r>
          </w:p>
        </w:tc>
      </w:tr>
      <w:tr>
        <w:tc>
          <w:tcPr>
            <w:tcW w:type="dxa" w:w="1928"/>
            <w:shd w:val="clear" w:color="auto" w:fill="F3EBF8"/>
          </w:tcPr>
          <w:p>
            <w:pPr>
              <w:spacing w:after="20" w:line="240" w:lineRule="auto"/>
            </w:pPr>
            <w:r/>
            <w:r>
              <w:rPr>
                <w:rFonts w:ascii="Calibri" w:hAnsi="Calibri"/>
                <w:b/>
                <w:sz w:val="19"/>
              </w:rPr>
              <w:t>ENGINEERING</w:t>
            </w:r>
          </w:p>
          <w:p>
            <w:pPr>
              <w:spacing w:after="20" w:line="240" w:lineRule="auto"/>
            </w:pPr>
            <w:r>
              <w:rPr>
                <w:rFonts w:ascii="Calibri" w:hAnsi="Calibri"/>
                <w:b/>
                <w:sz w:val="19"/>
              </w:rPr>
              <w:t>(Rekayasa)</w:t>
            </w:r>
          </w:p>
        </w:tc>
        <w:tc>
          <w:tcPr>
            <w:tcW w:type="dxa" w:w="8050"/>
            <w:shd w:val="clear" w:color="auto" w:fill="FFFFFF"/>
          </w:tcPr>
          <w:p>
            <w:pPr>
              <w:spacing w:after="20" w:line="240" w:lineRule="auto"/>
            </w:pPr>
            <w:r/>
            <w:r>
              <w:rPr>
                <w:rFonts w:ascii="Calibri" w:hAnsi="Calibri"/>
                <w:sz w:val="19"/>
              </w:rPr>
              <w:t>Merancang alat musik, membuat, menyetel nada, lalu memperbaiki panjang/volume agar nada tepat.</w:t>
            </w:r>
          </w:p>
        </w:tc>
      </w:tr>
      <w:tr>
        <w:tc>
          <w:tcPr>
            <w:tcW w:type="dxa" w:w="1928"/>
            <w:shd w:val="clear" w:color="auto" w:fill="F3EBF8"/>
          </w:tcPr>
          <w:p>
            <w:pPr>
              <w:spacing w:after="20" w:line="240" w:lineRule="auto"/>
            </w:pPr>
            <w:r/>
            <w:r>
              <w:rPr>
                <w:rFonts w:ascii="Calibri" w:hAnsi="Calibri"/>
                <w:b/>
                <w:sz w:val="19"/>
              </w:rPr>
              <w:t>MATHEMATICS</w:t>
            </w:r>
          </w:p>
          <w:p>
            <w:pPr>
              <w:spacing w:after="20" w:line="240" w:lineRule="auto"/>
            </w:pPr>
            <w:r>
              <w:rPr>
                <w:rFonts w:ascii="Calibri" w:hAnsi="Calibri"/>
                <w:b/>
                <w:sz w:val="19"/>
              </w:rPr>
              <w:t>(Matematika)</w:t>
            </w:r>
          </w:p>
        </w:tc>
        <w:tc>
          <w:tcPr>
            <w:tcW w:type="dxa" w:w="8050"/>
            <w:shd w:val="clear" w:color="auto" w:fill="F8F4FB"/>
          </w:tcPr>
          <w:p>
            <w:pPr>
              <w:spacing w:after="20" w:line="240" w:lineRule="auto"/>
            </w:pPr>
            <w:r/>
            <w:r>
              <w:rPr>
                <w:rFonts w:ascii="Calibri" w:hAnsi="Calibri"/>
                <w:sz w:val="19"/>
              </w:rPr>
              <w:t>Bernalar proporsional: hubungan panjang pipa atau tinggi air dengan tinggi rendah nada.</w:t>
            </w:r>
          </w:p>
        </w:tc>
      </w:tr>
    </w:tbl>
    <w:p>
      <w:pPr>
        <w:spacing w:after="40" w:before="0" w:line="269" w:lineRule="auto"/>
      </w:pPr>
    </w:p>
    <w:p>
      <w:pPr>
        <w:keepNext/>
        <w:spacing w:after="80" w:before="200" w:line="269" w:lineRule="auto"/>
      </w:pPr>
      <w:r>
        <w:rPr>
          <w:rFonts w:ascii="Calibri" w:hAnsi="Calibri"/>
          <w:b/>
          <w:i w:val="0"/>
          <w:color w:val="6E3B8C"/>
          <w:sz w:val="30"/>
        </w:rPr>
        <w:t>6. Integrasi Mata Pelajaran Lain</w:t>
      </w:r>
    </w:p>
    <w:p>
      <w:pPr>
        <w:spacing w:after="80" w:before="0" w:line="269" w:lineRule="auto"/>
        <w:jc w:val="both"/>
      </w:pPr>
      <w:r>
        <w:rPr>
          <w:rFonts w:ascii="Calibri" w:hAnsi="Calibri"/>
          <w:b w:val="0"/>
          <w:i w:val="0"/>
          <w:color w:val="000000"/>
          <w:sz w:val="21"/>
        </w:rPr>
        <w:t>Selain IPAS dan Matematika sebagai poros utama, proyek ini melibatkan mata pelajaran lain yang relevan secara kontekstual sebagai berikut.</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381"/>
        <w:gridCol w:w="7597"/>
      </w:tblGrid>
      <w:tr>
        <w:trPr>
          <w:tblHeader/>
        </w:trPr>
        <w:tc>
          <w:tcPr>
            <w:tcW w:type="dxa" w:w="2381"/>
            <w:shd w:val="clear" w:color="auto" w:fill="6E3B8C"/>
          </w:tcPr>
          <w:p>
            <w:pPr>
              <w:spacing w:after="20" w:line="240" w:lineRule="auto"/>
              <w:jc w:val="center"/>
            </w:pPr>
            <w:r/>
            <w:r>
              <w:rPr>
                <w:rFonts w:ascii="Calibri" w:hAnsi="Calibri"/>
                <w:b/>
                <w:color w:val="FFFFFF"/>
                <w:sz w:val="19"/>
              </w:rPr>
              <w:t>Mata Pelajaran</w:t>
            </w:r>
          </w:p>
        </w:tc>
        <w:tc>
          <w:tcPr>
            <w:tcW w:type="dxa" w:w="7597"/>
            <w:shd w:val="clear" w:color="auto" w:fill="6E3B8C"/>
          </w:tcPr>
          <w:p>
            <w:pPr>
              <w:spacing w:after="20" w:line="240" w:lineRule="auto"/>
              <w:jc w:val="center"/>
            </w:pPr>
            <w:r/>
            <w:r>
              <w:rPr>
                <w:rFonts w:ascii="Calibri" w:hAnsi="Calibri"/>
                <w:b/>
                <w:color w:val="FFFFFF"/>
                <w:sz w:val="19"/>
              </w:rPr>
              <w:t>Peran dalam Proyek</w:t>
            </w:r>
          </w:p>
        </w:tc>
      </w:tr>
      <w:tr>
        <w:tc>
          <w:tcPr>
            <w:tcW w:type="dxa" w:w="2381"/>
            <w:shd w:val="clear" w:color="auto" w:fill="F3EBF8"/>
          </w:tcPr>
          <w:p>
            <w:pPr>
              <w:spacing w:after="20" w:line="240" w:lineRule="auto"/>
            </w:pPr>
            <w:r/>
            <w:r>
              <w:rPr>
                <w:rFonts w:ascii="Calibri" w:hAnsi="Calibri"/>
                <w:b/>
                <w:sz w:val="19"/>
              </w:rPr>
              <w:t>Seni Musik</w:t>
            </w:r>
          </w:p>
        </w:tc>
        <w:tc>
          <w:tcPr>
            <w:tcW w:type="dxa" w:w="7597"/>
            <w:shd w:val="clear" w:color="auto" w:fill="FFFFFF"/>
          </w:tcPr>
          <w:p>
            <w:pPr>
              <w:spacing w:after="20" w:line="240" w:lineRule="auto"/>
            </w:pPr>
            <w:r/>
            <w:r>
              <w:rPr>
                <w:rFonts w:ascii="Calibri" w:hAnsi="Calibri"/>
                <w:sz w:val="19"/>
              </w:rPr>
              <w:t>Mengeksplorasi tangga nada dan menampilkan pertunjukan musik sederhana.</w:t>
            </w:r>
          </w:p>
        </w:tc>
      </w:tr>
      <w:tr>
        <w:tc>
          <w:tcPr>
            <w:tcW w:type="dxa" w:w="2381"/>
            <w:shd w:val="clear" w:color="auto" w:fill="F3EBF8"/>
          </w:tcPr>
          <w:p>
            <w:pPr>
              <w:spacing w:after="20" w:line="240" w:lineRule="auto"/>
            </w:pPr>
            <w:r/>
            <w:r>
              <w:rPr>
                <w:rFonts w:ascii="Calibri" w:hAnsi="Calibri"/>
                <w:b/>
                <w:sz w:val="19"/>
              </w:rPr>
              <w:t>Bahasa Indonesia</w:t>
            </w:r>
          </w:p>
        </w:tc>
        <w:tc>
          <w:tcPr>
            <w:tcW w:type="dxa" w:w="7597"/>
            <w:shd w:val="clear" w:color="auto" w:fill="F8F4FB"/>
          </w:tcPr>
          <w:p>
            <w:pPr>
              <w:spacing w:after="20" w:line="240" w:lineRule="auto"/>
            </w:pPr>
            <w:r/>
            <w:r>
              <w:rPr>
                <w:rFonts w:ascii="Calibri" w:hAnsi="Calibri"/>
                <w:sz w:val="19"/>
              </w:rPr>
              <w:t>Menulis naskah/panduan singkat untuk pertunjukan.</w:t>
            </w:r>
          </w:p>
        </w:tc>
      </w:tr>
      <w:tr>
        <w:tc>
          <w:tcPr>
            <w:tcW w:type="dxa" w:w="2381"/>
            <w:shd w:val="clear" w:color="auto" w:fill="F3EBF8"/>
          </w:tcPr>
          <w:p>
            <w:pPr>
              <w:spacing w:after="20" w:line="240" w:lineRule="auto"/>
            </w:pPr>
            <w:r/>
            <w:r>
              <w:rPr>
                <w:rFonts w:ascii="Calibri" w:hAnsi="Calibri"/>
                <w:b/>
                <w:sz w:val="19"/>
              </w:rPr>
              <w:t>Pendidikan Pancasila</w:t>
            </w:r>
          </w:p>
        </w:tc>
        <w:tc>
          <w:tcPr>
            <w:tcW w:type="dxa" w:w="7597"/>
            <w:shd w:val="clear" w:color="auto" w:fill="FFFFFF"/>
          </w:tcPr>
          <w:p>
            <w:pPr>
              <w:spacing w:after="20" w:line="240" w:lineRule="auto"/>
            </w:pPr>
            <w:r/>
            <w:r>
              <w:rPr>
                <w:rFonts w:ascii="Calibri" w:hAnsi="Calibri"/>
                <w:sz w:val="19"/>
              </w:rPr>
              <w:t>Menguatkan kreativitas mengolah barang bekas (prinsip reduce-reuse-recycle) sebagai wujud kepedulian lingkungan.</w:t>
            </w:r>
          </w:p>
        </w:tc>
      </w:tr>
    </w:tbl>
    <w:p>
      <w:pPr>
        <w:spacing w:after="40" w:before="0" w:line="269" w:lineRule="auto"/>
      </w:pPr>
    </w:p>
    <w:p>
      <w:pPr>
        <w:keepNext/>
        <w:spacing w:after="80" w:before="200" w:line="269" w:lineRule="auto"/>
      </w:pPr>
      <w:r>
        <w:rPr>
          <w:rFonts w:ascii="Calibri" w:hAnsi="Calibri"/>
          <w:b/>
          <w:i w:val="0"/>
          <w:color w:val="6E3B8C"/>
          <w:sz w:val="30"/>
        </w:rPr>
        <w:t>7. Alat dan Bahan</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4989"/>
        <w:gridCol w:w="4989"/>
      </w:tblGrid>
      <w:tr>
        <w:trPr>
          <w:tblHeader/>
        </w:trPr>
        <w:tc>
          <w:tcPr>
            <w:tcW w:type="dxa" w:w="4989"/>
            <w:shd w:val="clear" w:color="auto" w:fill="6E3B8C"/>
          </w:tcPr>
          <w:p>
            <w:pPr>
              <w:spacing w:after="20" w:line="240" w:lineRule="auto"/>
              <w:jc w:val="center"/>
            </w:pPr>
            <w:r/>
            <w:r>
              <w:rPr>
                <w:rFonts w:ascii="Calibri" w:hAnsi="Calibri"/>
                <w:b/>
                <w:color w:val="FFFFFF"/>
                <w:sz w:val="19"/>
              </w:rPr>
              <w:t>Alat (Dapat Dipakai Ulang)</w:t>
            </w:r>
          </w:p>
        </w:tc>
        <w:tc>
          <w:tcPr>
            <w:tcW w:type="dxa" w:w="4989"/>
            <w:shd w:val="clear" w:color="auto" w:fill="6E3B8C"/>
          </w:tcPr>
          <w:p>
            <w:pPr>
              <w:spacing w:after="20" w:line="240" w:lineRule="auto"/>
              <w:jc w:val="center"/>
            </w:pPr>
            <w:r/>
            <w:r>
              <w:rPr>
                <w:rFonts w:ascii="Calibri" w:hAnsi="Calibri"/>
                <w:b/>
                <w:color w:val="FFFFFF"/>
                <w:sz w:val="19"/>
              </w:rPr>
              <w:t>Bahan Habis Pakai</w:t>
            </w:r>
          </w:p>
        </w:tc>
      </w:tr>
      <w:tr>
        <w:tc>
          <w:tcPr>
            <w:tcW w:type="dxa" w:w="4989"/>
            <w:shd w:val="clear" w:color="auto" w:fill="FFFFFF"/>
          </w:tcPr>
          <w:p>
            <w:pPr>
              <w:spacing w:after="20" w:line="240" w:lineRule="auto"/>
            </w:pPr>
            <w:r/>
            <w:r>
              <w:rPr>
                <w:rFonts w:ascii="Calibri" w:hAnsi="Calibri"/>
                <w:sz w:val="19"/>
              </w:rPr>
              <w:t>Gunting/cutter</w:t>
            </w:r>
          </w:p>
          <w:p>
            <w:pPr>
              <w:spacing w:after="20" w:line="240" w:lineRule="auto"/>
            </w:pPr>
            <w:r>
              <w:rPr>
                <w:rFonts w:ascii="Calibri" w:hAnsi="Calibri"/>
                <w:sz w:val="19"/>
              </w:rPr>
              <w:t>Penggaris</w:t>
            </w:r>
          </w:p>
          <w:p>
            <w:pPr>
              <w:spacing w:after="20" w:line="240" w:lineRule="auto"/>
            </w:pPr>
            <w:r>
              <w:rPr>
                <w:rFonts w:ascii="Calibri" w:hAnsi="Calibri"/>
                <w:sz w:val="19"/>
              </w:rPr>
              <w:t>Palu kecil (dengan pendampingan guru)</w:t>
            </w:r>
          </w:p>
        </w:tc>
        <w:tc>
          <w:tcPr>
            <w:tcW w:type="dxa" w:w="4989"/>
            <w:shd w:val="clear" w:color="auto" w:fill="FFFFFF"/>
          </w:tcPr>
          <w:p>
            <w:pPr>
              <w:spacing w:after="20" w:line="240" w:lineRule="auto"/>
            </w:pPr>
            <w:r/>
            <w:r>
              <w:rPr>
                <w:rFonts w:ascii="Calibri" w:hAnsi="Calibri"/>
                <w:sz w:val="19"/>
              </w:rPr>
              <w:t>Botol kaca/plastik bekas berbagai ukuran</w:t>
            </w:r>
          </w:p>
          <w:p>
            <w:pPr>
              <w:spacing w:after="20" w:line="240" w:lineRule="auto"/>
            </w:pPr>
            <w:r>
              <w:rPr>
                <w:rFonts w:ascii="Calibri" w:hAnsi="Calibri"/>
                <w:sz w:val="19"/>
              </w:rPr>
              <w:t>Pipa paralon bekas</w:t>
            </w:r>
          </w:p>
          <w:p>
            <w:pPr>
              <w:spacing w:after="20" w:line="240" w:lineRule="auto"/>
            </w:pPr>
            <w:r>
              <w:rPr>
                <w:rFonts w:ascii="Calibri" w:hAnsi="Calibri"/>
                <w:sz w:val="19"/>
              </w:rPr>
              <w:t>Karet gelang</w:t>
            </w:r>
          </w:p>
          <w:p>
            <w:pPr>
              <w:spacing w:after="20" w:line="240" w:lineRule="auto"/>
            </w:pPr>
            <w:r>
              <w:rPr>
                <w:rFonts w:ascii="Calibri" w:hAnsi="Calibri"/>
                <w:sz w:val="19"/>
              </w:rPr>
              <w:t>Kardus bekas</w:t>
            </w:r>
          </w:p>
          <w:p>
            <w:pPr>
              <w:spacing w:after="20" w:line="240" w:lineRule="auto"/>
            </w:pPr>
            <w:r>
              <w:rPr>
                <w:rFonts w:ascii="Calibri" w:hAnsi="Calibri"/>
                <w:sz w:val="19"/>
              </w:rPr>
              <w:t>Air (pengisi botol nada)</w:t>
            </w:r>
          </w:p>
        </w:tc>
      </w:tr>
    </w:tbl>
    <w:p>
      <w:pPr>
        <w:spacing w:after="40" w:before="0" w:line="269" w:lineRule="auto"/>
      </w:pPr>
    </w:p>
    <w:p>
      <w:pPr>
        <w:spacing w:after="80" w:before="0" w:line="269" w:lineRule="auto"/>
      </w:pPr>
      <w:r>
        <w:rPr>
          <w:rFonts w:ascii="Calibri" w:hAnsi="Calibri"/>
          <w:b w:val="0"/>
          <w:i/>
          <w:color w:val="444444"/>
          <w:sz w:val="19"/>
        </w:rPr>
        <w:t>Catatan keselamatan: alat tajam (gunting, cutter, jarum/paku) dan lem tembak hanya digunakan dengan pengawasan guru; bahan bekas dicuci bersih sebelum dipakai.</w:t>
      </w:r>
    </w:p>
    <w:p>
      <w:pPr>
        <w:keepNext/>
        <w:spacing w:after="80" w:before="200" w:line="269" w:lineRule="auto"/>
      </w:pPr>
      <w:r>
        <w:rPr>
          <w:rFonts w:ascii="Calibri" w:hAnsi="Calibri"/>
          <w:b/>
          <w:i w:val="0"/>
          <w:color w:val="6E3B8C"/>
          <w:sz w:val="30"/>
        </w:rPr>
        <w:t>8. Detail Pelaksanaan (Sintaks PjBL-STEM)</w:t>
      </w:r>
    </w:p>
    <w:p>
      <w:pPr>
        <w:spacing w:after="80" w:before="0" w:line="269" w:lineRule="auto"/>
        <w:jc w:val="both"/>
      </w:pPr>
      <w:r>
        <w:rPr>
          <w:rFonts w:ascii="Calibri" w:hAnsi="Calibri"/>
          <w:b w:val="0"/>
          <w:i w:val="0"/>
          <w:color w:val="000000"/>
          <w:sz w:val="21"/>
        </w:rPr>
        <w:t>Pembelajaran dilaksanakan dalam 4 pertemuan dengan total alokasi waktu 10 JP (1 JP setara 35 menit) pada Januari–Februari 2027 (minggu ke-4 Januari dan minggu ke-1 Februari). Tanggal pasti ditetapkan guru menyesuaikan jadwal pelajaran kelas 6 dan Kalender Pendidikan Provinsi Jawa Barat semester genap 2026/2027.</w:t>
      </w:r>
    </w:p>
    <w:p>
      <w:pPr>
        <w:keepNext/>
        <w:spacing w:after="40" w:before="160" w:line="269" w:lineRule="auto"/>
      </w:pPr>
      <w:r>
        <w:rPr>
          <w:rFonts w:ascii="Calibri" w:hAnsi="Calibri"/>
          <w:b/>
          <w:i w:val="0"/>
          <w:color w:val="6E3B8C"/>
          <w:sz w:val="24"/>
        </w:rPr>
        <w:t>Pertemuan 1 – Pertemuan ke-1 — Januari–Februari 2027 (minggu ke-4 Januari dan minggu ke-1 Februari): Dari Mana Bunyi Berasal? (3 JP / 105 menit)</w:t>
      </w:r>
    </w:p>
    <w:p>
      <w:pPr>
        <w:keepNext/>
        <w:spacing w:after="20" w:before="0" w:line="269" w:lineRule="auto"/>
      </w:pPr>
      <w:r>
        <w:rPr>
          <w:rFonts w:ascii="Calibri" w:hAnsi="Calibri"/>
          <w:b/>
          <w:i w:val="0"/>
          <w:color w:val="1F1F1F"/>
          <w:sz w:val="20"/>
        </w:rPr>
        <w:t>Tahap Praktik Saintifik dan Enjinering (Panduan Kementerian): Bertanya dan Mengidentifikasi Masalah, serta Bertukar Pikiran dalam Menentukan Solusi</w:t>
      </w:r>
    </w:p>
    <w:p>
      <w:pPr>
        <w:keepNext/>
        <w:spacing w:after="60" w:before="0" w:line="269" w:lineRule="auto"/>
      </w:pPr>
      <w:r>
        <w:rPr>
          <w:rFonts w:ascii="Calibri" w:hAnsi="Calibri"/>
          <w:b/>
          <w:i w:val="0"/>
          <w:color w:val="2E7D32"/>
          <w:sz w:val="20"/>
        </w:rPr>
        <w:t>Pengalaman Belajar: Memahami   |   Prinsip Pembelajaran Mendalam: Berkesadaran, Bermakna</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menjelaskan sumber bunyi dan getaran.</w:t>
      </w:r>
    </w:p>
    <w:p>
      <w:pPr>
        <w:spacing w:after="40" w:before="0" w:line="269" w:lineRule="auto"/>
        <w:ind w:left="454" w:hanging="283"/>
        <w:jc w:val="both"/>
      </w:pPr>
      <w:r>
        <w:rPr>
          <w:sz w:val="21"/>
        </w:rPr>
        <w:t>•  Peserta didik dapat mengamati hubungan panjang benda dengan nada.</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Membuka pelajaran dengan salam, doa, dan mengecek kehadiran; menyampaikan tujuan pembelajaran dengan bahasa yang mudah dipahami.</w:t>
      </w:r>
    </w:p>
    <w:p>
      <w:pPr>
        <w:spacing w:after="40" w:before="0" w:line="269" w:lineRule="auto"/>
        <w:ind w:left="454" w:hanging="283"/>
        <w:jc w:val="both"/>
      </w:pPr>
      <w:r>
        <w:rPr>
          <w:sz w:val="21"/>
        </w:rPr>
        <w:t>•  Memainkan angklung atau botol berisi air dengan ketinggian berbeda.</w:t>
      </w:r>
    </w:p>
    <w:p>
      <w:pPr>
        <w:spacing w:after="40" w:before="0" w:line="269" w:lineRule="auto"/>
        <w:ind w:left="454" w:hanging="283"/>
        <w:jc w:val="both"/>
      </w:pPr>
      <w:r>
        <w:rPr>
          <w:sz w:val="21"/>
        </w:rPr>
        <w:t>•  Mendiskusikan getaran sebagai sumber bunyi.</w:t>
      </w:r>
    </w:p>
    <w:p>
      <w:pPr>
        <w:spacing w:after="40" w:before="0" w:line="269" w:lineRule="auto"/>
        <w:ind w:left="454" w:hanging="283"/>
        <w:jc w:val="both"/>
      </w:pPr>
      <w:r>
        <w:rPr>
          <w:sz w:val="21"/>
        </w:rPr>
        <w:t>•  Menyampaikan tantangan proyek.</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Mengamati perbedaan nada botol berisi air berbeda.</w:t>
      </w:r>
    </w:p>
    <w:p>
      <w:pPr>
        <w:spacing w:after="40" w:before="0" w:line="269" w:lineRule="auto"/>
        <w:ind w:left="454" w:hanging="283"/>
        <w:jc w:val="both"/>
      </w:pPr>
      <w:r>
        <w:rPr>
          <w:sz w:val="21"/>
        </w:rPr>
        <w:t>•  Memetik karet gelang dengan panjang berbeda.</w:t>
      </w:r>
    </w:p>
    <w:p>
      <w:pPr>
        <w:spacing w:after="40" w:before="0" w:line="269" w:lineRule="auto"/>
        <w:ind w:left="454" w:hanging="283"/>
        <w:jc w:val="both"/>
      </w:pPr>
      <w:r>
        <w:rPr>
          <w:sz w:val="21"/>
        </w:rPr>
        <w:t>•  Mencatat pengamatan awal.</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"Mengapa angklung berbunyi?"</w:t>
      </w:r>
    </w:p>
    <w:p>
      <w:pPr>
        <w:spacing w:after="40" w:before="0" w:line="269" w:lineRule="auto"/>
        <w:ind w:left="454" w:hanging="283"/>
        <w:jc w:val="both"/>
      </w:pPr>
      <w:r>
        <w:rPr>
          <w:sz w:val="21"/>
        </w:rPr>
        <w:t>•  "Botol mana yang nadanya paling tinggi?"</w:t>
      </w:r>
    </w:p>
    <w:p>
      <w:pPr>
        <w:spacing w:after="40" w:before="0" w:line="269" w:lineRule="auto"/>
        <w:ind w:left="454" w:hanging="283"/>
        <w:jc w:val="both"/>
      </w:pPr>
      <w:r>
        <w:rPr>
          <w:sz w:val="21"/>
        </w:rPr>
        <w:t>•  "Bagaimana hubungan panjang karet dengan tinggi nada?"</w:t>
      </w:r>
    </w:p>
    <w:p>
      <w:pPr>
        <w:keepNext/>
        <w:spacing w:after="40" w:before="60" w:line="269" w:lineRule="auto"/>
      </w:pPr>
      <w:r>
        <w:rPr>
          <w:rFonts w:ascii="Calibri" w:hAnsi="Calibri"/>
          <w:b/>
          <w:i w:val="0"/>
          <w:color w:val="1F1F1F"/>
          <w:sz w:val="21"/>
        </w:rPr>
        <w:t>Alat dan Bahan</w:t>
      </w:r>
    </w:p>
    <w:p>
      <w:pPr>
        <w:spacing w:after="40" w:before="0" w:line="269" w:lineRule="auto"/>
        <w:ind w:left="454" w:hanging="283"/>
        <w:jc w:val="both"/>
      </w:pPr>
      <w:r>
        <w:rPr>
          <w:sz w:val="21"/>
        </w:rPr>
        <w:t>•  Angklung/botol dan air</w:t>
      </w:r>
    </w:p>
    <w:p>
      <w:pPr>
        <w:spacing w:after="40" w:before="0" w:line="269" w:lineRule="auto"/>
        <w:ind w:left="454" w:hanging="283"/>
        <w:jc w:val="both"/>
      </w:pPr>
      <w:r>
        <w:rPr>
          <w:sz w:val="21"/>
        </w:rPr>
        <w:t>•  Karet gelang</w:t>
      </w:r>
    </w:p>
    <w:p>
      <w:pPr>
        <w:keepNext/>
        <w:spacing w:after="40" w:before="160" w:line="269" w:lineRule="auto"/>
      </w:pPr>
      <w:r>
        <w:rPr>
          <w:rFonts w:ascii="Calibri" w:hAnsi="Calibri"/>
          <w:b/>
          <w:i w:val="0"/>
          <w:color w:val="6E3B8C"/>
          <w:sz w:val="24"/>
        </w:rPr>
        <w:t>Pertemuan 2 – Pertemuan ke-2 — Januari–Februari 2027 (minggu ke-4 Januari dan minggu ke-1 Februari): Merancang Alat Musik (2 JP / 70 menit)</w:t>
      </w:r>
    </w:p>
    <w:p>
      <w:pPr>
        <w:keepNext/>
        <w:spacing w:after="20" w:before="0" w:line="269" w:lineRule="auto"/>
      </w:pPr>
      <w:r>
        <w:rPr>
          <w:rFonts w:ascii="Calibri" w:hAnsi="Calibri"/>
          <w:b/>
          <w:i w:val="0"/>
          <w:color w:val="1F1F1F"/>
          <w:sz w:val="20"/>
        </w:rPr>
        <w:t>Tahap Praktik Saintifik dan Enjinering (Panduan Kementerian): Mendesain Solusi dan Membuat Solusi</w:t>
      </w:r>
    </w:p>
    <w:p>
      <w:pPr>
        <w:keepNext/>
        <w:spacing w:after="60" w:before="0" w:line="269" w:lineRule="auto"/>
      </w:pPr>
      <w:r>
        <w:rPr>
          <w:rFonts w:ascii="Calibri" w:hAnsi="Calibri"/>
          <w:b/>
          <w:i w:val="0"/>
          <w:color w:val="2E7D32"/>
          <w:sz w:val="20"/>
        </w:rPr>
        <w:t>Pengalaman Belajar: Mengaplikasi   |   Prinsip Pembelajaran Mendalam: Bermakna, Menggembirakan</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merancang alat musik bertangga nada.</w:t>
      </w:r>
    </w:p>
    <w:p>
      <w:pPr>
        <w:spacing w:after="40" w:before="0" w:line="269" w:lineRule="auto"/>
        <w:ind w:left="454" w:hanging="283"/>
        <w:jc w:val="both"/>
      </w:pPr>
      <w:r>
        <w:rPr>
          <w:sz w:val="21"/>
        </w:rPr>
        <w:t>•  Peserta didik dapat memprediksi ukuran untuk setiap nada.</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Membimbing pemilihan jenis alat (angklung botol, suling paralon, gitar kardus).</w:t>
      </w:r>
    </w:p>
    <w:p>
      <w:pPr>
        <w:spacing w:after="40" w:before="0" w:line="269" w:lineRule="auto"/>
        <w:ind w:left="454" w:hanging="283"/>
        <w:jc w:val="both"/>
      </w:pPr>
      <w:r>
        <w:rPr>
          <w:sz w:val="21"/>
        </w:rPr>
        <w:t>•  Membimbing pengukuran awal panjang/tinggi air.</w:t>
      </w:r>
    </w:p>
    <w:p>
      <w:pPr>
        <w:spacing w:after="40" w:before="0" w:line="269" w:lineRule="auto"/>
        <w:ind w:left="454" w:hanging="283"/>
        <w:jc w:val="both"/>
      </w:pPr>
      <w:r>
        <w:rPr>
          <w:sz w:val="21"/>
        </w:rPr>
        <w:t>•  Mendampingi penggunaan alat potong.</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Menggambar rancangan alat musik.</w:t>
      </w:r>
    </w:p>
    <w:p>
      <w:pPr>
        <w:spacing w:after="40" w:before="0" w:line="269" w:lineRule="auto"/>
        <w:ind w:left="454" w:hanging="283"/>
        <w:jc w:val="both"/>
      </w:pPr>
      <w:r>
        <w:rPr>
          <w:sz w:val="21"/>
        </w:rPr>
        <w:t>•  Mengukur dan memotong pipa atau mengisi botol.</w:t>
      </w:r>
    </w:p>
    <w:p>
      <w:pPr>
        <w:spacing w:after="40" w:before="0" w:line="269" w:lineRule="auto"/>
        <w:ind w:left="454" w:hanging="283"/>
        <w:jc w:val="both"/>
      </w:pPr>
      <w:r>
        <w:rPr>
          <w:sz w:val="21"/>
        </w:rPr>
        <w:t>•  Mencatat ukuran setiap nada.</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"Alat musik apa yang dipilih kelompokmu?"</w:t>
      </w:r>
    </w:p>
    <w:p>
      <w:pPr>
        <w:spacing w:after="40" w:before="0" w:line="269" w:lineRule="auto"/>
        <w:ind w:left="454" w:hanging="283"/>
        <w:jc w:val="both"/>
      </w:pPr>
      <w:r>
        <w:rPr>
          <w:sz w:val="21"/>
        </w:rPr>
        <w:t>•  "Berapa panjang pipa untuk nada do?"</w:t>
      </w:r>
    </w:p>
    <w:p>
      <w:pPr>
        <w:spacing w:after="40" w:before="0" w:line="269" w:lineRule="auto"/>
        <w:ind w:left="454" w:hanging="283"/>
        <w:jc w:val="both"/>
      </w:pPr>
      <w:r>
        <w:rPr>
          <w:sz w:val="21"/>
        </w:rPr>
        <w:t>•  "Bagaimana agar alat mudah dimainkan?"</w:t>
      </w:r>
    </w:p>
    <w:p>
      <w:pPr>
        <w:keepNext/>
        <w:spacing w:after="40" w:before="60" w:line="269" w:lineRule="auto"/>
      </w:pPr>
      <w:r>
        <w:rPr>
          <w:rFonts w:ascii="Calibri" w:hAnsi="Calibri"/>
          <w:b/>
          <w:i w:val="0"/>
          <w:color w:val="1F1F1F"/>
          <w:sz w:val="21"/>
        </w:rPr>
        <w:t>Alat dan Bahan</w:t>
      </w:r>
    </w:p>
    <w:p>
      <w:pPr>
        <w:spacing w:after="40" w:before="0" w:line="269" w:lineRule="auto"/>
        <w:ind w:left="454" w:hanging="283"/>
        <w:jc w:val="both"/>
      </w:pPr>
      <w:r>
        <w:rPr>
          <w:sz w:val="21"/>
        </w:rPr>
        <w:t>•  Botol, pipa paralon, karet gelang, kardus</w:t>
      </w:r>
    </w:p>
    <w:p>
      <w:pPr>
        <w:spacing w:after="40" w:before="0" w:line="269" w:lineRule="auto"/>
        <w:ind w:left="454" w:hanging="283"/>
        <w:jc w:val="both"/>
      </w:pPr>
      <w:r>
        <w:rPr>
          <w:sz w:val="21"/>
        </w:rPr>
        <w:t>•  Penggaris, gunting/cutter, palu kecil (guru)</w:t>
      </w:r>
    </w:p>
    <w:p>
      <w:pPr>
        <w:keepNext/>
        <w:spacing w:after="40" w:before="160" w:line="269" w:lineRule="auto"/>
      </w:pPr>
      <w:r>
        <w:rPr>
          <w:rFonts w:ascii="Calibri" w:hAnsi="Calibri"/>
          <w:b/>
          <w:i w:val="0"/>
          <w:color w:val="6E3B8C"/>
          <w:sz w:val="24"/>
        </w:rPr>
        <w:t>Pertemuan 3 – Pertemuan ke-3 — Januari–Februari 2027 (minggu ke-4 Januari dan minggu ke-1 Februari): Menyetel Nada dan Memperbaiki (3 JP / 105 menit)</w:t>
      </w:r>
    </w:p>
    <w:p>
      <w:pPr>
        <w:keepNext/>
        <w:spacing w:after="20" w:before="0" w:line="269" w:lineRule="auto"/>
      </w:pPr>
      <w:r>
        <w:rPr>
          <w:rFonts w:ascii="Calibri" w:hAnsi="Calibri"/>
          <w:b/>
          <w:i w:val="0"/>
          <w:color w:val="1F1F1F"/>
          <w:sz w:val="20"/>
        </w:rPr>
        <w:t>Tahap Praktik Saintifik dan Enjinering (Panduan Kementerian): Membuat Solusi, serta Menguji dan Mengevaluasi Solusi</w:t>
      </w:r>
    </w:p>
    <w:p>
      <w:pPr>
        <w:keepNext/>
        <w:spacing w:after="60" w:before="0" w:line="269" w:lineRule="auto"/>
      </w:pPr>
      <w:r>
        <w:rPr>
          <w:rFonts w:ascii="Calibri" w:hAnsi="Calibri"/>
          <w:b/>
          <w:i w:val="0"/>
          <w:color w:val="2E7D32"/>
          <w:sz w:val="20"/>
        </w:rPr>
        <w:t>Pengalaman Belajar: Mengaplikasi, Merefleksi   |   Prinsip Pembelajaran Mendalam: Berkesadaran, Bermakna</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menyetel nada sesuai tangga nada.</w:t>
      </w:r>
    </w:p>
    <w:p>
      <w:pPr>
        <w:spacing w:after="40" w:before="0" w:line="269" w:lineRule="auto"/>
        <w:ind w:left="454" w:hanging="283"/>
        <w:jc w:val="both"/>
      </w:pPr>
      <w:r>
        <w:rPr>
          <w:sz w:val="21"/>
        </w:rPr>
        <w:t>•  Peserta didik dapat mencatat hubungan ukuran dan nada.</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Membimbing penyetelan dengan pianika/aplikasi.</w:t>
      </w:r>
    </w:p>
    <w:p>
      <w:pPr>
        <w:spacing w:after="40" w:before="0" w:line="269" w:lineRule="auto"/>
        <w:ind w:left="454" w:hanging="283"/>
        <w:jc w:val="both"/>
      </w:pPr>
      <w:r>
        <w:rPr>
          <w:sz w:val="21"/>
        </w:rPr>
        <w:t>•  Membimbing pencatatan data ukuran dan nada.</w:t>
      </w:r>
    </w:p>
    <w:p>
      <w:pPr>
        <w:spacing w:after="40" w:before="0" w:line="269" w:lineRule="auto"/>
        <w:ind w:left="454" w:hanging="283"/>
        <w:jc w:val="both"/>
      </w:pPr>
      <w:r>
        <w:rPr>
          <w:sz w:val="21"/>
        </w:rPr>
        <w:t>•  Membimbing analisis hubungan proporsional.</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Menyetel tiap nada dan mencatat ukurannya.</w:t>
      </w:r>
    </w:p>
    <w:p>
      <w:pPr>
        <w:spacing w:after="40" w:before="0" w:line="269" w:lineRule="auto"/>
        <w:ind w:left="454" w:hanging="283"/>
        <w:jc w:val="both"/>
      </w:pPr>
      <w:r>
        <w:rPr>
          <w:sz w:val="21"/>
        </w:rPr>
        <w:t>•  Memperbaiki ukuran bila nada belum tepat.</w:t>
      </w:r>
    </w:p>
    <w:p>
      <w:pPr>
        <w:spacing w:after="40" w:before="0" w:line="269" w:lineRule="auto"/>
        <w:ind w:left="454" w:hanging="283"/>
        <w:jc w:val="both"/>
      </w:pPr>
      <w:r>
        <w:rPr>
          <w:sz w:val="21"/>
        </w:rPr>
        <w:t>•  Berlatih memainkan tangga nada.</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"Apakah nada sudah sesuai pianika?"</w:t>
      </w:r>
    </w:p>
    <w:p>
      <w:pPr>
        <w:spacing w:after="40" w:before="0" w:line="269" w:lineRule="auto"/>
        <w:ind w:left="454" w:hanging="283"/>
        <w:jc w:val="both"/>
      </w:pPr>
      <w:r>
        <w:rPr>
          <w:sz w:val="21"/>
        </w:rPr>
        <w:t>•  "Apa yang terjadi jika pipa diperpendek?"</w:t>
      </w:r>
    </w:p>
    <w:p>
      <w:pPr>
        <w:spacing w:after="40" w:before="0" w:line="269" w:lineRule="auto"/>
        <w:ind w:left="454" w:hanging="283"/>
        <w:jc w:val="both"/>
      </w:pPr>
      <w:r>
        <w:rPr>
          <w:sz w:val="21"/>
        </w:rPr>
        <w:t>•  "Pola apa yang terlihat pada data?"</w:t>
      </w:r>
    </w:p>
    <w:p>
      <w:pPr>
        <w:keepNext/>
        <w:spacing w:after="40" w:before="60" w:line="269" w:lineRule="auto"/>
      </w:pPr>
      <w:r>
        <w:rPr>
          <w:rFonts w:ascii="Calibri" w:hAnsi="Calibri"/>
          <w:b/>
          <w:i w:val="0"/>
          <w:color w:val="1F1F1F"/>
          <w:sz w:val="21"/>
        </w:rPr>
        <w:t>Alat dan Bahan</w:t>
      </w:r>
    </w:p>
    <w:p>
      <w:pPr>
        <w:spacing w:after="40" w:before="0" w:line="269" w:lineRule="auto"/>
        <w:ind w:left="454" w:hanging="283"/>
        <w:jc w:val="both"/>
      </w:pPr>
      <w:r>
        <w:rPr>
          <w:sz w:val="21"/>
        </w:rPr>
        <w:t>•  Alat musik, pianika/aplikasi penyetel</w:t>
      </w:r>
    </w:p>
    <w:p>
      <w:pPr>
        <w:spacing w:after="40" w:before="0" w:line="269" w:lineRule="auto"/>
        <w:ind w:left="454" w:hanging="283"/>
        <w:jc w:val="both"/>
      </w:pPr>
      <w:r>
        <w:rPr>
          <w:sz w:val="21"/>
        </w:rPr>
        <w:t>•  Lembar data</w:t>
      </w:r>
    </w:p>
    <w:p>
      <w:pPr>
        <w:keepNext/>
        <w:spacing w:after="40" w:before="160" w:line="269" w:lineRule="auto"/>
      </w:pPr>
      <w:r>
        <w:rPr>
          <w:rFonts w:ascii="Calibri" w:hAnsi="Calibri"/>
          <w:b/>
          <w:i w:val="0"/>
          <w:color w:val="6E3B8C"/>
          <w:sz w:val="24"/>
        </w:rPr>
        <w:t>Pertemuan 4 – Pertemuan ke-4 — Januari–Februari 2027 (minggu ke-4 Januari dan minggu ke-1 Februari): Pertunjukan Musik Barang Bekas (2 JP / 70 menit)</w:t>
      </w:r>
    </w:p>
    <w:p>
      <w:pPr>
        <w:keepNext/>
        <w:spacing w:after="20" w:before="0" w:line="269" w:lineRule="auto"/>
      </w:pPr>
      <w:r>
        <w:rPr>
          <w:rFonts w:ascii="Calibri" w:hAnsi="Calibri"/>
          <w:b/>
          <w:i w:val="0"/>
          <w:color w:val="1F1F1F"/>
          <w:sz w:val="20"/>
        </w:rPr>
        <w:t>Tahap Praktik Saintifik dan Enjinering (Panduan Kementerian): Mendesain Ulang dan Mengomunikasikan</w:t>
      </w:r>
    </w:p>
    <w:p>
      <w:pPr>
        <w:keepNext/>
        <w:spacing w:after="60" w:before="0" w:line="269" w:lineRule="auto"/>
      </w:pPr>
      <w:r>
        <w:rPr>
          <w:rFonts w:ascii="Calibri" w:hAnsi="Calibri"/>
          <w:b/>
          <w:i w:val="0"/>
          <w:color w:val="2E7D32"/>
          <w:sz w:val="20"/>
        </w:rPr>
        <w:t>Pengalaman Belajar: Merefleksi   |   Prinsip Pembelajaran Mendalam: Menggembirakan, Berkesadaran</w:t>
      </w:r>
    </w:p>
    <w:p>
      <w:pPr>
        <w:keepNext/>
        <w:spacing w:after="40" w:before="60" w:line="269" w:lineRule="auto"/>
      </w:pPr>
      <w:r>
        <w:rPr>
          <w:rFonts w:ascii="Calibri" w:hAnsi="Calibri"/>
          <w:b/>
          <w:i w:val="0"/>
          <w:color w:val="1F1F1F"/>
          <w:sz w:val="21"/>
        </w:rPr>
        <w:t>Tujuan Spesifik Pertemuan</w:t>
      </w:r>
    </w:p>
    <w:p>
      <w:pPr>
        <w:spacing w:after="40" w:before="0" w:line="269" w:lineRule="auto"/>
        <w:ind w:left="454" w:hanging="283"/>
        <w:jc w:val="both"/>
      </w:pPr>
      <w:r>
        <w:rPr>
          <w:sz w:val="21"/>
        </w:rPr>
        <w:t>•  Peserta didik dapat menampilkan pertunjukan musik.</w:t>
      </w:r>
    </w:p>
    <w:p>
      <w:pPr>
        <w:spacing w:after="40" w:before="0" w:line="269" w:lineRule="auto"/>
        <w:ind w:left="454" w:hanging="283"/>
        <w:jc w:val="both"/>
      </w:pPr>
      <w:r>
        <w:rPr>
          <w:sz w:val="21"/>
        </w:rPr>
        <w:t>•  Peserta didik dapat menjelaskan konsep bunyi pada alatnya.</w:t>
      </w:r>
    </w:p>
    <w:p>
      <w:pPr>
        <w:keepNext/>
        <w:spacing w:after="40" w:before="60" w:line="269" w:lineRule="auto"/>
      </w:pPr>
      <w:r>
        <w:rPr>
          <w:rFonts w:ascii="Calibri" w:hAnsi="Calibri"/>
          <w:b/>
          <w:i w:val="0"/>
          <w:color w:val="1F1F1F"/>
          <w:sz w:val="21"/>
        </w:rPr>
        <w:t>Langkah Kegiatan Guru (Instruksi dan Pemodelan)</w:t>
      </w:r>
    </w:p>
    <w:p>
      <w:pPr>
        <w:spacing w:after="40" w:before="0" w:line="269" w:lineRule="auto"/>
        <w:ind w:left="454" w:hanging="283"/>
        <w:jc w:val="both"/>
      </w:pPr>
      <w:r>
        <w:rPr>
          <w:sz w:val="21"/>
        </w:rPr>
        <w:t>•  Mengatur pertunjukan mini.</w:t>
      </w:r>
    </w:p>
    <w:p>
      <w:pPr>
        <w:spacing w:after="40" w:before="0" w:line="269" w:lineRule="auto"/>
        <w:ind w:left="454" w:hanging="283"/>
        <w:jc w:val="both"/>
      </w:pPr>
      <w:r>
        <w:rPr>
          <w:sz w:val="21"/>
        </w:rPr>
        <w:t>•  Memandu presentasi konsep dan data.</w:t>
      </w:r>
    </w:p>
    <w:p>
      <w:pPr>
        <w:spacing w:after="40" w:before="0" w:line="269" w:lineRule="auto"/>
        <w:ind w:left="454" w:hanging="283"/>
        <w:jc w:val="both"/>
      </w:pPr>
      <w:r>
        <w:rPr>
          <w:sz w:val="21"/>
        </w:rPr>
        <w:t>•  Menguatkan nilai kreativitas dan kepedulian lingkungan.</w:t>
      </w:r>
    </w:p>
    <w:p>
      <w:pPr>
        <w:spacing w:after="40" w:before="0" w:line="269" w:lineRule="auto"/>
        <w:ind w:left="454" w:hanging="283"/>
        <w:jc w:val="both"/>
      </w:pPr>
      <w:r>
        <w:rPr>
          <w:sz w:val="21"/>
        </w:rPr>
        <w:t>•  Menutup proyek dengan refleksi bersama, apresiasi kepada seluruh kelompok, dan doa.</w:t>
      </w:r>
    </w:p>
    <w:p>
      <w:pPr>
        <w:keepNext/>
        <w:spacing w:after="40" w:before="60" w:line="269" w:lineRule="auto"/>
      </w:pPr>
      <w:r>
        <w:rPr>
          <w:rFonts w:ascii="Calibri" w:hAnsi="Calibri"/>
          <w:b/>
          <w:i w:val="0"/>
          <w:color w:val="1F1F1F"/>
          <w:sz w:val="21"/>
        </w:rPr>
        <w:t>Langkah Kegiatan Siswa (Kerja Kelompok/Individu)</w:t>
      </w:r>
    </w:p>
    <w:p>
      <w:pPr>
        <w:spacing w:after="40" w:before="0" w:line="269" w:lineRule="auto"/>
        <w:ind w:left="454" w:hanging="283"/>
        <w:jc w:val="both"/>
      </w:pPr>
      <w:r>
        <w:rPr>
          <w:sz w:val="21"/>
        </w:rPr>
        <w:t>•  Memainkan lagu sederhana.</w:t>
      </w:r>
    </w:p>
    <w:p>
      <w:pPr>
        <w:spacing w:after="40" w:before="0" w:line="269" w:lineRule="auto"/>
        <w:ind w:left="454" w:hanging="283"/>
        <w:jc w:val="both"/>
      </w:pPr>
      <w:r>
        <w:rPr>
          <w:sz w:val="21"/>
        </w:rPr>
        <w:t>•  Menjelaskan cara kerja alat dan data nada.</w:t>
      </w:r>
    </w:p>
    <w:p>
      <w:pPr>
        <w:spacing w:after="40" w:before="0" w:line="269" w:lineRule="auto"/>
        <w:ind w:left="454" w:hanging="283"/>
        <w:jc w:val="both"/>
      </w:pPr>
      <w:r>
        <w:rPr>
          <w:sz w:val="21"/>
        </w:rPr>
        <w:t>•  Menulis panduan singkat pertunjukan.</w:t>
      </w:r>
    </w:p>
    <w:p>
      <w:pPr>
        <w:keepNext/>
        <w:spacing w:after="40" w:before="60" w:line="269" w:lineRule="auto"/>
      </w:pPr>
      <w:r>
        <w:rPr>
          <w:rFonts w:ascii="Calibri" w:hAnsi="Calibri"/>
          <w:b/>
          <w:i w:val="0"/>
          <w:color w:val="1F1F1F"/>
          <w:sz w:val="21"/>
        </w:rPr>
        <w:t>Pertanyaan Pemantik</w:t>
      </w:r>
    </w:p>
    <w:p>
      <w:pPr>
        <w:spacing w:after="40" w:before="0" w:line="269" w:lineRule="auto"/>
        <w:ind w:left="454" w:hanging="283"/>
        <w:jc w:val="both"/>
      </w:pPr>
      <w:r>
        <w:rPr>
          <w:sz w:val="21"/>
        </w:rPr>
        <w:t>•  "Apa kesimpulan hubungan ukuran dan nada?"</w:t>
      </w:r>
    </w:p>
    <w:p>
      <w:pPr>
        <w:spacing w:after="40" w:before="0" w:line="269" w:lineRule="auto"/>
        <w:ind w:left="454" w:hanging="283"/>
        <w:jc w:val="both"/>
      </w:pPr>
      <w:r>
        <w:rPr>
          <w:sz w:val="21"/>
        </w:rPr>
        <w:t>•  "Bagaimana barang bekas dapat bermanfaat?"</w:t>
      </w:r>
    </w:p>
    <w:p>
      <w:pPr>
        <w:spacing w:after="40" w:before="0" w:line="269" w:lineRule="auto"/>
        <w:ind w:left="454" w:hanging="283"/>
        <w:jc w:val="both"/>
      </w:pPr>
      <w:r>
        <w:rPr>
          <w:sz w:val="21"/>
        </w:rPr>
        <w:t>•  "Apa tantangan terbesar saat menyetel nada?"</w:t>
      </w:r>
    </w:p>
    <w:p>
      <w:r>
        <w:br w:type="page"/>
      </w:r>
    </w:p>
    <w:p>
      <w:pPr>
        <w:keepNext/>
        <w:spacing w:after="80" w:before="200" w:line="269" w:lineRule="auto"/>
      </w:pPr>
      <w:r>
        <w:rPr>
          <w:rFonts w:ascii="Calibri" w:hAnsi="Calibri"/>
          <w:b/>
          <w:i w:val="0"/>
          <w:color w:val="6E3B8C"/>
          <w:sz w:val="30"/>
        </w:rPr>
        <w:t>9. Lembar Kerja Peserta Didik (LKPD)</w:t>
      </w:r>
    </w:p>
    <w:p>
      <w:pPr>
        <w:spacing w:after="80" w:before="0" w:line="269" w:lineRule="auto"/>
      </w:pPr>
      <w:r>
        <w:rPr>
          <w:rFonts w:ascii="Calibri" w:hAnsi="Calibri"/>
          <w:b/>
          <w:i w:val="0"/>
          <w:color w:val="8E5BA8"/>
          <w:sz w:val="21"/>
        </w:rPr>
        <w:t>Fase: Perancangan dan Pengujian Proyek — Proyek Alat Musik dari Barang Bekas</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381"/>
        <w:gridCol w:w="7597"/>
      </w:tblGrid>
      <w:tr>
        <w:tc>
          <w:tcPr>
            <w:tcW w:type="dxa" w:w="2381"/>
            <w:shd w:val="clear" w:color="auto" w:fill="F3EBF8"/>
          </w:tcPr>
          <w:p>
            <w:pPr>
              <w:spacing w:after="20" w:line="240" w:lineRule="auto"/>
            </w:pPr>
            <w:r/>
            <w:r>
              <w:rPr>
                <w:rFonts w:ascii="Calibri" w:hAnsi="Calibri"/>
                <w:b/>
                <w:sz w:val="19"/>
              </w:rPr>
              <w:t>Nama Kelompok</w:t>
            </w:r>
          </w:p>
        </w:tc>
        <w:tc>
          <w:tcPr>
            <w:tcW w:type="dxa" w:w="7597"/>
            <w:shd w:val="clear" w:color="auto" w:fill="F8F4FB"/>
          </w:tcPr>
          <w:p>
            <w:pPr>
              <w:spacing w:after="20" w:line="240" w:lineRule="auto"/>
            </w:pPr>
            <w:r/>
            <w:r>
              <w:rPr>
                <w:rFonts w:ascii="Calibri" w:hAnsi="Calibri"/>
                <w:sz w:val="19"/>
              </w:rPr>
            </w:r>
          </w:p>
        </w:tc>
      </w:tr>
      <w:tr>
        <w:tc>
          <w:tcPr>
            <w:tcW w:type="dxa" w:w="2381"/>
            <w:shd w:val="clear" w:color="auto" w:fill="F3EBF8"/>
          </w:tcPr>
          <w:p>
            <w:pPr>
              <w:spacing w:after="20" w:line="240" w:lineRule="auto"/>
            </w:pPr>
            <w:r/>
            <w:r>
              <w:rPr>
                <w:rFonts w:ascii="Calibri" w:hAnsi="Calibri"/>
                <w:b/>
                <w:sz w:val="19"/>
              </w:rPr>
              <w:t>Anggota Kelompok</w:t>
            </w:r>
          </w:p>
        </w:tc>
        <w:tc>
          <w:tcPr>
            <w:tcW w:type="dxa" w:w="7597"/>
            <w:shd w:val="clear" w:color="auto" w:fill="FFFFFF"/>
          </w:tcPr>
          <w:p>
            <w:pPr>
              <w:spacing w:after="20" w:line="240" w:lineRule="auto"/>
            </w:pPr>
            <w:r/>
            <w:r>
              <w:rPr>
                <w:rFonts w:ascii="Calibri" w:hAnsi="Calibri"/>
                <w:sz w:val="19"/>
              </w:rPr>
              <w:t>1. ______________________   2. ______________________   3. ______________________</w:t>
            </w:r>
          </w:p>
        </w:tc>
      </w:tr>
      <w:tr>
        <w:tc>
          <w:tcPr>
            <w:tcW w:type="dxa" w:w="2381"/>
            <w:shd w:val="clear" w:color="auto" w:fill="F3EBF8"/>
          </w:tcPr>
          <w:p>
            <w:pPr>
              <w:spacing w:after="20" w:line="240" w:lineRule="auto"/>
            </w:pPr>
            <w:r/>
            <w:r>
              <w:rPr>
                <w:rFonts w:ascii="Calibri" w:hAnsi="Calibri"/>
                <w:b/>
                <w:sz w:val="19"/>
              </w:rPr>
            </w:r>
          </w:p>
        </w:tc>
        <w:tc>
          <w:tcPr>
            <w:tcW w:type="dxa" w:w="7597"/>
            <w:shd w:val="clear" w:color="auto" w:fill="F8F4FB"/>
          </w:tcPr>
          <w:p>
            <w:pPr>
              <w:spacing w:after="20" w:line="240" w:lineRule="auto"/>
            </w:pPr>
            <w:r/>
            <w:r>
              <w:rPr>
                <w:rFonts w:ascii="Calibri" w:hAnsi="Calibri"/>
                <w:sz w:val="19"/>
              </w:rPr>
              <w:t>4. ______________________   5. ______________________</w:t>
            </w:r>
          </w:p>
        </w:tc>
      </w:tr>
      <w:tr>
        <w:tc>
          <w:tcPr>
            <w:tcW w:type="dxa" w:w="2381"/>
            <w:shd w:val="clear" w:color="auto" w:fill="F3EBF8"/>
          </w:tcPr>
          <w:p>
            <w:pPr>
              <w:spacing w:after="20" w:line="240" w:lineRule="auto"/>
            </w:pPr>
            <w:r/>
            <w:r>
              <w:rPr>
                <w:rFonts w:ascii="Calibri" w:hAnsi="Calibri"/>
                <w:b/>
                <w:sz w:val="19"/>
              </w:rPr>
              <w:t>Kelas / Semester</w:t>
            </w:r>
          </w:p>
        </w:tc>
        <w:tc>
          <w:tcPr>
            <w:tcW w:type="dxa" w:w="7597"/>
            <w:shd w:val="clear" w:color="auto" w:fill="FFFFFF"/>
          </w:tcPr>
          <w:p>
            <w:pPr>
              <w:spacing w:after="20" w:line="240" w:lineRule="auto"/>
            </w:pPr>
            <w:r/>
            <w:r>
              <w:rPr>
                <w:rFonts w:ascii="Calibri" w:hAnsi="Calibri"/>
                <w:sz w:val="19"/>
              </w:rPr>
              <w:t>6 (Enam) / 2 (Genap)</w:t>
            </w:r>
          </w:p>
        </w:tc>
      </w:tr>
    </w:tbl>
    <w:p>
      <w:pPr>
        <w:spacing w:after="40" w:before="0" w:line="269" w:lineRule="auto"/>
      </w:pPr>
    </w:p>
    <w:p>
      <w:pPr>
        <w:keepNext/>
        <w:spacing w:after="40" w:before="80" w:line="269" w:lineRule="auto"/>
      </w:pPr>
      <w:r>
        <w:rPr>
          <w:rFonts w:ascii="Calibri" w:hAnsi="Calibri"/>
          <w:b/>
          <w:i w:val="0"/>
          <w:color w:val="1F1F1F"/>
          <w:sz w:val="22"/>
        </w:rPr>
        <w:t>A. Tantangan Proyek</w:t>
      </w:r>
    </w:p>
    <w:p>
      <w:pPr>
        <w:spacing w:after="80" w:before="0" w:line="269" w:lineRule="auto"/>
        <w:jc w:val="both"/>
      </w:pPr>
      <w:r>
        <w:rPr>
          <w:rFonts w:ascii="Calibri" w:hAnsi="Calibri"/>
          <w:b w:val="0"/>
          <w:i w:val="0"/>
          <w:color w:val="000000"/>
          <w:sz w:val="21"/>
        </w:rPr>
        <w:t>Rancang alat musik bertangga nada (do-re-mi) dari botol, pipa paralon, atau kardus bekas, ukur hubungan panjang/volume dengan tinggi nada, lalu tampilkan pertunjukan mini.</w:t>
      </w:r>
    </w:p>
    <w:p>
      <w:pPr>
        <w:keepNext/>
        <w:spacing w:after="40" w:before="80" w:line="269" w:lineRule="auto"/>
      </w:pPr>
      <w:r>
        <w:rPr>
          <w:rFonts w:ascii="Calibri" w:hAnsi="Calibri"/>
          <w:b/>
          <w:i w:val="0"/>
          <w:color w:val="1F1F1F"/>
          <w:sz w:val="22"/>
        </w:rPr>
        <w:t>B. Kolom Rancangan (Tahap Mendesain Solusi)</w:t>
      </w:r>
    </w:p>
    <w:p>
      <w:pPr>
        <w:spacing w:after="80" w:before="0" w:line="269" w:lineRule="auto"/>
        <w:jc w:val="both"/>
      </w:pPr>
      <w:r>
        <w:rPr>
          <w:rFonts w:ascii="Calibri" w:hAnsi="Calibri"/>
          <w:b w:val="0"/>
          <w:i w:val="0"/>
          <w:color w:val="000000"/>
          <w:sz w:val="21"/>
        </w:rPr>
        <w:t>Gambarlah rancangan karya kelompok kalian, lalu lengkapi keterangannya.</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5443"/>
        <w:gridCol w:w="4535"/>
      </w:tblGrid>
      <w:tr>
        <w:trPr>
          <w:tblHeader/>
        </w:trPr>
        <w:tc>
          <w:tcPr>
            <w:tcW w:type="dxa" w:w="5443"/>
            <w:shd w:val="clear" w:color="auto" w:fill="6E3B8C"/>
          </w:tcPr>
          <w:p>
            <w:pPr>
              <w:spacing w:after="20" w:line="240" w:lineRule="auto"/>
              <w:jc w:val="center"/>
            </w:pPr>
            <w:r/>
            <w:r>
              <w:rPr>
                <w:rFonts w:ascii="Calibri" w:hAnsi="Calibri"/>
                <w:b/>
                <w:color w:val="FFFFFF"/>
                <w:sz w:val="19"/>
              </w:rPr>
              <w:t>Ruang Sketsa / Gambar Rancangan</w:t>
            </w:r>
          </w:p>
        </w:tc>
        <w:tc>
          <w:tcPr>
            <w:tcW w:type="dxa" w:w="4535"/>
            <w:shd w:val="clear" w:color="auto" w:fill="6E3B8C"/>
          </w:tcPr>
          <w:p>
            <w:pPr>
              <w:spacing w:after="20" w:line="240" w:lineRule="auto"/>
              <w:jc w:val="center"/>
            </w:pPr>
            <w:r/>
            <w:r>
              <w:rPr>
                <w:rFonts w:ascii="Calibri" w:hAnsi="Calibri"/>
                <w:b/>
                <w:color w:val="FFFFFF"/>
                <w:sz w:val="19"/>
              </w:rPr>
              <w:t>Keterangan Rancangan</w:t>
            </w:r>
          </w:p>
        </w:tc>
      </w:tr>
      <w:tr>
        <w:tc>
          <w:tcPr>
            <w:tcW w:type="dxa" w:w="5443"/>
            <w:shd w:val="clear" w:color="auto" w:fill="FFFFFF"/>
          </w:tcPr>
          <w:p>
            <w:pPr>
              <w:spacing w:after="20" w:line="240" w:lineRule="auto"/>
            </w:pPr>
            <w:r/>
            <w:r>
              <w:rPr>
                <w:rFonts w:ascii="Calibri" w:hAnsi="Calibri"/>
                <w:sz w:val="19"/>
              </w:rPr>
              <w:t>(Gambarkan rancangan di sini)</w:t>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p>
            <w:pPr>
              <w:spacing w:after="20" w:line="240" w:lineRule="auto"/>
            </w:pPr>
            <w:r>
              <w:rPr>
                <w:rFonts w:ascii="Calibri" w:hAnsi="Calibri"/>
                <w:sz w:val="19"/>
              </w:rPr>
            </w:r>
          </w:p>
        </w:tc>
        <w:tc>
          <w:tcPr>
            <w:tcW w:type="dxa" w:w="4535"/>
            <w:shd w:val="clear" w:color="auto" w:fill="FFFFFF"/>
          </w:tcPr>
          <w:p>
            <w:pPr>
              <w:spacing w:after="20" w:line="240" w:lineRule="auto"/>
            </w:pPr>
            <w:r/>
            <w:r>
              <w:rPr>
                <w:rFonts w:ascii="Calibri" w:hAnsi="Calibri"/>
                <w:sz w:val="19"/>
              </w:rPr>
              <w:t>Jenis alat musik: ______________________</w:t>
            </w:r>
          </w:p>
          <w:p>
            <w:pPr>
              <w:spacing w:after="20" w:line="240" w:lineRule="auto"/>
            </w:pPr>
            <w:r>
              <w:rPr>
                <w:rFonts w:ascii="Calibri" w:hAnsi="Calibri"/>
                <w:sz w:val="19"/>
              </w:rPr>
            </w:r>
          </w:p>
          <w:p>
            <w:pPr>
              <w:spacing w:after="20" w:line="240" w:lineRule="auto"/>
            </w:pPr>
            <w:r>
              <w:rPr>
                <w:rFonts w:ascii="Calibri" w:hAnsi="Calibri"/>
                <w:sz w:val="19"/>
              </w:rPr>
              <w:t>Bahan utama: ______________________</w:t>
            </w:r>
          </w:p>
          <w:p>
            <w:pPr>
              <w:spacing w:after="20" w:line="240" w:lineRule="auto"/>
            </w:pPr>
            <w:r>
              <w:rPr>
                <w:rFonts w:ascii="Calibri" w:hAnsi="Calibri"/>
                <w:sz w:val="19"/>
              </w:rPr>
            </w:r>
          </w:p>
          <w:p>
            <w:pPr>
              <w:spacing w:after="20" w:line="240" w:lineRule="auto"/>
            </w:pPr>
            <w:r>
              <w:rPr>
                <w:rFonts w:ascii="Calibri" w:hAnsi="Calibri"/>
                <w:sz w:val="19"/>
              </w:rPr>
              <w:t>Banyak nada: ______________________</w:t>
            </w:r>
          </w:p>
        </w:tc>
      </w:tr>
    </w:tbl>
    <w:p>
      <w:pPr>
        <w:spacing w:after="40" w:before="0" w:line="269" w:lineRule="auto"/>
      </w:pPr>
    </w:p>
    <w:p>
      <w:pPr>
        <w:keepNext/>
        <w:spacing w:after="40" w:before="80" w:line="269" w:lineRule="auto"/>
      </w:pPr>
      <w:r>
        <w:rPr>
          <w:rFonts w:ascii="Calibri" w:hAnsi="Calibri"/>
          <w:b/>
          <w:i w:val="0"/>
          <w:color w:val="1F1F1F"/>
          <w:sz w:val="22"/>
        </w:rPr>
        <w:t>C. Tabel Data Hasil Uji Coba (Tahap Menguji dan Mengevaluasi Solusi)</w:t>
      </w:r>
    </w:p>
    <w:p>
      <w:pPr>
        <w:spacing w:after="80" w:before="0" w:line="269" w:lineRule="auto"/>
        <w:jc w:val="both"/>
      </w:pPr>
      <w:r>
        <w:rPr>
          <w:rFonts w:ascii="Calibri" w:hAnsi="Calibri"/>
          <w:b w:val="0"/>
          <w:i w:val="0"/>
          <w:color w:val="000000"/>
          <w:sz w:val="21"/>
        </w:rPr>
        <w:t>Catat hasil uji coba pada tabel berikut. Baris pertama merupakan contoh pengisian.</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494"/>
        <w:gridCol w:w="2494"/>
        <w:gridCol w:w="2494"/>
        <w:gridCol w:w="2494"/>
      </w:tblGrid>
      <w:tr>
        <w:trPr>
          <w:tblHeader/>
        </w:trPr>
        <w:tc>
          <w:tcPr>
            <w:tcW w:type="dxa" w:w="2494"/>
            <w:shd w:val="clear" w:color="auto" w:fill="6E3B8C"/>
          </w:tcPr>
          <w:p>
            <w:pPr>
              <w:spacing w:after="20" w:line="240" w:lineRule="auto"/>
              <w:jc w:val="center"/>
            </w:pPr>
            <w:r/>
            <w:r>
              <w:rPr>
                <w:rFonts w:ascii="Calibri" w:hAnsi="Calibri"/>
                <w:b/>
                <w:color w:val="FFFFFF"/>
                <w:sz w:val="19"/>
              </w:rPr>
              <w:t>Nada</w:t>
            </w:r>
          </w:p>
        </w:tc>
        <w:tc>
          <w:tcPr>
            <w:tcW w:type="dxa" w:w="2494"/>
            <w:shd w:val="clear" w:color="auto" w:fill="6E3B8C"/>
          </w:tcPr>
          <w:p>
            <w:pPr>
              <w:spacing w:after="20" w:line="240" w:lineRule="auto"/>
              <w:jc w:val="center"/>
            </w:pPr>
            <w:r/>
            <w:r>
              <w:rPr>
                <w:rFonts w:ascii="Calibri" w:hAnsi="Calibri"/>
                <w:b/>
                <w:color w:val="FFFFFF"/>
                <w:sz w:val="19"/>
              </w:rPr>
              <w:t>Panjang pipa/tinggi air (cm)</w:t>
            </w:r>
          </w:p>
        </w:tc>
        <w:tc>
          <w:tcPr>
            <w:tcW w:type="dxa" w:w="2494"/>
            <w:shd w:val="clear" w:color="auto" w:fill="6E3B8C"/>
          </w:tcPr>
          <w:p>
            <w:pPr>
              <w:spacing w:after="20" w:line="240" w:lineRule="auto"/>
              <w:jc w:val="center"/>
            </w:pPr>
            <w:r/>
            <w:r>
              <w:rPr>
                <w:rFonts w:ascii="Calibri" w:hAnsi="Calibri"/>
                <w:b/>
                <w:color w:val="FFFFFF"/>
                <w:sz w:val="19"/>
              </w:rPr>
              <w:t>Sesuai penyetel?</w:t>
            </w:r>
          </w:p>
        </w:tc>
        <w:tc>
          <w:tcPr>
            <w:tcW w:type="dxa" w:w="2494"/>
            <w:shd w:val="clear" w:color="auto" w:fill="6E3B8C"/>
          </w:tcPr>
          <w:p>
            <w:pPr>
              <w:spacing w:after="20" w:line="240" w:lineRule="auto"/>
              <w:jc w:val="center"/>
            </w:pPr>
            <w:r/>
            <w:r>
              <w:rPr>
                <w:rFonts w:ascii="Calibri" w:hAnsi="Calibri"/>
                <w:b/>
                <w:color w:val="FFFFFF"/>
                <w:sz w:val="19"/>
              </w:rPr>
              <w:t>Perbaikan</w:t>
            </w:r>
          </w:p>
        </w:tc>
      </w:tr>
      <w:tr>
        <w:tc>
          <w:tcPr>
            <w:tcW w:type="dxa" w:w="2494"/>
            <w:shd w:val="clear" w:color="auto" w:fill="FFFFFF"/>
          </w:tcPr>
          <w:p>
            <w:pPr>
              <w:spacing w:after="20" w:line="240" w:lineRule="auto"/>
            </w:pPr>
            <w:r/>
            <w:r>
              <w:rPr>
                <w:rFonts w:ascii="Calibri" w:hAnsi="Calibri"/>
                <w:sz w:val="19"/>
              </w:rPr>
              <w:t>do</w:t>
            </w:r>
          </w:p>
        </w:tc>
        <w:tc>
          <w:tcPr>
            <w:tcW w:type="dxa" w:w="2494"/>
            <w:shd w:val="clear" w:color="auto" w:fill="FFFFFF"/>
          </w:tcPr>
          <w:p>
            <w:pPr>
              <w:spacing w:after="20" w:line="240" w:lineRule="auto"/>
            </w:pPr>
            <w:r/>
            <w:r>
              <w:rPr>
                <w:rFonts w:ascii="Calibri" w:hAnsi="Calibri"/>
                <w:sz w:val="19"/>
              </w:rPr>
              <w:t>30 cm</w:t>
            </w:r>
          </w:p>
        </w:tc>
        <w:tc>
          <w:tcPr>
            <w:tcW w:type="dxa" w:w="2494"/>
            <w:shd w:val="clear" w:color="auto" w:fill="FFFFFF"/>
          </w:tcPr>
          <w:p>
            <w:pPr>
              <w:spacing w:after="20" w:line="240" w:lineRule="auto"/>
            </w:pPr>
            <w:r/>
            <w:r>
              <w:rPr>
                <w:rFonts w:ascii="Calibri" w:hAnsi="Calibri"/>
                <w:sz w:val="19"/>
              </w:rPr>
              <w:t>Belum</w:t>
            </w:r>
          </w:p>
        </w:tc>
        <w:tc>
          <w:tcPr>
            <w:tcW w:type="dxa" w:w="2494"/>
            <w:shd w:val="clear" w:color="auto" w:fill="FFFFFF"/>
          </w:tcPr>
          <w:p>
            <w:pPr>
              <w:spacing w:after="20" w:line="240" w:lineRule="auto"/>
            </w:pPr>
            <w:r/>
            <w:r>
              <w:rPr>
                <w:rFonts w:ascii="Calibri" w:hAnsi="Calibri"/>
                <w:sz w:val="19"/>
              </w:rPr>
              <w:t>Potong 1 cm</w:t>
            </w:r>
          </w:p>
        </w:tc>
      </w:tr>
      <w:tr>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r>
      <w:tr>
        <w:tc>
          <w:tcPr>
            <w:tcW w:type="dxa" w:w="2494"/>
            <w:shd w:val="clear" w:color="auto" w:fill="FFFFFF"/>
          </w:tcPr>
          <w:p>
            <w:pPr>
              <w:spacing w:after="20" w:line="240" w:lineRule="auto"/>
            </w:pPr>
            <w:r/>
            <w:r>
              <w:rPr>
                <w:rFonts w:ascii="Calibri" w:hAnsi="Calibri"/>
                <w:sz w:val="19"/>
              </w:rPr>
            </w:r>
          </w:p>
        </w:tc>
        <w:tc>
          <w:tcPr>
            <w:tcW w:type="dxa" w:w="2494"/>
            <w:shd w:val="clear" w:color="auto" w:fill="FFFFFF"/>
          </w:tcPr>
          <w:p>
            <w:pPr>
              <w:spacing w:after="20" w:line="240" w:lineRule="auto"/>
            </w:pPr>
            <w:r/>
            <w:r>
              <w:rPr>
                <w:rFonts w:ascii="Calibri" w:hAnsi="Calibri"/>
                <w:sz w:val="19"/>
              </w:rPr>
            </w:r>
          </w:p>
        </w:tc>
        <w:tc>
          <w:tcPr>
            <w:tcW w:type="dxa" w:w="2494"/>
            <w:shd w:val="clear" w:color="auto" w:fill="FFFFFF"/>
          </w:tcPr>
          <w:p>
            <w:pPr>
              <w:spacing w:after="20" w:line="240" w:lineRule="auto"/>
            </w:pPr>
            <w:r/>
            <w:r>
              <w:rPr>
                <w:rFonts w:ascii="Calibri" w:hAnsi="Calibri"/>
                <w:sz w:val="19"/>
              </w:rPr>
            </w:r>
          </w:p>
        </w:tc>
        <w:tc>
          <w:tcPr>
            <w:tcW w:type="dxa" w:w="2494"/>
            <w:shd w:val="clear" w:color="auto" w:fill="FFFFFF"/>
          </w:tcPr>
          <w:p>
            <w:pPr>
              <w:spacing w:after="20" w:line="240" w:lineRule="auto"/>
            </w:pPr>
            <w:r/>
            <w:r>
              <w:rPr>
                <w:rFonts w:ascii="Calibri" w:hAnsi="Calibri"/>
                <w:sz w:val="19"/>
              </w:rPr>
            </w:r>
          </w:p>
        </w:tc>
      </w:tr>
      <w:tr>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c>
          <w:tcPr>
            <w:tcW w:type="dxa" w:w="2494"/>
            <w:shd w:val="clear" w:color="auto" w:fill="F8F4FB"/>
          </w:tcPr>
          <w:p>
            <w:pPr>
              <w:spacing w:after="20" w:line="240" w:lineRule="auto"/>
            </w:pPr>
            <w:r/>
            <w:r>
              <w:rPr>
                <w:rFonts w:ascii="Calibri" w:hAnsi="Calibri"/>
                <w:sz w:val="19"/>
              </w:rPr>
            </w:r>
          </w:p>
        </w:tc>
      </w:tr>
    </w:tbl>
    <w:p>
      <w:pPr>
        <w:spacing w:after="40" w:before="0" w:line="269" w:lineRule="auto"/>
      </w:pPr>
    </w:p>
    <w:p>
      <w:pPr>
        <w:keepNext/>
        <w:spacing w:after="40" w:before="80" w:line="269" w:lineRule="auto"/>
      </w:pPr>
      <w:r>
        <w:rPr>
          <w:rFonts w:ascii="Calibri" w:hAnsi="Calibri"/>
          <w:b/>
          <w:i w:val="0"/>
          <w:color w:val="1F1F1F"/>
          <w:sz w:val="22"/>
        </w:rPr>
        <w:t>D. Pertanyaan Refleksi</w:t>
      </w:r>
    </w:p>
    <w:p>
      <w:pPr>
        <w:spacing w:after="40" w:before="0" w:line="269" w:lineRule="auto"/>
        <w:ind w:left="454" w:hanging="283"/>
        <w:jc w:val="both"/>
      </w:pPr>
      <w:r>
        <w:rPr>
          <w:sz w:val="21"/>
        </w:rPr>
        <w:t>1.  Bagaimana hubungan panjang pipa/tinggi air dengan tinggi nada? Jelaskan dengan data.</w:t>
      </w:r>
    </w:p>
    <w:p>
      <w:pPr>
        <w:spacing w:after="40" w:before="0" w:line="269" w:lineRule="auto"/>
        <w:ind w:left="454" w:hanging="283"/>
        <w:jc w:val="both"/>
      </w:pPr>
      <w:r>
        <w:rPr>
          <w:sz w:val="21"/>
        </w:rPr>
        <w:t>2.  Dari mana sumber bunyi pada alat musik kalian?</w:t>
      </w:r>
    </w:p>
    <w:p>
      <w:pPr>
        <w:spacing w:after="40" w:before="0" w:line="269" w:lineRule="auto"/>
        <w:ind w:left="454" w:hanging="283"/>
        <w:jc w:val="both"/>
      </w:pPr>
      <w:r>
        <w:rPr>
          <w:sz w:val="21"/>
        </w:rPr>
        <w:t>3.  Perbaikan apa yang dilakukan saat menyetel nada?</w:t>
      </w:r>
    </w:p>
    <w:p>
      <w:pPr>
        <w:spacing w:after="40" w:before="0" w:line="269" w:lineRule="auto"/>
        <w:ind w:left="454" w:hanging="283"/>
        <w:jc w:val="both"/>
      </w:pPr>
      <w:r>
        <w:rPr>
          <w:sz w:val="21"/>
        </w:rPr>
        <w:t>4.  Bagaimana barang bekas dapat dimanfaatkan secara kreatif?</w:t>
      </w:r>
    </w:p>
    <w:p>
      <w:pPr>
        <w:spacing w:after="40" w:before="0" w:line="269" w:lineRule="auto"/>
      </w:pPr>
      <w:r>
        <w:rPr>
          <w:rFonts w:ascii="Calibri" w:hAnsi="Calibri"/>
          <w:b/>
          <w:i w:val="0"/>
          <w:color w:val="000000"/>
          <w:sz w:val="21"/>
        </w:rPr>
        <w:t>Jawaban:</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9978"/>
      </w:tblGrid>
      <w:tr>
        <w:tc>
          <w:tcPr>
            <w:tcW w:type="dxa" w:w="9978"/>
            <w:shd w:val="clear" w:color="auto" w:fill="F8F4FB"/>
          </w:tcPr>
          <w:p>
            <w:pPr>
              <w:spacing w:after="20" w:line="240" w:lineRule="auto"/>
            </w:pPr>
            <w:r/>
            <w:r>
              <w:rPr>
                <w:rFonts w:ascii="Calibri" w:hAnsi="Calibri"/>
                <w:sz w:val="19"/>
              </w:rPr>
            </w:r>
          </w:p>
        </w:tc>
      </w:tr>
      <w:tr>
        <w:tc>
          <w:tcPr>
            <w:tcW w:type="dxa" w:w="9978"/>
            <w:shd w:val="clear" w:color="auto" w:fill="FFFFFF"/>
          </w:tcPr>
          <w:p>
            <w:pPr>
              <w:spacing w:after="20" w:line="240" w:lineRule="auto"/>
            </w:pPr>
            <w:r/>
            <w:r>
              <w:rPr>
                <w:rFonts w:ascii="Calibri" w:hAnsi="Calibri"/>
                <w:sz w:val="19"/>
              </w:rPr>
            </w:r>
          </w:p>
        </w:tc>
      </w:tr>
      <w:tr>
        <w:tc>
          <w:tcPr>
            <w:tcW w:type="dxa" w:w="9978"/>
            <w:shd w:val="clear" w:color="auto" w:fill="F8F4FB"/>
          </w:tcPr>
          <w:p>
            <w:pPr>
              <w:spacing w:after="20" w:line="240" w:lineRule="auto"/>
            </w:pPr>
            <w:r/>
            <w:r>
              <w:rPr>
                <w:rFonts w:ascii="Calibri" w:hAnsi="Calibri"/>
                <w:sz w:val="19"/>
              </w:rPr>
            </w:r>
          </w:p>
        </w:tc>
      </w:tr>
      <w:tr>
        <w:tc>
          <w:tcPr>
            <w:tcW w:type="dxa" w:w="9978"/>
            <w:shd w:val="clear" w:color="auto" w:fill="FFFFFF"/>
          </w:tcPr>
          <w:p>
            <w:pPr>
              <w:spacing w:after="20" w:line="240" w:lineRule="auto"/>
            </w:pPr>
            <w:r/>
            <w:r>
              <w:rPr>
                <w:rFonts w:ascii="Calibri" w:hAnsi="Calibri"/>
                <w:sz w:val="19"/>
              </w:rPr>
            </w:r>
          </w:p>
        </w:tc>
      </w:tr>
    </w:tbl>
    <w:p>
      <w:pPr>
        <w:spacing w:after="40" w:before="0" w:line="269" w:lineRule="auto"/>
      </w:pPr>
    </w:p>
    <w:p>
      <w:pPr>
        <w:keepNext/>
        <w:spacing w:after="80" w:before="200" w:line="269" w:lineRule="auto"/>
      </w:pPr>
      <w:r>
        <w:rPr>
          <w:rFonts w:ascii="Calibri" w:hAnsi="Calibri"/>
          <w:b/>
          <w:i w:val="0"/>
          <w:color w:val="6E3B8C"/>
          <w:sz w:val="30"/>
        </w:rPr>
        <w:t>10. Rubrik Penilaian (Asesmen Otentik)</w:t>
      </w:r>
    </w:p>
    <w:p>
      <w:pPr>
        <w:spacing w:after="80" w:before="0" w:line="269" w:lineRule="auto"/>
        <w:jc w:val="both"/>
      </w:pPr>
      <w:r>
        <w:rPr>
          <w:rFonts w:ascii="Calibri" w:hAnsi="Calibri"/>
          <w:b w:val="0"/>
          <w:i w:val="0"/>
          <w:color w:val="000000"/>
          <w:sz w:val="21"/>
        </w:rPr>
        <w:t>Rubrik berikut merupakan wujud teknik asesmen sumatif sebagaimana dinyatakan pada Bagian 3.3. Rubrik disusun mengikuti prinsip asesmen autentik yang menilai proses dan produk.</w:t>
      </w:r>
    </w:p>
    <w:tbl>
      <w:tblPr>
        <w:tblW w:type="auto" w:w="0"/>
        <w:jc w:val="center"/>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1701"/>
        <w:gridCol w:w="1361"/>
        <w:gridCol w:w="1701"/>
        <w:gridCol w:w="1701"/>
        <w:gridCol w:w="1701"/>
        <w:gridCol w:w="1814"/>
      </w:tblGrid>
      <w:tr>
        <w:trPr>
          <w:tblHeader/>
        </w:trPr>
        <w:tc>
          <w:tcPr>
            <w:tcW w:type="dxa" w:w="1701"/>
            <w:shd w:val="clear" w:color="auto" w:fill="6E3B8C"/>
          </w:tcPr>
          <w:p>
            <w:pPr>
              <w:spacing w:after="20" w:line="240" w:lineRule="auto"/>
              <w:jc w:val="center"/>
            </w:pPr>
            <w:r/>
            <w:r>
              <w:rPr>
                <w:rFonts w:ascii="Calibri" w:hAnsi="Calibri"/>
                <w:b/>
                <w:color w:val="FFFFFF"/>
                <w:sz w:val="17"/>
              </w:rPr>
              <w:t>Kriteria</w:t>
            </w:r>
          </w:p>
        </w:tc>
        <w:tc>
          <w:tcPr>
            <w:tcW w:type="dxa" w:w="1361"/>
            <w:shd w:val="clear" w:color="auto" w:fill="6E3B8C"/>
          </w:tcPr>
          <w:p>
            <w:pPr>
              <w:spacing w:after="20" w:line="240" w:lineRule="auto"/>
              <w:jc w:val="center"/>
            </w:pPr>
            <w:r/>
            <w:r>
              <w:rPr>
                <w:rFonts w:ascii="Calibri" w:hAnsi="Calibri"/>
                <w:b/>
                <w:color w:val="FFFFFF"/>
                <w:sz w:val="17"/>
              </w:rPr>
              <w:t>Dimensi Profil Lulusan</w:t>
            </w:r>
          </w:p>
        </w:tc>
        <w:tc>
          <w:tcPr>
            <w:tcW w:type="dxa" w:w="1701"/>
            <w:shd w:val="clear" w:color="auto" w:fill="6E3B8C"/>
          </w:tcPr>
          <w:p>
            <w:pPr>
              <w:spacing w:after="20" w:line="240" w:lineRule="auto"/>
              <w:jc w:val="center"/>
            </w:pPr>
            <w:r/>
            <w:r>
              <w:rPr>
                <w:rFonts w:ascii="Calibri" w:hAnsi="Calibri"/>
                <w:b/>
                <w:color w:val="FFFFFF"/>
                <w:sz w:val="17"/>
              </w:rPr>
              <w:t>Skor 1 (Perlu Bimbingan)</w:t>
            </w:r>
          </w:p>
        </w:tc>
        <w:tc>
          <w:tcPr>
            <w:tcW w:type="dxa" w:w="1701"/>
            <w:shd w:val="clear" w:color="auto" w:fill="6E3B8C"/>
          </w:tcPr>
          <w:p>
            <w:pPr>
              <w:spacing w:after="20" w:line="240" w:lineRule="auto"/>
              <w:jc w:val="center"/>
            </w:pPr>
            <w:r/>
            <w:r>
              <w:rPr>
                <w:rFonts w:ascii="Calibri" w:hAnsi="Calibri"/>
                <w:b/>
                <w:color w:val="FFFFFF"/>
                <w:sz w:val="17"/>
              </w:rPr>
              <w:t>Skor 2 (Cukup)</w:t>
            </w:r>
          </w:p>
        </w:tc>
        <w:tc>
          <w:tcPr>
            <w:tcW w:type="dxa" w:w="1701"/>
            <w:shd w:val="clear" w:color="auto" w:fill="6E3B8C"/>
          </w:tcPr>
          <w:p>
            <w:pPr>
              <w:spacing w:after="20" w:line="240" w:lineRule="auto"/>
              <w:jc w:val="center"/>
            </w:pPr>
            <w:r/>
            <w:r>
              <w:rPr>
                <w:rFonts w:ascii="Calibri" w:hAnsi="Calibri"/>
                <w:b/>
                <w:color w:val="FFFFFF"/>
                <w:sz w:val="17"/>
              </w:rPr>
              <w:t>Skor 3 (Baik)</w:t>
            </w:r>
          </w:p>
        </w:tc>
        <w:tc>
          <w:tcPr>
            <w:tcW w:type="dxa" w:w="1814"/>
            <w:shd w:val="clear" w:color="auto" w:fill="6E3B8C"/>
          </w:tcPr>
          <w:p>
            <w:pPr>
              <w:spacing w:after="20" w:line="240" w:lineRule="auto"/>
              <w:jc w:val="center"/>
            </w:pPr>
            <w:r/>
            <w:r>
              <w:rPr>
                <w:rFonts w:ascii="Calibri" w:hAnsi="Calibri"/>
                <w:b/>
                <w:color w:val="FFFFFF"/>
                <w:sz w:val="17"/>
              </w:rPr>
              <w:t>Skor 4 (Sangat Baik)</w:t>
            </w:r>
          </w:p>
        </w:tc>
      </w:tr>
      <w:tr>
        <w:tc>
          <w:tcPr>
            <w:tcW w:type="dxa" w:w="1701"/>
            <w:shd w:val="clear" w:color="auto" w:fill="FFFFFF"/>
          </w:tcPr>
          <w:p>
            <w:pPr>
              <w:spacing w:after="20" w:line="240" w:lineRule="auto"/>
            </w:pPr>
            <w:r/>
            <w:r>
              <w:rPr>
                <w:rFonts w:ascii="Calibri" w:hAnsi="Calibri"/>
                <w:sz w:val="17"/>
              </w:rPr>
              <w:t>Kreativitas Rancangan</w:t>
            </w:r>
          </w:p>
        </w:tc>
        <w:tc>
          <w:tcPr>
            <w:tcW w:type="dxa" w:w="1361"/>
            <w:shd w:val="clear" w:color="auto" w:fill="FFFFFF"/>
          </w:tcPr>
          <w:p>
            <w:pPr>
              <w:spacing w:after="20" w:line="240" w:lineRule="auto"/>
            </w:pPr>
            <w:r/>
            <w:r>
              <w:rPr>
                <w:rFonts w:ascii="Calibri" w:hAnsi="Calibri"/>
                <w:sz w:val="17"/>
              </w:rPr>
              <w:t>Kreativitas</w:t>
            </w:r>
          </w:p>
        </w:tc>
        <w:tc>
          <w:tcPr>
            <w:tcW w:type="dxa" w:w="1701"/>
            <w:shd w:val="clear" w:color="auto" w:fill="FFFFFF"/>
          </w:tcPr>
          <w:p>
            <w:pPr>
              <w:spacing w:after="20" w:line="240" w:lineRule="auto"/>
            </w:pPr>
            <w:r/>
            <w:r>
              <w:rPr>
                <w:rFonts w:ascii="Calibri" w:hAnsi="Calibri"/>
                <w:sz w:val="17"/>
              </w:rPr>
              <w:t>Meniru contoh guru tanpa modifikasi.</w:t>
            </w:r>
          </w:p>
        </w:tc>
        <w:tc>
          <w:tcPr>
            <w:tcW w:type="dxa" w:w="1701"/>
            <w:shd w:val="clear" w:color="auto" w:fill="FFFFFF"/>
          </w:tcPr>
          <w:p>
            <w:pPr>
              <w:spacing w:after="20" w:line="240" w:lineRule="auto"/>
            </w:pPr>
            <w:r/>
            <w:r>
              <w:rPr>
                <w:rFonts w:ascii="Calibri" w:hAnsi="Calibri"/>
                <w:sz w:val="17"/>
              </w:rPr>
              <w:t>Sedikit modifikasi dari contoh.</w:t>
            </w:r>
          </w:p>
        </w:tc>
        <w:tc>
          <w:tcPr>
            <w:tcW w:type="dxa" w:w="1701"/>
            <w:shd w:val="clear" w:color="auto" w:fill="FFFFFF"/>
          </w:tcPr>
          <w:p>
            <w:pPr>
              <w:spacing w:after="20" w:line="240" w:lineRule="auto"/>
            </w:pPr>
            <w:r/>
            <w:r>
              <w:rPr>
                <w:rFonts w:ascii="Calibri" w:hAnsi="Calibri"/>
                <w:sz w:val="17"/>
              </w:rPr>
              <w:t>Ide orisinal dan sesuai kriteria.</w:t>
            </w:r>
          </w:p>
        </w:tc>
        <w:tc>
          <w:tcPr>
            <w:tcW w:type="dxa" w:w="1814"/>
            <w:shd w:val="clear" w:color="auto" w:fill="FFFFFF"/>
          </w:tcPr>
          <w:p>
            <w:pPr>
              <w:spacing w:after="20" w:line="240" w:lineRule="auto"/>
            </w:pPr>
            <w:r/>
            <w:r>
              <w:rPr>
                <w:rFonts w:ascii="Calibri" w:hAnsi="Calibri"/>
                <w:sz w:val="17"/>
              </w:rPr>
              <w:t>Sangat orisinal, inovatif, dan mempertimbangkan bahan/biaya.</w:t>
            </w:r>
          </w:p>
        </w:tc>
      </w:tr>
      <w:tr>
        <w:tc>
          <w:tcPr>
            <w:tcW w:type="dxa" w:w="1701"/>
            <w:shd w:val="clear" w:color="auto" w:fill="F8F4FB"/>
          </w:tcPr>
          <w:p>
            <w:pPr>
              <w:spacing w:after="20" w:line="240" w:lineRule="auto"/>
            </w:pPr>
            <w:r/>
            <w:r>
              <w:rPr>
                <w:rFonts w:ascii="Calibri" w:hAnsi="Calibri"/>
                <w:sz w:val="17"/>
              </w:rPr>
              <w:t>Pemahaman Konsep (Energi dan Perubahannya (Bunyi))</w:t>
            </w:r>
          </w:p>
        </w:tc>
        <w:tc>
          <w:tcPr>
            <w:tcW w:type="dxa" w:w="1361"/>
            <w:shd w:val="clear" w:color="auto" w:fill="F8F4FB"/>
          </w:tcPr>
          <w:p>
            <w:pPr>
              <w:spacing w:after="20" w:line="240" w:lineRule="auto"/>
            </w:pPr>
            <w:r/>
            <w:r>
              <w:rPr>
                <w:rFonts w:ascii="Calibri" w:hAnsi="Calibri"/>
                <w:sz w:val="17"/>
              </w:rPr>
              <w:t>Penalaran Kritis</w:t>
            </w:r>
          </w:p>
        </w:tc>
        <w:tc>
          <w:tcPr>
            <w:tcW w:type="dxa" w:w="1701"/>
            <w:shd w:val="clear" w:color="auto" w:fill="F8F4FB"/>
          </w:tcPr>
          <w:p>
            <w:pPr>
              <w:spacing w:after="20" w:line="240" w:lineRule="auto"/>
            </w:pPr>
            <w:r/>
            <w:r>
              <w:rPr>
                <w:rFonts w:ascii="Calibri" w:hAnsi="Calibri"/>
                <w:sz w:val="17"/>
              </w:rPr>
              <w:t>Belum dapat menjelaskan konsep energi dan Perubahannya (Bunyi).</w:t>
            </w:r>
          </w:p>
        </w:tc>
        <w:tc>
          <w:tcPr>
            <w:tcW w:type="dxa" w:w="1701"/>
            <w:shd w:val="clear" w:color="auto" w:fill="F8F4FB"/>
          </w:tcPr>
          <w:p>
            <w:pPr>
              <w:spacing w:after="20" w:line="240" w:lineRule="auto"/>
            </w:pPr>
            <w:r/>
            <w:r>
              <w:rPr>
                <w:rFonts w:ascii="Calibri" w:hAnsi="Calibri"/>
                <w:sz w:val="17"/>
              </w:rPr>
              <w:t>Menjelaskan konsep energi dan Perubahannya (Bunyi) dengan bantuan.</w:t>
            </w:r>
          </w:p>
        </w:tc>
        <w:tc>
          <w:tcPr>
            <w:tcW w:type="dxa" w:w="1701"/>
            <w:shd w:val="clear" w:color="auto" w:fill="F8F4FB"/>
          </w:tcPr>
          <w:p>
            <w:pPr>
              <w:spacing w:after="20" w:line="240" w:lineRule="auto"/>
            </w:pPr>
            <w:r/>
            <w:r>
              <w:rPr>
                <w:rFonts w:ascii="Calibri" w:hAnsi="Calibri"/>
                <w:sz w:val="17"/>
              </w:rPr>
              <w:t>Menjelaskan konsep energi dan Perubahannya (Bunyi) dengan tepat.</w:t>
            </w:r>
          </w:p>
        </w:tc>
        <w:tc>
          <w:tcPr>
            <w:tcW w:type="dxa" w:w="1814"/>
            <w:shd w:val="clear" w:color="auto" w:fill="F8F4FB"/>
          </w:tcPr>
          <w:p>
            <w:pPr>
              <w:spacing w:after="20" w:line="240" w:lineRule="auto"/>
            </w:pPr>
            <w:r/>
            <w:r>
              <w:rPr>
                <w:rFonts w:ascii="Calibri" w:hAnsi="Calibri"/>
                <w:sz w:val="17"/>
              </w:rPr>
              <w:t>Menjelaskan konsep energi dan Perubahannya (Bunyi) secara mendalam dan mengaitkannya dengan kehidupan sehari-hari.</w:t>
            </w:r>
          </w:p>
        </w:tc>
      </w:tr>
      <w:tr>
        <w:tc>
          <w:tcPr>
            <w:tcW w:type="dxa" w:w="1701"/>
            <w:shd w:val="clear" w:color="auto" w:fill="FFFFFF"/>
          </w:tcPr>
          <w:p>
            <w:pPr>
              <w:spacing w:after="20" w:line="240" w:lineRule="auto"/>
            </w:pPr>
            <w:r/>
            <w:r>
              <w:rPr>
                <w:rFonts w:ascii="Calibri" w:hAnsi="Calibri"/>
                <w:sz w:val="17"/>
              </w:rPr>
              <w:t>Penerapan Matematika (Aljabar)</w:t>
            </w:r>
          </w:p>
        </w:tc>
        <w:tc>
          <w:tcPr>
            <w:tcW w:type="dxa" w:w="1361"/>
            <w:shd w:val="clear" w:color="auto" w:fill="FFFFFF"/>
          </w:tcPr>
          <w:p>
            <w:pPr>
              <w:spacing w:after="20" w:line="240" w:lineRule="auto"/>
            </w:pPr>
            <w:r/>
            <w:r>
              <w:rPr>
                <w:rFonts w:ascii="Calibri" w:hAnsi="Calibri"/>
                <w:sz w:val="17"/>
              </w:rPr>
              <w:t>Penalaran Kritis</w:t>
            </w:r>
          </w:p>
        </w:tc>
        <w:tc>
          <w:tcPr>
            <w:tcW w:type="dxa" w:w="1701"/>
            <w:shd w:val="clear" w:color="auto" w:fill="FFFFFF"/>
          </w:tcPr>
          <w:p>
            <w:pPr>
              <w:spacing w:after="20" w:line="240" w:lineRule="auto"/>
            </w:pPr>
            <w:r/>
            <w:r>
              <w:rPr>
                <w:rFonts w:ascii="Calibri" w:hAnsi="Calibri"/>
                <w:sz w:val="17"/>
              </w:rPr>
              <w:t>Data/hitungan tidak dicatat.</w:t>
            </w:r>
          </w:p>
        </w:tc>
        <w:tc>
          <w:tcPr>
            <w:tcW w:type="dxa" w:w="1701"/>
            <w:shd w:val="clear" w:color="auto" w:fill="FFFFFF"/>
          </w:tcPr>
          <w:p>
            <w:pPr>
              <w:spacing w:after="20" w:line="240" w:lineRule="auto"/>
            </w:pPr>
            <w:r/>
            <w:r>
              <w:rPr>
                <w:rFonts w:ascii="Calibri" w:hAnsi="Calibri"/>
                <w:sz w:val="17"/>
              </w:rPr>
              <w:t>Sebagian data tercatat, belum rapi.</w:t>
            </w:r>
          </w:p>
        </w:tc>
        <w:tc>
          <w:tcPr>
            <w:tcW w:type="dxa" w:w="1701"/>
            <w:shd w:val="clear" w:color="auto" w:fill="FFFFFF"/>
          </w:tcPr>
          <w:p>
            <w:pPr>
              <w:spacing w:after="20" w:line="240" w:lineRule="auto"/>
            </w:pPr>
            <w:r/>
            <w:r>
              <w:rPr>
                <w:rFonts w:ascii="Calibri" w:hAnsi="Calibri"/>
                <w:sz w:val="17"/>
              </w:rPr>
              <w:t>Data lengkap, tepat, dan tersaji rapi.</w:t>
            </w:r>
          </w:p>
        </w:tc>
        <w:tc>
          <w:tcPr>
            <w:tcW w:type="dxa" w:w="1814"/>
            <w:shd w:val="clear" w:color="auto" w:fill="FFFFFF"/>
          </w:tcPr>
          <w:p>
            <w:pPr>
              <w:spacing w:after="20" w:line="240" w:lineRule="auto"/>
            </w:pPr>
            <w:r/>
            <w:r>
              <w:rPr>
                <w:rFonts w:ascii="Calibri" w:hAnsi="Calibri"/>
                <w:sz w:val="17"/>
              </w:rPr>
              <w:t>Data tepat dan dapat dibandingkan serta disimpulkan sendiri.</w:t>
            </w:r>
          </w:p>
        </w:tc>
      </w:tr>
      <w:tr>
        <w:tc>
          <w:tcPr>
            <w:tcW w:type="dxa" w:w="1701"/>
            <w:shd w:val="clear" w:color="auto" w:fill="F8F4FB"/>
          </w:tcPr>
          <w:p>
            <w:pPr>
              <w:spacing w:after="20" w:line="240" w:lineRule="auto"/>
            </w:pPr>
            <w:r/>
            <w:r>
              <w:rPr>
                <w:rFonts w:ascii="Calibri" w:hAnsi="Calibri"/>
                <w:sz w:val="17"/>
              </w:rPr>
              <w:t>Proses Enjinering (Uji dan Perbaikan)</w:t>
            </w:r>
          </w:p>
        </w:tc>
        <w:tc>
          <w:tcPr>
            <w:tcW w:type="dxa" w:w="1361"/>
            <w:shd w:val="clear" w:color="auto" w:fill="F8F4FB"/>
          </w:tcPr>
          <w:p>
            <w:pPr>
              <w:spacing w:after="20" w:line="240" w:lineRule="auto"/>
            </w:pPr>
            <w:r/>
            <w:r>
              <w:rPr>
                <w:rFonts w:ascii="Calibri" w:hAnsi="Calibri"/>
                <w:sz w:val="17"/>
              </w:rPr>
              <w:t>Kemandirian</w:t>
            </w:r>
          </w:p>
        </w:tc>
        <w:tc>
          <w:tcPr>
            <w:tcW w:type="dxa" w:w="1701"/>
            <w:shd w:val="clear" w:color="auto" w:fill="F8F4FB"/>
          </w:tcPr>
          <w:p>
            <w:pPr>
              <w:spacing w:after="20" w:line="240" w:lineRule="auto"/>
            </w:pPr>
            <w:r/>
            <w:r>
              <w:rPr>
                <w:rFonts w:ascii="Calibri" w:hAnsi="Calibri"/>
                <w:sz w:val="17"/>
              </w:rPr>
              <w:t>Produk belum selesai.</w:t>
            </w:r>
          </w:p>
        </w:tc>
        <w:tc>
          <w:tcPr>
            <w:tcW w:type="dxa" w:w="1701"/>
            <w:shd w:val="clear" w:color="auto" w:fill="F8F4FB"/>
          </w:tcPr>
          <w:p>
            <w:pPr>
              <w:spacing w:after="20" w:line="240" w:lineRule="auto"/>
            </w:pPr>
            <w:r/>
            <w:r>
              <w:rPr>
                <w:rFonts w:ascii="Calibri" w:hAnsi="Calibri"/>
                <w:sz w:val="17"/>
              </w:rPr>
              <w:t>Produk selesai, belum diuji.</w:t>
            </w:r>
          </w:p>
        </w:tc>
        <w:tc>
          <w:tcPr>
            <w:tcW w:type="dxa" w:w="1701"/>
            <w:shd w:val="clear" w:color="auto" w:fill="F8F4FB"/>
          </w:tcPr>
          <w:p>
            <w:pPr>
              <w:spacing w:after="20" w:line="240" w:lineRule="auto"/>
            </w:pPr>
            <w:r/>
            <w:r>
              <w:rPr>
                <w:rFonts w:ascii="Calibri" w:hAnsi="Calibri"/>
                <w:sz w:val="17"/>
              </w:rPr>
              <w:t>Produk diuji dan hasilnya dicatat.</w:t>
            </w:r>
          </w:p>
        </w:tc>
        <w:tc>
          <w:tcPr>
            <w:tcW w:type="dxa" w:w="1814"/>
            <w:shd w:val="clear" w:color="auto" w:fill="F8F4FB"/>
          </w:tcPr>
          <w:p>
            <w:pPr>
              <w:spacing w:after="20" w:line="240" w:lineRule="auto"/>
            </w:pPr>
            <w:r/>
            <w:r>
              <w:rPr>
                <w:rFonts w:ascii="Calibri" w:hAnsi="Calibri"/>
                <w:sz w:val="17"/>
              </w:rPr>
              <w:t>Produk diuji berulang dan diperbaiki berdasarkan data.</w:t>
            </w:r>
          </w:p>
        </w:tc>
      </w:tr>
      <w:tr>
        <w:tc>
          <w:tcPr>
            <w:tcW w:type="dxa" w:w="1701"/>
            <w:shd w:val="clear" w:color="auto" w:fill="FFFFFF"/>
          </w:tcPr>
          <w:p>
            <w:pPr>
              <w:spacing w:after="20" w:line="240" w:lineRule="auto"/>
            </w:pPr>
            <w:r/>
            <w:r>
              <w:rPr>
                <w:rFonts w:ascii="Calibri" w:hAnsi="Calibri"/>
                <w:sz w:val="17"/>
              </w:rPr>
              <w:t>Kolaborasi</w:t>
            </w:r>
          </w:p>
        </w:tc>
        <w:tc>
          <w:tcPr>
            <w:tcW w:type="dxa" w:w="1361"/>
            <w:shd w:val="clear" w:color="auto" w:fill="FFFFFF"/>
          </w:tcPr>
          <w:p>
            <w:pPr>
              <w:spacing w:after="20" w:line="240" w:lineRule="auto"/>
            </w:pPr>
            <w:r/>
            <w:r>
              <w:rPr>
                <w:rFonts w:ascii="Calibri" w:hAnsi="Calibri"/>
                <w:sz w:val="17"/>
              </w:rPr>
              <w:t>Kolaborasi</w:t>
            </w:r>
          </w:p>
        </w:tc>
        <w:tc>
          <w:tcPr>
            <w:tcW w:type="dxa" w:w="1701"/>
            <w:shd w:val="clear" w:color="auto" w:fill="FFFFFF"/>
          </w:tcPr>
          <w:p>
            <w:pPr>
              <w:spacing w:after="20" w:line="240" w:lineRule="auto"/>
            </w:pPr>
            <w:r/>
            <w:r>
              <w:rPr>
                <w:rFonts w:ascii="Calibri" w:hAnsi="Calibri"/>
                <w:sz w:val="17"/>
              </w:rPr>
              <w:t>Belum terlibat dalam kelompok.</w:t>
            </w:r>
          </w:p>
        </w:tc>
        <w:tc>
          <w:tcPr>
            <w:tcW w:type="dxa" w:w="1701"/>
            <w:shd w:val="clear" w:color="auto" w:fill="FFFFFF"/>
          </w:tcPr>
          <w:p>
            <w:pPr>
              <w:spacing w:after="20" w:line="240" w:lineRule="auto"/>
            </w:pPr>
            <w:r/>
            <w:r>
              <w:rPr>
                <w:rFonts w:ascii="Calibri" w:hAnsi="Calibri"/>
                <w:sz w:val="17"/>
              </w:rPr>
              <w:t>Terlibat jika diminta.</w:t>
            </w:r>
          </w:p>
        </w:tc>
        <w:tc>
          <w:tcPr>
            <w:tcW w:type="dxa" w:w="1701"/>
            <w:shd w:val="clear" w:color="auto" w:fill="FFFFFF"/>
          </w:tcPr>
          <w:p>
            <w:pPr>
              <w:spacing w:after="20" w:line="240" w:lineRule="auto"/>
            </w:pPr>
            <w:r/>
            <w:r>
              <w:rPr>
                <w:rFonts w:ascii="Calibri" w:hAnsi="Calibri"/>
                <w:sz w:val="17"/>
              </w:rPr>
              <w:t>Aktif menjalankan peran.</w:t>
            </w:r>
          </w:p>
        </w:tc>
        <w:tc>
          <w:tcPr>
            <w:tcW w:type="dxa" w:w="1814"/>
            <w:shd w:val="clear" w:color="auto" w:fill="FFFFFF"/>
          </w:tcPr>
          <w:p>
            <w:pPr>
              <w:spacing w:after="20" w:line="240" w:lineRule="auto"/>
            </w:pPr>
            <w:r/>
            <w:r>
              <w:rPr>
                <w:rFonts w:ascii="Calibri" w:hAnsi="Calibri"/>
                <w:sz w:val="17"/>
              </w:rPr>
              <w:t>Aktif, membantu teman, dan menghargai pendapat.</w:t>
            </w:r>
          </w:p>
        </w:tc>
      </w:tr>
      <w:tr>
        <w:tc>
          <w:tcPr>
            <w:tcW w:type="dxa" w:w="1701"/>
            <w:shd w:val="clear" w:color="auto" w:fill="F8F4FB"/>
          </w:tcPr>
          <w:p>
            <w:pPr>
              <w:spacing w:after="20" w:line="240" w:lineRule="auto"/>
            </w:pPr>
            <w:r/>
            <w:r>
              <w:rPr>
                <w:rFonts w:ascii="Calibri" w:hAnsi="Calibri"/>
                <w:sz w:val="17"/>
              </w:rPr>
              <w:t>Komunikasi Hasil</w:t>
            </w:r>
          </w:p>
        </w:tc>
        <w:tc>
          <w:tcPr>
            <w:tcW w:type="dxa" w:w="1361"/>
            <w:shd w:val="clear" w:color="auto" w:fill="F8F4FB"/>
          </w:tcPr>
          <w:p>
            <w:pPr>
              <w:spacing w:after="20" w:line="240" w:lineRule="auto"/>
            </w:pPr>
            <w:r/>
            <w:r>
              <w:rPr>
                <w:rFonts w:ascii="Calibri" w:hAnsi="Calibri"/>
                <w:sz w:val="17"/>
              </w:rPr>
              <w:t>Komunikasi</w:t>
            </w:r>
          </w:p>
        </w:tc>
        <w:tc>
          <w:tcPr>
            <w:tcW w:type="dxa" w:w="1701"/>
            <w:shd w:val="clear" w:color="auto" w:fill="F8F4FB"/>
          </w:tcPr>
          <w:p>
            <w:pPr>
              <w:spacing w:after="20" w:line="240" w:lineRule="auto"/>
            </w:pPr>
            <w:r/>
            <w:r>
              <w:rPr>
                <w:rFonts w:ascii="Calibri" w:hAnsi="Calibri"/>
                <w:sz w:val="17"/>
              </w:rPr>
              <w:t>Belum dapat menyampaikan hasil.</w:t>
            </w:r>
          </w:p>
        </w:tc>
        <w:tc>
          <w:tcPr>
            <w:tcW w:type="dxa" w:w="1701"/>
            <w:shd w:val="clear" w:color="auto" w:fill="F8F4FB"/>
          </w:tcPr>
          <w:p>
            <w:pPr>
              <w:spacing w:after="20" w:line="240" w:lineRule="auto"/>
            </w:pPr>
            <w:r/>
            <w:r>
              <w:rPr>
                <w:rFonts w:ascii="Calibri" w:hAnsi="Calibri"/>
                <w:sz w:val="17"/>
              </w:rPr>
              <w:t>Menyampaikan hasil dengan bantuan.</w:t>
            </w:r>
          </w:p>
        </w:tc>
        <w:tc>
          <w:tcPr>
            <w:tcW w:type="dxa" w:w="1701"/>
            <w:shd w:val="clear" w:color="auto" w:fill="F8F4FB"/>
          </w:tcPr>
          <w:p>
            <w:pPr>
              <w:spacing w:after="20" w:line="240" w:lineRule="auto"/>
            </w:pPr>
            <w:r/>
            <w:r>
              <w:rPr>
                <w:rFonts w:ascii="Calibri" w:hAnsi="Calibri"/>
                <w:sz w:val="17"/>
              </w:rPr>
              <w:t>Menyampaikan hasil dan proses dengan jelas.</w:t>
            </w:r>
          </w:p>
        </w:tc>
        <w:tc>
          <w:tcPr>
            <w:tcW w:type="dxa" w:w="1814"/>
            <w:shd w:val="clear" w:color="auto" w:fill="F8F4FB"/>
          </w:tcPr>
          <w:p>
            <w:pPr>
              <w:spacing w:after="20" w:line="240" w:lineRule="auto"/>
            </w:pPr>
            <w:r/>
            <w:r>
              <w:rPr>
                <w:rFonts w:ascii="Calibri" w:hAnsi="Calibri"/>
                <w:sz w:val="17"/>
              </w:rPr>
              <w:t>Menyampaikan hasil, data, dan perbaikan dengan percaya diri.</w:t>
            </w:r>
          </w:p>
        </w:tc>
      </w:tr>
    </w:tbl>
    <w:p>
      <w:pPr>
        <w:spacing w:after="40" w:before="0" w:line="269" w:lineRule="auto"/>
      </w:pPr>
    </w:p>
    <w:p>
      <w:pPr>
        <w:spacing w:after="80" w:before="0" w:line="269" w:lineRule="auto"/>
      </w:pPr>
      <w:r>
        <w:rPr>
          <w:rFonts w:ascii="Calibri" w:hAnsi="Calibri"/>
          <w:b w:val="0"/>
          <w:i/>
          <w:color w:val="444444"/>
          <w:sz w:val="19"/>
        </w:rPr>
        <w:t>Catatan: Nilai Akhir = (Jumlah Skor Perolehan / Skor Maksimal 24) × 100. Guru memberikan umpan balik tertulis pada setiap kriteria untuk mendorong perbaikan.</w:t>
      </w:r>
    </w:p>
    <w:p>
      <w:pPr>
        <w:keepNext/>
        <w:spacing w:after="80" w:before="200" w:line="269" w:lineRule="auto"/>
      </w:pPr>
      <w:r>
        <w:rPr>
          <w:rFonts w:ascii="Calibri" w:hAnsi="Calibri"/>
          <w:b/>
          <w:i w:val="0"/>
          <w:color w:val="6E3B8C"/>
          <w:sz w:val="30"/>
        </w:rPr>
        <w:t>11. Sumber Referensi</w:t>
      </w:r>
    </w:p>
    <w:p>
      <w:pPr>
        <w:spacing w:after="40" w:before="0" w:line="269" w:lineRule="auto"/>
        <w:ind w:left="454" w:hanging="283"/>
        <w:jc w:val="both"/>
      </w:pPr>
      <w:r>
        <w:rPr>
          <w:sz w:val="21"/>
        </w:rPr>
        <w:t>•  Kementerian Pendidikan Dasar dan Menengah RI, BSKAP. (2025). Keputusan Kepala BSKAP Nomor 046/H/KR/2025 tentang Capaian Pembelajaran.</w:t>
      </w:r>
    </w:p>
    <w:p>
      <w:pPr>
        <w:spacing w:after="40" w:before="0" w:line="269" w:lineRule="auto"/>
        <w:ind w:left="454" w:hanging="283"/>
        <w:jc w:val="both"/>
      </w:pPr>
      <w:r>
        <w:rPr>
          <w:sz w:val="21"/>
        </w:rPr>
        <w:t>•  Kementerian Pendidikan Dasar dan Menengah RI, BSKAP. (2025). Panduan Pembelajaran STEM: Sains, Teknologi, Enjinering, Matematika. Jakarta: Pusat Kurikulum dan Pembelajaran.</w:t>
      </w:r>
    </w:p>
    <w:p>
      <w:pPr>
        <w:spacing w:after="40" w:before="0" w:line="269" w:lineRule="auto"/>
        <w:ind w:left="454" w:hanging="283"/>
        <w:jc w:val="both"/>
      </w:pPr>
      <w:r>
        <w:rPr>
          <w:sz w:val="21"/>
        </w:rPr>
        <w:t>•  Kementerian Pendidikan Dasar dan Menengah RI. (2025). Panduan Pembelajaran dan Asesmen.</w:t>
      </w:r>
    </w:p>
    <w:p>
      <w:pPr>
        <w:spacing w:after="40" w:before="0" w:line="269" w:lineRule="auto"/>
        <w:ind w:left="454" w:hanging="283"/>
        <w:jc w:val="both"/>
      </w:pPr>
      <w:r>
        <w:rPr>
          <w:sz w:val="21"/>
        </w:rPr>
        <w:t>•  Daftar Proyek STEM Kelas VI SD dan Daftar Alat dan Bahan STEM Kelas 6 (dokumen internal SD Negeri Panglayungan).</w:t>
      </w:r>
    </w:p>
    <w:p>
      <w:pPr>
        <w:spacing w:after="160" w:before="0" w:line="269" w:lineRule="auto"/>
      </w:pPr>
    </w:p>
    <w:tbl>
      <w:tblPr>
        <w:tblW w:type="auto" w:w="0"/>
        <w:tblLook w:firstColumn="1" w:firstRow="1" w:lastColumn="0" w:lastRow="0" w:noHBand="0" w:noVBand="1" w:val="04A0"/>
      </w:tblPr>
      <w:tblGrid>
        <w:gridCol w:w="4953"/>
        <w:gridCol w:w="4953"/>
      </w:tblGrid>
      <w:tr>
        <w:tc>
          <w:tcPr>
            <w:tcW w:type="dxa" w:w="4953"/>
          </w:tcPr>
          <w:p>
            <w:pPr>
              <w:spacing w:after="0"/>
              <w:jc w:val="center"/>
            </w:pPr>
            <w:r>
              <w:rPr>
                <w:sz w:val="21"/>
              </w:rPr>
              <w:t>Mengetahui,</w:t>
            </w:r>
          </w:p>
          <w:p>
            <w:pPr>
              <w:spacing w:after="0"/>
              <w:jc w:val="center"/>
            </w:pPr>
            <w:r>
              <w:rPr>
                <w:sz w:val="21"/>
              </w:rPr>
              <w:t>Kepala SDN Panglayungan,</w:t>
            </w:r>
          </w:p>
          <w:p>
            <w:pPr>
              <w:spacing w:after="0"/>
              <w:jc w:val="center"/>
            </w:pPr>
            <w:r>
              <w:rPr>
                <w:sz w:val="21"/>
              </w:rPr>
            </w:r>
          </w:p>
          <w:p>
            <w:pPr>
              <w:spacing w:after="0"/>
              <w:jc w:val="center"/>
            </w:pPr>
            <w:r>
              <w:rPr>
                <w:sz w:val="21"/>
              </w:rPr>
            </w:r>
          </w:p>
          <w:p>
            <w:pPr>
              <w:spacing w:after="0"/>
              <w:jc w:val="center"/>
            </w:pPr>
            <w:r>
              <w:rPr>
                <w:sz w:val="21"/>
              </w:rPr>
            </w:r>
          </w:p>
          <w:p>
            <w:pPr>
              <w:spacing w:after="0"/>
              <w:jc w:val="center"/>
            </w:pPr>
            <w:r>
              <w:rPr>
                <w:b/>
                <w:sz w:val="21"/>
                <w:u w:val="single"/>
              </w:rPr>
              <w:t>Kundang Warman, S.Pd.</w:t>
            </w:r>
          </w:p>
          <w:p>
            <w:pPr>
              <w:spacing w:after="0"/>
              <w:jc w:val="center"/>
            </w:pPr>
            <w:r>
              <w:rPr>
                <w:sz w:val="21"/>
              </w:rPr>
              <w:t>NIP. 19690307 200501 1 007</w:t>
            </w:r>
          </w:p>
        </w:tc>
        <w:tc>
          <w:tcPr>
            <w:tcW w:type="dxa" w:w="4953"/>
          </w:tcPr>
          <w:p>
            <w:pPr>
              <w:spacing w:after="0"/>
              <w:jc w:val="center"/>
            </w:pPr>
            <w:r>
              <w:rPr>
                <w:sz w:val="21"/>
              </w:rPr>
              <w:t>Cidugaleun, ................ 2027</w:t>
            </w:r>
          </w:p>
          <w:p>
            <w:pPr>
              <w:spacing w:after="0"/>
              <w:jc w:val="center"/>
            </w:pPr>
            <w:r>
              <w:rPr>
                <w:sz w:val="21"/>
              </w:rPr>
              <w:t>Guru Kelas 6,</w:t>
            </w:r>
          </w:p>
          <w:p>
            <w:pPr>
              <w:spacing w:after="0"/>
              <w:jc w:val="center"/>
            </w:pPr>
            <w:r>
              <w:rPr>
                <w:sz w:val="21"/>
              </w:rPr>
            </w:r>
          </w:p>
          <w:p>
            <w:pPr>
              <w:spacing w:after="0"/>
              <w:jc w:val="center"/>
            </w:pPr>
            <w:r>
              <w:rPr>
                <w:sz w:val="21"/>
              </w:rPr>
            </w:r>
          </w:p>
          <w:p>
            <w:pPr>
              <w:spacing w:after="0"/>
              <w:jc w:val="center"/>
            </w:pPr>
            <w:r>
              <w:rPr>
                <w:sz w:val="21"/>
              </w:rPr>
            </w:r>
          </w:p>
          <w:p>
            <w:pPr>
              <w:spacing w:after="0"/>
              <w:jc w:val="center"/>
            </w:pPr>
            <w:r>
              <w:rPr>
                <w:b/>
                <w:sz w:val="21"/>
                <w:u w:val="single"/>
              </w:rPr>
              <w:t>Ihat Solihat, S.Pd.</w:t>
            </w:r>
          </w:p>
          <w:p>
            <w:pPr>
              <w:spacing w:after="0"/>
              <w:jc w:val="center"/>
            </w:pPr>
            <w:r>
              <w:rPr>
                <w:sz w:val="21"/>
              </w:rPr>
              <w:t>NIP. 19710314 200801 2 008</w:t>
            </w:r>
          </w:p>
        </w:tc>
      </w:tr>
    </w:tbl>
    <w:sectPr w:rsidR="00FC693F" w:rsidRPr="0006063C" w:rsidSect="00034616">
      <w:pgSz w:w="11906" w:h="16838"/>
      <w:pgMar w:top="1000" w:right="1000" w:bottom="1000" w:left="10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