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畅享不限量套餐201809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>修改说明</w:t>
      </w:r>
      <w:r>
        <w:rPr>
          <w:rFonts w:hint="default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428490" cy="3618865"/>
            <wp:effectExtent l="0" t="0" r="1016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增加了如上图所示按钮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（代码修改如下图所示部分）：</w:t>
      </w:r>
      <w:r>
        <w:drawing>
          <wp:inline distT="0" distB="0" distL="114300" distR="114300">
            <wp:extent cx="5266055" cy="3844925"/>
            <wp:effectExtent l="0" t="0" r="10795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点击“送咪咕视频会员”按钮出现弹窗：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4838065" cy="5914390"/>
            <wp:effectExtent l="0" t="0" r="63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591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352290" cy="2314575"/>
            <wp:effectExtent l="0" t="0" r="1016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此处文案已修改为与线上一致。</w:t>
      </w:r>
    </w:p>
    <w:p>
      <w:pPr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drawing>
          <wp:inline distT="0" distB="0" distL="114300" distR="114300">
            <wp:extent cx="4104640" cy="3961765"/>
            <wp:effectExtent l="0" t="0" r="10160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此处文案已修改为与线上一致。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71A41"/>
    <w:multiLevelType w:val="singleLevel"/>
    <w:tmpl w:val="1E771A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F10AE"/>
    <w:rsid w:val="038F10AE"/>
    <w:rsid w:val="6A34665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2018-09-05T06:51:00Z</dcterms:created>
  <dc:creator>Administrator</dc:creator>
  <cp:lastModifiedBy>Administrator</cp:lastModifiedBy>
  <dcterms:modified xsi:type="dcterms:W3CDTF">2018-09-11T08:46:50Z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