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Julio Ulloa Puma e Ignacio Ramirez Carrasco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20785577-4 / 20672996-1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6"/>
                <w:szCs w:val="26"/>
              </w:rPr>
            </w:pPr>
            <w:r w:rsidDel="00000000" w:rsidR="00000000" w:rsidRPr="00000000">
              <w:rPr>
                <w:i w:val="1"/>
                <w:sz w:val="24"/>
                <w:szCs w:val="24"/>
                <w:rtl w:val="0"/>
              </w:rPr>
              <w:t xml:space="preserve">Proyecto sin nombre.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sz w:val="26"/>
                <w:szCs w:val="26"/>
              </w:rPr>
            </w:pPr>
            <w:r w:rsidDel="00000000" w:rsidR="00000000" w:rsidRPr="00000000">
              <w:rPr>
                <w:i w:val="1"/>
                <w:sz w:val="24"/>
                <w:szCs w:val="24"/>
                <w:rtl w:val="0"/>
              </w:rPr>
              <w:t xml:space="preserve">Desarrollo de sistemas para dispositivos móviles y/o de escritorio y web e implementación de IA, y cuidado y monitoreo de la salud.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sz w:val="26"/>
                <w:szCs w:val="26"/>
              </w:rPr>
            </w:pPr>
            <w:r w:rsidDel="00000000" w:rsidR="00000000" w:rsidRPr="00000000">
              <w:rPr>
                <w:i w:val="1"/>
                <w:sz w:val="24"/>
                <w:szCs w:val="24"/>
                <w:rtl w:val="0"/>
              </w:rPr>
              <w:t xml:space="preserve">Programación, documentación, diseño y administración de aplicaciones móviles, web y de escritorio, además del uso de IA dentro de la aplicación.</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6">
            <w:pPr>
              <w:jc w:val="both"/>
              <w:rPr>
                <w:i w:val="1"/>
                <w:sz w:val="20"/>
                <w:szCs w:val="20"/>
              </w:rPr>
            </w:pPr>
            <w:r w:rsidDel="00000000" w:rsidR="00000000" w:rsidRPr="00000000">
              <w:rPr>
                <w:i w:val="1"/>
                <w:rtl w:val="0"/>
              </w:rPr>
              <w:t xml:space="preserve">Escogimos desarrollar la aplicación "" debido que aun el día de hoy existe una parte de la población más anciana de chile la cual no puede o no ha podido adaptarse al uso de los celulares. gran parte de la población de adultos mayores necesitan de cuidados o tratamientos regulares o periódicos. y ya sea por causa de alguna enfermedad o el peso de la edad muchos de estos adultos ya no pueden cuidarse de manera 100% independiente y pasan al cuidado de un familiar .  lo cual hace en ciertos casos puede complicar la vida del cuidador estar atento de su familiar y de su vida diaria. por lo que la app ayudará a poder mantenerse conectado y atento de su familiar sin la necesidad directa de estar siempre presente y sin importar la distancia que haya entre los familiares.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Nuestro proyecto busca lograr dar accesibilidad a adultos mayores y a los cuidadores de estos con una aplicación que les de exceso a distintas opciones de ayuda para el adulto mayor. Todo esto incentivado por el poco interés que hay en realizar ayudas tecnológicas en software hacia personas de mayor edad, con poca destreza en el uso de aplicaciones.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El proyecto se relaciona con el perfil de egreso en el ámbito de la programación, diseño, implementación del software y gestión de base de datos, en cuanto a las competencias necesarias para realizar de la mejor manera el proyecto son:</w:t>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w:t>
              <w:tab/>
              <w:t xml:space="preserve">Programación de plataformas web.</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w:t>
              <w:tab/>
              <w:t xml:space="preserve">Gestión y desarrollo de base de datos compatible.</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w:t>
              <w:tab/>
              <w:t xml:space="preserve">Desarrollo de documentación.</w:t>
            </w:r>
          </w:p>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w:t>
              <w:tab/>
              <w:t xml:space="preserve">Implementación de la plataforma web.</w:t>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w:t>
              <w:tab/>
              <w:t xml:space="preserve">Habilidades de diseño adecuado.</w:t>
            </w:r>
          </w:p>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w:t>
              <w:tab/>
              <w:t xml:space="preserve">Interpretación y manejo de estadísticas.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Nuestros intereses profesionales se relacionan con el proyecto por el uso de nuestras competencias, donde se refuerza más la creación y seguimiento de documentos y del propio desarrollo de software junto a la implementación de Inteligencia Artificial y con el análisis de datos.</w:t>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La factibilidad del proyecto ATP es apropiada ya que las dimensiones planteadas y medidas junto con la duración de 15 semanas da el tiempo suficiente para que al menos un 80% del proyecto esté listo y junto con las 90 horas de clases en este semestre, darán el tiempo suficiente para pulir el proyecto aún más.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Los materiales requeridos en su mayoría ya están listos, gracias a que se usarán los mismos usados en semestres anteriores, lo cual facilitará el proyecto.</w:t>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Creación de plataforma web que contenga los servicios de comunicación y monitoreo de la salud del usuario a cuidar. y generar reportes para el cuidador </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Plataforma web que contenga los servicios de </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comunicación</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Alarma de medicamento</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iA lectora de texto a voz para personas con baja audicion</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P2ODX3HY1S4Uv9xH3jQ9w0aFmA==">CgMxLjA4AHIhMThHTF9ROU5HSm9kWnJhc1Y5eG9hN0FpYzQwUHBmTUlx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