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71AA3B">
      <w:pPr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36"/>
          <w:szCs w:val="36"/>
        </w:rPr>
        <w:t xml:space="preserve">Experiment 2: UDP Request–Response and Datagram Analysis</w:t>
      </w:r>
      <w:r>
        <w:rPr>
          <w:b/>
          <w:bCs/>
          <w:sz w:val="36"/>
          <w:szCs w:val="36"/>
        </w:rPr>
        <w:br/>
      </w:r>
      <w:r>
        <w:rPr>
          <w:b w:val="0"/>
          <w:bCs w:val="0"/>
          <w:sz w:val="22"/>
          <w:szCs w:val="22"/>
        </w:rPr>
        <w:t xml:space="preserve">Step 1 and 2: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0D1FA03">
      <w:pPr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8636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7087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486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95.7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tcBorders/>
            <w:tcW w:w="1337" w:type="dxa"/>
          </w:tcPr>
          <w:p w14:paraId="58F6D4C7">
            <w:pPr>
              <w:spacing/>
              <w:ind/>
              <w:rPr/>
            </w:pPr>
            <w:r>
              <w:t xml:space="preserve">Sl no.</w:t>
            </w:r>
            <w:r/>
          </w:p>
        </w:tc>
        <w:tc>
          <w:tcPr>
            <w:tcBorders/>
            <w:tcW w:w="1337" w:type="dxa"/>
          </w:tcPr>
          <w:p w14:paraId="50123914">
            <w:pPr>
              <w:spacing/>
              <w:ind/>
              <w:rPr/>
            </w:pPr>
            <w:r>
              <w:t xml:space="preserve">Src</w:t>
            </w:r>
            <w:r/>
          </w:p>
        </w:tc>
        <w:tc>
          <w:tcPr>
            <w:tcBorders/>
            <w:tcW w:w="1337" w:type="dxa"/>
          </w:tcPr>
          <w:p w14:paraId="4E3F618D">
            <w:pPr>
              <w:spacing/>
              <w:ind/>
              <w:rPr/>
            </w:pPr>
            <w:r>
              <w:t xml:space="preserve">Dest</w:t>
            </w:r>
            <w:r/>
          </w:p>
        </w:tc>
        <w:tc>
          <w:tcPr>
            <w:tcBorders/>
            <w:tcW w:w="1337" w:type="dxa"/>
          </w:tcPr>
          <w:p w14:paraId="46381DBB">
            <w:pPr>
              <w:spacing/>
              <w:ind/>
              <w:rPr/>
            </w:pPr>
            <w:r>
              <w:t xml:space="preserve">Application Data Length</w:t>
            </w:r>
            <w:r/>
          </w:p>
        </w:tc>
        <w:tc>
          <w:tcPr>
            <w:tcBorders/>
            <w:tcW w:w="1337" w:type="dxa"/>
          </w:tcPr>
          <w:p w14:paraId="258CD290">
            <w:pPr>
              <w:spacing/>
              <w:ind/>
              <w:rPr/>
            </w:pPr>
            <w:r>
              <w:t xml:space="preserve">UDP Length</w:t>
            </w:r>
            <w:r/>
          </w:p>
          <w:p w14:paraId="21879D56">
            <w:pPr>
              <w:spacing/>
              <w:ind/>
              <w:rPr/>
            </w:pPr>
            <w:r/>
            <w:r/>
          </w:p>
        </w:tc>
        <w:tc>
          <w:tcPr>
            <w:tcBorders/>
            <w:tcW w:w="1337" w:type="dxa"/>
          </w:tcPr>
          <w:p w14:paraId="1FD327F5">
            <w:pPr>
              <w:spacing/>
              <w:ind/>
              <w:rPr/>
            </w:pPr>
            <w:r>
              <w:t xml:space="preserve">UDP Checksum</w:t>
            </w:r>
            <w:r/>
          </w:p>
        </w:tc>
        <w:tc>
          <w:tcPr>
            <w:tcBorders/>
            <w:tcW w:w="1337" w:type="dxa"/>
          </w:tcPr>
          <w:p w14:paraId="07605372">
            <w:pPr>
              <w:spacing/>
              <w:ind/>
              <w:rPr/>
            </w:pPr>
            <w:r>
              <w:t xml:space="preserve">IP total length</w:t>
            </w:r>
            <w:r/>
          </w:p>
        </w:tc>
      </w:tr>
      <w:tr>
        <w:trPr/>
        <w:tc>
          <w:tcPr>
            <w:tcBorders/>
            <w:tcW w:w="1337" w:type="dxa"/>
          </w:tcPr>
          <w:p w14:paraId="1054FE11">
            <w:pPr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337" w:type="dxa"/>
          </w:tcPr>
          <w:p w14:paraId="2DE1BE75">
            <w:pPr>
              <w:spacing/>
              <w:ind/>
              <w:rPr/>
            </w:pPr>
            <w:r>
              <w:t xml:space="preserve">45877</w:t>
            </w:r>
            <w:r/>
          </w:p>
        </w:tc>
        <w:tc>
          <w:tcPr>
            <w:tcBorders/>
            <w:tcW w:w="1337" w:type="dxa"/>
          </w:tcPr>
          <w:p w14:paraId="11669A59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</w:tcPr>
          <w:p w14:paraId="63E167BE">
            <w:pPr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337" w:type="dxa"/>
          </w:tcPr>
          <w:p w14:paraId="51ED5E46">
            <w:pPr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1337" w:type="dxa"/>
          </w:tcPr>
          <w:p w14:paraId="7ECF7E99">
            <w:pPr>
              <w:spacing/>
              <w:ind/>
              <w:rPr/>
            </w:pPr>
            <w:r>
              <w:t xml:space="preserve">0xfe20</w:t>
            </w:r>
            <w:r/>
          </w:p>
        </w:tc>
        <w:tc>
          <w:tcPr>
            <w:tcBorders/>
            <w:tcW w:w="1337" w:type="dxa"/>
          </w:tcPr>
          <w:p w14:paraId="15924075">
            <w:pPr>
              <w:spacing/>
              <w:ind/>
              <w:rPr/>
            </w:pPr>
            <w:r>
              <w:t xml:space="preserve">33</w:t>
            </w:r>
            <w:r/>
          </w:p>
        </w:tc>
      </w:tr>
      <w:tr>
        <w:trPr/>
        <w:tc>
          <w:tcPr>
            <w:tcBorders/>
            <w:tcW w:w="1337" w:type="dxa"/>
          </w:tcPr>
          <w:p w14:paraId="00C37BD7">
            <w:pPr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337" w:type="dxa"/>
          </w:tcPr>
          <w:p w14:paraId="39825B59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</w:tcPr>
          <w:p w14:paraId="65D9ADB9">
            <w:pPr>
              <w:spacing/>
              <w:ind/>
              <w:rPr/>
            </w:pPr>
            <w:r>
              <w:t xml:space="preserve">45877</w:t>
            </w:r>
            <w:r/>
          </w:p>
        </w:tc>
        <w:tc>
          <w:tcPr>
            <w:tcBorders/>
            <w:tcW w:w="1337" w:type="dxa"/>
          </w:tcPr>
          <w:p w14:paraId="1D632382">
            <w:pPr>
              <w:spacing/>
              <w:ind/>
              <w:rPr/>
            </w:pPr>
            <w:r>
              <w:t xml:space="preserve">34</w:t>
            </w:r>
            <w:r/>
          </w:p>
        </w:tc>
        <w:tc>
          <w:tcPr>
            <w:tcBorders/>
            <w:tcW w:w="1337" w:type="dxa"/>
          </w:tcPr>
          <w:p w14:paraId="2F8C64AE">
            <w:pPr>
              <w:spacing/>
              <w:ind/>
              <w:rPr/>
            </w:pPr>
            <w:r>
              <w:t xml:space="preserve">42</w:t>
            </w:r>
            <w:r/>
          </w:p>
        </w:tc>
        <w:tc>
          <w:tcPr>
            <w:tcBorders/>
            <w:tcW w:w="1337" w:type="dxa"/>
          </w:tcPr>
          <w:p w14:paraId="1684EB48">
            <w:pPr>
              <w:spacing/>
              <w:ind/>
              <w:rPr/>
            </w:pPr>
            <w:r>
              <w:t xml:space="preserve">0xfe3d</w:t>
            </w:r>
            <w:r/>
          </w:p>
        </w:tc>
        <w:tc>
          <w:tcPr>
            <w:tcBorders/>
            <w:tcW w:w="1337" w:type="dxa"/>
          </w:tcPr>
          <w:p w14:paraId="2BA2FC25">
            <w:pPr>
              <w:spacing/>
              <w:ind/>
              <w:rPr/>
            </w:pPr>
            <w:r>
              <w:t xml:space="preserve">62</w:t>
            </w:r>
            <w:r/>
          </w:p>
        </w:tc>
      </w:tr>
      <w:tr>
        <w:trPr/>
        <w:tc>
          <w:tcPr>
            <w:tcBorders/>
            <w:tcW w:w="1337" w:type="dxa"/>
          </w:tcPr>
          <w:p w14:paraId="25F83931">
            <w:pPr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337" w:type="dxa"/>
          </w:tcPr>
          <w:p w14:paraId="48271E8C">
            <w:pPr>
              <w:spacing/>
              <w:ind/>
              <w:rPr/>
            </w:pPr>
            <w:r>
              <w:t xml:space="preserve">33314</w:t>
            </w:r>
            <w:r/>
          </w:p>
        </w:tc>
        <w:tc>
          <w:tcPr>
            <w:tcBorders/>
            <w:tcW w:w="1337" w:type="dxa"/>
          </w:tcPr>
          <w:p w14:paraId="055B8ED1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</w:tcPr>
          <w:p w14:paraId="1C02F4A2">
            <w:pPr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337" w:type="dxa"/>
          </w:tcPr>
          <w:p w14:paraId="5E788B8E">
            <w:pPr>
              <w:spacing/>
              <w:ind/>
              <w:rPr/>
            </w:pPr>
            <w:r>
              <w:t xml:space="preserve">14</w:t>
            </w:r>
            <w:r/>
          </w:p>
        </w:tc>
        <w:tc>
          <w:tcPr>
            <w:tcBorders/>
            <w:tcW w:w="1337" w:type="dxa"/>
          </w:tcPr>
          <w:p w14:paraId="2357F9C2">
            <w:pPr>
              <w:spacing/>
              <w:ind/>
              <w:rPr/>
            </w:pPr>
            <w:r>
              <w:t xml:space="preserve">0x0204</w:t>
            </w:r>
            <w:r/>
          </w:p>
        </w:tc>
        <w:tc>
          <w:tcPr>
            <w:tcBorders/>
            <w:tcW w:w="1337" w:type="dxa"/>
          </w:tcPr>
          <w:p w14:paraId="3CF51583">
            <w:pPr>
              <w:spacing/>
              <w:ind/>
              <w:rPr/>
            </w:pPr>
            <w:r>
              <w:t xml:space="preserve">1028</w:t>
            </w:r>
            <w:r/>
          </w:p>
        </w:tc>
      </w:tr>
      <w:tr>
        <w:trPr/>
        <w:tc>
          <w:tcPr>
            <w:tcBorders/>
            <w:tcW w:w="1337" w:type="dxa"/>
          </w:tcPr>
          <w:p w14:paraId="2661D073">
            <w:pPr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1337" w:type="dxa"/>
          </w:tcPr>
          <w:p w14:paraId="67F9F4FA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</w:tcPr>
          <w:p w14:paraId="62E6AA46">
            <w:pPr>
              <w:spacing/>
              <w:ind/>
              <w:rPr/>
            </w:pPr>
            <w:r>
              <w:t xml:space="preserve">33314</w:t>
            </w:r>
            <w:r/>
          </w:p>
        </w:tc>
        <w:tc>
          <w:tcPr>
            <w:tcBorders/>
            <w:tcW w:w="1337" w:type="dxa"/>
          </w:tcPr>
          <w:p w14:paraId="7B5D19FC">
            <w:pPr>
              <w:spacing/>
              <w:ind/>
              <w:rPr/>
            </w:pPr>
            <w:r>
              <w:t xml:space="preserve">34</w:t>
            </w:r>
            <w:r/>
          </w:p>
        </w:tc>
        <w:tc>
          <w:tcPr>
            <w:tcBorders/>
            <w:tcW w:w="1337" w:type="dxa"/>
          </w:tcPr>
          <w:p w14:paraId="621821F7">
            <w:pPr>
              <w:spacing/>
              <w:ind/>
              <w:rPr/>
            </w:pPr>
            <w:r>
              <w:t xml:space="preserve">42</w:t>
            </w:r>
            <w:r/>
          </w:p>
        </w:tc>
        <w:tc>
          <w:tcPr>
            <w:tcBorders/>
            <w:tcW w:w="1337" w:type="dxa"/>
          </w:tcPr>
          <w:p w14:paraId="59E10F81">
            <w:pPr>
              <w:spacing/>
              <w:ind/>
              <w:rPr/>
            </w:pPr>
            <w:r>
              <w:t xml:space="preserve">0xfe</w:t>
            </w:r>
            <w:r>
              <w:t xml:space="preserve">3d</w:t>
            </w:r>
            <w:r/>
          </w:p>
        </w:tc>
        <w:tc>
          <w:tcPr>
            <w:tcBorders/>
            <w:tcW w:w="1337" w:type="dxa"/>
          </w:tcPr>
          <w:p w14:paraId="5F1098C9">
            <w:pPr>
              <w:spacing/>
              <w:ind/>
              <w:rPr/>
            </w:pPr>
            <w:r>
              <w:t xml:space="preserve">62</w:t>
            </w:r>
            <w:r/>
          </w:p>
        </w:tc>
      </w:tr>
      <w:tr>
        <w:trPr/>
        <w:tc>
          <w:tcPr>
            <w:tcBorders/>
            <w:tcW w:w="1337" w:type="dxa"/>
          </w:tcPr>
          <w:p w14:paraId="5DC1DEB6">
            <w:pPr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337" w:type="dxa"/>
          </w:tcPr>
          <w:p w14:paraId="03F79502">
            <w:pPr>
              <w:spacing/>
              <w:ind/>
              <w:rPr/>
            </w:pPr>
            <w:r>
              <w:t xml:space="preserve">39017</w:t>
            </w:r>
            <w:r/>
          </w:p>
        </w:tc>
        <w:tc>
          <w:tcPr>
            <w:tcBorders/>
            <w:tcW w:w="1337" w:type="dxa"/>
          </w:tcPr>
          <w:p w14:paraId="784FA54C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</w:tcPr>
          <w:p w14:paraId="1CDD89CE">
            <w:pPr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337" w:type="dxa"/>
          </w:tcPr>
          <w:p w14:paraId="5AC5D17C">
            <w:pPr>
              <w:spacing/>
              <w:ind/>
              <w:rPr/>
            </w:pPr>
            <w:r>
              <w:t xml:space="preserve">16</w:t>
            </w:r>
            <w:r/>
          </w:p>
        </w:tc>
        <w:tc>
          <w:tcPr>
            <w:tcBorders/>
            <w:tcW w:w="1337" w:type="dxa"/>
          </w:tcPr>
          <w:p w14:paraId="75D7E067">
            <w:pPr>
              <w:spacing/>
              <w:ind/>
              <w:rPr/>
            </w:pPr>
            <w:r>
              <w:t xml:space="preserve">0x252c</w:t>
            </w:r>
            <w:r/>
          </w:p>
        </w:tc>
        <w:tc>
          <w:tcPr>
            <w:tcBorders/>
            <w:tcW w:w="1337" w:type="dxa"/>
          </w:tcPr>
          <w:p w14:paraId="3FFC6521">
            <w:pPr>
              <w:spacing/>
              <w:ind/>
              <w:rPr/>
            </w:pPr>
            <w:r>
              <w:t xml:space="preserve">10028</w:t>
            </w:r>
            <w:r/>
          </w:p>
        </w:tc>
      </w:tr>
      <w:tr>
        <w:trPr/>
        <w:tc>
          <w:tcPr>
            <w:tcBorders/>
            <w:tcW w:w="1337" w:type="dxa"/>
          </w:tcPr>
          <w:p w14:paraId="1F7E23AA">
            <w:pPr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337" w:type="dxa"/>
          </w:tcPr>
          <w:p w14:paraId="70A221A0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</w:tcPr>
          <w:p w14:paraId="4B173349">
            <w:pPr>
              <w:spacing/>
              <w:ind/>
              <w:rPr/>
            </w:pPr>
            <w:r>
              <w:t xml:space="preserve">39017</w:t>
            </w:r>
            <w:r/>
          </w:p>
        </w:tc>
        <w:tc>
          <w:tcPr>
            <w:tcBorders/>
            <w:tcW w:w="1337" w:type="dxa"/>
          </w:tcPr>
          <w:p w14:paraId="5727D0D9">
            <w:pPr>
              <w:spacing/>
              <w:ind/>
              <w:rPr/>
            </w:pPr>
            <w:r>
              <w:t xml:space="preserve">34</w:t>
            </w:r>
            <w:r/>
          </w:p>
        </w:tc>
        <w:tc>
          <w:tcPr>
            <w:tcBorders/>
            <w:tcW w:w="1337" w:type="dxa"/>
          </w:tcPr>
          <w:p w14:paraId="5E58E184">
            <w:pPr>
              <w:spacing/>
              <w:ind/>
              <w:rPr/>
            </w:pPr>
            <w:r>
              <w:t xml:space="preserve">42</w:t>
            </w:r>
            <w:r/>
          </w:p>
        </w:tc>
        <w:tc>
          <w:tcPr>
            <w:tcBorders/>
            <w:tcW w:w="1337" w:type="dxa"/>
          </w:tcPr>
          <w:p w14:paraId="3044C772">
            <w:pPr>
              <w:spacing/>
              <w:ind/>
              <w:rPr/>
            </w:pPr>
            <w:r>
              <w:t xml:space="preserve">0xfe</w:t>
            </w:r>
            <w:r>
              <w:t xml:space="preserve">3d</w:t>
            </w:r>
            <w:r>
              <w:rPr>
                <w:b w:val="0"/>
                <w:bCs w:val="0"/>
              </w:rPr>
            </w:r>
            <w:r/>
          </w:p>
        </w:tc>
        <w:tc>
          <w:tcPr>
            <w:tcBorders/>
            <w:tcW w:w="1337" w:type="dxa"/>
          </w:tcPr>
          <w:p w14:paraId="2B8B8A8B">
            <w:pPr>
              <w:spacing/>
              <w:ind/>
              <w:rPr/>
            </w:pPr>
            <w:r>
              <w:t xml:space="preserve">62</w:t>
            </w:r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49436863">
            <w:pPr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1337" w:type="dxa"/>
            <w:vMerge w:val="restart"/>
          </w:tcPr>
          <w:p w14:paraId="5CD05FA5">
            <w:pPr>
              <w:spacing/>
              <w:ind/>
              <w:rPr/>
            </w:pPr>
            <w:r>
              <w:t xml:space="preserve">43221</w:t>
            </w:r>
            <w:r/>
          </w:p>
        </w:tc>
        <w:tc>
          <w:tcPr>
            <w:tcBorders/>
            <w:tcW w:w="1337" w:type="dxa"/>
            <w:vMerge w:val="restart"/>
          </w:tcPr>
          <w:p w14:paraId="753A1C76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  <w:vMerge w:val="restart"/>
          </w:tcPr>
          <w:p w14:paraId="01B16563">
            <w:pPr>
              <w:spacing/>
              <w:ind/>
              <w:rPr/>
            </w:pPr>
            <w:r>
              <w:t xml:space="preserve">18</w:t>
            </w:r>
            <w:r/>
          </w:p>
        </w:tc>
        <w:tc>
          <w:tcPr>
            <w:tcBorders/>
            <w:tcW w:w="1337" w:type="dxa"/>
            <w:vMerge w:val="restart"/>
          </w:tcPr>
          <w:p w14:paraId="6DFFA101">
            <w:pPr>
              <w:spacing/>
              <w:ind/>
              <w:rPr/>
            </w:pPr>
            <w:r>
              <w:t xml:space="preserve">26</w:t>
            </w:r>
            <w:r/>
          </w:p>
        </w:tc>
        <w:tc>
          <w:tcPr>
            <w:tcBorders/>
            <w:tcW w:w="1337" w:type="dxa"/>
            <w:vMerge w:val="restart"/>
          </w:tcPr>
          <w:p w14:paraId="0BF789CF">
            <w:pPr>
              <w:spacing/>
              <w:ind/>
              <w:rPr/>
            </w:pPr>
            <w:r>
              <w:t xml:space="preserve">0xfe2d</w:t>
            </w:r>
            <w:r/>
          </w:p>
        </w:tc>
        <w:tc>
          <w:tcPr>
            <w:tcBorders/>
            <w:tcW w:w="1337" w:type="dxa"/>
            <w:vMerge w:val="restart"/>
          </w:tcPr>
          <w:p w14:paraId="45C9DA47">
            <w:pPr>
              <w:spacing/>
              <w:ind/>
              <w:rPr/>
            </w:pPr>
            <w:r>
              <w:t xml:space="preserve">46</w:t>
            </w:r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431F7977">
            <w:pPr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337" w:type="dxa"/>
            <w:vMerge w:val="restart"/>
          </w:tcPr>
          <w:p w14:paraId="30A30A04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  <w:vMerge w:val="restart"/>
          </w:tcPr>
          <w:p w14:paraId="0C7ED3EA">
            <w:pPr>
              <w:spacing/>
              <w:ind/>
              <w:rPr/>
            </w:pPr>
            <w:r>
              <w:t xml:space="preserve">43221</w:t>
            </w:r>
            <w:r/>
          </w:p>
        </w:tc>
        <w:tc>
          <w:tcPr>
            <w:tcBorders/>
            <w:tcW w:w="1337" w:type="dxa"/>
            <w:vMerge w:val="restart"/>
          </w:tcPr>
          <w:p w14:paraId="0B214B7A">
            <w:pPr>
              <w:spacing/>
              <w:ind/>
              <w:rPr/>
            </w:pPr>
            <w:r>
              <w:t xml:space="preserve">35</w:t>
            </w:r>
            <w:r/>
          </w:p>
        </w:tc>
        <w:tc>
          <w:tcPr>
            <w:tcBorders/>
            <w:tcW w:w="1337" w:type="dxa"/>
            <w:vMerge w:val="restart"/>
          </w:tcPr>
          <w:p w14:paraId="4D3EE894">
            <w:pPr>
              <w:spacing/>
              <w:ind/>
              <w:rPr/>
            </w:pPr>
            <w:r>
              <w:t xml:space="preserve">43</w:t>
            </w:r>
            <w:r/>
          </w:p>
        </w:tc>
        <w:tc>
          <w:tcPr>
            <w:tcBorders/>
            <w:tcW w:w="1337" w:type="dxa"/>
            <w:vMerge w:val="restart"/>
          </w:tcPr>
          <w:p w14:paraId="69A967ED">
            <w:pPr>
              <w:spacing/>
              <w:ind/>
              <w:rPr/>
            </w:pPr>
            <w:r>
              <w:t xml:space="preserve">0xfe</w:t>
            </w:r>
            <w:r>
              <w:t xml:space="preserve">3e</w:t>
            </w:r>
            <w:r/>
          </w:p>
        </w:tc>
        <w:tc>
          <w:tcPr>
            <w:tcBorders/>
            <w:tcW w:w="1337" w:type="dxa"/>
            <w:vMerge w:val="restart"/>
          </w:tcPr>
          <w:p w14:paraId="474D1F6B">
            <w:pPr>
              <w:spacing/>
              <w:ind/>
              <w:rPr/>
            </w:pPr>
            <w:r>
              <w:t xml:space="preserve">63</w:t>
            </w:r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2C0AA4B4">
            <w:pPr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1337" w:type="dxa"/>
            <w:vMerge w:val="restart"/>
          </w:tcPr>
          <w:p w14:paraId="3C18E224">
            <w:pPr>
              <w:spacing/>
              <w:ind/>
              <w:rPr/>
            </w:pPr>
            <w:r>
              <w:t xml:space="preserve">43616</w:t>
            </w:r>
            <w:r/>
          </w:p>
        </w:tc>
        <w:tc>
          <w:tcPr>
            <w:tcBorders/>
            <w:tcW w:w="1337" w:type="dxa"/>
            <w:vMerge w:val="restart"/>
          </w:tcPr>
          <w:p w14:paraId="30A30A04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  <w:vMerge w:val="restart"/>
          </w:tcPr>
          <w:p w14:paraId="6699DCB1">
            <w:pPr>
              <w:spacing/>
              <w:ind/>
              <w:rPr/>
            </w:pPr>
            <w:r>
              <w:t xml:space="preserve">28</w:t>
            </w:r>
            <w:r/>
          </w:p>
        </w:tc>
        <w:tc>
          <w:tcPr>
            <w:tcBorders/>
            <w:tcW w:w="1337" w:type="dxa"/>
            <w:vMerge w:val="restart"/>
          </w:tcPr>
          <w:p w14:paraId="637F9F0F">
            <w:pPr>
              <w:spacing/>
              <w:ind/>
              <w:rPr/>
            </w:pPr>
            <w:r>
              <w:t xml:space="preserve">36</w:t>
            </w:r>
            <w:r/>
          </w:p>
        </w:tc>
        <w:tc>
          <w:tcPr>
            <w:tcBorders/>
            <w:tcW w:w="1337" w:type="dxa"/>
            <w:vMerge w:val="restart"/>
          </w:tcPr>
          <w:p w14:paraId="50B93FAA">
            <w:pPr>
              <w:spacing/>
              <w:ind/>
              <w:rPr/>
            </w:pPr>
            <w:r>
              <w:t xml:space="preserve">0xfe37</w:t>
            </w:r>
            <w:r/>
          </w:p>
        </w:tc>
        <w:tc>
          <w:tcPr>
            <w:tcBorders/>
            <w:tcW w:w="1337" w:type="dxa"/>
            <w:vMerge w:val="restart"/>
          </w:tcPr>
          <w:p w14:paraId="286A1437">
            <w:pPr>
              <w:spacing/>
              <w:ind/>
              <w:rPr/>
            </w:pPr>
            <w:r>
              <w:t xml:space="preserve">56</w:t>
            </w:r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32279D8B">
            <w:pPr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1337" w:type="dxa"/>
            <w:vMerge w:val="restart"/>
          </w:tcPr>
          <w:p w14:paraId="30A30A04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  <w:vMerge w:val="restart"/>
          </w:tcPr>
          <w:p w14:paraId="67339023">
            <w:pPr>
              <w:spacing/>
              <w:ind/>
              <w:rPr/>
            </w:pPr>
            <w:r>
              <w:t xml:space="preserve">43616</w:t>
            </w:r>
            <w:r/>
          </w:p>
        </w:tc>
        <w:tc>
          <w:tcPr>
            <w:tcBorders/>
            <w:tcW w:w="1337" w:type="dxa"/>
            <w:vMerge w:val="restart"/>
          </w:tcPr>
          <w:p w14:paraId="5BA2ABF0">
            <w:pPr>
              <w:spacing/>
              <w:ind/>
              <w:rPr/>
            </w:pPr>
            <w:r>
              <w:t xml:space="preserve">35</w:t>
            </w:r>
            <w:r/>
          </w:p>
        </w:tc>
        <w:tc>
          <w:tcPr>
            <w:tcBorders/>
            <w:tcW w:w="1337" w:type="dxa"/>
            <w:vMerge w:val="restart"/>
          </w:tcPr>
          <w:p w14:paraId="03B14F7E">
            <w:pPr>
              <w:spacing/>
              <w:ind/>
              <w:rPr/>
            </w:pPr>
            <w:r>
              <w:t xml:space="preserve">43</w:t>
            </w:r>
            <w:r/>
          </w:p>
        </w:tc>
        <w:tc>
          <w:tcPr>
            <w:tcBorders/>
            <w:tcW w:w="1337" w:type="dxa"/>
            <w:vMerge w:val="restart"/>
          </w:tcPr>
          <w:p w14:paraId="69A967ED">
            <w:pPr>
              <w:spacing/>
              <w:ind/>
              <w:rPr/>
            </w:pPr>
            <w:r>
              <w:t xml:space="preserve">0xfe</w:t>
            </w:r>
            <w:r>
              <w:t xml:space="preserve">3e</w:t>
            </w:r>
            <w:r/>
          </w:p>
        </w:tc>
        <w:tc>
          <w:tcPr>
            <w:tcBorders/>
            <w:tcW w:w="1337" w:type="dxa"/>
            <w:vMerge w:val="restart"/>
          </w:tcPr>
          <w:p w14:paraId="02053AEB">
            <w:pPr>
              <w:spacing/>
              <w:ind/>
              <w:rPr/>
            </w:pPr>
            <w:r>
              <w:t xml:space="preserve">63</w:t>
            </w:r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6C209FB9">
            <w:pPr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1337" w:type="dxa"/>
            <w:vMerge w:val="restart"/>
          </w:tcPr>
          <w:p w14:paraId="4FBA2A71">
            <w:pPr>
              <w:spacing/>
              <w:ind/>
              <w:rPr/>
            </w:pPr>
            <w:r>
              <w:t xml:space="preserve">56538</w:t>
            </w:r>
            <w:r/>
          </w:p>
        </w:tc>
        <w:tc>
          <w:tcPr>
            <w:tcBorders/>
            <w:tcW w:w="1337" w:type="dxa"/>
            <w:vMerge w:val="restart"/>
          </w:tcPr>
          <w:p w14:paraId="30A30A04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  <w:vMerge w:val="restart"/>
          </w:tcPr>
          <w:p w14:paraId="04B34B56">
            <w:pPr>
              <w:spacing/>
              <w:ind/>
              <w:rPr/>
            </w:pPr>
            <w:r>
              <w:t xml:space="preserve">37</w:t>
            </w:r>
            <w:r/>
          </w:p>
        </w:tc>
        <w:tc>
          <w:tcPr>
            <w:tcBorders/>
            <w:tcW w:w="1337" w:type="dxa"/>
            <w:vMerge w:val="restart"/>
          </w:tcPr>
          <w:p w14:paraId="2D312693">
            <w:pPr>
              <w:spacing/>
              <w:ind/>
              <w:rPr/>
            </w:pPr>
            <w:r>
              <w:t xml:space="preserve">45</w:t>
            </w:r>
            <w:r/>
          </w:p>
        </w:tc>
        <w:tc>
          <w:tcPr>
            <w:tcBorders/>
            <w:tcW w:w="1337" w:type="dxa"/>
            <w:vMerge w:val="restart"/>
          </w:tcPr>
          <w:p w14:paraId="14103F7B">
            <w:pPr>
              <w:spacing/>
              <w:ind/>
              <w:rPr/>
            </w:pPr>
            <w:r>
              <w:t xml:space="preserve">0xfe40</w:t>
            </w:r>
            <w:r/>
          </w:p>
        </w:tc>
        <w:tc>
          <w:tcPr>
            <w:tcBorders/>
            <w:tcW w:w="1337" w:type="dxa"/>
            <w:vMerge w:val="restart"/>
          </w:tcPr>
          <w:p w14:paraId="63EAC7B5">
            <w:pPr>
              <w:spacing/>
              <w:ind/>
              <w:rPr/>
            </w:pPr>
            <w:r>
              <w:t xml:space="preserve">65</w:t>
            </w:r>
            <w:r/>
          </w:p>
        </w:tc>
      </w:tr>
      <w:tr>
        <w:trPr/>
        <w:tc>
          <w:tcPr>
            <w:tcBorders/>
            <w:tcW w:w="1337" w:type="dxa"/>
            <w:vMerge w:val="restart"/>
          </w:tcPr>
          <w:p w14:paraId="4385E9F0">
            <w:pPr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1337" w:type="dxa"/>
            <w:vMerge w:val="restart"/>
          </w:tcPr>
          <w:p w14:paraId="30A30A04">
            <w:pPr>
              <w:spacing/>
              <w:ind/>
              <w:rPr/>
            </w:pPr>
            <w:r>
              <w:t xml:space="preserve">5000</w:t>
            </w:r>
            <w:r/>
          </w:p>
        </w:tc>
        <w:tc>
          <w:tcPr>
            <w:tcBorders/>
            <w:tcW w:w="1337" w:type="dxa"/>
            <w:vMerge w:val="restart"/>
          </w:tcPr>
          <w:p w14:paraId="10154E75">
            <w:pPr>
              <w:spacing/>
              <w:ind/>
              <w:rPr/>
            </w:pPr>
            <w:r>
              <w:t xml:space="preserve">56538</w:t>
            </w:r>
            <w:r/>
          </w:p>
        </w:tc>
        <w:tc>
          <w:tcPr>
            <w:tcBorders/>
            <w:tcW w:w="1337" w:type="dxa"/>
            <w:vMerge w:val="restart"/>
          </w:tcPr>
          <w:p w14:paraId="062F48FE">
            <w:pPr>
              <w:spacing/>
              <w:ind/>
              <w:rPr/>
            </w:pPr>
            <w:r>
              <w:t xml:space="preserve">35</w:t>
            </w:r>
            <w:r/>
          </w:p>
        </w:tc>
        <w:tc>
          <w:tcPr>
            <w:tcBorders/>
            <w:tcW w:w="1337" w:type="dxa"/>
            <w:vMerge w:val="restart"/>
          </w:tcPr>
          <w:p w14:paraId="410E41AE">
            <w:pPr>
              <w:spacing/>
              <w:ind/>
              <w:rPr/>
            </w:pPr>
            <w:r>
              <w:t xml:space="preserve">43</w:t>
            </w:r>
            <w:r/>
          </w:p>
        </w:tc>
        <w:tc>
          <w:tcPr>
            <w:tcBorders/>
            <w:tcW w:w="1337" w:type="dxa"/>
            <w:vMerge w:val="restart"/>
          </w:tcPr>
          <w:p w14:paraId="69A967ED">
            <w:pPr>
              <w:spacing/>
              <w:ind/>
              <w:rPr/>
            </w:pPr>
            <w:r>
              <w:t xml:space="preserve">0xfe</w:t>
            </w:r>
            <w:r>
              <w:t xml:space="preserve">3e</w:t>
            </w:r>
            <w:r/>
          </w:p>
        </w:tc>
        <w:tc>
          <w:tcPr>
            <w:tcBorders/>
            <w:tcW w:w="1337" w:type="dxa"/>
            <w:vMerge w:val="restart"/>
          </w:tcPr>
          <w:p w14:paraId="1B3154E3">
            <w:pPr>
              <w:spacing/>
              <w:ind/>
              <w:rPr/>
            </w:pPr>
            <w:r>
              <w:t xml:space="preserve">63</w:t>
            </w:r>
            <w:r/>
          </w:p>
        </w:tc>
      </w:tr>
    </w:tbl>
    <w:p w14:paraId="051BFA43">
      <w:pPr>
        <w:spacing/>
        <w:ind/>
        <w:rPr/>
      </w:pPr>
      <w:r/>
      <w:r/>
      <w:r/>
    </w:p>
    <w:p w14:paraId="37C71D8B">
      <w:pPr>
        <w:spacing/>
        <w:ind/>
        <w:rPr>
          <w:highlight w:val="none"/>
        </w:rPr>
      </w:pPr>
      <w:r>
        <w:t xml:space="preserve">As we can notice from this table, the UDP length is always 8 more than the Application Data Length. 8 bytes have to be then the header length for UDP. </w:t>
      </w:r>
      <w:r/>
    </w:p>
    <w:p w14:paraId="02664F01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82BBACF">
      <w:pPr>
        <w:spacing/>
        <w:ind/>
        <w:rPr>
          <w:highlight w:val="none"/>
        </w:rPr>
      </w:pPr>
      <w:r>
        <w:rPr>
          <w:highlight w:val="none"/>
        </w:rPr>
        <w:t xml:space="preserve">And we verify that UDP Length = UDP Header Length + Application Data Length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38C88B2D">
      <w:pPr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21907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3784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229100" cy="2190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3.00pt;height:172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8B4465B">
      <w:pPr>
        <w:shd w:val="nil" w:color="ffffff"/>
        <w:spacing/>
        <w:ind/>
        <w:rPr/>
      </w:pPr>
      <w:r/>
      <w:r>
        <w:t xml:space="preserve">Step 3:</w:t>
      </w:r>
      <w:r>
        <w:rPr>
          <w:highlight w:val="none"/>
        </w:rPr>
      </w:r>
      <w:r>
        <w:rPr>
          <w:highlight w:val="none"/>
        </w:rPr>
      </w:r>
      <w:r/>
    </w:p>
    <w:p w14:paraId="28AB0453">
      <w:pPr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665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783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766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17.8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C4CDD08">
      <w:pPr>
        <w:spacing/>
        <w:ind/>
        <w:rPr/>
      </w:pPr>
      <w:r/>
      <w:r/>
    </w:p>
    <w:p w14:paraId="2D3FDEE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C8E0B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6570A5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C8727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3FF199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1F5673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7AAC0E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0978DA">
      <w:pPr>
        <w:spacing/>
        <w:ind/>
        <w:rPr>
          <w:highlight w:val="none"/>
        </w:rPr>
      </w:pPr>
      <w:r>
        <w:rPr>
          <w:highlight w:val="none"/>
        </w:rPr>
        <w:t xml:space="preserve">Step 4:</w:t>
      </w:r>
      <w:r>
        <w:rPr>
          <w:highlight w:val="none"/>
        </w:rPr>
      </w:r>
    </w:p>
    <w:p w14:paraId="5F2CF134">
      <w:pPr>
        <w:spacing/>
        <w:ind/>
        <w:rPr>
          <w:highlight w:val="none"/>
        </w:rPr>
      </w:pPr>
      <w:r>
        <w:rPr>
          <w:highlight w:val="none"/>
        </w:rPr>
        <w:t xml:space="preserve">Sending 3 messages, 1 short (5 bytes), 1 medium (1000 bytes), and 1 large (10000 bytes) we capture the following</w:t>
      </w:r>
      <w:r>
        <w:rPr>
          <w:highlight w:val="none"/>
        </w:rPr>
      </w:r>
      <w:r>
        <w:rPr>
          <w:highlight w:val="none"/>
        </w:rPr>
      </w:r>
    </w:p>
    <w:p w14:paraId="1943C4C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35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03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003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79.0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340" w:type="dxa"/>
            <w:vAlign w:val="center"/>
          </w:tcPr>
          <w:p w14:paraId="568A44B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Stream Index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3F9DF5D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Source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1C3B2CE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Destination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24D2710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Length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Align w:val="center"/>
            <w:vMerge w:val="restart"/>
          </w:tcPr>
          <w:p w14:paraId="21CDB93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26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1A331A3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42452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4D8400E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54C4590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2E800CC1">
            <w:pPr>
              <w:spacing/>
              <w:ind/>
              <w:rPr/>
            </w:pPr>
            <w:r/>
          </w:p>
        </w:tc>
        <w:tc>
          <w:tcPr>
            <w:tcBorders/>
            <w:tcW w:w="2340" w:type="dxa"/>
            <w:vAlign w:val="center"/>
          </w:tcPr>
          <w:p w14:paraId="36D6B86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2635B48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42452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611E89E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34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Align w:val="center"/>
            <w:vMerge w:val="restart"/>
          </w:tcPr>
          <w:p w14:paraId="779A996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27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2978FD7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54533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00B0ECB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5000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260B181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1000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61734D2E">
            <w:pPr>
              <w:spacing/>
              <w:ind/>
              <w:rPr/>
            </w:pPr>
            <w:r/>
          </w:p>
        </w:tc>
        <w:tc>
          <w:tcPr>
            <w:tcBorders/>
            <w:tcW w:w="2340" w:type="dxa"/>
            <w:vAlign w:val="center"/>
          </w:tcPr>
          <w:p w14:paraId="6DB21E1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5000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20DC9B1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54533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03BB7A9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37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Align w:val="center"/>
            <w:vMerge w:val="restart"/>
          </w:tcPr>
          <w:p w14:paraId="0A6ED35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28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67770CD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40165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2A21848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5000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12DB6EB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10000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5801582F">
            <w:pPr>
              <w:spacing/>
              <w:ind/>
              <w:rPr/>
            </w:pPr>
            <w:r/>
          </w:p>
        </w:tc>
        <w:tc>
          <w:tcPr>
            <w:tcBorders/>
            <w:tcW w:w="2340" w:type="dxa"/>
            <w:vAlign w:val="center"/>
          </w:tcPr>
          <w:p w14:paraId="177D381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5000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16E2CD1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40165</w:t>
            </w:r>
            <w:r>
              <w:rPr>
                <w:highlight w:val="none"/>
              </w:rPr>
            </w:r>
          </w:p>
        </w:tc>
        <w:tc>
          <w:tcPr>
            <w:tcBorders/>
            <w:tcW w:w="2340" w:type="dxa"/>
            <w:vAlign w:val="center"/>
          </w:tcPr>
          <w:p w14:paraId="589F7DB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38</w:t>
            </w:r>
            <w:r>
              <w:rPr>
                <w:highlight w:val="none"/>
              </w:rPr>
            </w:r>
          </w:p>
        </w:tc>
      </w:tr>
    </w:tbl>
    <w:p w14:paraId="224CC948">
      <w:pPr>
        <w:spacing/>
        <w:ind/>
        <w:rPr/>
      </w:pPr>
      <w:r/>
      <w:r/>
      <w:r/>
    </w:p>
    <w:p w14:paraId="27FD40E3">
      <w:pPr>
        <w:spacing/>
        <w:ind/>
        <w:rPr>
          <w:highlight w:val="none"/>
        </w:rPr>
      </w:pPr>
      <w:r>
        <w:rPr>
          <w:highlight w:val="none"/>
        </w:rPr>
        <w:t xml:space="preserve">Observations:</w:t>
      </w:r>
      <w:r/>
    </w:p>
    <w:p w14:paraId="17D15569">
      <w:pPr>
        <w:spacing/>
        <w:ind/>
        <w:rPr>
          <w:highlight w:val="none"/>
        </w:rPr>
      </w:pPr>
      <w:r>
        <w:rPr>
          <w:highlight w:val="none"/>
        </w:rPr>
        <w:t xml:space="preserve">In TCP, if a client sends multiple messages one after the other, the server cannot differentiate between the messages because TCP doesn’t preserve message boundaries. </w:t>
      </w:r>
      <w:r>
        <w:rPr>
          <w:highlight w:val="none"/>
        </w:rPr>
        <w:t xml:space="preserve">As UDP is connectionless, every message is treated as its own unit with their own headers. </w:t>
      </w:r>
      <w:r/>
    </w:p>
    <w:p w14:paraId="4D063467">
      <w:pPr>
        <w:shd w:val="nil" w:color="ffffff"/>
        <w:spacing/>
        <w:ind/>
        <w:rPr/>
      </w:pPr>
      <w:r>
        <w:br w:type="page" w:clear="all"/>
      </w:r>
      <w:r/>
      <w:r/>
    </w:p>
    <w:p w14:paraId="6900E2B9">
      <w:pPr>
        <w:spacing/>
        <w:ind/>
        <w:rPr>
          <w:highlight w:val="none"/>
        </w:rPr>
      </w:pPr>
      <w:r>
        <w:rPr>
          <w:highlight w:val="none"/>
        </w:rPr>
        <w:t xml:space="preserve">Step 5:</w:t>
      </w:r>
      <w:r/>
    </w:p>
    <w:p w14:paraId="1CCDA171">
      <w:pPr>
        <w:spacing/>
        <w:ind/>
        <w:rPr>
          <w:highlight w:val="none"/>
        </w:rPr>
      </w:pPr>
      <w:r>
        <w:rPr>
          <w:highlight w:val="none"/>
        </w:rPr>
        <w:t xml:space="preserve">After stopping the server and sending a message from one of the clients, we capture this</w:t>
      </w:r>
      <w:r/>
    </w:p>
    <w:p w14:paraId="155C5AC5">
      <w:pPr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23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5423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23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4837CEF2">
      <w:pPr>
        <w:spacing/>
        <w:ind/>
        <w:rPr>
          <w:highlight w:val="none"/>
        </w:rPr>
      </w:pPr>
      <w:r>
        <w:rPr>
          <w:highlight w:val="none"/>
        </w:rPr>
        <w:t xml:space="preserve">1. Whether the UDP client can still send the datagram.</w:t>
      </w:r>
      <w:r>
        <w:rPr>
          <w:highlight w:val="none"/>
        </w:rPr>
      </w:r>
    </w:p>
    <w:p w14:paraId="7F57B7A7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UDP is connectionless. The client does not need to establish a connection before transmitting a datagram.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FB7FFE">
      <w:pPr>
        <w:spacing/>
        <w:ind/>
        <w:rPr>
          <w:highlight w:val="none"/>
        </w:rPr>
      </w:pPr>
      <w:r>
        <w:rPr>
          <w:highlight w:val="none"/>
        </w:rPr>
        <w:t xml:space="preserve">2. Whether any UDP acknowledgment is received.</w:t>
      </w:r>
      <w:r>
        <w:rPr>
          <w:highlight w:val="none"/>
        </w:rPr>
      </w:r>
    </w:p>
    <w:p w14:paraId="46660288">
      <w:pPr>
        <w:spacing/>
        <w:ind/>
        <w:rPr/>
      </w:pPr>
      <w:r>
        <w:rPr>
          <w:highlight w:val="none"/>
        </w:rPr>
        <w:t xml:space="preserve">UDP does not contain a transport-layer acknowledgment mechanism.</w:t>
      </w:r>
      <w:r/>
      <w:r>
        <w:rPr>
          <w:highlight w:val="none"/>
        </w:rPr>
      </w:r>
      <w:r/>
      <w:r>
        <w:rPr>
          <w:highlight w:val="none"/>
        </w:rPr>
      </w:r>
    </w:p>
    <w:p w14:paraId="305C54D1">
      <w:pPr>
        <w:spacing/>
        <w:ind/>
        <w:rPr>
          <w:highlight w:val="none"/>
        </w:rPr>
      </w:pPr>
      <w:r>
        <w:rPr>
          <w:highlight w:val="none"/>
        </w:rPr>
        <w:t xml:space="preserve">The response received when the server is running is an application-level response, not a UDP ACK.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5999BB">
      <w:pPr>
        <w:spacing/>
        <w:ind/>
        <w:rPr>
          <w:highlight w:val="none"/>
        </w:rPr>
      </w:pPr>
      <w:r>
        <w:rPr>
          <w:highlight w:val="none"/>
        </w:rPr>
        <w:t xml:space="preserve">3. Whether an ICMP message is generated.</w:t>
      </w:r>
      <w:r>
        <w:rPr>
          <w:highlight w:val="none"/>
        </w:rPr>
      </w:r>
    </w:p>
    <w:p w14:paraId="4989F1C9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When the destination UDP port is closed/unavailable, the operating system can generate an ICMP Destination Unreachable message.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9E3ED8">
      <w:pPr>
        <w:spacing/>
        <w:ind/>
        <w:rPr>
          <w:highlight w:val="none"/>
        </w:rPr>
      </w:pPr>
      <w:r>
        <w:rPr>
          <w:highlight w:val="none"/>
        </w:rPr>
        <w:t xml:space="preserve">4. If an ICMP message is generated, record its Type and Code and explain its meaning.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3EF100D4">
      <w:pPr>
        <w:spacing/>
        <w:ind/>
        <w:rPr>
          <w:highlight w:val="none"/>
        </w:rPr>
      </w:pPr>
      <w:r>
        <w:rPr>
          <w:highlight w:val="none"/>
        </w:rPr>
        <w:t xml:space="preserve">Type 3 → Destination Unreachable</w:t>
      </w:r>
      <w:r>
        <w:rPr>
          <w:highlight w:val="none"/>
        </w:rPr>
      </w:r>
    </w:p>
    <w:p w14:paraId="607DA93C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Code 3 → Port Unreachable</w:t>
      </w:r>
      <w:r>
        <w:rPr>
          <w:highlight w:val="none"/>
        </w:rPr>
      </w:r>
      <w:r>
        <w:rPr>
          <w:highlight w:val="none"/>
        </w:rPr>
      </w:r>
    </w:p>
    <w:p w14:paraId="1C3C2C0D">
      <w:pPr>
        <w:spacing/>
        <w:ind/>
        <w:rPr>
          <w:highlight w:val="none"/>
        </w:rPr>
      </w:pPr>
      <w:r>
        <w:rPr>
          <w:highlight w:val="none"/>
        </w:rPr>
        <w:t xml:space="preserve">This indicates that there is no server listening on the destination UDP port.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2026-10-25T15:15:31Z</dcterms:modified>
</cp:coreProperties>
</file>