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Employer-Contracted Workforce Training Agreement</w:t>
      </w:r>
    </w:p>
    <w:p>
      <w:pPr>
        <w:jc w:val="center"/>
      </w:pPr>
      <w:r>
        <w:rPr>
          <w:i/>
          <w:sz w:val="22"/>
        </w:rPr>
        <w:t>AI Productivity &amp; Educational Workflow Training for Teachers and School Staff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Information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</w:t>
            </w:r>
          </w:p>
        </w:tc>
        <w:tc>
          <w:tcPr>
            <w:tcW w:type="dxa" w:w="5040"/>
            <w:vAlign w:val="top"/>
          </w:tcPr>
          <w:p>
            <w:r>
              <w:t>WebTree Academy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 Legal Name</w:t>
            </w:r>
          </w:p>
        </w:tc>
        <w:tc>
          <w:tcPr>
            <w:tcW w:type="dxa" w:w="5040"/>
            <w:vAlign w:val="top"/>
          </w:tcPr>
          <w:p>
            <w:r>
              <w:t>[To be confirmed: Legal Name]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 Address</w:t>
            </w:r>
          </w:p>
        </w:tc>
        <w:tc>
          <w:tcPr>
            <w:tcW w:type="dxa" w:w="5040"/>
            <w:vAlign w:val="top"/>
          </w:tcPr>
          <w:p>
            <w:r>
              <w:t>[To be confirmed: Address]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 Contact</w:t>
            </w:r>
          </w:p>
        </w:tc>
        <w:tc>
          <w:tcPr>
            <w:tcW w:type="dxa" w:w="5040"/>
            <w:vAlign w:val="top"/>
          </w:tcPr>
          <w:p>
            <w:r>
              <w:t>Yvonne Guo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 Provider</w:t>
            </w:r>
          </w:p>
        </w:tc>
        <w:tc>
          <w:tcPr>
            <w:tcW w:type="dxa" w:w="5040"/>
            <w:vAlign w:val="top"/>
          </w:tcPr>
          <w:p>
            <w:r>
              <w:t>FlashCoding Inc.</w:t>
            </w:r>
          </w:p>
        </w:tc>
      </w:tr>
      <w:tr>
        <w:tc>
          <w:tcPr>
            <w:tcW w:type="dxa" w:w="5040"/>
            <w:vAlign w:val="top"/>
          </w:tcPr>
          <w:p>
            <w:r>
              <w:t>Provider Contact</w:t>
            </w:r>
          </w:p>
        </w:tc>
        <w:tc>
          <w:tcPr>
            <w:tcW w:type="dxa" w:w="5040"/>
            <w:vAlign w:val="top"/>
          </w:tcPr>
          <w:p>
            <w:r>
              <w:t>Carlos Chen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 Program</w:t>
            </w:r>
          </w:p>
        </w:tc>
        <w:tc>
          <w:tcPr>
            <w:tcW w:type="dxa" w:w="5040"/>
            <w:vAlign w:val="top"/>
          </w:tcPr>
          <w:p>
            <w:r>
              <w:t>AI Productivity &amp; Educational Workflow Training for Teachers and School Staff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 Period</w:t>
            </w:r>
          </w:p>
        </w:tc>
        <w:tc>
          <w:tcPr>
            <w:tcW w:type="dxa" w:w="5040"/>
            <w:vAlign w:val="top"/>
          </w:tcPr>
          <w:p>
            <w:r>
              <w:t>April 20, 2026 to June 20, 2026</w:t>
            </w:r>
          </w:p>
        </w:tc>
      </w:tr>
      <w:tr>
        <w:tc>
          <w:tcPr>
            <w:tcW w:type="dxa" w:w="5040"/>
            <w:vAlign w:val="top"/>
          </w:tcPr>
          <w:p>
            <w:r>
              <w:t>Total Hours</w:t>
            </w:r>
          </w:p>
        </w:tc>
        <w:tc>
          <w:tcPr>
            <w:tcW w:type="dxa" w:w="5040"/>
            <w:vAlign w:val="top"/>
          </w:tcPr>
          <w:p>
            <w:r>
              <w:t>60 hours</w:t>
            </w:r>
          </w:p>
        </w:tc>
      </w:tr>
      <w:tr>
        <w:tc>
          <w:tcPr>
            <w:tcW w:type="dxa" w:w="5040"/>
            <w:vAlign w:val="top"/>
          </w:tcPr>
          <w:p>
            <w:r>
              <w:t>Delivery Format</w:t>
            </w:r>
          </w:p>
        </w:tc>
        <w:tc>
          <w:tcPr>
            <w:tcW w:type="dxa" w:w="5040"/>
            <w:vAlign w:val="top"/>
          </w:tcPr>
          <w:p>
            <w:r>
              <w:t>Onsite instructor-led workforce training</w:t>
            </w:r>
          </w:p>
        </w:tc>
      </w:tr>
      <w:tr>
        <w:tc>
          <w:tcPr>
            <w:tcW w:type="dxa" w:w="5040"/>
            <w:vAlign w:val="top"/>
          </w:tcPr>
          <w:p>
            <w:r>
              <w:t>Participants</w:t>
            </w:r>
          </w:p>
        </w:tc>
        <w:tc>
          <w:tcPr>
            <w:tcW w:type="dxa" w:w="5040"/>
            <w:vAlign w:val="top"/>
          </w:tcPr>
          <w:p>
            <w:r>
              <w:t>20 teachers / school staff</w:t>
            </w:r>
          </w:p>
        </w:tc>
      </w:tr>
    </w:tbl>
    <w:p/>
    <w:p>
      <w:pPr>
        <w:pStyle w:val="Heading1"/>
      </w:pPr>
      <w:r>
        <w:t>Scope of Training</w:t>
      </w:r>
    </w:p>
    <w:p>
      <w:r>
        <w:t>FlashCoding Inc. will deliver onsite instructor-led AI workforce training to WebTree Academy teachers and school staff.</w:t>
      </w:r>
    </w:p>
    <w:p>
      <w:pPr>
        <w:pStyle w:val="Heading1"/>
      </w:pPr>
      <w:r>
        <w:t>Employer Responsibilities</w:t>
      </w:r>
    </w:p>
    <w:p>
      <w:pPr>
        <w:pStyle w:val="ListBullet"/>
      </w:pPr>
      <w:r>
        <w:t>Confirm participant list and scheduling.</w:t>
      </w:r>
    </w:p>
    <w:p>
      <w:pPr>
        <w:pStyle w:val="ListBullet"/>
      </w:pPr>
      <w:r>
        <w:t>Confirm any OJG or workforce training funding requirements before training begins.</w:t>
      </w:r>
    </w:p>
    <w:p>
      <w:pPr>
        <w:pStyle w:val="ListBullet"/>
      </w:pPr>
      <w:r>
        <w:t>Provide training space and participant access.</w:t>
      </w:r>
    </w:p>
    <w:p>
      <w:pPr>
        <w:pStyle w:val="ListBullet"/>
      </w:pPr>
      <w:r>
        <w:t>Maintain internal employer records, payment records, and approval records.</w:t>
      </w:r>
    </w:p>
    <w:p>
      <w:pPr>
        <w:pStyle w:val="Heading1"/>
      </w:pPr>
      <w:r>
        <w:t>FlashCoding Responsibilities</w:t>
      </w:r>
    </w:p>
    <w:p>
      <w:pPr>
        <w:pStyle w:val="ListBullet"/>
      </w:pPr>
      <w:r>
        <w:t>Deliver 60 hours of onsite instructor-led training.</w:t>
      </w:r>
    </w:p>
    <w:p>
      <w:pPr>
        <w:pStyle w:val="ListBullet"/>
      </w:pPr>
      <w:r>
        <w:t>Provide structured lessons and practical exercises.</w:t>
      </w:r>
    </w:p>
    <w:p>
      <w:pPr>
        <w:pStyle w:val="ListBullet"/>
      </w:pPr>
      <w:r>
        <w:t>Maintain attendance records where applicable.</w:t>
      </w:r>
    </w:p>
    <w:p>
      <w:pPr>
        <w:pStyle w:val="ListBullet"/>
      </w:pPr>
      <w:r>
        <w:t>Provide completion certificates and employer completion confirmation.</w:t>
      </w:r>
    </w:p>
    <w:p>
      <w:pPr>
        <w:pStyle w:val="Heading1"/>
      </w:pPr>
      <w:r>
        <w:t>Fees</w:t>
      </w:r>
    </w:p>
    <w:p>
      <w:r>
        <w:t>Training fee: $60,000.00 + HST ($7,800.00) = $67,800.00.</w:t>
      </w:r>
    </w:p>
    <w:p>
      <w:pPr>
        <w:pStyle w:val="Heading1"/>
      </w:pPr>
      <w:r>
        <w:t>No Funding Guarantee</w:t>
      </w:r>
    </w:p>
    <w:p>
      <w:r>
        <w:t>FlashCoding Inc. does not determine OJG eligibility or approval. WebTree Academy remains responsible for any OJG application and approval process.</w:t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Information</w:t>
            </w:r>
          </w:p>
        </w:tc>
      </w:tr>
      <w:tr>
        <w:tc>
          <w:tcPr>
            <w:tcW w:type="dxa" w:w="5040"/>
            <w:vAlign w:val="top"/>
          </w:tcPr>
          <w:p>
            <w:r>
              <w:t>WebTree Academy Authorized Representative</w:t>
            </w:r>
          </w:p>
        </w:tc>
        <w:tc>
          <w:tcPr>
            <w:tcW w:type="dxa" w:w="5040"/>
            <w:vAlign w:val="top"/>
          </w:tcPr>
          <w:p>
            <w:r>
              <w:t>Yvonne Guo</w:t>
            </w:r>
          </w:p>
        </w:tc>
      </w:tr>
      <w:tr>
        <w:tc>
          <w:tcPr>
            <w:tcW w:type="dxa" w:w="5040"/>
            <w:vAlign w:val="top"/>
          </w:tcPr>
          <w:p>
            <w:r>
              <w:t>Signature / Date</w:t>
            </w:r>
          </w:p>
        </w:tc>
        <w:tc>
          <w:tcPr>
            <w:tcW w:type="dxa" w:w="5040"/>
            <w:vAlign w:val="top"/>
          </w:tcPr>
          <w:p>
            <w:r/>
          </w:p>
        </w:tc>
      </w:tr>
      <w:tr>
        <w:tc>
          <w:tcPr>
            <w:tcW w:type="dxa" w:w="5040"/>
            <w:vAlign w:val="top"/>
          </w:tcPr>
          <w:p>
            <w:r>
              <w:t>FlashCoding Inc. Authorized Representative</w:t>
            </w:r>
          </w:p>
        </w:tc>
        <w:tc>
          <w:tcPr>
            <w:tcW w:type="dxa" w:w="5040"/>
            <w:vAlign w:val="top"/>
          </w:tcPr>
          <w:p>
            <w:r>
              <w:t>Carlos Chen</w:t>
            </w:r>
          </w:p>
        </w:tc>
      </w:tr>
      <w:tr>
        <w:tc>
          <w:tcPr>
            <w:tcW w:type="dxa" w:w="5040"/>
            <w:vAlign w:val="top"/>
          </w:tcPr>
          <w:p>
            <w:r>
              <w:t>Signature / Date</w:t>
            </w:r>
          </w:p>
        </w:tc>
        <w:tc>
          <w:tcPr>
            <w:tcW w:type="dxa" w:w="5040"/>
            <w:vAlign w:val="top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workforce training documentation | Prepared for employer-contracted pilot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FlashCoding Inc. x WebTree Academy | AI Workforce Training Pilot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