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40"/>
        </w:rPr>
        <w:t>TAS2O Curriculum Mapping and Expectations Coverage Chart</w:t>
      </w:r>
    </w:p>
    <w:p>
      <w:pPr>
        <w:jc w:val="center"/>
      </w:pPr>
      <w:r>
        <w:rPr>
          <w:rFonts w:ascii="Aptos" w:hAnsi="Aptos" w:eastAsia="Aptos"/>
          <w:b/>
          <w:sz w:val="24"/>
        </w:rPr>
        <w:t>Technology and the Skilled Trades, Grade 10, Open, 1.0 Credit</w:t>
        <w:br/>
        <w:t>AI-Enhanced Implementation Package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r/>
            <w:r>
              <w:rPr>
                <w:b/>
                <w:sz w:val="18"/>
              </w:rPr>
              <w:t>School Name</w:t>
            </w:r>
          </w:p>
        </w:tc>
        <w:tc>
          <w:tcPr>
            <w:tcW w:type="dxa" w:w="7128"/>
            <w:vAlign w:val="top"/>
          </w:tcPr>
          <w:p>
            <w:r/>
            <w:r>
              <w:rPr>
                <w:b w:val="0"/>
                <w:sz w:val="18"/>
              </w:rPr>
              <w:t>Webtree Academy</w:t>
            </w:r>
          </w:p>
        </w:tc>
      </w:tr>
      <w:tr>
        <w:tc>
          <w:tcPr>
            <w:tcW w:type="dxa" w:w="7128"/>
            <w:vAlign w:val="top"/>
            <w:shd w:fill="D9EAF7"/>
          </w:tcPr>
          <w:p>
            <w:r/>
            <w:r>
              <w:rPr>
                <w:b/>
                <w:sz w:val="18"/>
              </w:rPr>
              <w:t>BSID</w:t>
            </w:r>
          </w:p>
        </w:tc>
        <w:tc>
          <w:tcPr>
            <w:tcW w:type="dxa" w:w="7128"/>
            <w:vAlign w:val="top"/>
          </w:tcPr>
          <w:p>
            <w:r/>
            <w:r>
              <w:rPr>
                <w:b w:val="0"/>
                <w:sz w:val="18"/>
              </w:rPr>
              <w:t>883796</w:t>
            </w:r>
          </w:p>
        </w:tc>
      </w:tr>
      <w:tr>
        <w:tc>
          <w:tcPr>
            <w:tcW w:type="dxa" w:w="7128"/>
            <w:vAlign w:val="top"/>
            <w:shd w:fill="D9EAF7"/>
          </w:tcPr>
          <w:p>
            <w:r/>
            <w:r>
              <w:rPr>
                <w:b/>
                <w:sz w:val="18"/>
              </w:rPr>
              <w:t>Course Code / Title</w:t>
            </w:r>
          </w:p>
        </w:tc>
        <w:tc>
          <w:tcPr>
            <w:tcW w:type="dxa" w:w="7128"/>
            <w:vAlign w:val="top"/>
          </w:tcPr>
          <w:p>
            <w:r/>
            <w:r>
              <w:rPr>
                <w:b w:val="0"/>
                <w:sz w:val="18"/>
              </w:rPr>
              <w:t>TAS2O - Technology and the Skilled Trades</w:t>
            </w:r>
          </w:p>
        </w:tc>
      </w:tr>
      <w:tr>
        <w:tc>
          <w:tcPr>
            <w:tcW w:type="dxa" w:w="7128"/>
            <w:vAlign w:val="top"/>
            <w:shd w:fill="D9EAF7"/>
          </w:tcPr>
          <w:p>
            <w:r/>
            <w:r>
              <w:rPr>
                <w:b/>
                <w:sz w:val="18"/>
              </w:rPr>
              <w:t>Curriculum Policy Document</w:t>
            </w:r>
          </w:p>
        </w:tc>
        <w:tc>
          <w:tcPr>
            <w:tcW w:type="dxa" w:w="7128"/>
            <w:vAlign w:val="top"/>
          </w:tcPr>
          <w:p>
            <w:r/>
            <w:r>
              <w:rPr>
                <w:b w:val="0"/>
                <w:sz w:val="18"/>
              </w:rPr>
              <w:t>The Ontario Curriculum, Grades 9 and 10: Technological Education, 2024</w:t>
            </w:r>
          </w:p>
        </w:tc>
      </w:tr>
      <w:tr>
        <w:tc>
          <w:tcPr>
            <w:tcW w:type="dxa" w:w="7128"/>
            <w:vAlign w:val="top"/>
            <w:shd w:fill="D9EAF7"/>
          </w:tcPr>
          <w:p>
            <w:r/>
            <w:r>
              <w:rPr>
                <w:b/>
                <w:sz w:val="18"/>
              </w:rPr>
              <w:t>Course Developer / Teacher</w:t>
            </w:r>
          </w:p>
        </w:tc>
        <w:tc>
          <w:tcPr>
            <w:tcW w:type="dxa" w:w="7128"/>
            <w:vAlign w:val="top"/>
          </w:tcPr>
          <w:p>
            <w:r/>
            <w:r>
              <w:rPr>
                <w:b w:val="0"/>
                <w:sz w:val="18"/>
              </w:rPr>
              <w:t>Carlos Chen</w:t>
            </w:r>
          </w:p>
        </w:tc>
      </w:tr>
      <w:tr>
        <w:tc>
          <w:tcPr>
            <w:tcW w:type="dxa" w:w="7128"/>
            <w:vAlign w:val="top"/>
            <w:shd w:fill="D9EAF7"/>
          </w:tcPr>
          <w:p>
            <w:r/>
            <w:r>
              <w:rPr>
                <w:b/>
                <w:sz w:val="18"/>
              </w:rPr>
              <w:t>Principal</w:t>
            </w:r>
          </w:p>
        </w:tc>
        <w:tc>
          <w:tcPr>
            <w:tcW w:type="dxa" w:w="7128"/>
            <w:vAlign w:val="top"/>
          </w:tcPr>
          <w:p>
            <w:r/>
            <w:r>
              <w:rPr>
                <w:b w:val="0"/>
                <w:sz w:val="18"/>
              </w:rPr>
              <w:t>Henry Michels</w:t>
            </w:r>
          </w:p>
        </w:tc>
      </w:tr>
      <w:tr>
        <w:tc>
          <w:tcPr>
            <w:tcW w:type="dxa" w:w="7128"/>
            <w:vAlign w:val="top"/>
            <w:shd w:fill="D9EAF7"/>
          </w:tcPr>
          <w:p>
            <w:r/>
            <w:r>
              <w:rPr>
                <w:b/>
                <w:sz w:val="18"/>
              </w:rPr>
              <w:t>Date Prepared / Revised</w:t>
            </w:r>
          </w:p>
        </w:tc>
        <w:tc>
          <w:tcPr>
            <w:tcW w:type="dxa" w:w="7128"/>
            <w:vAlign w:val="top"/>
          </w:tcPr>
          <w:p>
            <w:r/>
            <w:r>
              <w:rPr>
                <w:b w:val="0"/>
                <w:sz w:val="18"/>
              </w:rPr>
              <w:t>2026-05-12</w:t>
            </w:r>
          </w:p>
        </w:tc>
      </w:tr>
    </w:tbl>
    <w:p/>
    <w:tbl>
      <w:tblPr>
        <w:tblStyle w:val="TableGrid"/>
        <w:tblW w:type="auto" w:w="0"/>
        <w:tblLook w:firstColumn="1" w:firstRow="1" w:lastColumn="0" w:lastRow="0" w:noHBand="0" w:noVBand="1" w:val="04A0"/>
      </w:tblPr>
      <w:tblGrid>
        <w:gridCol w:w="14256"/>
      </w:tblGrid>
      <w:tr>
        <w:tc>
          <w:tcPr>
            <w:tcW w:type="dxa" w:w="14256"/>
            <w:shd w:fill="EAF2F8"/>
          </w:tcPr>
          <w:p>
            <w:r/>
            <w:r>
              <w:rPr>
                <w:b/>
                <w:sz w:val="20"/>
              </w:rPr>
              <w:t>Purpose of this document</w:t>
            </w:r>
            <w:r>
              <w:rPr>
                <w:sz w:val="18"/>
              </w:rPr>
              <w:br/>
              <w:t>This curriculum mapping document shows how TAS2O overall expectations are addressed through units, assignments, assessment evidence, AI-supported learning tasks, and final evaluation. It is designed to support course planning, assessment consistency, and Ministry inspection readiness for an OSSD credit course.</w:t>
            </w:r>
          </w:p>
        </w:tc>
      </w:tr>
    </w:tbl>
    <w:p>
      <w:pPr>
        <w:pStyle w:val="Heading1"/>
      </w:pPr>
      <w:r>
        <w:rPr>
          <w:rFonts w:ascii="Aptos" w:hAnsi="Aptos" w:eastAsia="Aptos"/>
        </w:rPr>
        <w:t>1. TAS2O Overall Expectations Reference</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r>
              <w:rPr>
                <w:color w:val="FFFFFF"/>
              </w:rPr>
            </w:r>
            <w:r>
              <w:rPr>
                <w:b/>
                <w:color w:val="FFFFFF"/>
                <w:sz w:val="16"/>
              </w:rPr>
              <w:t>Code</w:t>
            </w:r>
          </w:p>
        </w:tc>
        <w:tc>
          <w:tcPr>
            <w:tcW w:type="dxa" w:w="4752"/>
            <w:vAlign w:val="top"/>
            <w:shd w:fill="1F4E79"/>
          </w:tcPr>
          <w:p>
            <w:r>
              <w:rPr>
                <w:color w:val="FFFFFF"/>
              </w:rPr>
            </w:r>
            <w:r>
              <w:rPr>
                <w:b/>
                <w:color w:val="FFFFFF"/>
                <w:sz w:val="16"/>
              </w:rPr>
              <w:t>Overall Expectation Area</w:t>
            </w:r>
          </w:p>
        </w:tc>
        <w:tc>
          <w:tcPr>
            <w:tcW w:type="dxa" w:w="4752"/>
            <w:vAlign w:val="top"/>
            <w:shd w:fill="1F4E79"/>
          </w:tcPr>
          <w:p>
            <w:r>
              <w:rPr>
                <w:color w:val="FFFFFF"/>
              </w:rPr>
            </w:r>
            <w:r>
              <w:rPr>
                <w:b/>
                <w:color w:val="FFFFFF"/>
                <w:sz w:val="16"/>
              </w:rPr>
              <w:t>Working Description for Course Planning</w:t>
            </w:r>
          </w:p>
        </w:tc>
      </w:tr>
      <w:tr>
        <w:tc>
          <w:tcPr>
            <w:tcW w:type="dxa" w:w="4752"/>
            <w:vAlign w:val="top"/>
          </w:tcPr>
          <w:p>
            <w:r/>
            <w:r>
              <w:rPr>
                <w:b/>
                <w:sz w:val="16"/>
              </w:rPr>
              <w:t>A1</w:t>
            </w:r>
          </w:p>
        </w:tc>
        <w:tc>
          <w:tcPr>
            <w:tcW w:type="dxa" w:w="4752"/>
            <w:vAlign w:val="top"/>
          </w:tcPr>
          <w:p>
            <w:r/>
            <w:r>
              <w:rPr>
                <w:b/>
                <w:sz w:val="16"/>
              </w:rPr>
              <w:t>Initiating and Planning</w:t>
            </w:r>
          </w:p>
        </w:tc>
        <w:tc>
          <w:tcPr>
            <w:tcW w:type="dxa" w:w="4752"/>
            <w:vAlign w:val="top"/>
          </w:tcPr>
          <w:p>
            <w:r/>
            <w:r>
              <w:rPr>
                <w:b w:val="0"/>
                <w:sz w:val="16"/>
              </w:rPr>
              <w:t>Students use critical thinking, problem solving, research, planning, and design-process skills to define needs, identify criteria and constraints, and plan technological work.</w:t>
            </w:r>
          </w:p>
        </w:tc>
      </w:tr>
      <w:tr>
        <w:tc>
          <w:tcPr>
            <w:tcW w:type="dxa" w:w="4752"/>
            <w:vAlign w:val="top"/>
          </w:tcPr>
          <w:p>
            <w:r/>
            <w:r>
              <w:rPr>
                <w:b/>
                <w:sz w:val="16"/>
              </w:rPr>
              <w:t>A2</w:t>
            </w:r>
          </w:p>
        </w:tc>
        <w:tc>
          <w:tcPr>
            <w:tcW w:type="dxa" w:w="4752"/>
            <w:vAlign w:val="top"/>
          </w:tcPr>
          <w:p>
            <w:r/>
            <w:r>
              <w:rPr>
                <w:b/>
                <w:sz w:val="16"/>
              </w:rPr>
              <w:t>Designing and Performing</w:t>
            </w:r>
          </w:p>
        </w:tc>
        <w:tc>
          <w:tcPr>
            <w:tcW w:type="dxa" w:w="4752"/>
            <w:vAlign w:val="top"/>
          </w:tcPr>
          <w:p>
            <w:r/>
            <w:r>
              <w:rPr>
                <w:b w:val="0"/>
                <w:sz w:val="16"/>
              </w:rPr>
              <w:t>Students apply design, fabrication, tool use, materials, systems, and performance skills to create prototypes, products, services, or processes.</w:t>
            </w:r>
          </w:p>
        </w:tc>
      </w:tr>
      <w:tr>
        <w:tc>
          <w:tcPr>
            <w:tcW w:type="dxa" w:w="4752"/>
            <w:vAlign w:val="top"/>
          </w:tcPr>
          <w:p>
            <w:r/>
            <w:r>
              <w:rPr>
                <w:b/>
                <w:sz w:val="16"/>
              </w:rPr>
              <w:t>A3</w:t>
            </w:r>
          </w:p>
        </w:tc>
        <w:tc>
          <w:tcPr>
            <w:tcW w:type="dxa" w:w="4752"/>
            <w:vAlign w:val="top"/>
          </w:tcPr>
          <w:p>
            <w:r/>
            <w:r>
              <w:rPr>
                <w:b/>
                <w:sz w:val="16"/>
              </w:rPr>
              <w:t>Analyzing and Refining</w:t>
            </w:r>
          </w:p>
        </w:tc>
        <w:tc>
          <w:tcPr>
            <w:tcW w:type="dxa" w:w="4752"/>
            <w:vAlign w:val="top"/>
          </w:tcPr>
          <w:p>
            <w:r/>
            <w:r>
              <w:rPr>
                <w:b w:val="0"/>
                <w:sz w:val="16"/>
              </w:rPr>
              <w:t>Students collect evidence, test designs, analyze results, troubleshoot, and refine technological solutions.</w:t>
            </w:r>
          </w:p>
        </w:tc>
      </w:tr>
      <w:tr>
        <w:tc>
          <w:tcPr>
            <w:tcW w:type="dxa" w:w="4752"/>
            <w:vAlign w:val="top"/>
          </w:tcPr>
          <w:p>
            <w:r/>
            <w:r>
              <w:rPr>
                <w:b/>
                <w:sz w:val="16"/>
              </w:rPr>
              <w:t>A4</w:t>
            </w:r>
          </w:p>
        </w:tc>
        <w:tc>
          <w:tcPr>
            <w:tcW w:type="dxa" w:w="4752"/>
            <w:vAlign w:val="top"/>
          </w:tcPr>
          <w:p>
            <w:r/>
            <w:r>
              <w:rPr>
                <w:b/>
                <w:sz w:val="16"/>
              </w:rPr>
              <w:t>Health and Safety</w:t>
            </w:r>
          </w:p>
        </w:tc>
        <w:tc>
          <w:tcPr>
            <w:tcW w:type="dxa" w:w="4752"/>
            <w:vAlign w:val="top"/>
          </w:tcPr>
          <w:p>
            <w:r/>
            <w:r>
              <w:rPr>
                <w:b w:val="0"/>
                <w:sz w:val="16"/>
              </w:rPr>
              <w:t>Students demonstrate safe practices, appropriate tool use, risk management, and safe workplace habits in all technological activities.</w:t>
            </w:r>
          </w:p>
        </w:tc>
      </w:tr>
      <w:tr>
        <w:tc>
          <w:tcPr>
            <w:tcW w:type="dxa" w:w="4752"/>
            <w:vAlign w:val="top"/>
          </w:tcPr>
          <w:p>
            <w:r/>
            <w:r>
              <w:rPr>
                <w:b/>
                <w:sz w:val="16"/>
              </w:rPr>
              <w:t>B1</w:t>
            </w:r>
          </w:p>
        </w:tc>
        <w:tc>
          <w:tcPr>
            <w:tcW w:type="dxa" w:w="4752"/>
            <w:vAlign w:val="top"/>
          </w:tcPr>
          <w:p>
            <w:r/>
            <w:r>
              <w:rPr>
                <w:b/>
                <w:sz w:val="16"/>
              </w:rPr>
              <w:t>Fundamentals of Technological Development</w:t>
            </w:r>
          </w:p>
        </w:tc>
        <w:tc>
          <w:tcPr>
            <w:tcW w:type="dxa" w:w="4752"/>
            <w:vAlign w:val="top"/>
          </w:tcPr>
          <w:p>
            <w:r/>
            <w:r>
              <w:rPr>
                <w:b w:val="0"/>
                <w:sz w:val="16"/>
              </w:rPr>
              <w:t>Students explain technological concepts, developments, systems, tools, materials, and innovations relevant to technology and skilled trades.</w:t>
            </w:r>
          </w:p>
        </w:tc>
      </w:tr>
      <w:tr>
        <w:tc>
          <w:tcPr>
            <w:tcW w:type="dxa" w:w="4752"/>
            <w:vAlign w:val="top"/>
          </w:tcPr>
          <w:p>
            <w:r/>
            <w:r>
              <w:rPr>
                <w:b/>
                <w:sz w:val="16"/>
              </w:rPr>
              <w:t>B2</w:t>
            </w:r>
          </w:p>
        </w:tc>
        <w:tc>
          <w:tcPr>
            <w:tcW w:type="dxa" w:w="4752"/>
            <w:vAlign w:val="top"/>
          </w:tcPr>
          <w:p>
            <w:r/>
            <w:r>
              <w:rPr>
                <w:b/>
                <w:sz w:val="16"/>
              </w:rPr>
              <w:t>Impacts of Technology</w:t>
            </w:r>
          </w:p>
        </w:tc>
        <w:tc>
          <w:tcPr>
            <w:tcW w:type="dxa" w:w="4752"/>
            <w:vAlign w:val="top"/>
          </w:tcPr>
          <w:p>
            <w:r/>
            <w:r>
              <w:rPr>
                <w:b w:val="0"/>
                <w:sz w:val="16"/>
              </w:rPr>
              <w:t>Students analyze environmental, social, economic, ethical, accessibility, and community impacts of technologies.</w:t>
            </w:r>
          </w:p>
        </w:tc>
      </w:tr>
      <w:tr>
        <w:tc>
          <w:tcPr>
            <w:tcW w:type="dxa" w:w="4752"/>
            <w:vAlign w:val="top"/>
          </w:tcPr>
          <w:p>
            <w:r/>
            <w:r>
              <w:rPr>
                <w:b/>
                <w:sz w:val="16"/>
              </w:rPr>
              <w:t>B3</w:t>
            </w:r>
          </w:p>
        </w:tc>
        <w:tc>
          <w:tcPr>
            <w:tcW w:type="dxa" w:w="4752"/>
            <w:vAlign w:val="top"/>
          </w:tcPr>
          <w:p>
            <w:r/>
            <w:r>
              <w:rPr>
                <w:b/>
                <w:sz w:val="16"/>
              </w:rPr>
              <w:t>Careers and Pathways</w:t>
            </w:r>
          </w:p>
        </w:tc>
        <w:tc>
          <w:tcPr>
            <w:tcW w:type="dxa" w:w="4752"/>
            <w:vAlign w:val="top"/>
          </w:tcPr>
          <w:p>
            <w:r/>
            <w:r>
              <w:rPr>
                <w:b w:val="0"/>
                <w:sz w:val="16"/>
              </w:rPr>
              <w:t>Students investigate skilled trades and technology-related careers, pathways, apprenticeship options, skills, credentials, and workplace expectations.</w:t>
            </w:r>
          </w:p>
        </w:tc>
      </w:tr>
    </w:tbl>
    <w:p>
      <w:pPr>
        <w:pStyle w:val="Heading1"/>
      </w:pPr>
      <w:r>
        <w:rPr>
          <w:rFonts w:ascii="Aptos" w:hAnsi="Aptos" w:eastAsia="Aptos"/>
        </w:rPr>
        <w:t>2. Unit-by-Unit Expectations Coverage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r>
              <w:rPr>
                <w:color w:val="FFFFFF"/>
              </w:rPr>
            </w:r>
            <w:r>
              <w:rPr>
                <w:b/>
                <w:color w:val="FFFFFF"/>
                <w:sz w:val="16"/>
              </w:rPr>
              <w:t>Unit</w:t>
            </w:r>
          </w:p>
        </w:tc>
        <w:tc>
          <w:tcPr>
            <w:tcW w:type="dxa" w:w="2851"/>
            <w:vAlign w:val="top"/>
            <w:shd w:fill="1F4E79"/>
          </w:tcPr>
          <w:p>
            <w:r>
              <w:rPr>
                <w:color w:val="FFFFFF"/>
              </w:rPr>
            </w:r>
            <w:r>
              <w:rPr>
                <w:b/>
                <w:color w:val="FFFFFF"/>
                <w:sz w:val="16"/>
              </w:rPr>
              <w:t>Title</w:t>
            </w:r>
          </w:p>
        </w:tc>
        <w:tc>
          <w:tcPr>
            <w:tcW w:type="dxa" w:w="2851"/>
            <w:vAlign w:val="top"/>
            <w:shd w:fill="1F4E79"/>
          </w:tcPr>
          <w:p>
            <w:r>
              <w:rPr>
                <w:color w:val="FFFFFF"/>
              </w:rPr>
            </w:r>
            <w:r>
              <w:rPr>
                <w:b/>
                <w:color w:val="FFFFFF"/>
                <w:sz w:val="16"/>
              </w:rPr>
              <w:t>Hours</w:t>
            </w:r>
          </w:p>
        </w:tc>
        <w:tc>
          <w:tcPr>
            <w:tcW w:type="dxa" w:w="2851"/>
            <w:vAlign w:val="top"/>
            <w:shd w:fill="1F4E79"/>
          </w:tcPr>
          <w:p>
            <w:r>
              <w:rPr>
                <w:color w:val="FFFFFF"/>
              </w:rPr>
            </w:r>
            <w:r>
              <w:rPr>
                <w:b/>
                <w:color w:val="FFFFFF"/>
                <w:sz w:val="16"/>
              </w:rPr>
              <w:t>Major Evidence of Learning</w:t>
            </w:r>
          </w:p>
        </w:tc>
        <w:tc>
          <w:tcPr>
            <w:tcW w:type="dxa" w:w="2851"/>
            <w:vAlign w:val="top"/>
            <w:shd w:fill="1F4E79"/>
          </w:tcPr>
          <w:p>
            <w:r>
              <w:rPr>
                <w:color w:val="FFFFFF"/>
              </w:rPr>
            </w:r>
            <w:r>
              <w:rPr>
                <w:b/>
                <w:color w:val="FFFFFF"/>
                <w:sz w:val="16"/>
              </w:rPr>
              <w:t>Overall Expectations Covered</w:t>
            </w:r>
          </w:p>
        </w:tc>
      </w:tr>
      <w:tr>
        <w:tc>
          <w:tcPr>
            <w:tcW w:type="dxa" w:w="2851"/>
            <w:vAlign w:val="top"/>
          </w:tcPr>
          <w:p>
            <w:r/>
            <w:r>
              <w:rPr>
                <w:b/>
                <w:sz w:val="16"/>
              </w:rPr>
              <w:t>Unit 1</w:t>
            </w:r>
          </w:p>
        </w:tc>
        <w:tc>
          <w:tcPr>
            <w:tcW w:type="dxa" w:w="2851"/>
            <w:vAlign w:val="top"/>
          </w:tcPr>
          <w:p>
            <w:r/>
            <w:r>
              <w:rPr>
                <w:b w:val="0"/>
                <w:sz w:val="16"/>
              </w:rPr>
              <w:t>Safety, Tools, AI Literacy &amp; Engineering Design Process</w:t>
            </w:r>
          </w:p>
        </w:tc>
        <w:tc>
          <w:tcPr>
            <w:tcW w:type="dxa" w:w="2851"/>
            <w:vAlign w:val="top"/>
          </w:tcPr>
          <w:p>
            <w:r/>
            <w:r>
              <w:rPr>
                <w:b w:val="0"/>
                <w:sz w:val="16"/>
              </w:rPr>
              <w:t>15</w:t>
            </w:r>
          </w:p>
        </w:tc>
        <w:tc>
          <w:tcPr>
            <w:tcW w:type="dxa" w:w="2851"/>
            <w:vAlign w:val="top"/>
          </w:tcPr>
          <w:p>
            <w:r/>
            <w:r>
              <w:rPr>
                <w:b w:val="0"/>
                <w:sz w:val="16"/>
              </w:rPr>
              <w:t>Safety Passport; AI-Verified Safety Checklist; Design-process mini challenge</w:t>
            </w:r>
          </w:p>
        </w:tc>
        <w:tc>
          <w:tcPr>
            <w:tcW w:type="dxa" w:w="2851"/>
            <w:vAlign w:val="top"/>
          </w:tcPr>
          <w:p>
            <w:r/>
            <w:r>
              <w:rPr>
                <w:b w:val="0"/>
                <w:sz w:val="16"/>
              </w:rPr>
              <w:t>A1, A4, B2</w:t>
            </w:r>
          </w:p>
        </w:tc>
      </w:tr>
      <w:tr>
        <w:tc>
          <w:tcPr>
            <w:tcW w:type="dxa" w:w="2851"/>
            <w:vAlign w:val="top"/>
          </w:tcPr>
          <w:p>
            <w:r/>
            <w:r>
              <w:rPr>
                <w:b/>
                <w:sz w:val="16"/>
              </w:rPr>
              <w:t>Unit 2</w:t>
            </w:r>
          </w:p>
        </w:tc>
        <w:tc>
          <w:tcPr>
            <w:tcW w:type="dxa" w:w="2851"/>
            <w:vAlign w:val="top"/>
          </w:tcPr>
          <w:p>
            <w:r/>
            <w:r>
              <w:rPr>
                <w:b w:val="0"/>
                <w:sz w:val="16"/>
              </w:rPr>
              <w:t>Measurement, Materials &amp; Quality Control</w:t>
            </w:r>
          </w:p>
        </w:tc>
        <w:tc>
          <w:tcPr>
            <w:tcW w:type="dxa" w:w="2851"/>
            <w:vAlign w:val="top"/>
          </w:tcPr>
          <w:p>
            <w:r/>
            <w:r>
              <w:rPr>
                <w:b w:val="0"/>
                <w:sz w:val="16"/>
              </w:rPr>
              <w:t>15</w:t>
            </w:r>
          </w:p>
        </w:tc>
        <w:tc>
          <w:tcPr>
            <w:tcW w:type="dxa" w:w="2851"/>
            <w:vAlign w:val="top"/>
          </w:tcPr>
          <w:p>
            <w:r/>
            <w:r>
              <w:rPr>
                <w:b w:val="0"/>
                <w:sz w:val="16"/>
              </w:rPr>
              <w:t>Measurement Lab; Material Comparison; AI Quality Control Report</w:t>
            </w:r>
          </w:p>
        </w:tc>
        <w:tc>
          <w:tcPr>
            <w:tcW w:type="dxa" w:w="2851"/>
            <w:vAlign w:val="top"/>
          </w:tcPr>
          <w:p>
            <w:r/>
            <w:r>
              <w:rPr>
                <w:b w:val="0"/>
                <w:sz w:val="16"/>
              </w:rPr>
              <w:t>A1, A2, A3, A4, B1</w:t>
            </w:r>
          </w:p>
        </w:tc>
      </w:tr>
      <w:tr>
        <w:tc>
          <w:tcPr>
            <w:tcW w:type="dxa" w:w="2851"/>
            <w:vAlign w:val="top"/>
          </w:tcPr>
          <w:p>
            <w:r/>
            <w:r>
              <w:rPr>
                <w:b/>
                <w:sz w:val="16"/>
              </w:rPr>
              <w:t>Unit 3</w:t>
            </w:r>
          </w:p>
        </w:tc>
        <w:tc>
          <w:tcPr>
            <w:tcW w:type="dxa" w:w="2851"/>
            <w:vAlign w:val="top"/>
          </w:tcPr>
          <w:p>
            <w:r/>
            <w:r>
              <w:rPr>
                <w:b w:val="0"/>
                <w:sz w:val="16"/>
              </w:rPr>
              <w:t>CAD, 3D Design &amp; Rapid Prototyping</w:t>
            </w:r>
          </w:p>
        </w:tc>
        <w:tc>
          <w:tcPr>
            <w:tcW w:type="dxa" w:w="2851"/>
            <w:vAlign w:val="top"/>
          </w:tcPr>
          <w:p>
            <w:r/>
            <w:r>
              <w:rPr>
                <w:b w:val="0"/>
                <w:sz w:val="16"/>
              </w:rPr>
              <w:t>20</w:t>
            </w:r>
          </w:p>
        </w:tc>
        <w:tc>
          <w:tcPr>
            <w:tcW w:type="dxa" w:w="2851"/>
            <w:vAlign w:val="top"/>
          </w:tcPr>
          <w:p>
            <w:r/>
            <w:r>
              <w:rPr>
                <w:b w:val="0"/>
                <w:sz w:val="16"/>
              </w:rPr>
              <w:t>Product Design Brief; CAD Model; Prototype Testing</w:t>
            </w:r>
          </w:p>
        </w:tc>
        <w:tc>
          <w:tcPr>
            <w:tcW w:type="dxa" w:w="2851"/>
            <w:vAlign w:val="top"/>
          </w:tcPr>
          <w:p>
            <w:r/>
            <w:r>
              <w:rPr>
                <w:b w:val="0"/>
                <w:sz w:val="16"/>
              </w:rPr>
              <w:t>A1, A2, A3, A4, B1, B2</w:t>
            </w:r>
          </w:p>
        </w:tc>
      </w:tr>
      <w:tr>
        <w:tc>
          <w:tcPr>
            <w:tcW w:type="dxa" w:w="2851"/>
            <w:vAlign w:val="top"/>
          </w:tcPr>
          <w:p>
            <w:r/>
            <w:r>
              <w:rPr>
                <w:b/>
                <w:sz w:val="16"/>
              </w:rPr>
              <w:t>Unit 4</w:t>
            </w:r>
          </w:p>
        </w:tc>
        <w:tc>
          <w:tcPr>
            <w:tcW w:type="dxa" w:w="2851"/>
            <w:vAlign w:val="top"/>
          </w:tcPr>
          <w:p>
            <w:r/>
            <w:r>
              <w:rPr>
                <w:b w:val="0"/>
                <w:sz w:val="16"/>
              </w:rPr>
              <w:t>Smart Device / Automation Mini Project</w:t>
            </w:r>
          </w:p>
        </w:tc>
        <w:tc>
          <w:tcPr>
            <w:tcW w:type="dxa" w:w="2851"/>
            <w:vAlign w:val="top"/>
          </w:tcPr>
          <w:p>
            <w:r/>
            <w:r>
              <w:rPr>
                <w:b w:val="0"/>
                <w:sz w:val="16"/>
              </w:rPr>
              <w:t>20</w:t>
            </w:r>
          </w:p>
        </w:tc>
        <w:tc>
          <w:tcPr>
            <w:tcW w:type="dxa" w:w="2851"/>
            <w:vAlign w:val="top"/>
          </w:tcPr>
          <w:p>
            <w:r/>
            <w:r>
              <w:rPr>
                <w:b w:val="0"/>
                <w:sz w:val="16"/>
              </w:rPr>
              <w:t>Sensor/automation prototype; AI Debugging Log; Demo</w:t>
            </w:r>
          </w:p>
        </w:tc>
        <w:tc>
          <w:tcPr>
            <w:tcW w:type="dxa" w:w="2851"/>
            <w:vAlign w:val="top"/>
          </w:tcPr>
          <w:p>
            <w:r/>
            <w:r>
              <w:rPr>
                <w:b w:val="0"/>
                <w:sz w:val="16"/>
              </w:rPr>
              <w:t>A1, A2, A3, A4, B1, B2</w:t>
            </w:r>
          </w:p>
        </w:tc>
      </w:tr>
      <w:tr>
        <w:tc>
          <w:tcPr>
            <w:tcW w:type="dxa" w:w="2851"/>
            <w:vAlign w:val="top"/>
          </w:tcPr>
          <w:p>
            <w:r/>
            <w:r>
              <w:rPr>
                <w:b/>
                <w:sz w:val="16"/>
              </w:rPr>
              <w:t>Unit 5</w:t>
            </w:r>
          </w:p>
        </w:tc>
        <w:tc>
          <w:tcPr>
            <w:tcW w:type="dxa" w:w="2851"/>
            <w:vAlign w:val="top"/>
          </w:tcPr>
          <w:p>
            <w:r/>
            <w:r>
              <w:rPr>
                <w:b w:val="0"/>
                <w:sz w:val="16"/>
              </w:rPr>
              <w:t>Sustainable Design &amp; Skilled Trades Career Pathways</w:t>
            </w:r>
          </w:p>
        </w:tc>
        <w:tc>
          <w:tcPr>
            <w:tcW w:type="dxa" w:w="2851"/>
            <w:vAlign w:val="top"/>
          </w:tcPr>
          <w:p>
            <w:r/>
            <w:r>
              <w:rPr>
                <w:b w:val="0"/>
                <w:sz w:val="16"/>
              </w:rPr>
              <w:t>15</w:t>
            </w:r>
          </w:p>
        </w:tc>
        <w:tc>
          <w:tcPr>
            <w:tcW w:type="dxa" w:w="2851"/>
            <w:vAlign w:val="top"/>
          </w:tcPr>
          <w:p>
            <w:r/>
            <w:r>
              <w:rPr>
                <w:b w:val="0"/>
                <w:sz w:val="16"/>
              </w:rPr>
              <w:t>Sustainability Case Study; Career Pathway Report; AI Interview Simulator Reflection</w:t>
            </w:r>
          </w:p>
        </w:tc>
        <w:tc>
          <w:tcPr>
            <w:tcW w:type="dxa" w:w="2851"/>
            <w:vAlign w:val="top"/>
          </w:tcPr>
          <w:p>
            <w:r/>
            <w:r>
              <w:rPr>
                <w:b w:val="0"/>
                <w:sz w:val="16"/>
              </w:rPr>
              <w:t>B1, B2, B3, A1</w:t>
            </w:r>
          </w:p>
        </w:tc>
      </w:tr>
      <w:tr>
        <w:tc>
          <w:tcPr>
            <w:tcW w:type="dxa" w:w="2851"/>
            <w:vAlign w:val="top"/>
          </w:tcPr>
          <w:p>
            <w:r/>
            <w:r>
              <w:rPr>
                <w:b/>
                <w:sz w:val="16"/>
              </w:rPr>
              <w:t>Unit 6</w:t>
            </w:r>
          </w:p>
        </w:tc>
        <w:tc>
          <w:tcPr>
            <w:tcW w:type="dxa" w:w="2851"/>
            <w:vAlign w:val="top"/>
          </w:tcPr>
          <w:p>
            <w:r/>
            <w:r>
              <w:rPr>
                <w:b w:val="0"/>
                <w:sz w:val="16"/>
              </w:rPr>
              <w:t>Capstone: AI-Assisted Design Challenge</w:t>
            </w:r>
          </w:p>
        </w:tc>
        <w:tc>
          <w:tcPr>
            <w:tcW w:type="dxa" w:w="2851"/>
            <w:vAlign w:val="top"/>
          </w:tcPr>
          <w:p>
            <w:r/>
            <w:r>
              <w:rPr>
                <w:b w:val="0"/>
                <w:sz w:val="16"/>
              </w:rPr>
              <w:t>25</w:t>
            </w:r>
          </w:p>
        </w:tc>
        <w:tc>
          <w:tcPr>
            <w:tcW w:type="dxa" w:w="2851"/>
            <w:vAlign w:val="top"/>
          </w:tcPr>
          <w:p>
            <w:r/>
            <w:r>
              <w:rPr>
                <w:b w:val="0"/>
                <w:sz w:val="16"/>
              </w:rPr>
              <w:t>Final Prototype; Final Portfolio; Final Presentation/Demo</w:t>
            </w:r>
          </w:p>
        </w:tc>
        <w:tc>
          <w:tcPr>
            <w:tcW w:type="dxa" w:w="2851"/>
            <w:vAlign w:val="top"/>
          </w:tcPr>
          <w:p>
            <w:r/>
            <w:r>
              <w:rPr>
                <w:b w:val="0"/>
                <w:sz w:val="16"/>
              </w:rPr>
              <w:t>A1, A2, A3, A4, B1, B2, B3</w:t>
            </w:r>
          </w:p>
        </w:tc>
      </w:tr>
    </w:tbl>
    <w:p>
      <w:pPr>
        <w:pStyle w:val="Heading1"/>
      </w:pPr>
      <w:r>
        <w:rPr>
          <w:rFonts w:ascii="Aptos" w:hAnsi="Aptos" w:eastAsia="Aptos"/>
        </w:rPr>
        <w:t>3. Major Assessment-to-Expectation Map</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376"/>
            <w:vAlign w:val="top"/>
            <w:shd w:fill="1F4E79"/>
          </w:tcPr>
          <w:p>
            <w:r>
              <w:rPr>
                <w:color w:val="FFFFFF"/>
              </w:rPr>
            </w:r>
            <w:r>
              <w:rPr>
                <w:b/>
                <w:color w:val="FFFFFF"/>
                <w:sz w:val="14"/>
              </w:rPr>
              <w:t>Assessment Task</w:t>
            </w:r>
          </w:p>
        </w:tc>
        <w:tc>
          <w:tcPr>
            <w:tcW w:type="dxa" w:w="2376"/>
            <w:vAlign w:val="top"/>
            <w:shd w:fill="1F4E79"/>
          </w:tcPr>
          <w:p>
            <w:r>
              <w:rPr>
                <w:color w:val="FFFFFF"/>
              </w:rPr>
            </w:r>
            <w:r>
              <w:rPr>
                <w:b/>
                <w:color w:val="FFFFFF"/>
                <w:sz w:val="14"/>
              </w:rPr>
              <w:t>Weight</w:t>
            </w:r>
          </w:p>
        </w:tc>
        <w:tc>
          <w:tcPr>
            <w:tcW w:type="dxa" w:w="2376"/>
            <w:vAlign w:val="top"/>
            <w:shd w:fill="1F4E79"/>
          </w:tcPr>
          <w:p>
            <w:r>
              <w:rPr>
                <w:color w:val="FFFFFF"/>
              </w:rPr>
            </w:r>
            <w:r>
              <w:rPr>
                <w:b/>
                <w:color w:val="FFFFFF"/>
                <w:sz w:val="14"/>
              </w:rPr>
              <w:t>Expectations</w:t>
            </w:r>
          </w:p>
        </w:tc>
        <w:tc>
          <w:tcPr>
            <w:tcW w:type="dxa" w:w="2376"/>
            <w:vAlign w:val="top"/>
            <w:shd w:fill="1F4E79"/>
          </w:tcPr>
          <w:p>
            <w:r>
              <w:rPr>
                <w:color w:val="FFFFFF"/>
              </w:rPr>
            </w:r>
            <w:r>
              <w:rPr>
                <w:b/>
                <w:color w:val="FFFFFF"/>
                <w:sz w:val="14"/>
              </w:rPr>
              <w:t>Student Evidence</w:t>
            </w:r>
          </w:p>
        </w:tc>
        <w:tc>
          <w:tcPr>
            <w:tcW w:type="dxa" w:w="2376"/>
            <w:vAlign w:val="top"/>
            <w:shd w:fill="1F4E79"/>
          </w:tcPr>
          <w:p>
            <w:r>
              <w:rPr>
                <w:color w:val="FFFFFF"/>
              </w:rPr>
            </w:r>
            <w:r>
              <w:rPr>
                <w:b/>
                <w:color w:val="FFFFFF"/>
                <w:sz w:val="14"/>
              </w:rPr>
              <w:t>Assessment Notes</w:t>
            </w:r>
          </w:p>
        </w:tc>
        <w:tc>
          <w:tcPr>
            <w:tcW w:type="dxa" w:w="2376"/>
            <w:vAlign w:val="top"/>
            <w:shd w:fill="1F4E79"/>
          </w:tcPr>
          <w:p>
            <w:r>
              <w:rPr>
                <w:color w:val="FFFFFF"/>
              </w:rPr>
            </w:r>
            <w:r>
              <w:rPr>
                <w:b/>
                <w:color w:val="FFFFFF"/>
                <w:sz w:val="14"/>
              </w:rPr>
              <w:t>Term/Final</w:t>
            </w:r>
          </w:p>
        </w:tc>
      </w:tr>
      <w:tr>
        <w:tc>
          <w:tcPr>
            <w:tcW w:type="dxa" w:w="2376"/>
            <w:vAlign w:val="top"/>
          </w:tcPr>
          <w:p>
            <w:r/>
            <w:r>
              <w:rPr>
                <w:b/>
                <w:sz w:val="14"/>
              </w:rPr>
              <w:t>Safety Passport + Safety Quiz</w:t>
            </w:r>
          </w:p>
        </w:tc>
        <w:tc>
          <w:tcPr>
            <w:tcW w:type="dxa" w:w="2376"/>
            <w:vAlign w:val="top"/>
          </w:tcPr>
          <w:p>
            <w:r/>
            <w:r>
              <w:rPr>
                <w:b w:val="0"/>
                <w:sz w:val="14"/>
              </w:rPr>
              <w:t>8%</w:t>
            </w:r>
          </w:p>
        </w:tc>
        <w:tc>
          <w:tcPr>
            <w:tcW w:type="dxa" w:w="2376"/>
            <w:vAlign w:val="top"/>
          </w:tcPr>
          <w:p>
            <w:r/>
            <w:r>
              <w:rPr>
                <w:b w:val="0"/>
                <w:sz w:val="14"/>
              </w:rPr>
              <w:t>A4, A1, B2</w:t>
            </w:r>
          </w:p>
        </w:tc>
        <w:tc>
          <w:tcPr>
            <w:tcW w:type="dxa" w:w="2376"/>
            <w:vAlign w:val="top"/>
          </w:tcPr>
          <w:p>
            <w:r/>
            <w:r>
              <w:rPr>
                <w:b w:val="0"/>
                <w:sz w:val="14"/>
              </w:rPr>
              <w:t>Student safety contract; tool-specific checklist; PPE procedure; quiz; safety reflection</w:t>
            </w:r>
          </w:p>
        </w:tc>
        <w:tc>
          <w:tcPr>
            <w:tcW w:type="dxa" w:w="2376"/>
            <w:vAlign w:val="top"/>
          </w:tcPr>
          <w:p>
            <w:r/>
            <w:r>
              <w:rPr>
                <w:b w:val="0"/>
                <w:sz w:val="14"/>
              </w:rPr>
              <w:t>Teacher observes safe behaviour; students must correct AI-generated safety drafts before approval.</w:t>
            </w:r>
          </w:p>
        </w:tc>
        <w:tc>
          <w:tcPr>
            <w:tcW w:type="dxa" w:w="2376"/>
            <w:vAlign w:val="top"/>
          </w:tcPr>
          <w:p>
            <w:r/>
            <w:r>
              <w:rPr>
                <w:b w:val="0"/>
                <w:sz w:val="14"/>
              </w:rPr>
              <w:t>Term 70%</w:t>
            </w:r>
          </w:p>
        </w:tc>
      </w:tr>
      <w:tr>
        <w:tc>
          <w:tcPr>
            <w:tcW w:type="dxa" w:w="2376"/>
            <w:vAlign w:val="top"/>
          </w:tcPr>
          <w:p>
            <w:r/>
            <w:r>
              <w:rPr>
                <w:b/>
                <w:sz w:val="14"/>
              </w:rPr>
              <w:t>Measurement and Quality Control Report</w:t>
            </w:r>
          </w:p>
        </w:tc>
        <w:tc>
          <w:tcPr>
            <w:tcW w:type="dxa" w:w="2376"/>
            <w:vAlign w:val="top"/>
          </w:tcPr>
          <w:p>
            <w:r/>
            <w:r>
              <w:rPr>
                <w:b w:val="0"/>
                <w:sz w:val="14"/>
              </w:rPr>
              <w:t>10%</w:t>
            </w:r>
          </w:p>
        </w:tc>
        <w:tc>
          <w:tcPr>
            <w:tcW w:type="dxa" w:w="2376"/>
            <w:vAlign w:val="top"/>
          </w:tcPr>
          <w:p>
            <w:r/>
            <w:r>
              <w:rPr>
                <w:b w:val="0"/>
                <w:sz w:val="14"/>
              </w:rPr>
              <w:t>A1, A2, A3, B1</w:t>
            </w:r>
          </w:p>
        </w:tc>
        <w:tc>
          <w:tcPr>
            <w:tcW w:type="dxa" w:w="2376"/>
            <w:vAlign w:val="top"/>
          </w:tcPr>
          <w:p>
            <w:r/>
            <w:r>
              <w:rPr>
                <w:b w:val="0"/>
                <w:sz w:val="14"/>
              </w:rPr>
              <w:t>Measurement data table; tolerance calculations; error analysis; improvement recommendations</w:t>
            </w:r>
          </w:p>
        </w:tc>
        <w:tc>
          <w:tcPr>
            <w:tcW w:type="dxa" w:w="2376"/>
            <w:vAlign w:val="top"/>
          </w:tcPr>
          <w:p>
            <w:r/>
            <w:r>
              <w:rPr>
                <w:b w:val="0"/>
                <w:sz w:val="14"/>
              </w:rPr>
              <w:t>Evidence includes raw data, spreadsheet analysis, and revised conclusion after teacher feedback.</w:t>
            </w:r>
          </w:p>
        </w:tc>
        <w:tc>
          <w:tcPr>
            <w:tcW w:type="dxa" w:w="2376"/>
            <w:vAlign w:val="top"/>
          </w:tcPr>
          <w:p>
            <w:r/>
            <w:r>
              <w:rPr>
                <w:b w:val="0"/>
                <w:sz w:val="14"/>
              </w:rPr>
              <w:t>Term 70%</w:t>
            </w:r>
          </w:p>
        </w:tc>
      </w:tr>
      <w:tr>
        <w:tc>
          <w:tcPr>
            <w:tcW w:type="dxa" w:w="2376"/>
            <w:vAlign w:val="top"/>
          </w:tcPr>
          <w:p>
            <w:r/>
            <w:r>
              <w:rPr>
                <w:b/>
                <w:sz w:val="14"/>
              </w:rPr>
              <w:t>CAD / 3D Product Design Project</w:t>
            </w:r>
          </w:p>
        </w:tc>
        <w:tc>
          <w:tcPr>
            <w:tcW w:type="dxa" w:w="2376"/>
            <w:vAlign w:val="top"/>
          </w:tcPr>
          <w:p>
            <w:r/>
            <w:r>
              <w:rPr>
                <w:b w:val="0"/>
                <w:sz w:val="14"/>
              </w:rPr>
              <w:t>12%</w:t>
            </w:r>
          </w:p>
        </w:tc>
        <w:tc>
          <w:tcPr>
            <w:tcW w:type="dxa" w:w="2376"/>
            <w:vAlign w:val="top"/>
          </w:tcPr>
          <w:p>
            <w:r/>
            <w:r>
              <w:rPr>
                <w:b w:val="0"/>
                <w:sz w:val="14"/>
              </w:rPr>
              <w:t>A1, A2, A3, A4, B1, B2</w:t>
            </w:r>
          </w:p>
        </w:tc>
        <w:tc>
          <w:tcPr>
            <w:tcW w:type="dxa" w:w="2376"/>
            <w:vAlign w:val="top"/>
          </w:tcPr>
          <w:p>
            <w:r/>
            <w:r>
              <w:rPr>
                <w:b w:val="0"/>
                <w:sz w:val="14"/>
              </w:rPr>
              <w:t>Design brief; sketches; CAD screenshots/files; prototype photo; test notes; iteration plan</w:t>
            </w:r>
          </w:p>
        </w:tc>
        <w:tc>
          <w:tcPr>
            <w:tcW w:type="dxa" w:w="2376"/>
            <w:vAlign w:val="top"/>
          </w:tcPr>
          <w:p>
            <w:r/>
            <w:r>
              <w:rPr>
                <w:b w:val="0"/>
                <w:sz w:val="14"/>
              </w:rPr>
              <w:t>Students must explain criteria, constraints, material choice, and safe fabrication decisions.</w:t>
            </w:r>
          </w:p>
        </w:tc>
        <w:tc>
          <w:tcPr>
            <w:tcW w:type="dxa" w:w="2376"/>
            <w:vAlign w:val="top"/>
          </w:tcPr>
          <w:p>
            <w:r/>
            <w:r>
              <w:rPr>
                <w:b w:val="0"/>
                <w:sz w:val="14"/>
              </w:rPr>
              <w:t>Term 70%</w:t>
            </w:r>
          </w:p>
        </w:tc>
      </w:tr>
      <w:tr>
        <w:tc>
          <w:tcPr>
            <w:tcW w:type="dxa" w:w="2376"/>
            <w:vAlign w:val="top"/>
          </w:tcPr>
          <w:p>
            <w:r/>
            <w:r>
              <w:rPr>
                <w:b/>
                <w:sz w:val="14"/>
              </w:rPr>
              <w:t>Smart Device / Automation Project</w:t>
            </w:r>
          </w:p>
        </w:tc>
        <w:tc>
          <w:tcPr>
            <w:tcW w:type="dxa" w:w="2376"/>
            <w:vAlign w:val="top"/>
          </w:tcPr>
          <w:p>
            <w:r/>
            <w:r>
              <w:rPr>
                <w:b w:val="0"/>
                <w:sz w:val="14"/>
              </w:rPr>
              <w:t>15%</w:t>
            </w:r>
          </w:p>
        </w:tc>
        <w:tc>
          <w:tcPr>
            <w:tcW w:type="dxa" w:w="2376"/>
            <w:vAlign w:val="top"/>
          </w:tcPr>
          <w:p>
            <w:r/>
            <w:r>
              <w:rPr>
                <w:b w:val="0"/>
                <w:sz w:val="14"/>
              </w:rPr>
              <w:t>A1, A2, A3, A4, B1, B2</w:t>
            </w:r>
          </w:p>
        </w:tc>
        <w:tc>
          <w:tcPr>
            <w:tcW w:type="dxa" w:w="2376"/>
            <w:vAlign w:val="top"/>
          </w:tcPr>
          <w:p>
            <w:r/>
            <w:r>
              <w:rPr>
                <w:b w:val="0"/>
                <w:sz w:val="14"/>
              </w:rPr>
              <w:t>Circuit/wiring plan; code or block-program; prototype demo; debugging log; user guide</w:t>
            </w:r>
          </w:p>
        </w:tc>
        <w:tc>
          <w:tcPr>
            <w:tcW w:type="dxa" w:w="2376"/>
            <w:vAlign w:val="top"/>
          </w:tcPr>
          <w:p>
            <w:r/>
            <w:r>
              <w:rPr>
                <w:b w:val="0"/>
                <w:sz w:val="14"/>
              </w:rPr>
              <w:t>Teacher assesses working function, troubleshooting process, safe handling, and student understanding.</w:t>
            </w:r>
          </w:p>
        </w:tc>
        <w:tc>
          <w:tcPr>
            <w:tcW w:type="dxa" w:w="2376"/>
            <w:vAlign w:val="top"/>
          </w:tcPr>
          <w:p>
            <w:r/>
            <w:r>
              <w:rPr>
                <w:b w:val="0"/>
                <w:sz w:val="14"/>
              </w:rPr>
              <w:t>Term 70%</w:t>
            </w:r>
          </w:p>
        </w:tc>
      </w:tr>
      <w:tr>
        <w:tc>
          <w:tcPr>
            <w:tcW w:type="dxa" w:w="2376"/>
            <w:vAlign w:val="top"/>
          </w:tcPr>
          <w:p>
            <w:r/>
            <w:r>
              <w:rPr>
                <w:b/>
                <w:sz w:val="14"/>
              </w:rPr>
              <w:t>Sustainability and Career Pathway Research</w:t>
            </w:r>
          </w:p>
        </w:tc>
        <w:tc>
          <w:tcPr>
            <w:tcW w:type="dxa" w:w="2376"/>
            <w:vAlign w:val="top"/>
          </w:tcPr>
          <w:p>
            <w:r/>
            <w:r>
              <w:rPr>
                <w:b w:val="0"/>
                <w:sz w:val="14"/>
              </w:rPr>
              <w:t>10%</w:t>
            </w:r>
          </w:p>
        </w:tc>
        <w:tc>
          <w:tcPr>
            <w:tcW w:type="dxa" w:w="2376"/>
            <w:vAlign w:val="top"/>
          </w:tcPr>
          <w:p>
            <w:r/>
            <w:r>
              <w:rPr>
                <w:b w:val="0"/>
                <w:sz w:val="14"/>
              </w:rPr>
              <w:t>B1, B2, B3, A1</w:t>
            </w:r>
          </w:p>
        </w:tc>
        <w:tc>
          <w:tcPr>
            <w:tcW w:type="dxa" w:w="2376"/>
            <w:vAlign w:val="top"/>
          </w:tcPr>
          <w:p>
            <w:r/>
            <w:r>
              <w:rPr>
                <w:b w:val="0"/>
                <w:sz w:val="14"/>
              </w:rPr>
              <w:t>Career pathway profile; sustainability comparison; responsible technology reflection</w:t>
            </w:r>
          </w:p>
        </w:tc>
        <w:tc>
          <w:tcPr>
            <w:tcW w:type="dxa" w:w="2376"/>
            <w:vAlign w:val="top"/>
          </w:tcPr>
          <w:p>
            <w:r/>
            <w:r>
              <w:rPr>
                <w:b w:val="0"/>
                <w:sz w:val="14"/>
              </w:rPr>
              <w:t>Students use credible sources and document AI-assisted interview simulation as planning support only.</w:t>
            </w:r>
          </w:p>
        </w:tc>
        <w:tc>
          <w:tcPr>
            <w:tcW w:type="dxa" w:w="2376"/>
            <w:vAlign w:val="top"/>
          </w:tcPr>
          <w:p>
            <w:r/>
            <w:r>
              <w:rPr>
                <w:b w:val="0"/>
                <w:sz w:val="14"/>
              </w:rPr>
              <w:t>Term 70%</w:t>
            </w:r>
          </w:p>
        </w:tc>
      </w:tr>
      <w:tr>
        <w:tc>
          <w:tcPr>
            <w:tcW w:type="dxa" w:w="2376"/>
            <w:vAlign w:val="top"/>
          </w:tcPr>
          <w:p>
            <w:r/>
            <w:r>
              <w:rPr>
                <w:b/>
                <w:sz w:val="14"/>
              </w:rPr>
              <w:t>Process Portfolio and AI Use Logs</w:t>
            </w:r>
          </w:p>
        </w:tc>
        <w:tc>
          <w:tcPr>
            <w:tcW w:type="dxa" w:w="2376"/>
            <w:vAlign w:val="top"/>
          </w:tcPr>
          <w:p>
            <w:r/>
            <w:r>
              <w:rPr>
                <w:b w:val="0"/>
                <w:sz w:val="14"/>
              </w:rPr>
              <w:t>15%</w:t>
            </w:r>
          </w:p>
        </w:tc>
        <w:tc>
          <w:tcPr>
            <w:tcW w:type="dxa" w:w="2376"/>
            <w:vAlign w:val="top"/>
          </w:tcPr>
          <w:p>
            <w:r/>
            <w:r>
              <w:rPr>
                <w:b w:val="0"/>
                <w:sz w:val="14"/>
              </w:rPr>
              <w:t>A1, A2, A3, A4, B1, B2, B3</w:t>
            </w:r>
          </w:p>
        </w:tc>
        <w:tc>
          <w:tcPr>
            <w:tcW w:type="dxa" w:w="2376"/>
            <w:vAlign w:val="top"/>
          </w:tcPr>
          <w:p>
            <w:r/>
            <w:r>
              <w:rPr>
                <w:b w:val="0"/>
                <w:sz w:val="14"/>
              </w:rPr>
              <w:t>Design notebook; AI use logs; verification notes; peer feedback; reflection entries</w:t>
            </w:r>
          </w:p>
        </w:tc>
        <w:tc>
          <w:tcPr>
            <w:tcW w:type="dxa" w:w="2376"/>
            <w:vAlign w:val="top"/>
          </w:tcPr>
          <w:p>
            <w:r/>
            <w:r>
              <w:rPr>
                <w:b w:val="0"/>
                <w:sz w:val="14"/>
              </w:rPr>
              <w:t>Portfolio demonstrates process, not just final product; AI use must be acknowledged and verified.</w:t>
            </w:r>
          </w:p>
        </w:tc>
        <w:tc>
          <w:tcPr>
            <w:tcW w:type="dxa" w:w="2376"/>
            <w:vAlign w:val="top"/>
          </w:tcPr>
          <w:p>
            <w:r/>
            <w:r>
              <w:rPr>
                <w:b w:val="0"/>
                <w:sz w:val="14"/>
              </w:rPr>
              <w:t>Term 70%</w:t>
            </w:r>
          </w:p>
        </w:tc>
      </w:tr>
      <w:tr>
        <w:tc>
          <w:tcPr>
            <w:tcW w:type="dxa" w:w="2376"/>
            <w:vAlign w:val="top"/>
          </w:tcPr>
          <w:p>
            <w:r/>
            <w:r>
              <w:rPr>
                <w:b/>
                <w:sz w:val="14"/>
              </w:rPr>
              <w:t>Final Capstone Prototype</w:t>
            </w:r>
          </w:p>
        </w:tc>
        <w:tc>
          <w:tcPr>
            <w:tcW w:type="dxa" w:w="2376"/>
            <w:vAlign w:val="top"/>
          </w:tcPr>
          <w:p>
            <w:r/>
            <w:r>
              <w:rPr>
                <w:b w:val="0"/>
                <w:sz w:val="14"/>
              </w:rPr>
              <w:t>15%</w:t>
            </w:r>
          </w:p>
        </w:tc>
        <w:tc>
          <w:tcPr>
            <w:tcW w:type="dxa" w:w="2376"/>
            <w:vAlign w:val="top"/>
          </w:tcPr>
          <w:p>
            <w:r/>
            <w:r>
              <w:rPr>
                <w:b w:val="0"/>
                <w:sz w:val="14"/>
              </w:rPr>
              <w:t>A1, A2, A3, A4, B1, B2, B3</w:t>
            </w:r>
          </w:p>
        </w:tc>
        <w:tc>
          <w:tcPr>
            <w:tcW w:type="dxa" w:w="2376"/>
            <w:vAlign w:val="top"/>
          </w:tcPr>
          <w:p>
            <w:r/>
            <w:r>
              <w:rPr>
                <w:b w:val="0"/>
                <w:sz w:val="14"/>
              </w:rPr>
              <w:t>Prototype/product/service; test evidence; final refinement; demo</w:t>
            </w:r>
          </w:p>
        </w:tc>
        <w:tc>
          <w:tcPr>
            <w:tcW w:type="dxa" w:w="2376"/>
            <w:vAlign w:val="top"/>
          </w:tcPr>
          <w:p>
            <w:r/>
            <w:r>
              <w:rPr>
                <w:b w:val="0"/>
                <w:sz w:val="14"/>
              </w:rPr>
              <w:t>Final evaluation: application of design process, technical skill, safety, testing, and refinement.</w:t>
            </w:r>
          </w:p>
        </w:tc>
        <w:tc>
          <w:tcPr>
            <w:tcW w:type="dxa" w:w="2376"/>
            <w:vAlign w:val="top"/>
          </w:tcPr>
          <w:p>
            <w:r/>
            <w:r>
              <w:rPr>
                <w:b w:val="0"/>
                <w:sz w:val="14"/>
              </w:rPr>
              <w:t>Final 30%</w:t>
            </w:r>
          </w:p>
        </w:tc>
      </w:tr>
      <w:tr>
        <w:tc>
          <w:tcPr>
            <w:tcW w:type="dxa" w:w="2376"/>
            <w:vAlign w:val="top"/>
          </w:tcPr>
          <w:p>
            <w:r/>
            <w:r>
              <w:rPr>
                <w:b/>
                <w:sz w:val="14"/>
              </w:rPr>
              <w:t>Final Capstone Portfolio</w:t>
            </w:r>
          </w:p>
        </w:tc>
        <w:tc>
          <w:tcPr>
            <w:tcW w:type="dxa" w:w="2376"/>
            <w:vAlign w:val="top"/>
          </w:tcPr>
          <w:p>
            <w:r/>
            <w:r>
              <w:rPr>
                <w:b w:val="0"/>
                <w:sz w:val="14"/>
              </w:rPr>
              <w:t>10%</w:t>
            </w:r>
          </w:p>
        </w:tc>
        <w:tc>
          <w:tcPr>
            <w:tcW w:type="dxa" w:w="2376"/>
            <w:vAlign w:val="top"/>
          </w:tcPr>
          <w:p>
            <w:r/>
            <w:r>
              <w:rPr>
                <w:b w:val="0"/>
                <w:sz w:val="14"/>
              </w:rPr>
              <w:t>A1, A2, A3, B1, B2, B3</w:t>
            </w:r>
          </w:p>
        </w:tc>
        <w:tc>
          <w:tcPr>
            <w:tcW w:type="dxa" w:w="2376"/>
            <w:vAlign w:val="top"/>
          </w:tcPr>
          <w:p>
            <w:r/>
            <w:r>
              <w:rPr>
                <w:b w:val="0"/>
                <w:sz w:val="14"/>
              </w:rPr>
              <w:t>Problem statement; user research; design criteria; sketches; test results; career connection; reflection</w:t>
            </w:r>
          </w:p>
        </w:tc>
        <w:tc>
          <w:tcPr>
            <w:tcW w:type="dxa" w:w="2376"/>
            <w:vAlign w:val="top"/>
          </w:tcPr>
          <w:p>
            <w:r/>
            <w:r>
              <w:rPr>
                <w:b w:val="0"/>
                <w:sz w:val="14"/>
              </w:rPr>
              <w:t>Final portfolio must show curriculum-aligned learning evidence and student decision-making.</w:t>
            </w:r>
          </w:p>
        </w:tc>
        <w:tc>
          <w:tcPr>
            <w:tcW w:type="dxa" w:w="2376"/>
            <w:vAlign w:val="top"/>
          </w:tcPr>
          <w:p>
            <w:r/>
            <w:r>
              <w:rPr>
                <w:b w:val="0"/>
                <w:sz w:val="14"/>
              </w:rPr>
              <w:t>Final 30%</w:t>
            </w:r>
          </w:p>
        </w:tc>
      </w:tr>
      <w:tr>
        <w:tc>
          <w:tcPr>
            <w:tcW w:type="dxa" w:w="2376"/>
            <w:vAlign w:val="top"/>
          </w:tcPr>
          <w:p>
            <w:r/>
            <w:r>
              <w:rPr>
                <w:b/>
                <w:sz w:val="14"/>
              </w:rPr>
              <w:t>Final Presentation / Demo</w:t>
            </w:r>
          </w:p>
        </w:tc>
        <w:tc>
          <w:tcPr>
            <w:tcW w:type="dxa" w:w="2376"/>
            <w:vAlign w:val="top"/>
          </w:tcPr>
          <w:p>
            <w:r/>
            <w:r>
              <w:rPr>
                <w:b w:val="0"/>
                <w:sz w:val="14"/>
              </w:rPr>
              <w:t>5%</w:t>
            </w:r>
          </w:p>
        </w:tc>
        <w:tc>
          <w:tcPr>
            <w:tcW w:type="dxa" w:w="2376"/>
            <w:vAlign w:val="top"/>
          </w:tcPr>
          <w:p>
            <w:r/>
            <w:r>
              <w:rPr>
                <w:b w:val="0"/>
                <w:sz w:val="14"/>
              </w:rPr>
              <w:t>A2, A3, B2, B3</w:t>
            </w:r>
          </w:p>
        </w:tc>
        <w:tc>
          <w:tcPr>
            <w:tcW w:type="dxa" w:w="2376"/>
            <w:vAlign w:val="top"/>
          </w:tcPr>
          <w:p>
            <w:r/>
            <w:r>
              <w:rPr>
                <w:b w:val="0"/>
                <w:sz w:val="14"/>
              </w:rPr>
              <w:t>Live demonstration; oral explanation; Q&amp;A; final slide deck/poster</w:t>
            </w:r>
          </w:p>
        </w:tc>
        <w:tc>
          <w:tcPr>
            <w:tcW w:type="dxa" w:w="2376"/>
            <w:vAlign w:val="top"/>
          </w:tcPr>
          <w:p>
            <w:r/>
            <w:r>
              <w:rPr>
                <w:b w:val="0"/>
                <w:sz w:val="14"/>
              </w:rPr>
              <w:t>Students communicate design decisions, limitations, impact, and next-step improvements.</w:t>
            </w:r>
          </w:p>
        </w:tc>
        <w:tc>
          <w:tcPr>
            <w:tcW w:type="dxa" w:w="2376"/>
            <w:vAlign w:val="top"/>
          </w:tcPr>
          <w:p>
            <w:r/>
            <w:r>
              <w:rPr>
                <w:b w:val="0"/>
                <w:sz w:val="14"/>
              </w:rPr>
              <w:t>Final 30%</w:t>
            </w:r>
          </w:p>
        </w:tc>
      </w:tr>
    </w:tbl>
    <w:p>
      <w:pPr>
        <w:pStyle w:val="Heading1"/>
      </w:pPr>
      <w:r>
        <w:rPr>
          <w:rFonts w:ascii="Aptos" w:hAnsi="Aptos" w:eastAsia="Aptos"/>
        </w:rPr>
        <w:t>4. Achievement Chart Alignment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r>
              <w:rPr>
                <w:color w:val="FFFFFF"/>
              </w:rPr>
            </w:r>
            <w:r>
              <w:rPr>
                <w:b/>
                <w:color w:val="FFFFFF"/>
                <w:sz w:val="16"/>
              </w:rPr>
              <w:t>Achievement Category</w:t>
            </w:r>
          </w:p>
        </w:tc>
        <w:tc>
          <w:tcPr>
            <w:tcW w:type="dxa" w:w="3564"/>
            <w:vAlign w:val="top"/>
            <w:shd w:fill="1F4E79"/>
          </w:tcPr>
          <w:p>
            <w:r>
              <w:rPr>
                <w:color w:val="FFFFFF"/>
              </w:rPr>
            </w:r>
            <w:r>
              <w:rPr>
                <w:b/>
                <w:color w:val="FFFFFF"/>
                <w:sz w:val="16"/>
              </w:rPr>
              <w:t>Weight</w:t>
            </w:r>
          </w:p>
        </w:tc>
        <w:tc>
          <w:tcPr>
            <w:tcW w:type="dxa" w:w="3564"/>
            <w:vAlign w:val="top"/>
            <w:shd w:fill="1F4E79"/>
          </w:tcPr>
          <w:p>
            <w:r>
              <w:rPr>
                <w:color w:val="FFFFFF"/>
              </w:rPr>
            </w:r>
            <w:r>
              <w:rPr>
                <w:b/>
                <w:color w:val="FFFFFF"/>
                <w:sz w:val="16"/>
              </w:rPr>
              <w:t>Course Interpretation</w:t>
            </w:r>
          </w:p>
        </w:tc>
        <w:tc>
          <w:tcPr>
            <w:tcW w:type="dxa" w:w="3564"/>
            <w:vAlign w:val="top"/>
            <w:shd w:fill="1F4E79"/>
          </w:tcPr>
          <w:p>
            <w:r>
              <w:rPr>
                <w:color w:val="FFFFFF"/>
              </w:rPr>
            </w:r>
            <w:r>
              <w:rPr>
                <w:b/>
                <w:color w:val="FFFFFF"/>
                <w:sz w:val="16"/>
              </w:rPr>
              <w:t>Evidence Sources</w:t>
            </w:r>
          </w:p>
        </w:tc>
      </w:tr>
      <w:tr>
        <w:tc>
          <w:tcPr>
            <w:tcW w:type="dxa" w:w="3564"/>
            <w:vAlign w:val="top"/>
          </w:tcPr>
          <w:p>
            <w:r/>
            <w:r>
              <w:rPr>
                <w:b/>
                <w:sz w:val="16"/>
              </w:rPr>
              <w:t>Knowledge &amp; Understanding</w:t>
            </w:r>
          </w:p>
        </w:tc>
        <w:tc>
          <w:tcPr>
            <w:tcW w:type="dxa" w:w="3564"/>
            <w:vAlign w:val="top"/>
          </w:tcPr>
          <w:p>
            <w:r/>
            <w:r>
              <w:rPr>
                <w:b w:val="0"/>
                <w:sz w:val="16"/>
              </w:rPr>
              <w:t>20%</w:t>
            </w:r>
          </w:p>
        </w:tc>
        <w:tc>
          <w:tcPr>
            <w:tcW w:type="dxa" w:w="3564"/>
            <w:vAlign w:val="top"/>
          </w:tcPr>
          <w:p>
            <w:r/>
            <w:r>
              <w:rPr>
                <w:b w:val="0"/>
                <w:sz w:val="16"/>
              </w:rPr>
              <w:t>Safety concepts; design process vocabulary; measurement and materials concepts; circuit/automation fundamentals; technology and career knowledge</w:t>
            </w:r>
          </w:p>
        </w:tc>
        <w:tc>
          <w:tcPr>
            <w:tcW w:type="dxa" w:w="3564"/>
            <w:vAlign w:val="top"/>
          </w:tcPr>
          <w:p>
            <w:r/>
            <w:r>
              <w:rPr>
                <w:b w:val="0"/>
                <w:sz w:val="16"/>
              </w:rPr>
              <w:t>Safety quiz; measurement quiz; design brief; career report; portfolio knowledge sections</w:t>
            </w:r>
          </w:p>
        </w:tc>
      </w:tr>
      <w:tr>
        <w:tc>
          <w:tcPr>
            <w:tcW w:type="dxa" w:w="3564"/>
            <w:vAlign w:val="top"/>
          </w:tcPr>
          <w:p>
            <w:r/>
            <w:r>
              <w:rPr>
                <w:b/>
                <w:sz w:val="16"/>
              </w:rPr>
              <w:t>Thinking &amp; Inquiry</w:t>
            </w:r>
          </w:p>
        </w:tc>
        <w:tc>
          <w:tcPr>
            <w:tcW w:type="dxa" w:w="3564"/>
            <w:vAlign w:val="top"/>
          </w:tcPr>
          <w:p>
            <w:r/>
            <w:r>
              <w:rPr>
                <w:b w:val="0"/>
                <w:sz w:val="16"/>
              </w:rPr>
              <w:t>25%</w:t>
            </w:r>
          </w:p>
        </w:tc>
        <w:tc>
          <w:tcPr>
            <w:tcW w:type="dxa" w:w="3564"/>
            <w:vAlign w:val="top"/>
          </w:tcPr>
          <w:p>
            <w:r/>
            <w:r>
              <w:rPr>
                <w:b w:val="0"/>
                <w:sz w:val="16"/>
              </w:rPr>
              <w:t>Problem definition; criteria and constraints; research; design decisions; testing plans; troubleshooting; analysis of impacts</w:t>
            </w:r>
          </w:p>
        </w:tc>
        <w:tc>
          <w:tcPr>
            <w:tcW w:type="dxa" w:w="3564"/>
            <w:vAlign w:val="top"/>
          </w:tcPr>
          <w:p>
            <w:r/>
            <w:r>
              <w:rPr>
                <w:b w:val="0"/>
                <w:sz w:val="16"/>
              </w:rPr>
              <w:t>Design-process logs; QC report; debugging log; sustainability analysis; capstone planning</w:t>
            </w:r>
          </w:p>
        </w:tc>
      </w:tr>
      <w:tr>
        <w:tc>
          <w:tcPr>
            <w:tcW w:type="dxa" w:w="3564"/>
            <w:vAlign w:val="top"/>
          </w:tcPr>
          <w:p>
            <w:r/>
            <w:r>
              <w:rPr>
                <w:b/>
                <w:sz w:val="16"/>
              </w:rPr>
              <w:t>Communication</w:t>
            </w:r>
          </w:p>
        </w:tc>
        <w:tc>
          <w:tcPr>
            <w:tcW w:type="dxa" w:w="3564"/>
            <w:vAlign w:val="top"/>
          </w:tcPr>
          <w:p>
            <w:r/>
            <w:r>
              <w:rPr>
                <w:b w:val="0"/>
                <w:sz w:val="16"/>
              </w:rPr>
              <w:t>20%</w:t>
            </w:r>
          </w:p>
        </w:tc>
        <w:tc>
          <w:tcPr>
            <w:tcW w:type="dxa" w:w="3564"/>
            <w:vAlign w:val="top"/>
          </w:tcPr>
          <w:p>
            <w:r/>
            <w:r>
              <w:rPr>
                <w:b w:val="0"/>
                <w:sz w:val="16"/>
              </w:rPr>
              <w:t>Technical documentation; sketches; diagrams; user manual; portfolio organization; presentation; peer feedback; explanation of AI use and verification</w:t>
            </w:r>
          </w:p>
        </w:tc>
        <w:tc>
          <w:tcPr>
            <w:tcW w:type="dxa" w:w="3564"/>
            <w:vAlign w:val="top"/>
          </w:tcPr>
          <w:p>
            <w:r/>
            <w:r>
              <w:rPr>
                <w:b w:val="0"/>
                <w:sz w:val="16"/>
              </w:rPr>
              <w:t>Reports; design brief; presentation/demo; AI use logs; final portfolio</w:t>
            </w:r>
          </w:p>
        </w:tc>
      </w:tr>
      <w:tr>
        <w:tc>
          <w:tcPr>
            <w:tcW w:type="dxa" w:w="3564"/>
            <w:vAlign w:val="top"/>
          </w:tcPr>
          <w:p>
            <w:r/>
            <w:r>
              <w:rPr>
                <w:b/>
                <w:sz w:val="16"/>
              </w:rPr>
              <w:t>Application</w:t>
            </w:r>
          </w:p>
        </w:tc>
        <w:tc>
          <w:tcPr>
            <w:tcW w:type="dxa" w:w="3564"/>
            <w:vAlign w:val="top"/>
          </w:tcPr>
          <w:p>
            <w:r/>
            <w:r>
              <w:rPr>
                <w:b w:val="0"/>
                <w:sz w:val="16"/>
              </w:rPr>
              <w:t>35%</w:t>
            </w:r>
          </w:p>
        </w:tc>
        <w:tc>
          <w:tcPr>
            <w:tcW w:type="dxa" w:w="3564"/>
            <w:vAlign w:val="top"/>
          </w:tcPr>
          <w:p>
            <w:r/>
            <w:r>
              <w:rPr>
                <w:b w:val="0"/>
                <w:sz w:val="16"/>
              </w:rPr>
              <w:t>Safe tool use; measuring; fabrication; CAD; circuits/sensors; prototype performance; iterative refinement; transfer of skills to new challenges</w:t>
            </w:r>
          </w:p>
        </w:tc>
        <w:tc>
          <w:tcPr>
            <w:tcW w:type="dxa" w:w="3564"/>
            <w:vAlign w:val="top"/>
          </w:tcPr>
          <w:p>
            <w:r/>
            <w:r>
              <w:rPr>
                <w:b w:val="0"/>
                <w:sz w:val="16"/>
              </w:rPr>
              <w:t>Prototype tasks; demos; teacher observations; capstone product; practical skill demonstrations</w:t>
            </w:r>
          </w:p>
        </w:tc>
      </w:tr>
    </w:tbl>
    <w:p>
      <w:pPr>
        <w:pStyle w:val="Heading1"/>
      </w:pPr>
      <w:r>
        <w:rPr>
          <w:rFonts w:ascii="Aptos" w:hAnsi="Aptos" w:eastAsia="Aptos"/>
        </w:rPr>
        <w:t>5. AI Integration and Evidence Controls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r>
              <w:rPr>
                <w:color w:val="FFFFFF"/>
              </w:rPr>
            </w:r>
            <w:r>
              <w:rPr>
                <w:b/>
                <w:color w:val="FFFFFF"/>
                <w:sz w:val="16"/>
              </w:rPr>
              <w:t>AI Use Area</w:t>
            </w:r>
          </w:p>
        </w:tc>
        <w:tc>
          <w:tcPr>
            <w:tcW w:type="dxa" w:w="3564"/>
            <w:vAlign w:val="top"/>
            <w:shd w:fill="1F4E79"/>
          </w:tcPr>
          <w:p>
            <w:r>
              <w:rPr>
                <w:color w:val="FFFFFF"/>
              </w:rPr>
            </w:r>
            <w:r>
              <w:rPr>
                <w:b/>
                <w:color w:val="FFFFFF"/>
                <w:sz w:val="16"/>
              </w:rPr>
              <w:t>Expectations Supported</w:t>
            </w:r>
          </w:p>
        </w:tc>
        <w:tc>
          <w:tcPr>
            <w:tcW w:type="dxa" w:w="3564"/>
            <w:vAlign w:val="top"/>
            <w:shd w:fill="1F4E79"/>
          </w:tcPr>
          <w:p>
            <w:r>
              <w:rPr>
                <w:color w:val="FFFFFF"/>
              </w:rPr>
            </w:r>
            <w:r>
              <w:rPr>
                <w:b/>
                <w:color w:val="FFFFFF"/>
                <w:sz w:val="16"/>
              </w:rPr>
              <w:t>Permitted Use</w:t>
            </w:r>
          </w:p>
        </w:tc>
        <w:tc>
          <w:tcPr>
            <w:tcW w:type="dxa" w:w="3564"/>
            <w:vAlign w:val="top"/>
            <w:shd w:fill="1F4E79"/>
          </w:tcPr>
          <w:p>
            <w:r>
              <w:rPr>
                <w:color w:val="FFFFFF"/>
              </w:rPr>
            </w:r>
            <w:r>
              <w:rPr>
                <w:b/>
                <w:color w:val="FFFFFF"/>
                <w:sz w:val="16"/>
              </w:rPr>
              <w:t>Required Control / Evidence</w:t>
            </w:r>
          </w:p>
        </w:tc>
      </w:tr>
      <w:tr>
        <w:tc>
          <w:tcPr>
            <w:tcW w:type="dxa" w:w="3564"/>
            <w:vAlign w:val="top"/>
          </w:tcPr>
          <w:p>
            <w:r/>
            <w:r>
              <w:rPr>
                <w:b/>
                <w:sz w:val="16"/>
              </w:rPr>
              <w:t>Brainstorming and planning</w:t>
            </w:r>
          </w:p>
        </w:tc>
        <w:tc>
          <w:tcPr>
            <w:tcW w:type="dxa" w:w="3564"/>
            <w:vAlign w:val="top"/>
          </w:tcPr>
          <w:p>
            <w:r/>
            <w:r>
              <w:rPr>
                <w:b w:val="0"/>
                <w:sz w:val="16"/>
              </w:rPr>
              <w:t>A1, B1, B2</w:t>
            </w:r>
          </w:p>
        </w:tc>
        <w:tc>
          <w:tcPr>
            <w:tcW w:type="dxa" w:w="3564"/>
            <w:vAlign w:val="top"/>
          </w:tcPr>
          <w:p>
            <w:r/>
            <w:r>
              <w:rPr>
                <w:b w:val="0"/>
                <w:sz w:val="16"/>
              </w:rPr>
              <w:t>AI may suggest design options, user needs, constraints, and safety considerations.</w:t>
            </w:r>
          </w:p>
        </w:tc>
        <w:tc>
          <w:tcPr>
            <w:tcW w:type="dxa" w:w="3564"/>
            <w:vAlign w:val="top"/>
          </w:tcPr>
          <w:p>
            <w:r/>
            <w:r>
              <w:rPr>
                <w:b w:val="0"/>
                <w:sz w:val="16"/>
              </w:rPr>
              <w:t>Students must record prompt, output summary, selected ideas, and human revisions.</w:t>
            </w:r>
          </w:p>
        </w:tc>
      </w:tr>
      <w:tr>
        <w:tc>
          <w:tcPr>
            <w:tcW w:type="dxa" w:w="3564"/>
            <w:vAlign w:val="top"/>
          </w:tcPr>
          <w:p>
            <w:r/>
            <w:r>
              <w:rPr>
                <w:b/>
                <w:sz w:val="16"/>
              </w:rPr>
              <w:t>Safety support</w:t>
            </w:r>
          </w:p>
        </w:tc>
        <w:tc>
          <w:tcPr>
            <w:tcW w:type="dxa" w:w="3564"/>
            <w:vAlign w:val="top"/>
          </w:tcPr>
          <w:p>
            <w:r/>
            <w:r>
              <w:rPr>
                <w:b w:val="0"/>
                <w:sz w:val="16"/>
              </w:rPr>
              <w:t>A4, B2</w:t>
            </w:r>
          </w:p>
        </w:tc>
        <w:tc>
          <w:tcPr>
            <w:tcW w:type="dxa" w:w="3564"/>
            <w:vAlign w:val="top"/>
          </w:tcPr>
          <w:p>
            <w:r/>
            <w:r>
              <w:rPr>
                <w:b w:val="0"/>
                <w:sz w:val="16"/>
              </w:rPr>
              <w:t>AI may draft safety checklists for tools, materials, and project activities.</w:t>
            </w:r>
          </w:p>
        </w:tc>
        <w:tc>
          <w:tcPr>
            <w:tcW w:type="dxa" w:w="3564"/>
            <w:vAlign w:val="top"/>
          </w:tcPr>
          <w:p>
            <w:r/>
            <w:r>
              <w:rPr>
                <w:b w:val="0"/>
                <w:sz w:val="16"/>
              </w:rPr>
              <w:t>Teacher-approved safety sheets and student corrections are required before tool use.</w:t>
            </w:r>
          </w:p>
        </w:tc>
      </w:tr>
      <w:tr>
        <w:tc>
          <w:tcPr>
            <w:tcW w:type="dxa" w:w="3564"/>
            <w:vAlign w:val="top"/>
          </w:tcPr>
          <w:p>
            <w:r/>
            <w:r>
              <w:rPr>
                <w:b/>
                <w:sz w:val="16"/>
              </w:rPr>
              <w:t>Measurement and analysis</w:t>
            </w:r>
          </w:p>
        </w:tc>
        <w:tc>
          <w:tcPr>
            <w:tcW w:type="dxa" w:w="3564"/>
            <w:vAlign w:val="top"/>
          </w:tcPr>
          <w:p>
            <w:r/>
            <w:r>
              <w:rPr>
                <w:b w:val="0"/>
                <w:sz w:val="16"/>
              </w:rPr>
              <w:t>A3, B1</w:t>
            </w:r>
          </w:p>
        </w:tc>
        <w:tc>
          <w:tcPr>
            <w:tcW w:type="dxa" w:w="3564"/>
            <w:vAlign w:val="top"/>
          </w:tcPr>
          <w:p>
            <w:r/>
            <w:r>
              <w:rPr>
                <w:b w:val="0"/>
                <w:sz w:val="16"/>
              </w:rPr>
              <w:t>AI may help explain measurement error, tolerance, quality control, and spreadsheet results.</w:t>
            </w:r>
          </w:p>
        </w:tc>
        <w:tc>
          <w:tcPr>
            <w:tcW w:type="dxa" w:w="3564"/>
            <w:vAlign w:val="top"/>
          </w:tcPr>
          <w:p>
            <w:r/>
            <w:r>
              <w:rPr>
                <w:b w:val="0"/>
                <w:sz w:val="16"/>
              </w:rPr>
              <w:t>Students submit raw data, calculations, and a verification note.</w:t>
            </w:r>
          </w:p>
        </w:tc>
      </w:tr>
      <w:tr>
        <w:tc>
          <w:tcPr>
            <w:tcW w:type="dxa" w:w="3564"/>
            <w:vAlign w:val="top"/>
          </w:tcPr>
          <w:p>
            <w:r/>
            <w:r>
              <w:rPr>
                <w:b/>
                <w:sz w:val="16"/>
              </w:rPr>
              <w:t>Coding/debugging support</w:t>
            </w:r>
          </w:p>
        </w:tc>
        <w:tc>
          <w:tcPr>
            <w:tcW w:type="dxa" w:w="3564"/>
            <w:vAlign w:val="top"/>
          </w:tcPr>
          <w:p>
            <w:r/>
            <w:r>
              <w:rPr>
                <w:b w:val="0"/>
                <w:sz w:val="16"/>
              </w:rPr>
              <w:t>A2, A3, B1</w:t>
            </w:r>
          </w:p>
        </w:tc>
        <w:tc>
          <w:tcPr>
            <w:tcW w:type="dxa" w:w="3564"/>
            <w:vAlign w:val="top"/>
          </w:tcPr>
          <w:p>
            <w:r/>
            <w:r>
              <w:rPr>
                <w:b w:val="0"/>
                <w:sz w:val="16"/>
              </w:rPr>
              <w:t>AI may explain code, produce pseudocode, or suggest debugging steps.</w:t>
            </w:r>
          </w:p>
        </w:tc>
        <w:tc>
          <w:tcPr>
            <w:tcW w:type="dxa" w:w="3564"/>
            <w:vAlign w:val="top"/>
          </w:tcPr>
          <w:p>
            <w:r/>
            <w:r>
              <w:rPr>
                <w:b w:val="0"/>
                <w:sz w:val="16"/>
              </w:rPr>
              <w:t>Students must demonstrate the device and orally explain the final logic.</w:t>
            </w:r>
          </w:p>
        </w:tc>
      </w:tr>
      <w:tr>
        <w:tc>
          <w:tcPr>
            <w:tcW w:type="dxa" w:w="3564"/>
            <w:vAlign w:val="top"/>
          </w:tcPr>
          <w:p>
            <w:r/>
            <w:r>
              <w:rPr>
                <w:b/>
                <w:sz w:val="16"/>
              </w:rPr>
              <w:t>Documentation and presentation</w:t>
            </w:r>
          </w:p>
        </w:tc>
        <w:tc>
          <w:tcPr>
            <w:tcW w:type="dxa" w:w="3564"/>
            <w:vAlign w:val="top"/>
          </w:tcPr>
          <w:p>
            <w:r/>
            <w:r>
              <w:rPr>
                <w:b w:val="0"/>
                <w:sz w:val="16"/>
              </w:rPr>
              <w:t>A3, B2, B3</w:t>
            </w:r>
          </w:p>
        </w:tc>
        <w:tc>
          <w:tcPr>
            <w:tcW w:type="dxa" w:w="3564"/>
            <w:vAlign w:val="top"/>
          </w:tcPr>
          <w:p>
            <w:r/>
            <w:r>
              <w:rPr>
                <w:b w:val="0"/>
                <w:sz w:val="16"/>
              </w:rPr>
              <w:t>AI may help organize reports, user manuals, presentation outlines, and reflection prompts.</w:t>
            </w:r>
          </w:p>
        </w:tc>
        <w:tc>
          <w:tcPr>
            <w:tcW w:type="dxa" w:w="3564"/>
            <w:vAlign w:val="top"/>
          </w:tcPr>
          <w:p>
            <w:r/>
            <w:r>
              <w:rPr>
                <w:b w:val="0"/>
                <w:sz w:val="16"/>
              </w:rPr>
              <w:t>Students must identify AI-assisted sections and revise for accuracy and personal understanding.</w:t>
            </w:r>
          </w:p>
        </w:tc>
      </w:tr>
    </w:tbl>
    <w:p>
      <w:pPr>
        <w:pStyle w:val="Heading1"/>
      </w:pPr>
      <w:r>
        <w:rPr>
          <w:rFonts w:ascii="Aptos" w:hAnsi="Aptos" w:eastAsia="Aptos"/>
        </w:rPr>
        <w:t>6. Evidence Binder Checklist for Inspection Readiness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r>
              <w:rPr>
                <w:color w:val="FFFFFF"/>
              </w:rPr>
            </w:r>
            <w:r>
              <w:rPr>
                <w:b/>
                <w:color w:val="FFFFFF"/>
                <w:sz w:val="16"/>
              </w:rPr>
              <w:t>Evidence Area</w:t>
            </w:r>
          </w:p>
        </w:tc>
        <w:tc>
          <w:tcPr>
            <w:tcW w:type="dxa" w:w="4752"/>
            <w:vAlign w:val="top"/>
            <w:shd w:fill="1F4E79"/>
          </w:tcPr>
          <w:p>
            <w:r>
              <w:rPr>
                <w:color w:val="FFFFFF"/>
              </w:rPr>
            </w:r>
            <w:r>
              <w:rPr>
                <w:b/>
                <w:color w:val="FFFFFF"/>
                <w:sz w:val="16"/>
              </w:rPr>
              <w:t>Documents / Artifacts to Keep</w:t>
            </w:r>
          </w:p>
        </w:tc>
        <w:tc>
          <w:tcPr>
            <w:tcW w:type="dxa" w:w="4752"/>
            <w:vAlign w:val="top"/>
            <w:shd w:fill="1F4E79"/>
          </w:tcPr>
          <w:p>
            <w:r>
              <w:rPr>
                <w:color w:val="FFFFFF"/>
              </w:rPr>
            </w:r>
            <w:r>
              <w:rPr>
                <w:b/>
                <w:color w:val="FFFFFF"/>
                <w:sz w:val="16"/>
              </w:rPr>
              <w:t>Status</w:t>
            </w:r>
          </w:p>
        </w:tc>
      </w:tr>
      <w:tr>
        <w:tc>
          <w:tcPr>
            <w:tcW w:type="dxa" w:w="4752"/>
            <w:vAlign w:val="top"/>
          </w:tcPr>
          <w:p>
            <w:r/>
            <w:r>
              <w:rPr>
                <w:b/>
                <w:sz w:val="16"/>
              </w:rPr>
              <w:t>Course planning</w:t>
            </w:r>
          </w:p>
        </w:tc>
        <w:tc>
          <w:tcPr>
            <w:tcW w:type="dxa" w:w="4752"/>
            <w:vAlign w:val="top"/>
          </w:tcPr>
          <w:p>
            <w:r/>
            <w:r>
              <w:rPr>
                <w:b w:val="0"/>
                <w:sz w:val="16"/>
              </w:rPr>
              <w:t>Course outline; 110-hour pacing guide; weekly plan; curriculum mapping chart; unit plans</w:t>
            </w:r>
          </w:p>
        </w:tc>
        <w:tc>
          <w:tcPr>
            <w:tcW w:type="dxa" w:w="4752"/>
            <w:vAlign w:val="top"/>
          </w:tcPr>
          <w:p>
            <w:r/>
            <w:r>
              <w:rPr>
                <w:b w:val="0"/>
                <w:sz w:val="16"/>
              </w:rPr>
              <w:t>Not Started / In Progress / Complete</w:t>
            </w:r>
          </w:p>
        </w:tc>
      </w:tr>
      <w:tr>
        <w:tc>
          <w:tcPr>
            <w:tcW w:type="dxa" w:w="4752"/>
            <w:vAlign w:val="top"/>
          </w:tcPr>
          <w:p>
            <w:r/>
            <w:r>
              <w:rPr>
                <w:b/>
                <w:sz w:val="16"/>
              </w:rPr>
              <w:t>Assessment design</w:t>
            </w:r>
          </w:p>
        </w:tc>
        <w:tc>
          <w:tcPr>
            <w:tcW w:type="dxa" w:w="4752"/>
            <w:vAlign w:val="top"/>
          </w:tcPr>
          <w:p>
            <w:r/>
            <w:r>
              <w:rPr>
                <w:b w:val="0"/>
                <w:sz w:val="16"/>
              </w:rPr>
              <w:t>Assignment sheets; rubrics; final evaluation package; achievement chart alignment; markbook setup</w:t>
            </w:r>
          </w:p>
        </w:tc>
        <w:tc>
          <w:tcPr>
            <w:tcW w:type="dxa" w:w="4752"/>
            <w:vAlign w:val="top"/>
          </w:tcPr>
          <w:p>
            <w:r/>
            <w:r>
              <w:rPr>
                <w:b w:val="0"/>
                <w:sz w:val="16"/>
              </w:rPr>
              <w:t>Not Started / In Progress / Complete</w:t>
            </w:r>
          </w:p>
        </w:tc>
      </w:tr>
      <w:tr>
        <w:tc>
          <w:tcPr>
            <w:tcW w:type="dxa" w:w="4752"/>
            <w:vAlign w:val="top"/>
          </w:tcPr>
          <w:p>
            <w:r/>
            <w:r>
              <w:rPr>
                <w:b/>
                <w:sz w:val="16"/>
              </w:rPr>
              <w:t>Safety</w:t>
            </w:r>
          </w:p>
        </w:tc>
        <w:tc>
          <w:tcPr>
            <w:tcW w:type="dxa" w:w="4752"/>
            <w:vAlign w:val="top"/>
          </w:tcPr>
          <w:p>
            <w:r/>
            <w:r>
              <w:rPr>
                <w:b w:val="0"/>
                <w:sz w:val="16"/>
              </w:rPr>
              <w:t>Safety contract; PPE procedures; tool SOPs; safety quiz; incident form; teacher observation records</w:t>
            </w:r>
          </w:p>
        </w:tc>
        <w:tc>
          <w:tcPr>
            <w:tcW w:type="dxa" w:w="4752"/>
            <w:vAlign w:val="top"/>
          </w:tcPr>
          <w:p>
            <w:r/>
            <w:r>
              <w:rPr>
                <w:b w:val="0"/>
                <w:sz w:val="16"/>
              </w:rPr>
              <w:t>Not Started / In Progress / Complete</w:t>
            </w:r>
          </w:p>
        </w:tc>
      </w:tr>
      <w:tr>
        <w:tc>
          <w:tcPr>
            <w:tcW w:type="dxa" w:w="4752"/>
            <w:vAlign w:val="top"/>
          </w:tcPr>
          <w:p>
            <w:r/>
            <w:r>
              <w:rPr>
                <w:b/>
                <w:sz w:val="16"/>
              </w:rPr>
              <w:t>Student evidence</w:t>
            </w:r>
          </w:p>
        </w:tc>
        <w:tc>
          <w:tcPr>
            <w:tcW w:type="dxa" w:w="4752"/>
            <w:vAlign w:val="top"/>
          </w:tcPr>
          <w:p>
            <w:r/>
            <w:r>
              <w:rPr>
                <w:b w:val="0"/>
                <w:sz w:val="16"/>
              </w:rPr>
              <w:t>Marked samples; portfolios; prototype photos/videos; feedback/revision evidence; final presentations</w:t>
            </w:r>
          </w:p>
        </w:tc>
        <w:tc>
          <w:tcPr>
            <w:tcW w:type="dxa" w:w="4752"/>
            <w:vAlign w:val="top"/>
          </w:tcPr>
          <w:p>
            <w:r/>
            <w:r>
              <w:rPr>
                <w:b w:val="0"/>
                <w:sz w:val="16"/>
              </w:rPr>
              <w:t>Not Started / In Progress / Complete</w:t>
            </w:r>
          </w:p>
        </w:tc>
      </w:tr>
      <w:tr>
        <w:tc>
          <w:tcPr>
            <w:tcW w:type="dxa" w:w="4752"/>
            <w:vAlign w:val="top"/>
          </w:tcPr>
          <w:p>
            <w:r/>
            <w:r>
              <w:rPr>
                <w:b/>
                <w:sz w:val="16"/>
              </w:rPr>
              <w:t>AI accountability</w:t>
            </w:r>
          </w:p>
        </w:tc>
        <w:tc>
          <w:tcPr>
            <w:tcW w:type="dxa" w:w="4752"/>
            <w:vAlign w:val="top"/>
          </w:tcPr>
          <w:p>
            <w:r/>
            <w:r>
              <w:rPr>
                <w:b w:val="0"/>
                <w:sz w:val="16"/>
              </w:rPr>
              <w:t>Student AI policy; AI use logs; verification checklists; academic integrity follow-up records if needed</w:t>
            </w:r>
          </w:p>
        </w:tc>
        <w:tc>
          <w:tcPr>
            <w:tcW w:type="dxa" w:w="4752"/>
            <w:vAlign w:val="top"/>
          </w:tcPr>
          <w:p>
            <w:r/>
            <w:r>
              <w:rPr>
                <w:b w:val="0"/>
                <w:sz w:val="16"/>
              </w:rPr>
              <w:t>Not Started / In Progress / Complete</w:t>
            </w:r>
          </w:p>
        </w:tc>
      </w:tr>
      <w:tr>
        <w:tc>
          <w:tcPr>
            <w:tcW w:type="dxa" w:w="4752"/>
            <w:vAlign w:val="top"/>
          </w:tcPr>
          <w:p>
            <w:r/>
            <w:r>
              <w:rPr>
                <w:b/>
                <w:sz w:val="16"/>
              </w:rPr>
              <w:t>Reporting</w:t>
            </w:r>
          </w:p>
        </w:tc>
        <w:tc>
          <w:tcPr>
            <w:tcW w:type="dxa" w:w="4752"/>
            <w:vAlign w:val="top"/>
          </w:tcPr>
          <w:p>
            <w:r/>
            <w:r>
              <w:rPr>
                <w:b w:val="0"/>
                <w:sz w:val="16"/>
              </w:rPr>
              <w:t>Attendance; markbook; report card evidence; final grade calculation; credit completion records</w:t>
            </w:r>
          </w:p>
        </w:tc>
        <w:tc>
          <w:tcPr>
            <w:tcW w:type="dxa" w:w="4752"/>
            <w:vAlign w:val="top"/>
          </w:tcPr>
          <w:p>
            <w:r/>
            <w:r>
              <w:rPr>
                <w:b w:val="0"/>
                <w:sz w:val="16"/>
              </w:rPr>
              <w:t>Not Started / In Progress / Complete</w:t>
            </w:r>
          </w:p>
        </w:tc>
      </w:tr>
    </w:tbl>
    <w:p>
      <w:pPr>
        <w:pStyle w:val="Heading1"/>
      </w:pPr>
      <w:r>
        <w:rPr>
          <w:rFonts w:ascii="Aptos" w:hAnsi="Aptos" w:eastAsia="Aptos"/>
        </w:rPr>
        <w:t>7. Teacher Implementation Notes</w:t>
      </w:r>
    </w:p>
    <w:p>
      <w:pPr>
        <w:ind w:left="288"/>
      </w:pPr>
      <w:r>
        <w:rPr>
          <w:rFonts w:ascii="Aptos" w:hAnsi="Aptos" w:eastAsia="Aptos"/>
          <w:sz w:val="18"/>
        </w:rPr>
        <w:t>• Do not treat AI tasks as replacement evidence for hands-on performance. AI-generated drafts must be verified through student explanation, teacher observation, testing data, and revised work.</w:t>
      </w:r>
    </w:p>
    <w:p>
      <w:pPr>
        <w:ind w:left="288"/>
      </w:pPr>
      <w:r>
        <w:rPr>
          <w:rFonts w:ascii="Aptos" w:hAnsi="Aptos" w:eastAsia="Aptos"/>
          <w:sz w:val="18"/>
        </w:rPr>
        <w:t>• Before students use tools or equipment, complete safety instruction, demonstration, student acknowledgement, and teacher approval.</w:t>
      </w:r>
    </w:p>
    <w:p>
      <w:pPr>
        <w:ind w:left="288"/>
      </w:pPr>
      <w:r>
        <w:rPr>
          <w:rFonts w:ascii="Aptos" w:hAnsi="Aptos" w:eastAsia="Aptos"/>
          <w:sz w:val="18"/>
        </w:rPr>
        <w:t>• Keep copies of low, mid, and high-level student samples once the course is running. These samples help demonstrate consistent assessment and evaluation practice.</w:t>
      </w:r>
    </w:p>
    <w:p>
      <w:pPr>
        <w:ind w:left="288"/>
      </w:pPr>
      <w:r>
        <w:rPr>
          <w:rFonts w:ascii="Aptos" w:hAnsi="Aptos" w:eastAsia="Aptos"/>
          <w:sz w:val="18"/>
        </w:rPr>
        <w:t>• For any blended or online portion, keep LMS activity logs, teacher-student interaction evidence, submitted files, feedback, and time-on-task records.</w:t>
      </w:r>
    </w:p>
    <w:p>
      <w:pPr>
        <w:ind w:left="288"/>
      </w:pPr>
      <w:r>
        <w:rPr>
          <w:rFonts w:ascii="Aptos" w:hAnsi="Aptos" w:eastAsia="Aptos"/>
          <w:sz w:val="18"/>
        </w:rPr>
        <w:t>• Update this mapping chart whenever the course outline, assignments, or final evaluation tasks are revised.</w:t>
      </w:r>
    </w:p>
    <w:p>
      <w:pPr>
        <w:pStyle w:val="Heading1"/>
      </w:pPr>
      <w:r>
        <w:rPr>
          <w:rFonts w:ascii="Aptos" w:hAnsi="Aptos" w:eastAsia="Aptos"/>
        </w:rPr>
        <w:t>8. Source References for Course Planning</w:t>
      </w:r>
    </w:p>
    <w:p>
      <w:r>
        <w:rPr>
          <w:rFonts w:ascii="Aptos" w:hAnsi="Aptos" w:eastAsia="Aptos"/>
          <w:sz w:val="16"/>
        </w:rPr>
        <w:t>Ontario Ministry of Education. TAS2O Technology and the Skilled Trades course page and expectations by strand: https://www.dcp.edu.gov.on.ca/en/curriculum/technological-education/courses/tas2o</w:t>
      </w:r>
    </w:p>
    <w:p>
      <w:r>
        <w:rPr>
          <w:rFonts w:ascii="Aptos" w:hAnsi="Aptos" w:eastAsia="Aptos"/>
          <w:sz w:val="16"/>
        </w:rPr>
        <w:t>Ontario Ministry of Education. Checklist for Outlines of Courses of Study, 2024-2025: https://forms.mgcs.gov.on.ca/en/dataset/on00680</w:t>
      </w:r>
    </w:p>
    <w:p>
      <w:r>
        <w:rPr>
          <w:rFonts w:ascii="Aptos" w:hAnsi="Aptos" w:eastAsia="Aptos"/>
          <w:sz w:val="16"/>
        </w:rPr>
        <w:t>Ontario Ministry of Education. Private Schools Policy and Procedures Manual: https://files.ontario.ca/edu-private-schools-policy-procedures-manual-2013-en-2021-11-25.pdf</w:t>
      </w:r>
    </w:p>
    <w:p>
      <w:r>
        <w:t>8. Specific Expectations Coverage (Paraphrased Alignment)</w:t>
      </w:r>
    </w:p>
    <w:p>
      <w:r>
        <w:t>This appendix is a paraphrased internal coverage map aligned to the official TAS2O 2024 expectations and is intended for planning and inspection readiness. It organizes the specific expectations by strand group so the school can show where each expectation is taught, practised, assessed, and evidenced.</w:t>
      </w:r>
    </w:p>
    <w:tbl>
      <w:tblPr>
        <w:tblW w:type="auto" w:w="0"/>
        <w:tblLook w:firstColumn="1" w:firstRow="1" w:lastColumn="0" w:lastRow="0" w:noHBand="0" w:noVBand="1" w:val="04A0"/>
      </w:tblPr>
      <w:tblGrid>
        <w:gridCol w:w="4752"/>
        <w:gridCol w:w="4752"/>
        <w:gridCol w:w="4752"/>
      </w:tblGrid>
      <w:tr>
        <w:tc>
          <w:tcPr>
            <w:tcW w:type="dxa" w:w="4752"/>
          </w:tcPr>
          <w:p>
            <w:r>
              <w:t>Specific Expectation Group</w:t>
            </w:r>
          </w:p>
        </w:tc>
        <w:tc>
          <w:tcPr>
            <w:tcW w:type="dxa" w:w="4752"/>
          </w:tcPr>
          <w:p>
            <w:r>
              <w:t>Paraphrased Coverage Focus</w:t>
            </w:r>
          </w:p>
        </w:tc>
        <w:tc>
          <w:tcPr>
            <w:tcW w:type="dxa" w:w="4752"/>
          </w:tcPr>
          <w:p>
            <w:r>
              <w:t>Primary Evidence in This Package</w:t>
            </w:r>
          </w:p>
        </w:tc>
      </w:tr>
      <w:tr>
        <w:tc>
          <w:tcPr>
            <w:tcW w:type="dxa" w:w="4752"/>
          </w:tcPr>
          <w:p>
            <w:r>
              <w:t>A1.1-A1.4</w:t>
            </w:r>
          </w:p>
        </w:tc>
        <w:tc>
          <w:tcPr>
            <w:tcW w:type="dxa" w:w="4752"/>
          </w:tcPr>
          <w:p>
            <w:r>
              <w:t>Apply fundamental technological concepts, evaluate significance, consider design and accessibility requirements, and communicate design ideas using appropriate terminology and formats.</w:t>
            </w:r>
          </w:p>
        </w:tc>
        <w:tc>
          <w:tcPr>
            <w:tcW w:type="dxa" w:w="4752"/>
          </w:tcPr>
          <w:p>
            <w:r>
              <w:t>Design brief, concept sketches, CAD files, oral explanation, safety mini challenge</w:t>
            </w:r>
          </w:p>
        </w:tc>
      </w:tr>
      <w:tr>
        <w:tc>
          <w:tcPr>
            <w:tcW w:type="dxa" w:w="4752"/>
          </w:tcPr>
          <w:p>
            <w:r>
              <w:t>A2 cluster</w:t>
            </w:r>
          </w:p>
        </w:tc>
        <w:tc>
          <w:tcPr>
            <w:tcW w:type="dxa" w:w="4752"/>
          </w:tcPr>
          <w:p>
            <w:r>
              <w:t>Create products, services, or prototypes using tools, resources, and techniques; record project development and practical decision-making.</w:t>
            </w:r>
          </w:p>
        </w:tc>
        <w:tc>
          <w:tcPr>
            <w:tcW w:type="dxa" w:w="4752"/>
          </w:tcPr>
          <w:p>
            <w:r>
              <w:t>Prototype build logs, fabrication notes, CAD output, photos, demo evidence</w:t>
            </w:r>
          </w:p>
        </w:tc>
      </w:tr>
      <w:tr>
        <w:tc>
          <w:tcPr>
            <w:tcW w:type="dxa" w:w="4752"/>
          </w:tcPr>
          <w:p>
            <w:r>
              <w:t>A3 cluster</w:t>
            </w:r>
          </w:p>
        </w:tc>
        <w:tc>
          <w:tcPr>
            <w:tcW w:type="dxa" w:w="4752"/>
          </w:tcPr>
          <w:p>
            <w:r>
              <w:t>Evaluate, test, troubleshoot, and refine processes, products, or services using evidence and feedback.</w:t>
            </w:r>
          </w:p>
        </w:tc>
        <w:tc>
          <w:tcPr>
            <w:tcW w:type="dxa" w:w="4752"/>
          </w:tcPr>
          <w:p>
            <w:r>
              <w:t>Testing notes, QC report, debugging log, revision history, reflections</w:t>
            </w:r>
          </w:p>
        </w:tc>
      </w:tr>
      <w:tr>
        <w:tc>
          <w:tcPr>
            <w:tcW w:type="dxa" w:w="4752"/>
          </w:tcPr>
          <w:p>
            <w:r>
              <w:t>A4 cluster</w:t>
            </w:r>
          </w:p>
        </w:tc>
        <w:tc>
          <w:tcPr>
            <w:tcW w:type="dxa" w:w="4752"/>
          </w:tcPr>
          <w:p>
            <w:r>
              <w:t>Apply health and safety practices and procedures consistently when using materials, tools, equipment, and workspaces.</w:t>
            </w:r>
          </w:p>
        </w:tc>
        <w:tc>
          <w:tcPr>
            <w:tcW w:type="dxa" w:w="4752"/>
          </w:tcPr>
          <w:p>
            <w:r>
              <w:t>Safety Passport, PPE checklist, observation records, incident procedures</w:t>
            </w:r>
          </w:p>
        </w:tc>
      </w:tr>
      <w:tr>
        <w:tc>
          <w:tcPr>
            <w:tcW w:type="dxa" w:w="4752"/>
          </w:tcPr>
          <w:p>
            <w:r>
              <w:t>B1 cluster</w:t>
            </w:r>
          </w:p>
        </w:tc>
        <w:tc>
          <w:tcPr>
            <w:tcW w:type="dxa" w:w="4752"/>
          </w:tcPr>
          <w:p>
            <w:r>
              <w:t>Explain how needs and social, economic, and environmental factors drive technological development and the way solutions are designed.</w:t>
            </w:r>
          </w:p>
        </w:tc>
        <w:tc>
          <w:tcPr>
            <w:tcW w:type="dxa" w:w="4752"/>
          </w:tcPr>
          <w:p>
            <w:r>
              <w:t>Materials comparison, technology development reflection, planning notes</w:t>
            </w:r>
          </w:p>
        </w:tc>
      </w:tr>
      <w:tr>
        <w:tc>
          <w:tcPr>
            <w:tcW w:type="dxa" w:w="4752"/>
          </w:tcPr>
          <w:p>
            <w:r>
              <w:t>B2 cluster</w:t>
            </w:r>
          </w:p>
        </w:tc>
        <w:tc>
          <w:tcPr>
            <w:tcW w:type="dxa" w:w="4752"/>
          </w:tcPr>
          <w:p>
            <w:r>
              <w:t>Analyze the impacts of technologies on individuals, communities, society, the economy, accessibility, ethics, and the environment.</w:t>
            </w:r>
          </w:p>
        </w:tc>
        <w:tc>
          <w:tcPr>
            <w:tcW w:type="dxa" w:w="4752"/>
          </w:tcPr>
          <w:p>
            <w:r>
              <w:t>Sustainability case study, impact analysis, AI ethics reflection</w:t>
            </w:r>
          </w:p>
        </w:tc>
      </w:tr>
      <w:tr>
        <w:tc>
          <w:tcPr>
            <w:tcW w:type="dxa" w:w="4752"/>
          </w:tcPr>
          <w:p>
            <w:r>
              <w:t>B3 cluster</w:t>
            </w:r>
          </w:p>
        </w:tc>
        <w:tc>
          <w:tcPr>
            <w:tcW w:type="dxa" w:w="4752"/>
          </w:tcPr>
          <w:p>
            <w:r>
              <w:t>Investigate careers and pathways in technology and skilled trades, including apprenticeships, credentials, workplace expectations, and next-step planning.</w:t>
            </w:r>
          </w:p>
        </w:tc>
        <w:tc>
          <w:tcPr>
            <w:tcW w:type="dxa" w:w="4752"/>
          </w:tcPr>
          <w:p>
            <w:r>
              <w:t>Career pathway report, interview simulation reflection, presentation</w:t>
            </w:r>
          </w:p>
        </w:tc>
      </w:tr>
    </w:tbl>
    <w:p>
      <w:r>
        <w:t>Coverage note: This package does not rely on AI outputs as sole evidence. The school uses student explanation, teacher observation, practical work, and documented verification to confirm achievement of the expectations above.</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for Webtree Academy | Replace placeholders before submission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Curriculum Mapping / Expectations Coverage Chart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