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TAS2O Substitute Teacher Emergency Plan</w:t>
      </w:r>
    </w:p>
    <w:p>
      <w:pPr>
        <w:jc w:val="center"/>
      </w:pPr>
      <w:r>
        <w:rPr>
          <w:sz w:val="28"/>
        </w:rPr>
        <w:t>Technology and the Skilled Trades, Grade 10, Open - AI-Enhanced Implementation</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024"/>
            <w:vAlign w:val="top"/>
            <w:shd w:fill="D9EAF7"/>
          </w:tcPr>
          <w:p>
            <w:r/>
            <w:r>
              <w:rPr>
                <w:b/>
                <w:color w:val="000000"/>
                <w:sz w:val="18"/>
              </w:rPr>
              <w:t>Field</w:t>
            </w:r>
          </w:p>
        </w:tc>
        <w:tc>
          <w:tcPr>
            <w:tcW w:type="dxa" w:w="6768"/>
            <w:vAlign w:val="top"/>
            <w:shd w:fill="D9EAF7"/>
          </w:tcPr>
          <w:p>
            <w:r/>
            <w:r>
              <w:rPr>
                <w:b/>
                <w:color w:val="000000"/>
                <w:sz w:val="18"/>
              </w:rPr>
              <w:t>Information</w:t>
            </w:r>
          </w:p>
        </w:tc>
      </w:tr>
      <w:tr>
        <w:tc>
          <w:tcPr>
            <w:tcW w:type="dxa" w:w="3024"/>
            <w:vAlign w:val="top"/>
          </w:tcPr>
          <w:p>
            <w:r/>
            <w:r>
              <w:rPr>
                <w:b w:val="0"/>
                <w:color w:val="000000"/>
                <w:sz w:val="18"/>
              </w:rPr>
              <w:t>School Name</w:t>
            </w:r>
          </w:p>
        </w:tc>
        <w:tc>
          <w:tcPr>
            <w:tcW w:type="dxa" w:w="6768"/>
            <w:vAlign w:val="top"/>
          </w:tcPr>
          <w:p>
            <w:r/>
            <w:r>
              <w:rPr>
                <w:b w:val="0"/>
                <w:color w:val="000000"/>
                <w:sz w:val="18"/>
              </w:rPr>
              <w:t>Webtree Academy</w:t>
            </w:r>
          </w:p>
        </w:tc>
      </w:tr>
      <w:tr>
        <w:tc>
          <w:tcPr>
            <w:tcW w:type="dxa" w:w="3024"/>
            <w:vAlign w:val="top"/>
          </w:tcPr>
          <w:p>
            <w:r/>
            <w:r>
              <w:rPr>
                <w:b w:val="0"/>
                <w:color w:val="000000"/>
                <w:sz w:val="18"/>
              </w:rPr>
              <w:t>BSID</w:t>
            </w:r>
          </w:p>
        </w:tc>
        <w:tc>
          <w:tcPr>
            <w:tcW w:type="dxa" w:w="6768"/>
            <w:vAlign w:val="top"/>
          </w:tcPr>
          <w:p>
            <w:r/>
            <w:r>
              <w:rPr>
                <w:b w:val="0"/>
                <w:color w:val="000000"/>
                <w:sz w:val="18"/>
              </w:rPr>
              <w:t>883796</w:t>
            </w:r>
          </w:p>
        </w:tc>
      </w:tr>
      <w:tr>
        <w:tc>
          <w:tcPr>
            <w:tcW w:type="dxa" w:w="3024"/>
            <w:vAlign w:val="top"/>
          </w:tcPr>
          <w:p>
            <w:r/>
            <w:r>
              <w:rPr>
                <w:b w:val="0"/>
                <w:color w:val="000000"/>
                <w:sz w:val="18"/>
              </w:rPr>
              <w:t>Course Code / Title</w:t>
            </w:r>
          </w:p>
        </w:tc>
        <w:tc>
          <w:tcPr>
            <w:tcW w:type="dxa" w:w="6768"/>
            <w:vAlign w:val="top"/>
          </w:tcPr>
          <w:p>
            <w:r/>
            <w:r>
              <w:rPr>
                <w:b w:val="0"/>
                <w:color w:val="000000"/>
                <w:sz w:val="18"/>
              </w:rPr>
              <w:t>TAS2O - Technology and the Skilled Trades</w:t>
            </w:r>
          </w:p>
        </w:tc>
      </w:tr>
      <w:tr>
        <w:tc>
          <w:tcPr>
            <w:tcW w:type="dxa" w:w="3024"/>
            <w:vAlign w:val="top"/>
          </w:tcPr>
          <w:p>
            <w:r/>
            <w:r>
              <w:rPr>
                <w:b w:val="0"/>
                <w:color w:val="000000"/>
                <w:sz w:val="18"/>
              </w:rPr>
              <w:t>Credit Value</w:t>
            </w:r>
          </w:p>
        </w:tc>
        <w:tc>
          <w:tcPr>
            <w:tcW w:type="dxa" w:w="6768"/>
            <w:vAlign w:val="top"/>
          </w:tcPr>
          <w:p>
            <w:r/>
            <w:r>
              <w:rPr>
                <w:b w:val="0"/>
                <w:color w:val="000000"/>
                <w:sz w:val="18"/>
              </w:rPr>
              <w:t>1.0 OSSD credit</w:t>
            </w:r>
          </w:p>
        </w:tc>
      </w:tr>
      <w:tr>
        <w:tc>
          <w:tcPr>
            <w:tcW w:type="dxa" w:w="3024"/>
            <w:vAlign w:val="top"/>
          </w:tcPr>
          <w:p>
            <w:r/>
            <w:r>
              <w:rPr>
                <w:b w:val="0"/>
                <w:color w:val="000000"/>
                <w:sz w:val="18"/>
              </w:rPr>
              <w:t>Primary Teacher</w:t>
            </w:r>
          </w:p>
        </w:tc>
        <w:tc>
          <w:tcPr>
            <w:tcW w:type="dxa" w:w="6768"/>
            <w:vAlign w:val="top"/>
          </w:tcPr>
          <w:p>
            <w:r/>
            <w:r>
              <w:rPr>
                <w:b w:val="0"/>
                <w:color w:val="000000"/>
                <w:sz w:val="18"/>
              </w:rPr>
              <w:t>Carlos Chen</w:t>
            </w:r>
          </w:p>
        </w:tc>
      </w:tr>
      <w:tr>
        <w:tc>
          <w:tcPr>
            <w:tcW w:type="dxa" w:w="3024"/>
            <w:vAlign w:val="top"/>
          </w:tcPr>
          <w:p>
            <w:r/>
            <w:r>
              <w:rPr>
                <w:b w:val="0"/>
                <w:color w:val="000000"/>
                <w:sz w:val="18"/>
              </w:rPr>
              <w:t>Room / Lab</w:t>
            </w:r>
          </w:p>
        </w:tc>
        <w:tc>
          <w:tcPr>
            <w:tcW w:type="dxa" w:w="6768"/>
            <w:vAlign w:val="top"/>
          </w:tcPr>
          <w:p>
            <w:r/>
            <w:r>
              <w:rPr>
                <w:b w:val="0"/>
                <w:color w:val="000000"/>
                <w:sz w:val="18"/>
              </w:rPr>
              <w:t>Hybrid delivery / school lab</w:t>
            </w:r>
          </w:p>
        </w:tc>
      </w:tr>
      <w:tr>
        <w:tc>
          <w:tcPr>
            <w:tcW w:type="dxa" w:w="3024"/>
            <w:vAlign w:val="top"/>
          </w:tcPr>
          <w:p>
            <w:r/>
            <w:r>
              <w:rPr>
                <w:b w:val="0"/>
                <w:color w:val="000000"/>
                <w:sz w:val="18"/>
              </w:rPr>
              <w:t>Principal / Designate</w:t>
            </w:r>
          </w:p>
        </w:tc>
        <w:tc>
          <w:tcPr>
            <w:tcW w:type="dxa" w:w="6768"/>
            <w:vAlign w:val="top"/>
          </w:tcPr>
          <w:p>
            <w:r/>
            <w:r>
              <w:rPr>
                <w:b w:val="0"/>
                <w:color w:val="000000"/>
                <w:sz w:val="18"/>
              </w:rPr>
              <w:t>Henry Michels</w:t>
            </w:r>
          </w:p>
        </w:tc>
      </w:tr>
      <w:tr>
        <w:tc>
          <w:tcPr>
            <w:tcW w:type="dxa" w:w="3024"/>
            <w:vAlign w:val="top"/>
          </w:tcPr>
          <w:p>
            <w:r/>
            <w:r>
              <w:rPr>
                <w:b w:val="0"/>
                <w:color w:val="000000"/>
                <w:sz w:val="18"/>
              </w:rPr>
              <w:t>Prepared / Revised</w:t>
            </w:r>
          </w:p>
        </w:tc>
        <w:tc>
          <w:tcPr>
            <w:tcW w:type="dxa" w:w="6768"/>
            <w:vAlign w:val="top"/>
          </w:tcPr>
          <w:p>
            <w:r/>
            <w:r>
              <w:rPr>
                <w:b w:val="0"/>
                <w:color w:val="000000"/>
                <w:sz w:val="18"/>
              </w:rPr>
              <w:t>2026-05-12</w:t>
            </w:r>
          </w:p>
        </w:tc>
      </w:tr>
    </w:tbl>
    <w:p>
      <w:pPr>
        <w:pStyle w:val="Heading1"/>
      </w:pPr>
      <w:r>
        <w:t>Purpose</w:t>
      </w:r>
    </w:p>
    <w:p>
      <w:r>
        <w:t>This emergency plan is designed for days when the regular TAS2O teacher is absent. It helps a substitute teacher maintain student learning while protecting student safety, lab equipment, academic integrity, and course evidence. The default substitute model is a no-tool, no-powered-equipment, no-soldering, no-3D-printer, no-unsupervised-prototyping day unless the substitute teacher has been explicitly trained and authorized by the principal or course teacher.</w:t>
      </w:r>
    </w:p>
    <w:p>
      <w:pPr>
        <w:pStyle w:val="ListBullet"/>
      </w:pPr>
      <w:r>
        <w:rPr>
          <w:b/>
        </w:rPr>
        <w:t xml:space="preserve">☐ </w:t>
      </w:r>
      <w:r>
        <w:t>Keep students engaged in curriculum-aligned learning without opening restricted equipment or materials.</w:t>
      </w:r>
    </w:p>
    <w:p>
      <w:pPr>
        <w:pStyle w:val="ListBullet"/>
      </w:pPr>
      <w:r>
        <w:rPr>
          <w:b/>
        </w:rPr>
        <w:t xml:space="preserve">☐ </w:t>
      </w:r>
      <w:r>
        <w:t>Preserve attendance, student work evidence, and teacher follow-up notes.</w:t>
      </w:r>
    </w:p>
    <w:p>
      <w:pPr>
        <w:pStyle w:val="ListBullet"/>
      </w:pPr>
      <w:r>
        <w:rPr>
          <w:b/>
        </w:rPr>
        <w:t xml:space="preserve">☐ </w:t>
      </w:r>
      <w:r>
        <w:t>Prevent unauthorized tool use, prototype testing, chemical/heat/electrical work, or AI misuse.</w:t>
      </w:r>
    </w:p>
    <w:p>
      <w:pPr>
        <w:pStyle w:val="ListBullet"/>
      </w:pPr>
      <w:r>
        <w:rPr>
          <w:b/>
        </w:rPr>
        <w:t xml:space="preserve">☐ </w:t>
      </w:r>
      <w:r>
        <w:t>Provide ready-to-use lesson options for any point in the TAS2O course sequence.</w:t>
      </w:r>
    </w:p>
    <w:p>
      <w:r>
        <w:br w:type="page"/>
      </w:r>
    </w:p>
    <w:p>
      <w:pPr>
        <w:pStyle w:val="Heading1"/>
      </w:pPr>
      <w:r>
        <w:t>1. Non-Negotiable Safety Rules for Substitute Days</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2592"/>
            <w:vAlign w:val="top"/>
            <w:shd w:fill="D9EAF7"/>
          </w:tcPr>
          <w:p>
            <w:r/>
            <w:r>
              <w:rPr>
                <w:b/>
                <w:color w:val="000000"/>
                <w:sz w:val="18"/>
              </w:rPr>
              <w:t>Rule</w:t>
            </w:r>
          </w:p>
        </w:tc>
        <w:tc>
          <w:tcPr>
            <w:tcW w:type="dxa" w:w="7200"/>
            <w:vAlign w:val="top"/>
            <w:shd w:fill="D9EAF7"/>
          </w:tcPr>
          <w:p>
            <w:r/>
            <w:r>
              <w:rPr>
                <w:b/>
                <w:color w:val="000000"/>
                <w:sz w:val="18"/>
              </w:rPr>
              <w:t>Required Substitute Action</w:t>
            </w:r>
          </w:p>
        </w:tc>
      </w:tr>
      <w:tr>
        <w:tc>
          <w:tcPr>
            <w:tcW w:type="dxa" w:w="2592"/>
            <w:vAlign w:val="top"/>
          </w:tcPr>
          <w:p>
            <w:r/>
            <w:r>
              <w:rPr>
                <w:b w:val="0"/>
                <w:color w:val="000000"/>
                <w:sz w:val="18"/>
              </w:rPr>
              <w:t>No tools unless authorized</w:t>
            </w:r>
          </w:p>
        </w:tc>
        <w:tc>
          <w:tcPr>
            <w:tcW w:type="dxa" w:w="7200"/>
            <w:vAlign w:val="top"/>
          </w:tcPr>
          <w:p>
            <w:r/>
            <w:r>
              <w:rPr>
                <w:b w:val="0"/>
                <w:color w:val="000000"/>
                <w:sz w:val="18"/>
              </w:rPr>
              <w:t>Do not allow students to use cutting tools, hot glue guns, soldering irons, drills, powered tools, 3D printers, test equipment, or stored project materials unless written authorization is provided for that specific day.</w:t>
            </w:r>
          </w:p>
        </w:tc>
      </w:tr>
      <w:tr>
        <w:tc>
          <w:tcPr>
            <w:tcW w:type="dxa" w:w="2592"/>
            <w:vAlign w:val="top"/>
          </w:tcPr>
          <w:p>
            <w:r/>
            <w:r>
              <w:rPr>
                <w:b w:val="0"/>
                <w:color w:val="000000"/>
                <w:sz w:val="18"/>
              </w:rPr>
              <w:t>No prototype testing</w:t>
            </w:r>
          </w:p>
        </w:tc>
        <w:tc>
          <w:tcPr>
            <w:tcW w:type="dxa" w:w="7200"/>
            <w:vAlign w:val="top"/>
          </w:tcPr>
          <w:p>
            <w:r/>
            <w:r>
              <w:rPr>
                <w:b w:val="0"/>
                <w:color w:val="000000"/>
                <w:sz w:val="18"/>
              </w:rPr>
              <w:t>Do not allow drop tests, load tests, moving-part tests, electrical tests, heat tests, or public demonstrations without the regular teacher.</w:t>
            </w:r>
          </w:p>
        </w:tc>
      </w:tr>
      <w:tr>
        <w:tc>
          <w:tcPr>
            <w:tcW w:type="dxa" w:w="2592"/>
            <w:vAlign w:val="top"/>
          </w:tcPr>
          <w:p>
            <w:r/>
            <w:r>
              <w:rPr>
                <w:b w:val="0"/>
                <w:color w:val="000000"/>
                <w:sz w:val="18"/>
              </w:rPr>
              <w:t>No locked storage access</w:t>
            </w:r>
          </w:p>
        </w:tc>
        <w:tc>
          <w:tcPr>
            <w:tcW w:type="dxa" w:w="7200"/>
            <w:vAlign w:val="top"/>
          </w:tcPr>
          <w:p>
            <w:r/>
            <w:r>
              <w:rPr>
                <w:b w:val="0"/>
                <w:color w:val="000000"/>
                <w:sz w:val="18"/>
              </w:rPr>
              <w:t>Do not open tool cabinets, equipment carts, PPE cabinets, locked supply bins, teacher drawers, or project storage unless the office provides explicit written authorization.</w:t>
            </w:r>
          </w:p>
        </w:tc>
      </w:tr>
      <w:tr>
        <w:tc>
          <w:tcPr>
            <w:tcW w:type="dxa" w:w="2592"/>
            <w:vAlign w:val="top"/>
          </w:tcPr>
          <w:p>
            <w:r/>
            <w:r>
              <w:rPr>
                <w:b w:val="0"/>
                <w:color w:val="000000"/>
                <w:sz w:val="18"/>
              </w:rPr>
              <w:t>No unsupervised movement</w:t>
            </w:r>
          </w:p>
        </w:tc>
        <w:tc>
          <w:tcPr>
            <w:tcW w:type="dxa" w:w="7200"/>
            <w:vAlign w:val="top"/>
          </w:tcPr>
          <w:p>
            <w:r/>
            <w:r>
              <w:rPr>
                <w:b w:val="0"/>
                <w:color w:val="000000"/>
                <w:sz w:val="18"/>
              </w:rPr>
              <w:t>Students must stay in the assigned room unless the office approves another location.</w:t>
            </w:r>
          </w:p>
        </w:tc>
      </w:tr>
      <w:tr>
        <w:tc>
          <w:tcPr>
            <w:tcW w:type="dxa" w:w="2592"/>
            <w:vAlign w:val="top"/>
          </w:tcPr>
          <w:p>
            <w:r/>
            <w:r>
              <w:rPr>
                <w:b w:val="0"/>
                <w:color w:val="000000"/>
                <w:sz w:val="18"/>
              </w:rPr>
              <w:t>Stop unsafe behaviour immediately</w:t>
            </w:r>
          </w:p>
        </w:tc>
        <w:tc>
          <w:tcPr>
            <w:tcW w:type="dxa" w:w="7200"/>
            <w:vAlign w:val="top"/>
          </w:tcPr>
          <w:p>
            <w:r/>
            <w:r>
              <w:rPr>
                <w:b w:val="0"/>
                <w:color w:val="000000"/>
                <w:sz w:val="18"/>
              </w:rPr>
              <w:t>If a student handles tools, parts, wiring, heat equipment, or projects without permission, stop the activity, document the incident, and notify the office.</w:t>
            </w:r>
          </w:p>
        </w:tc>
      </w:tr>
      <w:tr>
        <w:tc>
          <w:tcPr>
            <w:tcW w:type="dxa" w:w="2592"/>
            <w:vAlign w:val="top"/>
          </w:tcPr>
          <w:p>
            <w:r/>
            <w:r>
              <w:rPr>
                <w:b w:val="0"/>
                <w:color w:val="000000"/>
                <w:sz w:val="18"/>
              </w:rPr>
              <w:t>Use safe substitute lessons</w:t>
            </w:r>
          </w:p>
        </w:tc>
        <w:tc>
          <w:tcPr>
            <w:tcW w:type="dxa" w:w="7200"/>
            <w:vAlign w:val="top"/>
          </w:tcPr>
          <w:p>
            <w:r/>
            <w:r>
              <w:rPr>
                <w:b w:val="0"/>
                <w:color w:val="000000"/>
                <w:sz w:val="18"/>
              </w:rPr>
              <w:t>Use one of the no-tool emergency lesson options in this package.</w:t>
            </w:r>
          </w:p>
        </w:tc>
      </w:tr>
    </w:tbl>
    <w:p>
      <w:pPr>
        <w:pStyle w:val="Heading2"/>
      </w:pPr>
      <w:r>
        <w:t>Emergency Contacts and Escalation</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top"/>
            <w:shd w:fill="D9EAF7"/>
          </w:tcPr>
          <w:p>
            <w:r/>
            <w:r>
              <w:rPr>
                <w:b/>
                <w:color w:val="000000"/>
                <w:sz w:val="18"/>
              </w:rPr>
              <w:t>Role / Contact</w:t>
            </w:r>
          </w:p>
        </w:tc>
        <w:tc>
          <w:tcPr>
            <w:tcW w:type="dxa" w:w="1872"/>
            <w:vAlign w:val="top"/>
            <w:shd w:fill="D9EAF7"/>
          </w:tcPr>
          <w:p>
            <w:r/>
            <w:r>
              <w:rPr>
                <w:b/>
                <w:color w:val="000000"/>
                <w:sz w:val="18"/>
              </w:rPr>
              <w:t>Name</w:t>
            </w:r>
          </w:p>
        </w:tc>
        <w:tc>
          <w:tcPr>
            <w:tcW w:type="dxa" w:w="2016"/>
            <w:vAlign w:val="top"/>
            <w:shd w:fill="D9EAF7"/>
          </w:tcPr>
          <w:p>
            <w:r/>
            <w:r>
              <w:rPr>
                <w:b/>
                <w:color w:val="000000"/>
                <w:sz w:val="18"/>
              </w:rPr>
              <w:t>Phone / Extension</w:t>
            </w:r>
          </w:p>
        </w:tc>
        <w:tc>
          <w:tcPr>
            <w:tcW w:type="dxa" w:w="3600"/>
            <w:vAlign w:val="top"/>
            <w:shd w:fill="D9EAF7"/>
          </w:tcPr>
          <w:p>
            <w:r/>
            <w:r>
              <w:rPr>
                <w:b/>
                <w:color w:val="000000"/>
                <w:sz w:val="18"/>
              </w:rPr>
              <w:t>When to Contact</w:t>
            </w:r>
          </w:p>
        </w:tc>
      </w:tr>
      <w:tr>
        <w:tc>
          <w:tcPr>
            <w:tcW w:type="dxa" w:w="2304"/>
            <w:vAlign w:val="top"/>
          </w:tcPr>
          <w:p>
            <w:r/>
            <w:r>
              <w:rPr>
                <w:b w:val="0"/>
                <w:color w:val="000000"/>
                <w:sz w:val="18"/>
              </w:rPr>
              <w:t>Main Office</w:t>
            </w:r>
          </w:p>
        </w:tc>
        <w:tc>
          <w:tcPr>
            <w:tcW w:type="dxa" w:w="1872"/>
            <w:vAlign w:val="top"/>
          </w:tcPr>
          <w:p>
            <w:r/>
            <w:r>
              <w:rPr>
                <w:b w:val="0"/>
                <w:color w:val="000000"/>
                <w:sz w:val="18"/>
              </w:rPr>
              <w:t>[Insert]</w:t>
            </w:r>
          </w:p>
        </w:tc>
        <w:tc>
          <w:tcPr>
            <w:tcW w:type="dxa" w:w="2016"/>
            <w:vAlign w:val="top"/>
          </w:tcPr>
          <w:p>
            <w:r/>
            <w:r>
              <w:rPr>
                <w:b w:val="0"/>
                <w:color w:val="000000"/>
                <w:sz w:val="18"/>
              </w:rPr>
              <w:t>[Insert]</w:t>
            </w:r>
          </w:p>
        </w:tc>
        <w:tc>
          <w:tcPr>
            <w:tcW w:type="dxa" w:w="3600"/>
            <w:vAlign w:val="top"/>
          </w:tcPr>
          <w:p>
            <w:r/>
            <w:r>
              <w:rPr>
                <w:b w:val="0"/>
                <w:color w:val="000000"/>
                <w:sz w:val="18"/>
              </w:rPr>
              <w:t>Attendance questions, student removal, emergency support.</w:t>
            </w:r>
          </w:p>
        </w:tc>
      </w:tr>
      <w:tr>
        <w:tc>
          <w:tcPr>
            <w:tcW w:type="dxa" w:w="2304"/>
            <w:vAlign w:val="top"/>
          </w:tcPr>
          <w:p>
            <w:r/>
            <w:r>
              <w:rPr>
                <w:b w:val="0"/>
                <w:color w:val="000000"/>
                <w:sz w:val="18"/>
              </w:rPr>
              <w:t>Principal / Vice-Principal</w:t>
            </w:r>
          </w:p>
        </w:tc>
        <w:tc>
          <w:tcPr>
            <w:tcW w:type="dxa" w:w="1872"/>
            <w:vAlign w:val="top"/>
          </w:tcPr>
          <w:p>
            <w:r/>
            <w:r>
              <w:rPr>
                <w:b w:val="0"/>
                <w:color w:val="000000"/>
                <w:sz w:val="18"/>
              </w:rPr>
              <w:t>[Insert]</w:t>
            </w:r>
          </w:p>
        </w:tc>
        <w:tc>
          <w:tcPr>
            <w:tcW w:type="dxa" w:w="2016"/>
            <w:vAlign w:val="top"/>
          </w:tcPr>
          <w:p>
            <w:r/>
            <w:r>
              <w:rPr>
                <w:b w:val="0"/>
                <w:color w:val="000000"/>
                <w:sz w:val="18"/>
              </w:rPr>
              <w:t>[Insert]</w:t>
            </w:r>
          </w:p>
        </w:tc>
        <w:tc>
          <w:tcPr>
            <w:tcW w:type="dxa" w:w="3600"/>
            <w:vAlign w:val="top"/>
          </w:tcPr>
          <w:p>
            <w:r/>
            <w:r>
              <w:rPr>
                <w:b w:val="0"/>
                <w:color w:val="000000"/>
                <w:sz w:val="18"/>
              </w:rPr>
              <w:t>Safety incident, refusal to follow instructions, urgent decision.</w:t>
            </w:r>
          </w:p>
        </w:tc>
      </w:tr>
      <w:tr>
        <w:tc>
          <w:tcPr>
            <w:tcW w:type="dxa" w:w="2304"/>
            <w:vAlign w:val="top"/>
          </w:tcPr>
          <w:p>
            <w:r/>
            <w:r>
              <w:rPr>
                <w:b w:val="0"/>
                <w:color w:val="000000"/>
                <w:sz w:val="18"/>
              </w:rPr>
              <w:t>TAS2O Teacher</w:t>
            </w:r>
          </w:p>
        </w:tc>
        <w:tc>
          <w:tcPr>
            <w:tcW w:type="dxa" w:w="1872"/>
            <w:vAlign w:val="top"/>
          </w:tcPr>
          <w:p>
            <w:r/>
            <w:r>
              <w:rPr>
                <w:b w:val="0"/>
                <w:color w:val="000000"/>
                <w:sz w:val="18"/>
              </w:rPr>
              <w:t>[Insert]</w:t>
            </w:r>
          </w:p>
        </w:tc>
        <w:tc>
          <w:tcPr>
            <w:tcW w:type="dxa" w:w="2016"/>
            <w:vAlign w:val="top"/>
          </w:tcPr>
          <w:p>
            <w:r/>
            <w:r>
              <w:rPr>
                <w:b w:val="0"/>
                <w:color w:val="000000"/>
                <w:sz w:val="18"/>
              </w:rPr>
              <w:t>[Insert]</w:t>
            </w:r>
          </w:p>
        </w:tc>
        <w:tc>
          <w:tcPr>
            <w:tcW w:type="dxa" w:w="3600"/>
            <w:vAlign w:val="top"/>
          </w:tcPr>
          <w:p>
            <w:r/>
            <w:r>
              <w:rPr>
                <w:b w:val="0"/>
                <w:color w:val="000000"/>
                <w:sz w:val="18"/>
              </w:rPr>
              <w:t>Lesson clarification if available; do not wait for response to enforce safety rules.</w:t>
            </w:r>
          </w:p>
        </w:tc>
      </w:tr>
      <w:tr>
        <w:tc>
          <w:tcPr>
            <w:tcW w:type="dxa" w:w="2304"/>
            <w:vAlign w:val="top"/>
          </w:tcPr>
          <w:p>
            <w:r/>
            <w:r>
              <w:rPr>
                <w:b w:val="0"/>
                <w:color w:val="000000"/>
                <w:sz w:val="18"/>
              </w:rPr>
              <w:t>First Aid / Health Contact</w:t>
            </w:r>
          </w:p>
        </w:tc>
        <w:tc>
          <w:tcPr>
            <w:tcW w:type="dxa" w:w="1872"/>
            <w:vAlign w:val="top"/>
          </w:tcPr>
          <w:p>
            <w:r/>
            <w:r>
              <w:rPr>
                <w:b w:val="0"/>
                <w:color w:val="000000"/>
                <w:sz w:val="18"/>
              </w:rPr>
              <w:t>[Insert]</w:t>
            </w:r>
          </w:p>
        </w:tc>
        <w:tc>
          <w:tcPr>
            <w:tcW w:type="dxa" w:w="2016"/>
            <w:vAlign w:val="top"/>
          </w:tcPr>
          <w:p>
            <w:r/>
            <w:r>
              <w:rPr>
                <w:b w:val="0"/>
                <w:color w:val="000000"/>
                <w:sz w:val="18"/>
              </w:rPr>
              <w:t>[Insert]</w:t>
            </w:r>
          </w:p>
        </w:tc>
        <w:tc>
          <w:tcPr>
            <w:tcW w:type="dxa" w:w="3600"/>
            <w:vAlign w:val="top"/>
          </w:tcPr>
          <w:p>
            <w:r/>
            <w:r>
              <w:rPr>
                <w:b w:val="0"/>
                <w:color w:val="000000"/>
                <w:sz w:val="18"/>
              </w:rPr>
              <w:t>Injury, medical concern, allergic reaction.</w:t>
            </w:r>
          </w:p>
        </w:tc>
      </w:tr>
      <w:tr>
        <w:tc>
          <w:tcPr>
            <w:tcW w:type="dxa" w:w="2304"/>
            <w:vAlign w:val="top"/>
          </w:tcPr>
          <w:p>
            <w:r/>
            <w:r>
              <w:rPr>
                <w:b w:val="0"/>
                <w:color w:val="000000"/>
                <w:sz w:val="18"/>
              </w:rPr>
              <w:t>IT Support</w:t>
            </w:r>
          </w:p>
        </w:tc>
        <w:tc>
          <w:tcPr>
            <w:tcW w:type="dxa" w:w="1872"/>
            <w:vAlign w:val="top"/>
          </w:tcPr>
          <w:p>
            <w:r/>
            <w:r>
              <w:rPr>
                <w:b w:val="0"/>
                <w:color w:val="000000"/>
                <w:sz w:val="18"/>
              </w:rPr>
              <w:t>[Insert]</w:t>
            </w:r>
          </w:p>
        </w:tc>
        <w:tc>
          <w:tcPr>
            <w:tcW w:type="dxa" w:w="2016"/>
            <w:vAlign w:val="top"/>
          </w:tcPr>
          <w:p>
            <w:r/>
            <w:r>
              <w:rPr>
                <w:b w:val="0"/>
                <w:color w:val="000000"/>
                <w:sz w:val="18"/>
              </w:rPr>
              <w:t>[Insert]</w:t>
            </w:r>
          </w:p>
        </w:tc>
        <w:tc>
          <w:tcPr>
            <w:tcW w:type="dxa" w:w="3600"/>
            <w:vAlign w:val="top"/>
          </w:tcPr>
          <w:p>
            <w:r/>
            <w:r>
              <w:rPr>
                <w:b w:val="0"/>
                <w:color w:val="000000"/>
                <w:sz w:val="18"/>
              </w:rPr>
              <w:t>LMS login, device, projector, or internet issue.</w:t>
            </w:r>
          </w:p>
        </w:tc>
      </w:tr>
    </w:tbl>
    <w:p>
      <w:pPr>
        <w:pStyle w:val="Heading1"/>
      </w:pPr>
      <w:r>
        <w:t>2. Quick Start Instructions for the Substitute Teacher</w:t>
      </w:r>
    </w:p>
    <w:p>
      <w:pPr>
        <w:pStyle w:val="ListBullet"/>
      </w:pPr>
      <w:r>
        <w:rPr>
          <w:b/>
        </w:rPr>
        <w:t xml:space="preserve">☐ </w:t>
      </w:r>
      <w:r>
        <w:t>Read the non-negotiable safety rules before students enter the room.</w:t>
      </w:r>
    </w:p>
    <w:p>
      <w:pPr>
        <w:pStyle w:val="ListBullet"/>
      </w:pPr>
      <w:r>
        <w:rPr>
          <w:b/>
        </w:rPr>
        <w:t xml:space="preserve">☐ </w:t>
      </w:r>
      <w:r>
        <w:t>Take attendance using the school system and this paper log if needed.</w:t>
      </w:r>
    </w:p>
    <w:p>
      <w:pPr>
        <w:pStyle w:val="ListBullet"/>
      </w:pPr>
      <w:r>
        <w:rPr>
          <w:b/>
        </w:rPr>
        <w:t xml:space="preserve">☐ </w:t>
      </w:r>
      <w:r>
        <w:t>Announce that today is a no-tool / no-lab-equipment work period unless the teacher has left written instructions saying otherwise.</w:t>
      </w:r>
    </w:p>
    <w:p>
      <w:pPr>
        <w:pStyle w:val="ListBullet"/>
      </w:pPr>
      <w:r>
        <w:rPr>
          <w:b/>
        </w:rPr>
        <w:t xml:space="preserve">☐ </w:t>
      </w:r>
      <w:r>
        <w:t>Choose the emergency lesson marked by the teacher, or use Option A if no option is marked.</w:t>
      </w:r>
    </w:p>
    <w:p>
      <w:pPr>
        <w:pStyle w:val="ListBullet"/>
      </w:pPr>
      <w:r>
        <w:rPr>
          <w:b/>
        </w:rPr>
        <w:t xml:space="preserve">☐ </w:t>
      </w:r>
      <w:r>
        <w:t>Collect or verify student submissions before the end of class.</w:t>
      </w:r>
    </w:p>
    <w:p>
      <w:pPr>
        <w:pStyle w:val="ListBullet"/>
      </w:pPr>
      <w:r>
        <w:rPr>
          <w:b/>
        </w:rPr>
        <w:t xml:space="preserve">☐ </w:t>
      </w:r>
      <w:r>
        <w:t>Complete the Substitute Teacher Notes Form at the end of this package.</w:t>
      </w:r>
    </w:p>
    <w:p>
      <w:pPr>
        <w:pStyle w:val="ListBullet"/>
      </w:pPr>
      <w:r>
        <w:rPr>
          <w:b/>
        </w:rPr>
        <w:t xml:space="preserve">☐ </w:t>
      </w:r>
      <w:r>
        <w:t>Report safety concerns, academic integrity concerns, or major behaviour issues to the office before leaving.</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312"/>
            <w:vAlign w:val="top"/>
            <w:shd w:fill="D9EAF7"/>
          </w:tcPr>
          <w:p>
            <w:r/>
            <w:r>
              <w:rPr>
                <w:b/>
                <w:color w:val="000000"/>
                <w:sz w:val="18"/>
              </w:rPr>
              <w:t>If this happens...</w:t>
            </w:r>
          </w:p>
        </w:tc>
        <w:tc>
          <w:tcPr>
            <w:tcW w:type="dxa" w:w="6480"/>
            <w:vAlign w:val="top"/>
            <w:shd w:fill="D9EAF7"/>
          </w:tcPr>
          <w:p>
            <w:r/>
            <w:r>
              <w:rPr>
                <w:b/>
                <w:color w:val="000000"/>
                <w:sz w:val="18"/>
              </w:rPr>
              <w:t>Do this</w:t>
            </w:r>
          </w:p>
        </w:tc>
      </w:tr>
      <w:tr>
        <w:tc>
          <w:tcPr>
            <w:tcW w:type="dxa" w:w="3312"/>
            <w:vAlign w:val="top"/>
          </w:tcPr>
          <w:p>
            <w:r/>
            <w:r>
              <w:rPr>
                <w:b w:val="0"/>
                <w:color w:val="000000"/>
                <w:sz w:val="18"/>
              </w:rPr>
              <w:t>Students say, “Our teacher lets us use the tools.”</w:t>
            </w:r>
          </w:p>
        </w:tc>
        <w:tc>
          <w:tcPr>
            <w:tcW w:type="dxa" w:w="6480"/>
            <w:vAlign w:val="top"/>
          </w:tcPr>
          <w:p>
            <w:r/>
            <w:r>
              <w:rPr>
                <w:b w:val="0"/>
                <w:color w:val="000000"/>
                <w:sz w:val="18"/>
              </w:rPr>
              <w:t>Say: “Today is a no-tool day unless written authorization is provided.” Continue with the written substitute lesson.</w:t>
            </w:r>
          </w:p>
        </w:tc>
      </w:tr>
      <w:tr>
        <w:tc>
          <w:tcPr>
            <w:tcW w:type="dxa" w:w="3312"/>
            <w:vAlign w:val="top"/>
          </w:tcPr>
          <w:p>
            <w:r/>
            <w:r>
              <w:rPr>
                <w:b w:val="0"/>
                <w:color w:val="000000"/>
                <w:sz w:val="18"/>
              </w:rPr>
              <w:t>Students need materials from locked storage.</w:t>
            </w:r>
          </w:p>
        </w:tc>
        <w:tc>
          <w:tcPr>
            <w:tcW w:type="dxa" w:w="6480"/>
            <w:vAlign w:val="top"/>
          </w:tcPr>
          <w:p>
            <w:r/>
            <w:r>
              <w:rPr>
                <w:b w:val="0"/>
                <w:color w:val="000000"/>
                <w:sz w:val="18"/>
              </w:rPr>
              <w:t>Do not open storage. Students may use digital planning, sketching, documentation, or reflection tasks instead.</w:t>
            </w:r>
          </w:p>
        </w:tc>
      </w:tr>
      <w:tr>
        <w:tc>
          <w:tcPr>
            <w:tcW w:type="dxa" w:w="3312"/>
            <w:vAlign w:val="top"/>
          </w:tcPr>
          <w:p>
            <w:r/>
            <w:r>
              <w:rPr>
                <w:b w:val="0"/>
                <w:color w:val="000000"/>
                <w:sz w:val="18"/>
              </w:rPr>
              <w:t>A student is working on wires, circuits, soldering, 3D printer, glue gun, or cutting.</w:t>
            </w:r>
          </w:p>
        </w:tc>
        <w:tc>
          <w:tcPr>
            <w:tcW w:type="dxa" w:w="6480"/>
            <w:vAlign w:val="top"/>
          </w:tcPr>
          <w:p>
            <w:r/>
            <w:r>
              <w:rPr>
                <w:b w:val="0"/>
                <w:color w:val="000000"/>
                <w:sz w:val="18"/>
              </w:rPr>
              <w:t>Stop the activity immediately. Ask the student to put materials down. Document the incident and notify the office.</w:t>
            </w:r>
          </w:p>
        </w:tc>
      </w:tr>
      <w:tr>
        <w:tc>
          <w:tcPr>
            <w:tcW w:type="dxa" w:w="3312"/>
            <w:vAlign w:val="top"/>
          </w:tcPr>
          <w:p>
            <w:r/>
            <w:r>
              <w:rPr>
                <w:b w:val="0"/>
                <w:color w:val="000000"/>
                <w:sz w:val="18"/>
              </w:rPr>
              <w:t>Internet or LMS is down.</w:t>
            </w:r>
          </w:p>
        </w:tc>
        <w:tc>
          <w:tcPr>
            <w:tcW w:type="dxa" w:w="6480"/>
            <w:vAlign w:val="top"/>
          </w:tcPr>
          <w:p>
            <w:r/>
            <w:r>
              <w:rPr>
                <w:b w:val="0"/>
                <w:color w:val="000000"/>
                <w:sz w:val="18"/>
              </w:rPr>
              <w:t>Use the printable offline backup tasks in this package.</w:t>
            </w:r>
          </w:p>
        </w:tc>
      </w:tr>
      <w:tr>
        <w:tc>
          <w:tcPr>
            <w:tcW w:type="dxa" w:w="3312"/>
            <w:vAlign w:val="top"/>
          </w:tcPr>
          <w:p>
            <w:r/>
            <w:r>
              <w:rPr>
                <w:b w:val="0"/>
                <w:color w:val="000000"/>
                <w:sz w:val="18"/>
              </w:rPr>
              <w:t>A student claims AI wrote their work by accident or refuses to document AI use.</w:t>
            </w:r>
          </w:p>
        </w:tc>
        <w:tc>
          <w:tcPr>
            <w:tcW w:type="dxa" w:w="6480"/>
            <w:vAlign w:val="top"/>
          </w:tcPr>
          <w:p>
            <w:r/>
            <w:r>
              <w:rPr>
                <w:b w:val="0"/>
                <w:color w:val="000000"/>
                <w:sz w:val="18"/>
              </w:rPr>
              <w:t>Record the concern. Do not debate. Have the student continue with a non-AI reflection task.</w:t>
            </w:r>
          </w:p>
        </w:tc>
      </w:tr>
    </w:tbl>
    <w:p>
      <w:pPr>
        <w:pStyle w:val="Heading1"/>
      </w:pPr>
      <w:r>
        <w:t>3. Class Snapshot and Room Information</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Item</w:t>
            </w:r>
          </w:p>
        </w:tc>
        <w:tc>
          <w:tcPr>
            <w:tcW w:type="dxa" w:w="6624"/>
            <w:vAlign w:val="top"/>
            <w:shd w:fill="D9EAF7"/>
          </w:tcPr>
          <w:p>
            <w:r/>
            <w:r>
              <w:rPr>
                <w:b/>
                <w:color w:val="000000"/>
                <w:sz w:val="18"/>
              </w:rPr>
              <w:t>Information to Complete</w:t>
            </w:r>
          </w:p>
        </w:tc>
      </w:tr>
      <w:tr>
        <w:tc>
          <w:tcPr>
            <w:tcW w:type="dxa" w:w="3168"/>
            <w:vAlign w:val="top"/>
          </w:tcPr>
          <w:p>
            <w:r/>
            <w:r>
              <w:rPr>
                <w:b w:val="0"/>
                <w:color w:val="000000"/>
                <w:sz w:val="18"/>
              </w:rPr>
              <w:t>Course section</w:t>
            </w:r>
          </w:p>
        </w:tc>
        <w:tc>
          <w:tcPr>
            <w:tcW w:type="dxa" w:w="6624"/>
            <w:vAlign w:val="top"/>
          </w:tcPr>
          <w:p>
            <w:r/>
            <w:r>
              <w:rPr>
                <w:b w:val="0"/>
                <w:color w:val="000000"/>
                <w:sz w:val="18"/>
              </w:rPr>
              <w:t>[Insert section code / period]</w:t>
            </w:r>
          </w:p>
        </w:tc>
      </w:tr>
      <w:tr>
        <w:tc>
          <w:tcPr>
            <w:tcW w:type="dxa" w:w="3168"/>
            <w:vAlign w:val="top"/>
          </w:tcPr>
          <w:p>
            <w:r/>
            <w:r>
              <w:rPr>
                <w:b w:val="0"/>
                <w:color w:val="000000"/>
                <w:sz w:val="18"/>
              </w:rPr>
              <w:t>Student count</w:t>
            </w:r>
          </w:p>
        </w:tc>
        <w:tc>
          <w:tcPr>
            <w:tcW w:type="dxa" w:w="6624"/>
            <w:vAlign w:val="top"/>
          </w:tcPr>
          <w:p>
            <w:r/>
            <w:r>
              <w:rPr>
                <w:b w:val="0"/>
                <w:color w:val="000000"/>
                <w:sz w:val="18"/>
              </w:rPr>
              <w:t>[Insert]</w:t>
            </w:r>
          </w:p>
        </w:tc>
      </w:tr>
      <w:tr>
        <w:tc>
          <w:tcPr>
            <w:tcW w:type="dxa" w:w="3168"/>
            <w:vAlign w:val="top"/>
          </w:tcPr>
          <w:p>
            <w:r/>
            <w:r>
              <w:rPr>
                <w:b w:val="0"/>
                <w:color w:val="000000"/>
                <w:sz w:val="18"/>
              </w:rPr>
              <w:t>Regular seating plan location</w:t>
            </w:r>
          </w:p>
        </w:tc>
        <w:tc>
          <w:tcPr>
            <w:tcW w:type="dxa" w:w="6624"/>
            <w:vAlign w:val="top"/>
          </w:tcPr>
          <w:p>
            <w:r/>
            <w:r>
              <w:rPr>
                <w:b w:val="0"/>
                <w:color w:val="000000"/>
                <w:sz w:val="18"/>
              </w:rPr>
              <w:t>[Insert]</w:t>
            </w:r>
          </w:p>
        </w:tc>
      </w:tr>
      <w:tr>
        <w:tc>
          <w:tcPr>
            <w:tcW w:type="dxa" w:w="3168"/>
            <w:vAlign w:val="top"/>
          </w:tcPr>
          <w:p>
            <w:r/>
            <w:r>
              <w:rPr>
                <w:b w:val="0"/>
                <w:color w:val="000000"/>
                <w:sz w:val="18"/>
              </w:rPr>
              <w:t>Students with accommodations / IEP notes</w:t>
            </w:r>
          </w:p>
        </w:tc>
        <w:tc>
          <w:tcPr>
            <w:tcW w:type="dxa" w:w="6624"/>
            <w:vAlign w:val="top"/>
          </w:tcPr>
          <w:p>
            <w:r/>
            <w:r>
              <w:rPr>
                <w:b w:val="0"/>
                <w:color w:val="000000"/>
                <w:sz w:val="18"/>
              </w:rPr>
              <w:t>[Insert confidential summary or office reference]</w:t>
            </w:r>
          </w:p>
        </w:tc>
      </w:tr>
      <w:tr>
        <w:tc>
          <w:tcPr>
            <w:tcW w:type="dxa" w:w="3168"/>
            <w:vAlign w:val="top"/>
          </w:tcPr>
          <w:p>
            <w:r/>
            <w:r>
              <w:rPr>
                <w:b w:val="0"/>
                <w:color w:val="000000"/>
                <w:sz w:val="18"/>
              </w:rPr>
              <w:t>ELL support notes</w:t>
            </w:r>
          </w:p>
        </w:tc>
        <w:tc>
          <w:tcPr>
            <w:tcW w:type="dxa" w:w="6624"/>
            <w:vAlign w:val="top"/>
          </w:tcPr>
          <w:p>
            <w:r/>
            <w:r>
              <w:rPr>
                <w:b w:val="0"/>
                <w:color w:val="000000"/>
                <w:sz w:val="18"/>
              </w:rPr>
              <w:t>[Insert]</w:t>
            </w:r>
          </w:p>
        </w:tc>
      </w:tr>
      <w:tr>
        <w:tc>
          <w:tcPr>
            <w:tcW w:type="dxa" w:w="3168"/>
            <w:vAlign w:val="top"/>
          </w:tcPr>
          <w:p>
            <w:r/>
            <w:r>
              <w:rPr>
                <w:b w:val="0"/>
                <w:color w:val="000000"/>
                <w:sz w:val="18"/>
              </w:rPr>
              <w:t>Medical / allergy alerts</w:t>
            </w:r>
          </w:p>
        </w:tc>
        <w:tc>
          <w:tcPr>
            <w:tcW w:type="dxa" w:w="6624"/>
            <w:vAlign w:val="top"/>
          </w:tcPr>
          <w:p>
            <w:r/>
            <w:r>
              <w:rPr>
                <w:b w:val="0"/>
                <w:color w:val="000000"/>
                <w:sz w:val="18"/>
              </w:rPr>
              <w:t>[Insert office-approved information]</w:t>
            </w:r>
          </w:p>
        </w:tc>
      </w:tr>
      <w:tr>
        <w:tc>
          <w:tcPr>
            <w:tcW w:type="dxa" w:w="3168"/>
            <w:vAlign w:val="top"/>
          </w:tcPr>
          <w:p>
            <w:r/>
            <w:r>
              <w:rPr>
                <w:b w:val="0"/>
                <w:color w:val="000000"/>
                <w:sz w:val="18"/>
              </w:rPr>
              <w:t>Students who should not work together</w:t>
            </w:r>
          </w:p>
        </w:tc>
        <w:tc>
          <w:tcPr>
            <w:tcW w:type="dxa" w:w="6624"/>
            <w:vAlign w:val="top"/>
          </w:tcPr>
          <w:p>
            <w:r/>
            <w:r>
              <w:rPr>
                <w:b w:val="0"/>
                <w:color w:val="000000"/>
                <w:sz w:val="18"/>
              </w:rPr>
              <w:t>[Insert if applicable]</w:t>
            </w:r>
          </w:p>
        </w:tc>
      </w:tr>
      <w:tr>
        <w:tc>
          <w:tcPr>
            <w:tcW w:type="dxa" w:w="3168"/>
            <w:vAlign w:val="top"/>
          </w:tcPr>
          <w:p>
            <w:r/>
            <w:r>
              <w:rPr>
                <w:b w:val="0"/>
                <w:color w:val="000000"/>
                <w:sz w:val="18"/>
              </w:rPr>
              <w:t>Restricted equipment locations</w:t>
            </w:r>
          </w:p>
        </w:tc>
        <w:tc>
          <w:tcPr>
            <w:tcW w:type="dxa" w:w="6624"/>
            <w:vAlign w:val="top"/>
          </w:tcPr>
          <w:p>
            <w:r/>
            <w:r>
              <w:rPr>
                <w:b w:val="0"/>
                <w:color w:val="000000"/>
                <w:sz w:val="18"/>
              </w:rPr>
              <w:t>[Insert cabinets / carts / areas that remain closed]</w:t>
            </w:r>
          </w:p>
        </w:tc>
      </w:tr>
      <w:tr>
        <w:tc>
          <w:tcPr>
            <w:tcW w:type="dxa" w:w="3168"/>
            <w:vAlign w:val="top"/>
          </w:tcPr>
          <w:p>
            <w:r/>
            <w:r>
              <w:rPr>
                <w:b w:val="0"/>
                <w:color w:val="000000"/>
                <w:sz w:val="18"/>
              </w:rPr>
              <w:t>Emergency exits / first aid kit</w:t>
            </w:r>
          </w:p>
        </w:tc>
        <w:tc>
          <w:tcPr>
            <w:tcW w:type="dxa" w:w="6624"/>
            <w:vAlign w:val="top"/>
          </w:tcPr>
          <w:p>
            <w:r/>
            <w:r>
              <w:rPr>
                <w:b w:val="0"/>
                <w:color w:val="000000"/>
                <w:sz w:val="18"/>
              </w:rPr>
              <w:t>[Insert]</w:t>
            </w:r>
          </w:p>
        </w:tc>
      </w:tr>
    </w:tbl>
    <w:p>
      <w:pPr>
        <w:pStyle w:val="Heading1"/>
      </w:pPr>
      <w:r>
        <w:t>4. Ready-to-Use No-Tool Emergency Lesson Menu</w:t>
      </w:r>
    </w:p>
    <w:p>
      <w:r>
        <w:t>Use the lesson selected by the regular teacher. If no lesson is selected, use Option A: Safety and Risk Analysis Reflection.</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792"/>
            <w:vAlign w:val="top"/>
            <w:shd w:fill="D9EAF7"/>
          </w:tcPr>
          <w:p>
            <w:r/>
            <w:r>
              <w:rPr>
                <w:b/>
                <w:color w:val="000000"/>
                <w:sz w:val="18"/>
              </w:rPr>
              <w:t>Option</w:t>
            </w:r>
          </w:p>
        </w:tc>
        <w:tc>
          <w:tcPr>
            <w:tcW w:type="dxa" w:w="2016"/>
            <w:vAlign w:val="top"/>
            <w:shd w:fill="D9EAF7"/>
          </w:tcPr>
          <w:p>
            <w:r/>
            <w:r>
              <w:rPr>
                <w:b/>
                <w:color w:val="000000"/>
                <w:sz w:val="18"/>
              </w:rPr>
              <w:t>Best Used During</w:t>
            </w:r>
          </w:p>
        </w:tc>
        <w:tc>
          <w:tcPr>
            <w:tcW w:type="dxa" w:w="3888"/>
            <w:vAlign w:val="top"/>
            <w:shd w:fill="D9EAF7"/>
          </w:tcPr>
          <w:p>
            <w:r/>
            <w:r>
              <w:rPr>
                <w:b/>
                <w:color w:val="000000"/>
                <w:sz w:val="18"/>
              </w:rPr>
              <w:t>Activity</w:t>
            </w:r>
          </w:p>
        </w:tc>
        <w:tc>
          <w:tcPr>
            <w:tcW w:type="dxa" w:w="3168"/>
            <w:vAlign w:val="top"/>
            <w:shd w:fill="D9EAF7"/>
          </w:tcPr>
          <w:p>
            <w:r/>
            <w:r>
              <w:rPr>
                <w:b/>
                <w:color w:val="000000"/>
                <w:sz w:val="18"/>
              </w:rPr>
              <w:t>Evidence to Collect</w:t>
            </w:r>
          </w:p>
        </w:tc>
      </w:tr>
      <w:tr>
        <w:tc>
          <w:tcPr>
            <w:tcW w:type="dxa" w:w="792"/>
            <w:vAlign w:val="top"/>
          </w:tcPr>
          <w:p>
            <w:r/>
            <w:r>
              <w:rPr>
                <w:b w:val="0"/>
                <w:color w:val="000000"/>
                <w:sz w:val="18"/>
              </w:rPr>
              <w:t>A</w:t>
            </w:r>
          </w:p>
        </w:tc>
        <w:tc>
          <w:tcPr>
            <w:tcW w:type="dxa" w:w="2016"/>
            <w:vAlign w:val="top"/>
          </w:tcPr>
          <w:p>
            <w:r/>
            <w:r>
              <w:rPr>
                <w:b w:val="0"/>
                <w:color w:val="000000"/>
                <w:sz w:val="18"/>
              </w:rPr>
              <w:t>Any unit</w:t>
            </w:r>
          </w:p>
        </w:tc>
        <w:tc>
          <w:tcPr>
            <w:tcW w:type="dxa" w:w="3888"/>
            <w:vAlign w:val="top"/>
          </w:tcPr>
          <w:p>
            <w:r/>
            <w:r>
              <w:rPr>
                <w:b w:val="0"/>
                <w:color w:val="000000"/>
                <w:sz w:val="18"/>
              </w:rPr>
              <w:t>Safety and Risk Analysis Reflection</w:t>
            </w:r>
          </w:p>
        </w:tc>
        <w:tc>
          <w:tcPr>
            <w:tcW w:type="dxa" w:w="3168"/>
            <w:vAlign w:val="top"/>
          </w:tcPr>
          <w:p>
            <w:r/>
            <w:r>
              <w:rPr>
                <w:b w:val="0"/>
                <w:color w:val="000000"/>
                <w:sz w:val="18"/>
              </w:rPr>
              <w:t>Completed worksheet or LMS submission</w:t>
            </w:r>
          </w:p>
        </w:tc>
      </w:tr>
      <w:tr>
        <w:tc>
          <w:tcPr>
            <w:tcW w:type="dxa" w:w="792"/>
            <w:vAlign w:val="top"/>
          </w:tcPr>
          <w:p>
            <w:r/>
            <w:r>
              <w:rPr>
                <w:b w:val="0"/>
                <w:color w:val="000000"/>
                <w:sz w:val="18"/>
              </w:rPr>
              <w:t>B</w:t>
            </w:r>
          </w:p>
        </w:tc>
        <w:tc>
          <w:tcPr>
            <w:tcW w:type="dxa" w:w="2016"/>
            <w:vAlign w:val="top"/>
          </w:tcPr>
          <w:p>
            <w:r/>
            <w:r>
              <w:rPr>
                <w:b w:val="0"/>
                <w:color w:val="000000"/>
                <w:sz w:val="18"/>
              </w:rPr>
              <w:t>Unit 1 or substitute day after lab activity</w:t>
            </w:r>
          </w:p>
        </w:tc>
        <w:tc>
          <w:tcPr>
            <w:tcW w:type="dxa" w:w="3888"/>
            <w:vAlign w:val="top"/>
          </w:tcPr>
          <w:p>
            <w:r/>
            <w:r>
              <w:rPr>
                <w:b w:val="0"/>
                <w:color w:val="000000"/>
                <w:sz w:val="18"/>
              </w:rPr>
              <w:t>Human-Verified AI Safety Checklist Review</w:t>
            </w:r>
          </w:p>
        </w:tc>
        <w:tc>
          <w:tcPr>
            <w:tcW w:type="dxa" w:w="3168"/>
            <w:vAlign w:val="top"/>
          </w:tcPr>
          <w:p>
            <w:r/>
            <w:r>
              <w:rPr>
                <w:b w:val="0"/>
                <w:color w:val="000000"/>
                <w:sz w:val="18"/>
              </w:rPr>
              <w:t>AI verification table + corrected safety list</w:t>
            </w:r>
          </w:p>
        </w:tc>
      </w:tr>
      <w:tr>
        <w:tc>
          <w:tcPr>
            <w:tcW w:type="dxa" w:w="792"/>
            <w:vAlign w:val="top"/>
          </w:tcPr>
          <w:p>
            <w:r/>
            <w:r>
              <w:rPr>
                <w:b w:val="0"/>
                <w:color w:val="000000"/>
                <w:sz w:val="18"/>
              </w:rPr>
              <w:t>C</w:t>
            </w:r>
          </w:p>
        </w:tc>
        <w:tc>
          <w:tcPr>
            <w:tcW w:type="dxa" w:w="2016"/>
            <w:vAlign w:val="top"/>
          </w:tcPr>
          <w:p>
            <w:r/>
            <w:r>
              <w:rPr>
                <w:b w:val="0"/>
                <w:color w:val="000000"/>
                <w:sz w:val="18"/>
              </w:rPr>
              <w:t>Unit 2</w:t>
            </w:r>
          </w:p>
        </w:tc>
        <w:tc>
          <w:tcPr>
            <w:tcW w:type="dxa" w:w="3888"/>
            <w:vAlign w:val="top"/>
          </w:tcPr>
          <w:p>
            <w:r/>
            <w:r>
              <w:rPr>
                <w:b w:val="0"/>
                <w:color w:val="000000"/>
                <w:sz w:val="18"/>
              </w:rPr>
              <w:t>Measurement and Quality Control Case Study</w:t>
            </w:r>
          </w:p>
        </w:tc>
        <w:tc>
          <w:tcPr>
            <w:tcW w:type="dxa" w:w="3168"/>
            <w:vAlign w:val="top"/>
          </w:tcPr>
          <w:p>
            <w:r/>
            <w:r>
              <w:rPr>
                <w:b w:val="0"/>
                <w:color w:val="000000"/>
                <w:sz w:val="18"/>
              </w:rPr>
              <w:t>Error analysis worksheet</w:t>
            </w:r>
          </w:p>
        </w:tc>
      </w:tr>
      <w:tr>
        <w:tc>
          <w:tcPr>
            <w:tcW w:type="dxa" w:w="792"/>
            <w:vAlign w:val="top"/>
          </w:tcPr>
          <w:p>
            <w:r/>
            <w:r>
              <w:rPr>
                <w:b w:val="0"/>
                <w:color w:val="000000"/>
                <w:sz w:val="18"/>
              </w:rPr>
              <w:t>D</w:t>
            </w:r>
          </w:p>
        </w:tc>
        <w:tc>
          <w:tcPr>
            <w:tcW w:type="dxa" w:w="2016"/>
            <w:vAlign w:val="top"/>
          </w:tcPr>
          <w:p>
            <w:r/>
            <w:r>
              <w:rPr>
                <w:b w:val="0"/>
                <w:color w:val="000000"/>
                <w:sz w:val="18"/>
              </w:rPr>
              <w:t>Unit 3</w:t>
            </w:r>
          </w:p>
        </w:tc>
        <w:tc>
          <w:tcPr>
            <w:tcW w:type="dxa" w:w="3888"/>
            <w:vAlign w:val="top"/>
          </w:tcPr>
          <w:p>
            <w:r/>
            <w:r>
              <w:rPr>
                <w:b w:val="0"/>
                <w:color w:val="000000"/>
                <w:sz w:val="18"/>
              </w:rPr>
              <w:t>CAD Design Planning Without Computers</w:t>
            </w:r>
          </w:p>
        </w:tc>
        <w:tc>
          <w:tcPr>
            <w:tcW w:type="dxa" w:w="3168"/>
            <w:vAlign w:val="top"/>
          </w:tcPr>
          <w:p>
            <w:r/>
            <w:r>
              <w:rPr>
                <w:b w:val="0"/>
                <w:color w:val="000000"/>
                <w:sz w:val="18"/>
              </w:rPr>
              <w:t>Annotated sketch + design constraints</w:t>
            </w:r>
          </w:p>
        </w:tc>
      </w:tr>
      <w:tr>
        <w:tc>
          <w:tcPr>
            <w:tcW w:type="dxa" w:w="792"/>
            <w:vAlign w:val="top"/>
          </w:tcPr>
          <w:p>
            <w:r/>
            <w:r>
              <w:rPr>
                <w:b w:val="0"/>
                <w:color w:val="000000"/>
                <w:sz w:val="18"/>
              </w:rPr>
              <w:t>E</w:t>
            </w:r>
          </w:p>
        </w:tc>
        <w:tc>
          <w:tcPr>
            <w:tcW w:type="dxa" w:w="2016"/>
            <w:vAlign w:val="top"/>
          </w:tcPr>
          <w:p>
            <w:r/>
            <w:r>
              <w:rPr>
                <w:b w:val="0"/>
                <w:color w:val="000000"/>
                <w:sz w:val="18"/>
              </w:rPr>
              <w:t>Unit 4</w:t>
            </w:r>
          </w:p>
        </w:tc>
        <w:tc>
          <w:tcPr>
            <w:tcW w:type="dxa" w:w="3888"/>
            <w:vAlign w:val="top"/>
          </w:tcPr>
          <w:p>
            <w:r/>
            <w:r>
              <w:rPr>
                <w:b w:val="0"/>
                <w:color w:val="000000"/>
                <w:sz w:val="18"/>
              </w:rPr>
              <w:t>Smart Device Pseudocode and Debugging</w:t>
            </w:r>
          </w:p>
        </w:tc>
        <w:tc>
          <w:tcPr>
            <w:tcW w:type="dxa" w:w="3168"/>
            <w:vAlign w:val="top"/>
          </w:tcPr>
          <w:p>
            <w:r/>
            <w:r>
              <w:rPr>
                <w:b w:val="0"/>
                <w:color w:val="000000"/>
                <w:sz w:val="18"/>
              </w:rPr>
              <w:t>Pseudocode + debugging log</w:t>
            </w:r>
          </w:p>
        </w:tc>
      </w:tr>
      <w:tr>
        <w:tc>
          <w:tcPr>
            <w:tcW w:type="dxa" w:w="792"/>
            <w:vAlign w:val="top"/>
          </w:tcPr>
          <w:p>
            <w:r/>
            <w:r>
              <w:rPr>
                <w:b w:val="0"/>
                <w:color w:val="000000"/>
                <w:sz w:val="18"/>
              </w:rPr>
              <w:t>F</w:t>
            </w:r>
          </w:p>
        </w:tc>
        <w:tc>
          <w:tcPr>
            <w:tcW w:type="dxa" w:w="2016"/>
            <w:vAlign w:val="top"/>
          </w:tcPr>
          <w:p>
            <w:r/>
            <w:r>
              <w:rPr>
                <w:b w:val="0"/>
                <w:color w:val="000000"/>
                <w:sz w:val="18"/>
              </w:rPr>
              <w:t>Unit 5</w:t>
            </w:r>
          </w:p>
        </w:tc>
        <w:tc>
          <w:tcPr>
            <w:tcW w:type="dxa" w:w="3888"/>
            <w:vAlign w:val="top"/>
          </w:tcPr>
          <w:p>
            <w:r/>
            <w:r>
              <w:rPr>
                <w:b w:val="0"/>
                <w:color w:val="000000"/>
                <w:sz w:val="18"/>
              </w:rPr>
              <w:t>Skilled Trades Career Pathway Research</w:t>
            </w:r>
          </w:p>
        </w:tc>
        <w:tc>
          <w:tcPr>
            <w:tcW w:type="dxa" w:w="3168"/>
            <w:vAlign w:val="top"/>
          </w:tcPr>
          <w:p>
            <w:r/>
            <w:r>
              <w:rPr>
                <w:b w:val="0"/>
                <w:color w:val="000000"/>
                <w:sz w:val="18"/>
              </w:rPr>
              <w:t>Research organizer + source notes</w:t>
            </w:r>
          </w:p>
        </w:tc>
      </w:tr>
      <w:tr>
        <w:tc>
          <w:tcPr>
            <w:tcW w:type="dxa" w:w="792"/>
            <w:vAlign w:val="top"/>
          </w:tcPr>
          <w:p>
            <w:r/>
            <w:r>
              <w:rPr>
                <w:b w:val="0"/>
                <w:color w:val="000000"/>
                <w:sz w:val="18"/>
              </w:rPr>
              <w:t>G</w:t>
            </w:r>
          </w:p>
        </w:tc>
        <w:tc>
          <w:tcPr>
            <w:tcW w:type="dxa" w:w="2016"/>
            <w:vAlign w:val="top"/>
          </w:tcPr>
          <w:p>
            <w:r/>
            <w:r>
              <w:rPr>
                <w:b w:val="0"/>
                <w:color w:val="000000"/>
                <w:sz w:val="18"/>
              </w:rPr>
              <w:t>Unit 6</w:t>
            </w:r>
          </w:p>
        </w:tc>
        <w:tc>
          <w:tcPr>
            <w:tcW w:type="dxa" w:w="3888"/>
            <w:vAlign w:val="top"/>
          </w:tcPr>
          <w:p>
            <w:r/>
            <w:r>
              <w:rPr>
                <w:b w:val="0"/>
                <w:color w:val="000000"/>
                <w:sz w:val="18"/>
              </w:rPr>
              <w:t>Capstone Portfolio Work Period</w:t>
            </w:r>
          </w:p>
        </w:tc>
        <w:tc>
          <w:tcPr>
            <w:tcW w:type="dxa" w:w="3168"/>
            <w:vAlign w:val="top"/>
          </w:tcPr>
          <w:p>
            <w:r/>
            <w:r>
              <w:rPr>
                <w:b w:val="0"/>
                <w:color w:val="000000"/>
                <w:sz w:val="18"/>
              </w:rPr>
              <w:t>Updated portfolio checklist + reflection</w:t>
            </w:r>
          </w:p>
        </w:tc>
      </w:tr>
      <w:tr>
        <w:tc>
          <w:tcPr>
            <w:tcW w:type="dxa" w:w="792"/>
            <w:vAlign w:val="top"/>
          </w:tcPr>
          <w:p>
            <w:r/>
            <w:r>
              <w:rPr>
                <w:b w:val="0"/>
                <w:color w:val="000000"/>
                <w:sz w:val="18"/>
              </w:rPr>
              <w:t>H</w:t>
            </w:r>
          </w:p>
        </w:tc>
        <w:tc>
          <w:tcPr>
            <w:tcW w:type="dxa" w:w="2016"/>
            <w:vAlign w:val="top"/>
          </w:tcPr>
          <w:p>
            <w:r/>
            <w:r>
              <w:rPr>
                <w:b w:val="0"/>
                <w:color w:val="000000"/>
                <w:sz w:val="18"/>
              </w:rPr>
              <w:t>Any unit / internet down</w:t>
            </w:r>
          </w:p>
        </w:tc>
        <w:tc>
          <w:tcPr>
            <w:tcW w:type="dxa" w:w="3888"/>
            <w:vAlign w:val="top"/>
          </w:tcPr>
          <w:p>
            <w:r/>
            <w:r>
              <w:rPr>
                <w:b w:val="0"/>
                <w:color w:val="000000"/>
                <w:sz w:val="18"/>
              </w:rPr>
              <w:t>Offline Technology Impact Reading and Response</w:t>
            </w:r>
          </w:p>
        </w:tc>
        <w:tc>
          <w:tcPr>
            <w:tcW w:type="dxa" w:w="3168"/>
            <w:vAlign w:val="top"/>
          </w:tcPr>
          <w:p>
            <w:r/>
            <w:r>
              <w:rPr>
                <w:b w:val="0"/>
                <w:color w:val="000000"/>
                <w:sz w:val="18"/>
              </w:rPr>
              <w:t>Written response</w:t>
            </w:r>
          </w:p>
        </w:tc>
      </w:tr>
    </w:tbl>
    <w:p>
      <w:pPr>
        <w:pStyle w:val="Heading2"/>
      </w:pPr>
      <w:r>
        <w:t>Option A: Safety and Risk Analysis Reflection</w:t>
      </w:r>
    </w:p>
    <w:p>
      <w:r>
        <w:t>Students analyze a realistic TAS2O classroom scenario and identify hazards, prevention steps, PPE, teacher supervision needs, and safer alternatives.</w:t>
      </w:r>
    </w:p>
    <w:p>
      <w:pPr>
        <w:pStyle w:val="Heading3"/>
      </w:pPr>
      <w:r>
        <w:t>Procedure</w:t>
      </w:r>
    </w:p>
    <w:p>
      <w:pPr>
        <w:pStyle w:val="ListNumber"/>
      </w:pPr>
      <w:r>
        <w:t>Distribute or project a safety scenario.</w:t>
      </w:r>
    </w:p>
    <w:p>
      <w:pPr>
        <w:pStyle w:val="ListNumber"/>
      </w:pPr>
      <w:r>
        <w:t>Students complete the hazard table individually.</w:t>
      </w:r>
    </w:p>
    <w:p>
      <w:pPr>
        <w:pStyle w:val="ListNumber"/>
      </w:pPr>
      <w:r>
        <w:t>Students write a short reflection: “What should be stopped, changed, or supervised?”</w:t>
      </w:r>
    </w:p>
    <w:p>
      <w:pPr>
        <w:pStyle w:val="ListNumber"/>
      </w:pPr>
      <w:r>
        <w:t>Collect responses or have students upload to LMS.</w:t>
      </w:r>
    </w:p>
    <w:p>
      <w:pPr>
        <w:pStyle w:val="Heading3"/>
      </w:pPr>
      <w:r>
        <w:t>Success Criteria / Evidence</w:t>
      </w:r>
    </w:p>
    <w:p>
      <w:pPr>
        <w:pStyle w:val="ListBullet"/>
      </w:pPr>
      <w:r>
        <w:rPr>
          <w:b/>
        </w:rPr>
        <w:t xml:space="preserve">☐ </w:t>
      </w:r>
      <w:r>
        <w:t>Identify at least five hazards.</w:t>
      </w:r>
    </w:p>
    <w:p>
      <w:pPr>
        <w:pStyle w:val="ListBullet"/>
      </w:pPr>
      <w:r>
        <w:rPr>
          <w:b/>
        </w:rPr>
        <w:t xml:space="preserve">☐ </w:t>
      </w:r>
      <w:r>
        <w:t>Explain why each hazard matters.</w:t>
      </w:r>
    </w:p>
    <w:p>
      <w:pPr>
        <w:pStyle w:val="ListBullet"/>
      </w:pPr>
      <w:r>
        <w:rPr>
          <w:b/>
        </w:rPr>
        <w:t xml:space="preserve">☐ </w:t>
      </w:r>
      <w:r>
        <w:t>Propose safe, realistic prevention steps.</w:t>
      </w:r>
    </w:p>
    <w:p>
      <w:pPr>
        <w:pStyle w:val="ListBullet"/>
      </w:pPr>
      <w:r>
        <w:rPr>
          <w:b/>
        </w:rPr>
        <w:t xml:space="preserve">☐ </w:t>
      </w:r>
      <w:r>
        <w:t>Use professional technical vocabulary.</w:t>
      </w:r>
    </w:p>
    <w:p>
      <w:pPr>
        <w:pStyle w:val="Heading2"/>
      </w:pPr>
      <w:r>
        <w:t>Option B: Human-Verified AI Safety Checklist Review</w:t>
      </w:r>
    </w:p>
    <w:p>
      <w:r>
        <w:t>Students evaluate an AI-generated safety checklist and correct it using teacher notes, tool manuals, prior class safety rules, or approved sources.</w:t>
      </w:r>
    </w:p>
    <w:p>
      <w:pPr>
        <w:pStyle w:val="Heading3"/>
      </w:pPr>
      <w:r>
        <w:t>Procedure</w:t>
      </w:r>
    </w:p>
    <w:p>
      <w:pPr>
        <w:pStyle w:val="ListNumber"/>
      </w:pPr>
      <w:r>
        <w:t>Students select one approved tool or process from a provided list.</w:t>
      </w:r>
    </w:p>
    <w:p>
      <w:pPr>
        <w:pStyle w:val="ListNumber"/>
      </w:pPr>
      <w:r>
        <w:t>They draft or review an AI-generated checklist.</w:t>
      </w:r>
    </w:p>
    <w:p>
      <w:pPr>
        <w:pStyle w:val="ListNumber"/>
      </w:pPr>
      <w:r>
        <w:t>They mark each item as accurate, incomplete, unsafe, or needs verification.</w:t>
      </w:r>
    </w:p>
    <w:p>
      <w:pPr>
        <w:pStyle w:val="ListNumber"/>
      </w:pPr>
      <w:r>
        <w:t>They write a final human-verified checklist.</w:t>
      </w:r>
    </w:p>
    <w:p>
      <w:pPr>
        <w:pStyle w:val="Heading3"/>
      </w:pPr>
      <w:r>
        <w:t>Success Criteria / Evidence</w:t>
      </w:r>
    </w:p>
    <w:p>
      <w:pPr>
        <w:pStyle w:val="ListBullet"/>
      </w:pPr>
      <w:r>
        <w:rPr>
          <w:b/>
        </w:rPr>
        <w:t xml:space="preserve">☐ </w:t>
      </w:r>
      <w:r>
        <w:t>AI output is not accepted as final evidence.</w:t>
      </w:r>
    </w:p>
    <w:p>
      <w:pPr>
        <w:pStyle w:val="ListBullet"/>
      </w:pPr>
      <w:r>
        <w:rPr>
          <w:b/>
        </w:rPr>
        <w:t xml:space="preserve">☐ </w:t>
      </w:r>
      <w:r>
        <w:t>Students must show verification and corrections.</w:t>
      </w:r>
    </w:p>
    <w:p>
      <w:pPr>
        <w:pStyle w:val="ListBullet"/>
      </w:pPr>
      <w:r>
        <w:rPr>
          <w:b/>
        </w:rPr>
        <w:t xml:space="preserve">☐ </w:t>
      </w:r>
      <w:r>
        <w:t>No actual tools are used.</w:t>
      </w:r>
    </w:p>
    <w:p>
      <w:pPr>
        <w:pStyle w:val="Heading2"/>
      </w:pPr>
      <w:r>
        <w:t>Option C: Measurement and Quality Control Case Study</w:t>
      </w:r>
    </w:p>
    <w:p>
      <w:r>
        <w:t>Students analyze sample measurement data and explain tolerance, error, re-measurement, and quality improvement.</w:t>
      </w:r>
    </w:p>
    <w:p>
      <w:pPr>
        <w:pStyle w:val="Heading3"/>
      </w:pPr>
      <w:r>
        <w:t>Procedure</w:t>
      </w:r>
    </w:p>
    <w:p>
      <w:pPr>
        <w:pStyle w:val="ListNumber"/>
      </w:pPr>
      <w:r>
        <w:t>Provide the sample data table.</w:t>
      </w:r>
    </w:p>
    <w:p>
      <w:pPr>
        <w:pStyle w:val="ListNumber"/>
      </w:pPr>
      <w:r>
        <w:t>Students calculate average, range, and error where appropriate.</w:t>
      </w:r>
    </w:p>
    <w:p>
      <w:pPr>
        <w:pStyle w:val="ListNumber"/>
      </w:pPr>
      <w:r>
        <w:t>Students identify likely causes of variation.</w:t>
      </w:r>
    </w:p>
    <w:p>
      <w:pPr>
        <w:pStyle w:val="ListNumber"/>
      </w:pPr>
      <w:r>
        <w:t>Students recommend a quality control improvement plan.</w:t>
      </w:r>
    </w:p>
    <w:p>
      <w:pPr>
        <w:pStyle w:val="Heading3"/>
      </w:pPr>
      <w:r>
        <w:t>Success Criteria / Evidence</w:t>
      </w:r>
    </w:p>
    <w:p>
      <w:pPr>
        <w:pStyle w:val="ListBullet"/>
      </w:pPr>
      <w:r>
        <w:rPr>
          <w:b/>
        </w:rPr>
        <w:t xml:space="preserve">☐ </w:t>
      </w:r>
      <w:r>
        <w:t>Show calculations.</w:t>
      </w:r>
    </w:p>
    <w:p>
      <w:pPr>
        <w:pStyle w:val="ListBullet"/>
      </w:pPr>
      <w:r>
        <w:rPr>
          <w:b/>
        </w:rPr>
        <w:t xml:space="preserve">☐ </w:t>
      </w:r>
      <w:r>
        <w:t>Use evidence from the table.</w:t>
      </w:r>
    </w:p>
    <w:p>
      <w:pPr>
        <w:pStyle w:val="ListBullet"/>
      </w:pPr>
      <w:r>
        <w:rPr>
          <w:b/>
        </w:rPr>
        <w:t xml:space="preserve">☐ </w:t>
      </w:r>
      <w:r>
        <w:t>Explain how improved process reduces error.</w:t>
      </w:r>
    </w:p>
    <w:p>
      <w:pPr>
        <w:pStyle w:val="Heading2"/>
      </w:pPr>
      <w:r>
        <w:t>Option D: CAD Design Planning Without Computers</w:t>
      </w:r>
    </w:p>
    <w:p>
      <w:r>
        <w:t>Students plan a product design on paper before CAD modelling, focusing on user need, constraints, dimensions, materials, and safety.</w:t>
      </w:r>
    </w:p>
    <w:p>
      <w:pPr>
        <w:pStyle w:val="Heading3"/>
      </w:pPr>
      <w:r>
        <w:t>Procedure</w:t>
      </w:r>
    </w:p>
    <w:p>
      <w:pPr>
        <w:pStyle w:val="ListNumber"/>
      </w:pPr>
      <w:r>
        <w:t>Students choose a small product such as phone stand, cable organizer, locker hook, or sensor case.</w:t>
      </w:r>
    </w:p>
    <w:p>
      <w:pPr>
        <w:pStyle w:val="ListNumber"/>
      </w:pPr>
      <w:r>
        <w:t>Students create front/top/side sketches.</w:t>
      </w:r>
    </w:p>
    <w:p>
      <w:pPr>
        <w:pStyle w:val="ListNumber"/>
      </w:pPr>
      <w:r>
        <w:t>Students annotate dimensions, material choice, and constraints.</w:t>
      </w:r>
    </w:p>
    <w:p>
      <w:pPr>
        <w:pStyle w:val="ListNumber"/>
      </w:pPr>
      <w:r>
        <w:t>Students write three improvements they would test later.</w:t>
      </w:r>
    </w:p>
    <w:p>
      <w:pPr>
        <w:pStyle w:val="Heading3"/>
      </w:pPr>
      <w:r>
        <w:t>Success Criteria / Evidence</w:t>
      </w:r>
    </w:p>
    <w:p>
      <w:pPr>
        <w:pStyle w:val="ListBullet"/>
      </w:pPr>
      <w:r>
        <w:rPr>
          <w:b/>
        </w:rPr>
        <w:t xml:space="preserve">☐ </w:t>
      </w:r>
      <w:r>
        <w:t>Clear sketches.</w:t>
      </w:r>
    </w:p>
    <w:p>
      <w:pPr>
        <w:pStyle w:val="ListBullet"/>
      </w:pPr>
      <w:r>
        <w:rPr>
          <w:b/>
        </w:rPr>
        <w:t xml:space="preserve">☐ </w:t>
      </w:r>
      <w:r>
        <w:t>Dimensions included.</w:t>
      </w:r>
    </w:p>
    <w:p>
      <w:pPr>
        <w:pStyle w:val="ListBullet"/>
      </w:pPr>
      <w:r>
        <w:rPr>
          <w:b/>
        </w:rPr>
        <w:t xml:space="preserve">☐ </w:t>
      </w:r>
      <w:r>
        <w:t>Design constraints identified.</w:t>
      </w:r>
    </w:p>
    <w:p>
      <w:pPr>
        <w:pStyle w:val="ListBullet"/>
      </w:pPr>
      <w:r>
        <w:rPr>
          <w:b/>
        </w:rPr>
        <w:t xml:space="preserve">☐ </w:t>
      </w:r>
      <w:r>
        <w:t>No fabrication occurs.</w:t>
      </w:r>
    </w:p>
    <w:p>
      <w:pPr>
        <w:pStyle w:val="Heading2"/>
      </w:pPr>
      <w:r>
        <w:t>Option E: Smart Device Pseudocode and Debugging</w:t>
      </w:r>
    </w:p>
    <w:p>
      <w:r>
        <w:t>Students design the logic of a smart device without hardware. They write input-process-output logic and identify possible bugs.</w:t>
      </w:r>
    </w:p>
    <w:p>
      <w:pPr>
        <w:pStyle w:val="Heading3"/>
      </w:pPr>
      <w:r>
        <w:t>Procedure</w:t>
      </w:r>
    </w:p>
    <w:p>
      <w:pPr>
        <w:pStyle w:val="ListNumber"/>
      </w:pPr>
      <w:r>
        <w:t>Choose a project: noise monitor, plant reminder, locker alert, or pedestrian signal.</w:t>
      </w:r>
    </w:p>
    <w:p>
      <w:pPr>
        <w:pStyle w:val="ListNumber"/>
      </w:pPr>
      <w:r>
        <w:t>Write input-process-output chart.</w:t>
      </w:r>
    </w:p>
    <w:p>
      <w:pPr>
        <w:pStyle w:val="ListNumber"/>
      </w:pPr>
      <w:r>
        <w:t>Write pseudocode.</w:t>
      </w:r>
    </w:p>
    <w:p>
      <w:pPr>
        <w:pStyle w:val="ListNumber"/>
      </w:pPr>
      <w:r>
        <w:t>Complete a debugging prediction table.</w:t>
      </w:r>
    </w:p>
    <w:p>
      <w:pPr>
        <w:pStyle w:val="Heading3"/>
      </w:pPr>
      <w:r>
        <w:t>Success Criteria / Evidence</w:t>
      </w:r>
    </w:p>
    <w:p>
      <w:pPr>
        <w:pStyle w:val="ListBullet"/>
      </w:pPr>
      <w:r>
        <w:rPr>
          <w:b/>
        </w:rPr>
        <w:t xml:space="preserve">☐ </w:t>
      </w:r>
      <w:r>
        <w:t>Logic is clear.</w:t>
      </w:r>
    </w:p>
    <w:p>
      <w:pPr>
        <w:pStyle w:val="ListBullet"/>
      </w:pPr>
      <w:r>
        <w:rPr>
          <w:b/>
        </w:rPr>
        <w:t xml:space="preserve">☐ </w:t>
      </w:r>
      <w:r>
        <w:t>Sensor and output are correctly identified.</w:t>
      </w:r>
    </w:p>
    <w:p>
      <w:pPr>
        <w:pStyle w:val="ListBullet"/>
      </w:pPr>
      <w:r>
        <w:rPr>
          <w:b/>
        </w:rPr>
        <w:t xml:space="preserve">☐ </w:t>
      </w:r>
      <w:r>
        <w:t>Debugging entries are specific.</w:t>
      </w:r>
    </w:p>
    <w:p>
      <w:pPr>
        <w:pStyle w:val="Heading2"/>
      </w:pPr>
      <w:r>
        <w:t>Option F: Skilled Trades Career Pathway Research</w:t>
      </w:r>
    </w:p>
    <w:p>
      <w:r>
        <w:t>Students research one skilled trade or technology pathway and connect it to TAS2O skills and future AI/automation impact.</w:t>
      </w:r>
    </w:p>
    <w:p>
      <w:pPr>
        <w:pStyle w:val="Heading3"/>
      </w:pPr>
      <w:r>
        <w:t>Procedure</w:t>
      </w:r>
    </w:p>
    <w:p>
      <w:pPr>
        <w:pStyle w:val="ListNumber"/>
      </w:pPr>
      <w:r>
        <w:t>Students choose a trade or technology career from the approved list.</w:t>
      </w:r>
    </w:p>
    <w:p>
      <w:pPr>
        <w:pStyle w:val="ListNumber"/>
      </w:pPr>
      <w:r>
        <w:t>Students collect information from approved websites or teacher-provided sources.</w:t>
      </w:r>
    </w:p>
    <w:p>
      <w:pPr>
        <w:pStyle w:val="ListNumber"/>
      </w:pPr>
      <w:r>
        <w:t>Students summarize training pathway, skills, working conditions, and future changes.</w:t>
      </w:r>
    </w:p>
    <w:p>
      <w:pPr>
        <w:pStyle w:val="ListNumber"/>
      </w:pPr>
      <w:r>
        <w:t>Students complete a reflection on personal fit.</w:t>
      </w:r>
    </w:p>
    <w:p>
      <w:pPr>
        <w:pStyle w:val="Heading3"/>
      </w:pPr>
      <w:r>
        <w:t>Success Criteria / Evidence</w:t>
      </w:r>
    </w:p>
    <w:p>
      <w:pPr>
        <w:pStyle w:val="ListBullet"/>
      </w:pPr>
      <w:r>
        <w:rPr>
          <w:b/>
        </w:rPr>
        <w:t xml:space="preserve">☐ </w:t>
      </w:r>
      <w:r>
        <w:t>Use credible sources.</w:t>
      </w:r>
    </w:p>
    <w:p>
      <w:pPr>
        <w:pStyle w:val="ListBullet"/>
      </w:pPr>
      <w:r>
        <w:rPr>
          <w:b/>
        </w:rPr>
        <w:t xml:space="preserve">☐ </w:t>
      </w:r>
      <w:r>
        <w:t>Do not rely only on AI.</w:t>
      </w:r>
    </w:p>
    <w:p>
      <w:pPr>
        <w:pStyle w:val="ListBullet"/>
      </w:pPr>
      <w:r>
        <w:rPr>
          <w:b/>
        </w:rPr>
        <w:t xml:space="preserve">☐ </w:t>
      </w:r>
      <w:r>
        <w:t>Explain training pathway and workplace realities.</w:t>
      </w:r>
    </w:p>
    <w:p>
      <w:pPr>
        <w:pStyle w:val="Heading2"/>
      </w:pPr>
      <w:r>
        <w:t>Option G: Capstone Portfolio Work Period</w:t>
      </w:r>
    </w:p>
    <w:p>
      <w:r>
        <w:t>Students update capstone documentation without using tools. Focus on problem statement, design criteria, testing plan, AI log, and reflection.</w:t>
      </w:r>
    </w:p>
    <w:p>
      <w:pPr>
        <w:pStyle w:val="Heading3"/>
      </w:pPr>
      <w:r>
        <w:t>Procedure</w:t>
      </w:r>
    </w:p>
    <w:p>
      <w:pPr>
        <w:pStyle w:val="ListNumber"/>
      </w:pPr>
      <w:r>
        <w:t>Students open their portfolio checklist.</w:t>
      </w:r>
    </w:p>
    <w:p>
      <w:pPr>
        <w:pStyle w:val="ListNumber"/>
      </w:pPr>
      <w:r>
        <w:t>They update missing sections.</w:t>
      </w:r>
    </w:p>
    <w:p>
      <w:pPr>
        <w:pStyle w:val="ListNumber"/>
      </w:pPr>
      <w:r>
        <w:t>They write a next-step plan for the regular teacher’s return.</w:t>
      </w:r>
    </w:p>
    <w:p>
      <w:pPr>
        <w:pStyle w:val="ListNumber"/>
      </w:pPr>
      <w:r>
        <w:t>They submit a progress note.</w:t>
      </w:r>
    </w:p>
    <w:p>
      <w:pPr>
        <w:pStyle w:val="Heading3"/>
      </w:pPr>
      <w:r>
        <w:t>Success Criteria / Evidence</w:t>
      </w:r>
    </w:p>
    <w:p>
      <w:pPr>
        <w:pStyle w:val="ListBullet"/>
      </w:pPr>
      <w:r>
        <w:rPr>
          <w:b/>
        </w:rPr>
        <w:t xml:space="preserve">☐ </w:t>
      </w:r>
      <w:r>
        <w:t>Portfolio evidence is updated.</w:t>
      </w:r>
    </w:p>
    <w:p>
      <w:pPr>
        <w:pStyle w:val="ListBullet"/>
      </w:pPr>
      <w:r>
        <w:rPr>
          <w:b/>
        </w:rPr>
        <w:t xml:space="preserve">☐ </w:t>
      </w:r>
      <w:r>
        <w:t>Next steps are realistic and safe.</w:t>
      </w:r>
    </w:p>
    <w:p>
      <w:pPr>
        <w:pStyle w:val="ListBullet"/>
      </w:pPr>
      <w:r>
        <w:rPr>
          <w:b/>
        </w:rPr>
        <w:t xml:space="preserve">☐ </w:t>
      </w:r>
      <w:r>
        <w:t>AI use is documented if used.</w:t>
      </w:r>
    </w:p>
    <w:p>
      <w:pPr>
        <w:pStyle w:val="Heading2"/>
      </w:pPr>
      <w:r>
        <w:t>Option H: Offline Technology Impact Reading and Response</w:t>
      </w:r>
    </w:p>
    <w:p>
      <w:r>
        <w:t>Students complete a printable reading-response task when internet or LMS access is unavailable.</w:t>
      </w:r>
    </w:p>
    <w:p>
      <w:pPr>
        <w:pStyle w:val="Heading3"/>
      </w:pPr>
      <w:r>
        <w:t>Procedure</w:t>
      </w:r>
    </w:p>
    <w:p>
      <w:pPr>
        <w:pStyle w:val="ListNumber"/>
      </w:pPr>
      <w:r>
        <w:t>Read the provided short passage on technology, automation, safety, or sustainability.</w:t>
      </w:r>
    </w:p>
    <w:p>
      <w:pPr>
        <w:pStyle w:val="ListNumber"/>
      </w:pPr>
      <w:r>
        <w:t>Annotate key ideas.</w:t>
      </w:r>
    </w:p>
    <w:p>
      <w:pPr>
        <w:pStyle w:val="ListNumber"/>
      </w:pPr>
      <w:r>
        <w:t>Answer comprehension and reflection questions.</w:t>
      </w:r>
    </w:p>
    <w:p>
      <w:pPr>
        <w:pStyle w:val="ListNumber"/>
      </w:pPr>
      <w:r>
        <w:t>Submit paper copy at end of class.</w:t>
      </w:r>
    </w:p>
    <w:p>
      <w:pPr>
        <w:pStyle w:val="Heading3"/>
      </w:pPr>
      <w:r>
        <w:t>Success Criteria / Evidence</w:t>
      </w:r>
    </w:p>
    <w:p>
      <w:pPr>
        <w:pStyle w:val="ListBullet"/>
      </w:pPr>
      <w:r>
        <w:rPr>
          <w:b/>
        </w:rPr>
        <w:t xml:space="preserve">☐ </w:t>
      </w:r>
      <w:r>
        <w:t>Responses are complete.</w:t>
      </w:r>
    </w:p>
    <w:p>
      <w:pPr>
        <w:pStyle w:val="ListBullet"/>
      </w:pPr>
      <w:r>
        <w:rPr>
          <w:b/>
        </w:rPr>
        <w:t xml:space="preserve">☐ </w:t>
      </w:r>
      <w:r>
        <w:t>Connections to TAS2O are explicit.</w:t>
      </w:r>
    </w:p>
    <w:p>
      <w:pPr>
        <w:pStyle w:val="ListBullet"/>
      </w:pPr>
      <w:r>
        <w:rPr>
          <w:b/>
        </w:rPr>
        <w:t xml:space="preserve">☐ </w:t>
      </w:r>
      <w:r>
        <w:t>No device access required.</w:t>
      </w:r>
    </w:p>
    <w:p>
      <w:pPr>
        <w:pStyle w:val="Heading1"/>
      </w:pPr>
      <w:r>
        <w:t>5. AI Use Controls on Substitute Days</w:t>
      </w:r>
    </w:p>
    <w:p>
      <w:r>
        <w:t>AI tools may be used only when the regular teacher has allowed them or when the selected substitute activity explicitly includes AI. The substitute teacher should not approve new AI workflows or allow students to bypass the course AI Use Log.</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4896"/>
            <w:vAlign w:val="top"/>
            <w:shd w:fill="D9EAF7"/>
          </w:tcPr>
          <w:p>
            <w:r/>
            <w:r>
              <w:rPr>
                <w:b/>
                <w:color w:val="000000"/>
                <w:sz w:val="18"/>
              </w:rPr>
              <w:t>Allowed</w:t>
            </w:r>
          </w:p>
        </w:tc>
        <w:tc>
          <w:tcPr>
            <w:tcW w:type="dxa" w:w="4896"/>
            <w:vAlign w:val="top"/>
            <w:shd w:fill="D9EAF7"/>
          </w:tcPr>
          <w:p>
            <w:r/>
            <w:r>
              <w:rPr>
                <w:b/>
                <w:color w:val="000000"/>
                <w:sz w:val="18"/>
              </w:rPr>
              <w:t>Not Allowed</w:t>
            </w:r>
          </w:p>
        </w:tc>
      </w:tr>
      <w:tr>
        <w:tc>
          <w:tcPr>
            <w:tcW w:type="dxa" w:w="4896"/>
            <w:vAlign w:val="top"/>
          </w:tcPr>
          <w:p>
            <w:r/>
            <w:r>
              <w:rPr>
                <w:b w:val="0"/>
                <w:color w:val="000000"/>
                <w:sz w:val="18"/>
              </w:rPr>
              <w:t>Using AI to brainstorm safe design questions, then documenting and verifying output.</w:t>
            </w:r>
          </w:p>
        </w:tc>
        <w:tc>
          <w:tcPr>
            <w:tcW w:type="dxa" w:w="4896"/>
            <w:vAlign w:val="top"/>
          </w:tcPr>
          <w:p>
            <w:r/>
            <w:r>
              <w:rPr>
                <w:b w:val="0"/>
                <w:color w:val="000000"/>
                <w:sz w:val="18"/>
              </w:rPr>
              <w:t>Submitting AI-generated text as final work without student verification.</w:t>
            </w:r>
          </w:p>
        </w:tc>
      </w:tr>
      <w:tr>
        <w:tc>
          <w:tcPr>
            <w:tcW w:type="dxa" w:w="4896"/>
            <w:vAlign w:val="top"/>
          </w:tcPr>
          <w:p>
            <w:r/>
            <w:r>
              <w:rPr>
                <w:b w:val="0"/>
                <w:color w:val="000000"/>
                <w:sz w:val="18"/>
              </w:rPr>
              <w:t>Using AI to explain a concept already taught in class.</w:t>
            </w:r>
          </w:p>
        </w:tc>
        <w:tc>
          <w:tcPr>
            <w:tcW w:type="dxa" w:w="4896"/>
            <w:vAlign w:val="top"/>
          </w:tcPr>
          <w:p>
            <w:r/>
            <w:r>
              <w:rPr>
                <w:b w:val="0"/>
                <w:color w:val="000000"/>
                <w:sz w:val="18"/>
              </w:rPr>
              <w:t>Using AI to fabricate sources, data, test results, photos, or project evidence.</w:t>
            </w:r>
          </w:p>
        </w:tc>
      </w:tr>
      <w:tr>
        <w:tc>
          <w:tcPr>
            <w:tcW w:type="dxa" w:w="4896"/>
            <w:vAlign w:val="top"/>
          </w:tcPr>
          <w:p>
            <w:r/>
            <w:r>
              <w:rPr>
                <w:b w:val="0"/>
                <w:color w:val="000000"/>
                <w:sz w:val="18"/>
              </w:rPr>
              <w:t>Using AI to draft a safety checklist that students critique and correct.</w:t>
            </w:r>
          </w:p>
        </w:tc>
        <w:tc>
          <w:tcPr>
            <w:tcW w:type="dxa" w:w="4896"/>
            <w:vAlign w:val="top"/>
          </w:tcPr>
          <w:p>
            <w:r/>
            <w:r>
              <w:rPr>
                <w:b w:val="0"/>
                <w:color w:val="000000"/>
                <w:sz w:val="18"/>
              </w:rPr>
              <w:t>Using AI to generate code for hardware that will be tested without the regular teacher.</w:t>
            </w:r>
          </w:p>
        </w:tc>
      </w:tr>
      <w:tr>
        <w:tc>
          <w:tcPr>
            <w:tcW w:type="dxa" w:w="4896"/>
            <w:vAlign w:val="top"/>
          </w:tcPr>
          <w:p>
            <w:r/>
            <w:r>
              <w:rPr>
                <w:b w:val="0"/>
                <w:color w:val="000000"/>
                <w:sz w:val="18"/>
              </w:rPr>
              <w:t>Documenting AI prompts and outputs in the AI Use Log.</w:t>
            </w:r>
          </w:p>
        </w:tc>
        <w:tc>
          <w:tcPr>
            <w:tcW w:type="dxa" w:w="4896"/>
            <w:vAlign w:val="top"/>
          </w:tcPr>
          <w:p>
            <w:r/>
            <w:r>
              <w:rPr>
                <w:b w:val="0"/>
                <w:color w:val="000000"/>
                <w:sz w:val="18"/>
              </w:rPr>
              <w:t>Opening new AI accounts, sharing personal data, or uploading student images without approval.</w:t>
            </w:r>
          </w:p>
        </w:tc>
      </w:tr>
    </w:tbl>
    <w:p>
      <w:pPr>
        <w:pStyle w:val="ListBullet"/>
      </w:pPr>
      <w:r>
        <w:rPr>
          <w:b/>
        </w:rPr>
        <w:t xml:space="preserve">☐ </w:t>
      </w:r>
      <w:r>
        <w:t>Students must record AI use in the AI Use Log when AI is used.</w:t>
      </w:r>
    </w:p>
    <w:p>
      <w:pPr>
        <w:pStyle w:val="ListBullet"/>
      </w:pPr>
      <w:r>
        <w:rPr>
          <w:b/>
        </w:rPr>
        <w:t xml:space="preserve">☐ </w:t>
      </w:r>
      <w:r>
        <w:t>Substitute teacher should record any AI-related concerns in the notes form.</w:t>
      </w:r>
    </w:p>
    <w:p>
      <w:pPr>
        <w:pStyle w:val="ListBullet"/>
      </w:pPr>
      <w:r>
        <w:rPr>
          <w:b/>
        </w:rPr>
        <w:t xml:space="preserve">☐ </w:t>
      </w:r>
      <w:r>
        <w:t>If unsure, choose a non-AI version of the task.</w:t>
      </w:r>
    </w:p>
    <w:p>
      <w:pPr>
        <w:pStyle w:val="Heading1"/>
      </w:pPr>
      <w:r>
        <w:t>6. Printable Student Worksheet Templates</w:t>
      </w:r>
    </w:p>
    <w:p>
      <w:pPr>
        <w:pStyle w:val="Heading2"/>
      </w:pPr>
      <w:r>
        <w:t>Template 1: Safety Scenario Analysis</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448"/>
            <w:vAlign w:val="top"/>
            <w:shd w:fill="D9EAF7"/>
          </w:tcPr>
          <w:p>
            <w:r/>
            <w:r>
              <w:rPr>
                <w:b/>
                <w:color w:val="000000"/>
                <w:sz w:val="18"/>
              </w:rPr>
              <w:t>Hazard Observed</w:t>
            </w:r>
          </w:p>
        </w:tc>
        <w:tc>
          <w:tcPr>
            <w:tcW w:type="dxa" w:w="2592"/>
            <w:vAlign w:val="top"/>
            <w:shd w:fill="D9EAF7"/>
          </w:tcPr>
          <w:p>
            <w:r/>
            <w:r>
              <w:rPr>
                <w:b/>
                <w:color w:val="000000"/>
                <w:sz w:val="18"/>
              </w:rPr>
              <w:t>Why It Is Unsafe</w:t>
            </w:r>
          </w:p>
        </w:tc>
        <w:tc>
          <w:tcPr>
            <w:tcW w:type="dxa" w:w="2448"/>
            <w:vAlign w:val="top"/>
            <w:shd w:fill="D9EAF7"/>
          </w:tcPr>
          <w:p>
            <w:r/>
            <w:r>
              <w:rPr>
                <w:b/>
                <w:color w:val="000000"/>
                <w:sz w:val="18"/>
              </w:rPr>
              <w:t>Prevention Step</w:t>
            </w:r>
          </w:p>
        </w:tc>
        <w:tc>
          <w:tcPr>
            <w:tcW w:type="dxa" w:w="2304"/>
            <w:vAlign w:val="top"/>
            <w:shd w:fill="D9EAF7"/>
          </w:tcPr>
          <w:p>
            <w:r/>
            <w:r>
              <w:rPr>
                <w:b/>
                <w:color w:val="000000"/>
                <w:sz w:val="18"/>
              </w:rPr>
              <w:t>PPE / Supervision Needed</w:t>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bl>
    <w:p>
      <w:pPr>
        <w:pStyle w:val="Heading2"/>
      </w:pPr>
      <w:r>
        <w:t>Template 2: AI Verification Table</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736"/>
            <w:vAlign w:val="top"/>
            <w:shd w:fill="D9EAF7"/>
          </w:tcPr>
          <w:p>
            <w:r/>
            <w:r>
              <w:rPr>
                <w:b/>
                <w:color w:val="000000"/>
                <w:sz w:val="18"/>
              </w:rPr>
              <w:t>AI Claim / Suggestion</w:t>
            </w:r>
          </w:p>
        </w:tc>
        <w:tc>
          <w:tcPr>
            <w:tcW w:type="dxa" w:w="2160"/>
            <w:vAlign w:val="top"/>
            <w:shd w:fill="D9EAF7"/>
          </w:tcPr>
          <w:p>
            <w:r/>
            <w:r>
              <w:rPr>
                <w:b/>
                <w:color w:val="000000"/>
                <w:sz w:val="18"/>
              </w:rPr>
              <w:t>Source Checked</w:t>
            </w:r>
          </w:p>
        </w:tc>
        <w:tc>
          <w:tcPr>
            <w:tcW w:type="dxa" w:w="2304"/>
            <w:vAlign w:val="top"/>
            <w:shd w:fill="D9EAF7"/>
          </w:tcPr>
          <w:p>
            <w:r/>
            <w:r>
              <w:rPr>
                <w:b/>
                <w:color w:val="000000"/>
                <w:sz w:val="18"/>
              </w:rPr>
              <w:t>Correct / Incomplete / Unsafe?</w:t>
            </w:r>
          </w:p>
        </w:tc>
        <w:tc>
          <w:tcPr>
            <w:tcW w:type="dxa" w:w="2592"/>
            <w:vAlign w:val="top"/>
            <w:shd w:fill="D9EAF7"/>
          </w:tcPr>
          <w:p>
            <w:r/>
            <w:r>
              <w:rPr>
                <w:b/>
                <w:color w:val="000000"/>
                <w:sz w:val="18"/>
              </w:rPr>
              <w:t>Student Correction</w:t>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bl>
    <w:p>
      <w:pPr>
        <w:pStyle w:val="Heading2"/>
      </w:pPr>
      <w:r>
        <w:t>Template 3: Design Planning Sheet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Design Element</w:t>
            </w:r>
          </w:p>
        </w:tc>
        <w:tc>
          <w:tcPr>
            <w:tcW w:type="dxa" w:w="6624"/>
            <w:vAlign w:val="top"/>
            <w:shd w:fill="D9EAF7"/>
          </w:tcPr>
          <w:p>
            <w:r/>
            <w:r>
              <w:rPr>
                <w:b/>
                <w:color w:val="000000"/>
                <w:sz w:val="18"/>
              </w:rPr>
              <w:t>Student Notes</w:t>
            </w:r>
          </w:p>
        </w:tc>
      </w:tr>
      <w:tr>
        <w:tc>
          <w:tcPr>
            <w:tcW w:type="dxa" w:w="3168"/>
            <w:vAlign w:val="top"/>
          </w:tcPr>
          <w:p>
            <w:r/>
            <w:r>
              <w:rPr>
                <w:b w:val="0"/>
                <w:color w:val="000000"/>
                <w:sz w:val="18"/>
              </w:rPr>
              <w:t>Problem / User Need</w:t>
            </w:r>
          </w:p>
        </w:tc>
        <w:tc>
          <w:tcPr>
            <w:tcW w:type="dxa" w:w="6624"/>
            <w:vAlign w:val="top"/>
          </w:tcPr>
          <w:p>
            <w:r/>
            <w:r>
              <w:rPr>
                <w:b w:val="0"/>
                <w:color w:val="000000"/>
                <w:sz w:val="18"/>
              </w:rPr>
            </w:r>
          </w:p>
        </w:tc>
      </w:tr>
      <w:tr>
        <w:tc>
          <w:tcPr>
            <w:tcW w:type="dxa" w:w="3168"/>
            <w:vAlign w:val="top"/>
          </w:tcPr>
          <w:p>
            <w:r/>
            <w:r>
              <w:rPr>
                <w:b w:val="0"/>
                <w:color w:val="000000"/>
                <w:sz w:val="18"/>
              </w:rPr>
              <w:t>Design Criteria</w:t>
            </w:r>
          </w:p>
        </w:tc>
        <w:tc>
          <w:tcPr>
            <w:tcW w:type="dxa" w:w="6624"/>
            <w:vAlign w:val="top"/>
          </w:tcPr>
          <w:p>
            <w:r/>
            <w:r>
              <w:rPr>
                <w:b w:val="0"/>
                <w:color w:val="000000"/>
                <w:sz w:val="18"/>
              </w:rPr>
            </w:r>
          </w:p>
        </w:tc>
      </w:tr>
      <w:tr>
        <w:tc>
          <w:tcPr>
            <w:tcW w:type="dxa" w:w="3168"/>
            <w:vAlign w:val="top"/>
          </w:tcPr>
          <w:p>
            <w:r/>
            <w:r>
              <w:rPr>
                <w:b w:val="0"/>
                <w:color w:val="000000"/>
                <w:sz w:val="18"/>
              </w:rPr>
              <w:t>Constraints</w:t>
            </w:r>
          </w:p>
        </w:tc>
        <w:tc>
          <w:tcPr>
            <w:tcW w:type="dxa" w:w="6624"/>
            <w:vAlign w:val="top"/>
          </w:tcPr>
          <w:p>
            <w:r/>
            <w:r>
              <w:rPr>
                <w:b w:val="0"/>
                <w:color w:val="000000"/>
                <w:sz w:val="18"/>
              </w:rPr>
            </w:r>
          </w:p>
        </w:tc>
      </w:tr>
      <w:tr>
        <w:tc>
          <w:tcPr>
            <w:tcW w:type="dxa" w:w="3168"/>
            <w:vAlign w:val="top"/>
          </w:tcPr>
          <w:p>
            <w:r/>
            <w:r>
              <w:rPr>
                <w:b w:val="0"/>
                <w:color w:val="000000"/>
                <w:sz w:val="18"/>
              </w:rPr>
              <w:t>Materials Considered</w:t>
            </w:r>
          </w:p>
        </w:tc>
        <w:tc>
          <w:tcPr>
            <w:tcW w:type="dxa" w:w="6624"/>
            <w:vAlign w:val="top"/>
          </w:tcPr>
          <w:p>
            <w:r/>
            <w:r>
              <w:rPr>
                <w:b w:val="0"/>
                <w:color w:val="000000"/>
                <w:sz w:val="18"/>
              </w:rPr>
            </w:r>
          </w:p>
        </w:tc>
      </w:tr>
      <w:tr>
        <w:tc>
          <w:tcPr>
            <w:tcW w:type="dxa" w:w="3168"/>
            <w:vAlign w:val="top"/>
          </w:tcPr>
          <w:p>
            <w:r/>
            <w:r>
              <w:rPr>
                <w:b w:val="0"/>
                <w:color w:val="000000"/>
                <w:sz w:val="18"/>
              </w:rPr>
              <w:t>Safety Considerations</w:t>
            </w:r>
          </w:p>
        </w:tc>
        <w:tc>
          <w:tcPr>
            <w:tcW w:type="dxa" w:w="6624"/>
            <w:vAlign w:val="top"/>
          </w:tcPr>
          <w:p>
            <w:r/>
            <w:r>
              <w:rPr>
                <w:b w:val="0"/>
                <w:color w:val="000000"/>
                <w:sz w:val="18"/>
              </w:rPr>
            </w:r>
          </w:p>
        </w:tc>
      </w:tr>
      <w:tr>
        <w:tc>
          <w:tcPr>
            <w:tcW w:type="dxa" w:w="3168"/>
            <w:vAlign w:val="top"/>
          </w:tcPr>
          <w:p>
            <w:r/>
            <w:r>
              <w:rPr>
                <w:b w:val="0"/>
                <w:color w:val="000000"/>
                <w:sz w:val="18"/>
              </w:rPr>
              <w:t>Testing Plan</w:t>
            </w:r>
          </w:p>
        </w:tc>
        <w:tc>
          <w:tcPr>
            <w:tcW w:type="dxa" w:w="6624"/>
            <w:vAlign w:val="top"/>
          </w:tcPr>
          <w:p>
            <w:r/>
            <w:r>
              <w:rPr>
                <w:b w:val="0"/>
                <w:color w:val="000000"/>
                <w:sz w:val="18"/>
              </w:rPr>
            </w:r>
          </w:p>
        </w:tc>
      </w:tr>
      <w:tr>
        <w:tc>
          <w:tcPr>
            <w:tcW w:type="dxa" w:w="3168"/>
            <w:vAlign w:val="top"/>
          </w:tcPr>
          <w:p>
            <w:r/>
            <w:r>
              <w:rPr>
                <w:b w:val="0"/>
                <w:color w:val="000000"/>
                <w:sz w:val="18"/>
              </w:rPr>
              <w:t>Next Iteration</w:t>
            </w:r>
          </w:p>
        </w:tc>
        <w:tc>
          <w:tcPr>
            <w:tcW w:type="dxa" w:w="6624"/>
            <w:vAlign w:val="top"/>
          </w:tcPr>
          <w:p>
            <w:r/>
            <w:r>
              <w:rPr>
                <w:b w:val="0"/>
                <w:color w:val="000000"/>
                <w:sz w:val="18"/>
              </w:rPr>
            </w:r>
          </w:p>
        </w:tc>
      </w:tr>
    </w:tbl>
    <w:p>
      <w:pPr>
        <w:pStyle w:val="Heading2"/>
      </w:pPr>
      <w:r>
        <w:t>Template 4: Smart Device Logic Planner</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r/>
            <w:r>
              <w:rPr>
                <w:b/>
                <w:color w:val="000000"/>
                <w:sz w:val="18"/>
              </w:rPr>
              <w:t>Component</w:t>
            </w:r>
          </w:p>
        </w:tc>
        <w:tc>
          <w:tcPr>
            <w:tcW w:type="dxa" w:w="6912"/>
            <w:vAlign w:val="top"/>
            <w:shd w:fill="D9EAF7"/>
          </w:tcPr>
          <w:p>
            <w:r/>
            <w:r>
              <w:rPr>
                <w:b/>
                <w:color w:val="000000"/>
                <w:sz w:val="18"/>
              </w:rPr>
              <w:t>Student Plan</w:t>
            </w:r>
          </w:p>
        </w:tc>
      </w:tr>
      <w:tr>
        <w:tc>
          <w:tcPr>
            <w:tcW w:type="dxa" w:w="2880"/>
            <w:vAlign w:val="top"/>
          </w:tcPr>
          <w:p>
            <w:r/>
            <w:r>
              <w:rPr>
                <w:b w:val="0"/>
                <w:color w:val="000000"/>
                <w:sz w:val="18"/>
              </w:rPr>
              <w:t>Input / Sensor</w:t>
            </w:r>
          </w:p>
        </w:tc>
        <w:tc>
          <w:tcPr>
            <w:tcW w:type="dxa" w:w="6912"/>
            <w:vAlign w:val="top"/>
          </w:tcPr>
          <w:p>
            <w:r/>
            <w:r>
              <w:rPr>
                <w:b w:val="0"/>
                <w:color w:val="000000"/>
                <w:sz w:val="18"/>
              </w:rPr>
            </w:r>
          </w:p>
        </w:tc>
      </w:tr>
      <w:tr>
        <w:tc>
          <w:tcPr>
            <w:tcW w:type="dxa" w:w="2880"/>
            <w:vAlign w:val="top"/>
          </w:tcPr>
          <w:p>
            <w:r/>
            <w:r>
              <w:rPr>
                <w:b w:val="0"/>
                <w:color w:val="000000"/>
                <w:sz w:val="18"/>
              </w:rPr>
              <w:t>Process / Rule</w:t>
            </w:r>
          </w:p>
        </w:tc>
        <w:tc>
          <w:tcPr>
            <w:tcW w:type="dxa" w:w="6912"/>
            <w:vAlign w:val="top"/>
          </w:tcPr>
          <w:p>
            <w:r/>
            <w:r>
              <w:rPr>
                <w:b w:val="0"/>
                <w:color w:val="000000"/>
                <w:sz w:val="18"/>
              </w:rPr>
            </w:r>
          </w:p>
        </w:tc>
      </w:tr>
      <w:tr>
        <w:tc>
          <w:tcPr>
            <w:tcW w:type="dxa" w:w="2880"/>
            <w:vAlign w:val="top"/>
          </w:tcPr>
          <w:p>
            <w:r/>
            <w:r>
              <w:rPr>
                <w:b w:val="0"/>
                <w:color w:val="000000"/>
                <w:sz w:val="18"/>
              </w:rPr>
              <w:t>Output / Actuator</w:t>
            </w:r>
          </w:p>
        </w:tc>
        <w:tc>
          <w:tcPr>
            <w:tcW w:type="dxa" w:w="6912"/>
            <w:vAlign w:val="top"/>
          </w:tcPr>
          <w:p>
            <w:r/>
            <w:r>
              <w:rPr>
                <w:b w:val="0"/>
                <w:color w:val="000000"/>
                <w:sz w:val="18"/>
              </w:rPr>
            </w:r>
          </w:p>
        </w:tc>
      </w:tr>
      <w:tr>
        <w:tc>
          <w:tcPr>
            <w:tcW w:type="dxa" w:w="2880"/>
            <w:vAlign w:val="top"/>
          </w:tcPr>
          <w:p>
            <w:r/>
            <w:r>
              <w:rPr>
                <w:b w:val="0"/>
                <w:color w:val="000000"/>
                <w:sz w:val="18"/>
              </w:rPr>
              <w:t>User Feedback</w:t>
            </w:r>
          </w:p>
        </w:tc>
        <w:tc>
          <w:tcPr>
            <w:tcW w:type="dxa" w:w="6912"/>
            <w:vAlign w:val="top"/>
          </w:tcPr>
          <w:p>
            <w:r/>
            <w:r>
              <w:rPr>
                <w:b w:val="0"/>
                <w:color w:val="000000"/>
                <w:sz w:val="18"/>
              </w:rPr>
            </w:r>
          </w:p>
        </w:tc>
      </w:tr>
      <w:tr>
        <w:tc>
          <w:tcPr>
            <w:tcW w:type="dxa" w:w="2880"/>
            <w:vAlign w:val="top"/>
          </w:tcPr>
          <w:p>
            <w:r/>
            <w:r>
              <w:rPr>
                <w:b w:val="0"/>
                <w:color w:val="000000"/>
                <w:sz w:val="18"/>
              </w:rPr>
              <w:t>Possible Bug</w:t>
            </w:r>
          </w:p>
        </w:tc>
        <w:tc>
          <w:tcPr>
            <w:tcW w:type="dxa" w:w="6912"/>
            <w:vAlign w:val="top"/>
          </w:tcPr>
          <w:p>
            <w:r/>
            <w:r>
              <w:rPr>
                <w:b w:val="0"/>
                <w:color w:val="000000"/>
                <w:sz w:val="18"/>
              </w:rPr>
            </w:r>
          </w:p>
        </w:tc>
      </w:tr>
      <w:tr>
        <w:tc>
          <w:tcPr>
            <w:tcW w:type="dxa" w:w="2880"/>
            <w:vAlign w:val="top"/>
          </w:tcPr>
          <w:p>
            <w:r/>
            <w:r>
              <w:rPr>
                <w:b w:val="0"/>
                <w:color w:val="000000"/>
                <w:sz w:val="18"/>
              </w:rPr>
              <w:t>Debugging Step</w:t>
            </w:r>
          </w:p>
        </w:tc>
        <w:tc>
          <w:tcPr>
            <w:tcW w:type="dxa" w:w="6912"/>
            <w:vAlign w:val="top"/>
          </w:tcPr>
          <w:p>
            <w:r/>
            <w:r>
              <w:rPr>
                <w:b w:val="0"/>
                <w:color w:val="000000"/>
                <w:sz w:val="18"/>
              </w:rPr>
            </w:r>
          </w:p>
        </w:tc>
      </w:tr>
    </w:tbl>
    <w:p>
      <w:r>
        <w:br w:type="page"/>
      </w:r>
    </w:p>
    <w:p>
      <w:pPr>
        <w:pStyle w:val="Heading1"/>
      </w:pPr>
      <w:r>
        <w:t>7. Substitute Teacher Notes Form</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Field</w:t>
            </w:r>
          </w:p>
        </w:tc>
        <w:tc>
          <w:tcPr>
            <w:tcW w:type="dxa" w:w="6624"/>
            <w:vAlign w:val="top"/>
            <w:shd w:fill="D9EAF7"/>
          </w:tcPr>
          <w:p>
            <w:r/>
            <w:r>
              <w:rPr>
                <w:b/>
                <w:color w:val="000000"/>
                <w:sz w:val="18"/>
              </w:rPr>
              <w:t>Notes</w:t>
            </w:r>
          </w:p>
        </w:tc>
      </w:tr>
      <w:tr>
        <w:tc>
          <w:tcPr>
            <w:tcW w:type="dxa" w:w="3168"/>
            <w:vAlign w:val="top"/>
          </w:tcPr>
          <w:p>
            <w:r/>
            <w:r>
              <w:rPr>
                <w:b w:val="0"/>
                <w:color w:val="000000"/>
                <w:sz w:val="18"/>
              </w:rPr>
              <w:t>Date / Period</w:t>
            </w:r>
          </w:p>
        </w:tc>
        <w:tc>
          <w:tcPr>
            <w:tcW w:type="dxa" w:w="6624"/>
            <w:vAlign w:val="top"/>
          </w:tcPr>
          <w:p>
            <w:r/>
            <w:r>
              <w:rPr>
                <w:b w:val="0"/>
                <w:color w:val="000000"/>
                <w:sz w:val="18"/>
              </w:rPr>
            </w:r>
          </w:p>
        </w:tc>
      </w:tr>
      <w:tr>
        <w:tc>
          <w:tcPr>
            <w:tcW w:type="dxa" w:w="3168"/>
            <w:vAlign w:val="top"/>
          </w:tcPr>
          <w:p>
            <w:r/>
            <w:r>
              <w:rPr>
                <w:b w:val="0"/>
                <w:color w:val="000000"/>
                <w:sz w:val="18"/>
              </w:rPr>
              <w:t>Substitute teacher name</w:t>
            </w:r>
          </w:p>
        </w:tc>
        <w:tc>
          <w:tcPr>
            <w:tcW w:type="dxa" w:w="6624"/>
            <w:vAlign w:val="top"/>
          </w:tcPr>
          <w:p>
            <w:r/>
            <w:r>
              <w:rPr>
                <w:b w:val="0"/>
                <w:color w:val="000000"/>
                <w:sz w:val="18"/>
              </w:rPr>
            </w:r>
          </w:p>
        </w:tc>
      </w:tr>
      <w:tr>
        <w:tc>
          <w:tcPr>
            <w:tcW w:type="dxa" w:w="3168"/>
            <w:vAlign w:val="top"/>
          </w:tcPr>
          <w:p>
            <w:r/>
            <w:r>
              <w:rPr>
                <w:b w:val="0"/>
                <w:color w:val="000000"/>
                <w:sz w:val="18"/>
              </w:rPr>
              <w:t>Lesson option used</w:t>
            </w:r>
          </w:p>
        </w:tc>
        <w:tc>
          <w:tcPr>
            <w:tcW w:type="dxa" w:w="6624"/>
            <w:vAlign w:val="top"/>
          </w:tcPr>
          <w:p>
            <w:r/>
            <w:r>
              <w:rPr>
                <w:b w:val="0"/>
                <w:color w:val="000000"/>
                <w:sz w:val="18"/>
              </w:rPr>
            </w:r>
          </w:p>
        </w:tc>
      </w:tr>
      <w:tr>
        <w:tc>
          <w:tcPr>
            <w:tcW w:type="dxa" w:w="3168"/>
            <w:vAlign w:val="top"/>
          </w:tcPr>
          <w:p>
            <w:r/>
            <w:r>
              <w:rPr>
                <w:b w:val="0"/>
                <w:color w:val="000000"/>
                <w:sz w:val="18"/>
              </w:rPr>
              <w:t>Attendance issues</w:t>
            </w:r>
          </w:p>
        </w:tc>
        <w:tc>
          <w:tcPr>
            <w:tcW w:type="dxa" w:w="6624"/>
            <w:vAlign w:val="top"/>
          </w:tcPr>
          <w:p>
            <w:r/>
            <w:r>
              <w:rPr>
                <w:b w:val="0"/>
                <w:color w:val="000000"/>
                <w:sz w:val="18"/>
              </w:rPr>
            </w:r>
          </w:p>
        </w:tc>
      </w:tr>
      <w:tr>
        <w:tc>
          <w:tcPr>
            <w:tcW w:type="dxa" w:w="3168"/>
            <w:vAlign w:val="top"/>
          </w:tcPr>
          <w:p>
            <w:r/>
            <w:r>
              <w:rPr>
                <w:b w:val="0"/>
                <w:color w:val="000000"/>
                <w:sz w:val="18"/>
              </w:rPr>
              <w:t>Students requiring follow-up</w:t>
            </w:r>
          </w:p>
        </w:tc>
        <w:tc>
          <w:tcPr>
            <w:tcW w:type="dxa" w:w="6624"/>
            <w:vAlign w:val="top"/>
          </w:tcPr>
          <w:p>
            <w:r/>
            <w:r>
              <w:rPr>
                <w:b w:val="0"/>
                <w:color w:val="000000"/>
                <w:sz w:val="18"/>
              </w:rPr>
            </w:r>
          </w:p>
        </w:tc>
      </w:tr>
      <w:tr>
        <w:tc>
          <w:tcPr>
            <w:tcW w:type="dxa" w:w="3168"/>
            <w:vAlign w:val="top"/>
          </w:tcPr>
          <w:p>
            <w:r/>
            <w:r>
              <w:rPr>
                <w:b w:val="0"/>
                <w:color w:val="000000"/>
                <w:sz w:val="18"/>
              </w:rPr>
              <w:t>Safety concerns</w:t>
            </w:r>
          </w:p>
        </w:tc>
        <w:tc>
          <w:tcPr>
            <w:tcW w:type="dxa" w:w="6624"/>
            <w:vAlign w:val="top"/>
          </w:tcPr>
          <w:p>
            <w:r/>
            <w:r>
              <w:rPr>
                <w:b w:val="0"/>
                <w:color w:val="000000"/>
                <w:sz w:val="18"/>
              </w:rPr>
            </w:r>
          </w:p>
        </w:tc>
      </w:tr>
      <w:tr>
        <w:tc>
          <w:tcPr>
            <w:tcW w:type="dxa" w:w="3168"/>
            <w:vAlign w:val="top"/>
          </w:tcPr>
          <w:p>
            <w:r/>
            <w:r>
              <w:rPr>
                <w:b w:val="0"/>
                <w:color w:val="000000"/>
                <w:sz w:val="18"/>
              </w:rPr>
              <w:t>AI / academic integrity concerns</w:t>
            </w:r>
          </w:p>
        </w:tc>
        <w:tc>
          <w:tcPr>
            <w:tcW w:type="dxa" w:w="6624"/>
            <w:vAlign w:val="top"/>
          </w:tcPr>
          <w:p>
            <w:r/>
            <w:r>
              <w:rPr>
                <w:b w:val="0"/>
                <w:color w:val="000000"/>
                <w:sz w:val="18"/>
              </w:rPr>
            </w:r>
          </w:p>
        </w:tc>
      </w:tr>
      <w:tr>
        <w:tc>
          <w:tcPr>
            <w:tcW w:type="dxa" w:w="3168"/>
            <w:vAlign w:val="top"/>
          </w:tcPr>
          <w:p>
            <w:r/>
            <w:r>
              <w:rPr>
                <w:b w:val="0"/>
                <w:color w:val="000000"/>
                <w:sz w:val="18"/>
              </w:rPr>
              <w:t>Work collected / submitted</w:t>
            </w:r>
          </w:p>
        </w:tc>
        <w:tc>
          <w:tcPr>
            <w:tcW w:type="dxa" w:w="6624"/>
            <w:vAlign w:val="top"/>
          </w:tcPr>
          <w:p>
            <w:r/>
            <w:r>
              <w:rPr>
                <w:b w:val="0"/>
                <w:color w:val="000000"/>
                <w:sz w:val="18"/>
              </w:rPr>
            </w:r>
          </w:p>
        </w:tc>
      </w:tr>
      <w:tr>
        <w:tc>
          <w:tcPr>
            <w:tcW w:type="dxa" w:w="3168"/>
            <w:vAlign w:val="top"/>
          </w:tcPr>
          <w:p>
            <w:r/>
            <w:r>
              <w:rPr>
                <w:b w:val="0"/>
                <w:color w:val="000000"/>
                <w:sz w:val="18"/>
              </w:rPr>
              <w:t>Technology or LMS issues</w:t>
            </w:r>
          </w:p>
        </w:tc>
        <w:tc>
          <w:tcPr>
            <w:tcW w:type="dxa" w:w="6624"/>
            <w:vAlign w:val="top"/>
          </w:tcPr>
          <w:p>
            <w:r/>
            <w:r>
              <w:rPr>
                <w:b w:val="0"/>
                <w:color w:val="000000"/>
                <w:sz w:val="18"/>
              </w:rPr>
            </w:r>
          </w:p>
        </w:tc>
      </w:tr>
      <w:tr>
        <w:tc>
          <w:tcPr>
            <w:tcW w:type="dxa" w:w="3168"/>
            <w:vAlign w:val="top"/>
          </w:tcPr>
          <w:p>
            <w:r/>
            <w:r>
              <w:rPr>
                <w:b w:val="0"/>
                <w:color w:val="000000"/>
                <w:sz w:val="18"/>
              </w:rPr>
              <w:t>Behaviour concerns</w:t>
            </w:r>
          </w:p>
        </w:tc>
        <w:tc>
          <w:tcPr>
            <w:tcW w:type="dxa" w:w="6624"/>
            <w:vAlign w:val="top"/>
          </w:tcPr>
          <w:p>
            <w:r/>
            <w:r>
              <w:rPr>
                <w:b w:val="0"/>
                <w:color w:val="000000"/>
                <w:sz w:val="18"/>
              </w:rPr>
            </w:r>
          </w:p>
        </w:tc>
      </w:tr>
      <w:tr>
        <w:tc>
          <w:tcPr>
            <w:tcW w:type="dxa" w:w="3168"/>
            <w:vAlign w:val="top"/>
          </w:tcPr>
          <w:p>
            <w:r/>
            <w:r>
              <w:rPr>
                <w:b w:val="0"/>
                <w:color w:val="000000"/>
                <w:sz w:val="18"/>
              </w:rPr>
              <w:t>Positive notes / strong work observed</w:t>
            </w:r>
          </w:p>
        </w:tc>
        <w:tc>
          <w:tcPr>
            <w:tcW w:type="dxa" w:w="6624"/>
            <w:vAlign w:val="top"/>
          </w:tcPr>
          <w:p>
            <w:r/>
            <w:r>
              <w:rPr>
                <w:b w:val="0"/>
                <w:color w:val="000000"/>
                <w:sz w:val="18"/>
              </w:rPr>
            </w:r>
          </w:p>
        </w:tc>
      </w:tr>
      <w:tr>
        <w:tc>
          <w:tcPr>
            <w:tcW w:type="dxa" w:w="3168"/>
            <w:vAlign w:val="top"/>
          </w:tcPr>
          <w:p>
            <w:r/>
            <w:r>
              <w:rPr>
                <w:b w:val="0"/>
                <w:color w:val="000000"/>
                <w:sz w:val="18"/>
              </w:rPr>
              <w:t>Next steps for regular teacher</w:t>
            </w:r>
          </w:p>
        </w:tc>
        <w:tc>
          <w:tcPr>
            <w:tcW w:type="dxa" w:w="6624"/>
            <w:vAlign w:val="top"/>
          </w:tcPr>
          <w:p>
            <w:r/>
            <w:r>
              <w:rPr>
                <w:b w:val="0"/>
                <w:color w:val="000000"/>
                <w:sz w:val="18"/>
              </w:rPr>
            </w:r>
          </w:p>
        </w:tc>
      </w:tr>
    </w:tbl>
    <w:p>
      <w:pPr>
        <w:pStyle w:val="Heading1"/>
      </w:pPr>
      <w:r>
        <w:t>8. Regular Teacher Preparation Checklist</w:t>
      </w:r>
    </w:p>
    <w:p>
      <w:pPr>
        <w:pStyle w:val="ListBullet"/>
      </w:pPr>
      <w:r>
        <w:rPr>
          <w:b/>
        </w:rPr>
        <w:t xml:space="preserve">☐ </w:t>
      </w:r>
      <w:r>
        <w:t>Keep this emergency plan in the classroom substitute folder and in the LMS / shared drive.</w:t>
      </w:r>
    </w:p>
    <w:p>
      <w:pPr>
        <w:pStyle w:val="ListBullet"/>
      </w:pPr>
      <w:r>
        <w:rPr>
          <w:b/>
        </w:rPr>
        <w:t xml:space="preserve">☐ </w:t>
      </w:r>
      <w:r>
        <w:t>Mark the preferred emergency lesson for each unit before planned absences.</w:t>
      </w:r>
    </w:p>
    <w:p>
      <w:pPr>
        <w:pStyle w:val="ListBullet"/>
      </w:pPr>
      <w:r>
        <w:rPr>
          <w:b/>
        </w:rPr>
        <w:t xml:space="preserve">☐ </w:t>
      </w:r>
      <w:r>
        <w:t>Leave printed copies or LMS links for selected tasks.</w:t>
      </w:r>
    </w:p>
    <w:p>
      <w:pPr>
        <w:pStyle w:val="ListBullet"/>
      </w:pPr>
      <w:r>
        <w:rPr>
          <w:b/>
        </w:rPr>
        <w:t xml:space="preserve">☐ </w:t>
      </w:r>
      <w:r>
        <w:t>Identify restricted areas and locked equipment clearly.</w:t>
      </w:r>
    </w:p>
    <w:p>
      <w:pPr>
        <w:pStyle w:val="ListBullet"/>
      </w:pPr>
      <w:r>
        <w:rPr>
          <w:b/>
        </w:rPr>
        <w:t xml:space="preserve">☐ </w:t>
      </w:r>
      <w:r>
        <w:t>Update class snapshot, seating plan, accommodation notes, and emergency contacts.</w:t>
      </w:r>
    </w:p>
    <w:p>
      <w:pPr>
        <w:pStyle w:val="ListBullet"/>
      </w:pPr>
      <w:r>
        <w:rPr>
          <w:b/>
        </w:rPr>
        <w:t xml:space="preserve">☐ </w:t>
      </w:r>
      <w:r>
        <w:t>Prepare no-tool versions of major assignments for unexpected absences.</w:t>
      </w:r>
    </w:p>
    <w:p>
      <w:pPr>
        <w:pStyle w:val="ListBullet"/>
      </w:pPr>
      <w:r>
        <w:rPr>
          <w:b/>
        </w:rPr>
        <w:t xml:space="preserve">☐ </w:t>
      </w:r>
      <w:r>
        <w:t>Review substitute notes after absence and file evidence in the course binder.</w:t>
      </w:r>
    </w:p>
    <w:p>
      <w:pPr>
        <w:pStyle w:val="Heading2"/>
      </w:pPr>
      <w:r>
        <w:t>Office / Principal Checklist</w:t>
      </w:r>
    </w:p>
    <w:p>
      <w:pPr>
        <w:pStyle w:val="ListBullet"/>
      </w:pPr>
      <w:r>
        <w:rPr>
          <w:b/>
        </w:rPr>
        <w:t xml:space="preserve">☐ </w:t>
      </w:r>
      <w:r>
        <w:t>Ensure substitute receives this plan before entering the TAS2O room.</w:t>
      </w:r>
    </w:p>
    <w:p>
      <w:pPr>
        <w:pStyle w:val="ListBullet"/>
      </w:pPr>
      <w:r>
        <w:rPr>
          <w:b/>
        </w:rPr>
        <w:t xml:space="preserve">☐ </w:t>
      </w:r>
      <w:r>
        <w:t>Confirm whether substitute is authorized for any lab/tool activity. Default is no.</w:t>
      </w:r>
    </w:p>
    <w:p>
      <w:pPr>
        <w:pStyle w:val="ListBullet"/>
      </w:pPr>
      <w:r>
        <w:rPr>
          <w:b/>
        </w:rPr>
        <w:t xml:space="preserve">☐ </w:t>
      </w:r>
      <w:r>
        <w:t>Provide attendance access and office contact extension.</w:t>
      </w:r>
    </w:p>
    <w:p>
      <w:pPr>
        <w:pStyle w:val="ListBullet"/>
      </w:pPr>
      <w:r>
        <w:rPr>
          <w:b/>
        </w:rPr>
        <w:t xml:space="preserve">☐ </w:t>
      </w:r>
      <w:r>
        <w:t>Respond promptly to safety or behaviour concerns.</w:t>
      </w:r>
    </w:p>
    <w:p>
      <w:pPr>
        <w:pStyle w:val="ListBullet"/>
      </w:pPr>
      <w:r>
        <w:rPr>
          <w:b/>
        </w:rPr>
        <w:t xml:space="preserve">☐ </w:t>
      </w:r>
      <w:r>
        <w:t>File any incident report with the TAS2O safety evidence binder.</w:t>
      </w:r>
    </w:p>
    <w:p>
      <w:pPr>
        <w:pStyle w:val="Heading1"/>
      </w:pPr>
      <w:r>
        <w:t>9. Evidence Binder Filing Checklist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4752"/>
            <w:vAlign w:val="top"/>
            <w:shd w:fill="D9EAF7"/>
          </w:tcPr>
          <w:p>
            <w:r/>
            <w:r>
              <w:rPr>
                <w:b/>
                <w:color w:val="000000"/>
                <w:sz w:val="18"/>
              </w:rPr>
              <w:t>Evidence Item</w:t>
            </w:r>
          </w:p>
        </w:tc>
        <w:tc>
          <w:tcPr>
            <w:tcW w:type="dxa" w:w="5040"/>
            <w:vAlign w:val="top"/>
            <w:shd w:fill="D9EAF7"/>
          </w:tcPr>
          <w:p>
            <w:r/>
            <w:r>
              <w:rPr>
                <w:b/>
                <w:color w:val="000000"/>
                <w:sz w:val="18"/>
              </w:rPr>
              <w:t>Filed? / Notes</w:t>
            </w:r>
          </w:p>
        </w:tc>
      </w:tr>
      <w:tr>
        <w:tc>
          <w:tcPr>
            <w:tcW w:type="dxa" w:w="4752"/>
            <w:vAlign w:val="top"/>
          </w:tcPr>
          <w:p>
            <w:r/>
            <w:r>
              <w:rPr>
                <w:b w:val="0"/>
                <w:color w:val="000000"/>
                <w:sz w:val="18"/>
              </w:rPr>
              <w:t>Copy of substitute plan used</w:t>
            </w:r>
          </w:p>
        </w:tc>
        <w:tc>
          <w:tcPr>
            <w:tcW w:type="dxa" w:w="5040"/>
            <w:vAlign w:val="top"/>
          </w:tcPr>
          <w:p>
            <w:r/>
            <w:r>
              <w:rPr>
                <w:b w:val="0"/>
                <w:color w:val="000000"/>
                <w:sz w:val="18"/>
              </w:rPr>
            </w:r>
          </w:p>
        </w:tc>
      </w:tr>
      <w:tr>
        <w:tc>
          <w:tcPr>
            <w:tcW w:type="dxa" w:w="4752"/>
            <w:vAlign w:val="top"/>
          </w:tcPr>
          <w:p>
            <w:r/>
            <w:r>
              <w:rPr>
                <w:b w:val="0"/>
                <w:color w:val="000000"/>
                <w:sz w:val="18"/>
              </w:rPr>
              <w:t>Attendance record</w:t>
            </w:r>
          </w:p>
        </w:tc>
        <w:tc>
          <w:tcPr>
            <w:tcW w:type="dxa" w:w="5040"/>
            <w:vAlign w:val="top"/>
          </w:tcPr>
          <w:p>
            <w:r/>
            <w:r>
              <w:rPr>
                <w:b w:val="0"/>
                <w:color w:val="000000"/>
                <w:sz w:val="18"/>
              </w:rPr>
            </w:r>
          </w:p>
        </w:tc>
      </w:tr>
      <w:tr>
        <w:tc>
          <w:tcPr>
            <w:tcW w:type="dxa" w:w="4752"/>
            <w:vAlign w:val="top"/>
          </w:tcPr>
          <w:p>
            <w:r/>
            <w:r>
              <w:rPr>
                <w:b w:val="0"/>
                <w:color w:val="000000"/>
                <w:sz w:val="18"/>
              </w:rPr>
              <w:t>Student work samples from substitute day</w:t>
            </w:r>
          </w:p>
        </w:tc>
        <w:tc>
          <w:tcPr>
            <w:tcW w:type="dxa" w:w="5040"/>
            <w:vAlign w:val="top"/>
          </w:tcPr>
          <w:p>
            <w:r/>
            <w:r>
              <w:rPr>
                <w:b w:val="0"/>
                <w:color w:val="000000"/>
                <w:sz w:val="18"/>
              </w:rPr>
            </w:r>
          </w:p>
        </w:tc>
      </w:tr>
      <w:tr>
        <w:tc>
          <w:tcPr>
            <w:tcW w:type="dxa" w:w="4752"/>
            <w:vAlign w:val="top"/>
          </w:tcPr>
          <w:p>
            <w:r/>
            <w:r>
              <w:rPr>
                <w:b w:val="0"/>
                <w:color w:val="000000"/>
                <w:sz w:val="18"/>
              </w:rPr>
              <w:t>Substitute Teacher Notes Form</w:t>
            </w:r>
          </w:p>
        </w:tc>
        <w:tc>
          <w:tcPr>
            <w:tcW w:type="dxa" w:w="5040"/>
            <w:vAlign w:val="top"/>
          </w:tcPr>
          <w:p>
            <w:r/>
            <w:r>
              <w:rPr>
                <w:b w:val="0"/>
                <w:color w:val="000000"/>
                <w:sz w:val="18"/>
              </w:rPr>
            </w:r>
          </w:p>
        </w:tc>
      </w:tr>
      <w:tr>
        <w:tc>
          <w:tcPr>
            <w:tcW w:type="dxa" w:w="4752"/>
            <w:vAlign w:val="top"/>
          </w:tcPr>
          <w:p>
            <w:r/>
            <w:r>
              <w:rPr>
                <w:b w:val="0"/>
                <w:color w:val="000000"/>
                <w:sz w:val="18"/>
              </w:rPr>
              <w:t>Safety incident / near-miss report if applicable</w:t>
            </w:r>
          </w:p>
        </w:tc>
        <w:tc>
          <w:tcPr>
            <w:tcW w:type="dxa" w:w="5040"/>
            <w:vAlign w:val="top"/>
          </w:tcPr>
          <w:p>
            <w:r/>
            <w:r>
              <w:rPr>
                <w:b w:val="0"/>
                <w:color w:val="000000"/>
                <w:sz w:val="18"/>
              </w:rPr>
            </w:r>
          </w:p>
        </w:tc>
      </w:tr>
      <w:tr>
        <w:tc>
          <w:tcPr>
            <w:tcW w:type="dxa" w:w="4752"/>
            <w:vAlign w:val="top"/>
          </w:tcPr>
          <w:p>
            <w:r/>
            <w:r>
              <w:rPr>
                <w:b w:val="0"/>
                <w:color w:val="000000"/>
                <w:sz w:val="18"/>
              </w:rPr>
              <w:t>AI / academic integrity concern record if applicable</w:t>
            </w:r>
          </w:p>
        </w:tc>
        <w:tc>
          <w:tcPr>
            <w:tcW w:type="dxa" w:w="5040"/>
            <w:vAlign w:val="top"/>
          </w:tcPr>
          <w:p>
            <w:r/>
            <w:r>
              <w:rPr>
                <w:b w:val="0"/>
                <w:color w:val="000000"/>
                <w:sz w:val="18"/>
              </w:rPr>
            </w:r>
          </w:p>
        </w:tc>
      </w:tr>
      <w:tr>
        <w:tc>
          <w:tcPr>
            <w:tcW w:type="dxa" w:w="4752"/>
            <w:vAlign w:val="top"/>
          </w:tcPr>
          <w:p>
            <w:r/>
            <w:r>
              <w:rPr>
                <w:b w:val="0"/>
                <w:color w:val="000000"/>
                <w:sz w:val="18"/>
              </w:rPr>
              <w:t>Teacher follow-up notes</w:t>
            </w:r>
          </w:p>
        </w:tc>
        <w:tc>
          <w:tcPr>
            <w:tcW w:type="dxa" w:w="5040"/>
            <w:vAlign w:val="top"/>
          </w:tcPr>
          <w:p>
            <w:r/>
            <w:r>
              <w:rPr>
                <w:b w:val="0"/>
                <w:color w:val="000000"/>
                <w:sz w:val="18"/>
              </w:rPr>
            </w:r>
          </w:p>
        </w:tc>
      </w:tr>
    </w:tbl>
    <w:p>
      <w:pPr>
        <w:pStyle w:val="Heading1"/>
      </w:pPr>
      <w:r>
        <w:t>10. Approval and Revision Record</w:t>
      </w:r>
    </w:p>
    <w:tbl>
      <w:tblPr>
        <w:tblStyle w:val="LightList-Accent1"/>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top"/>
            <w:shd w:fill="D9EAF7"/>
          </w:tcPr>
          <w:p>
            <w:r/>
            <w:r>
              <w:rPr>
                <w:b/>
                <w:color w:val="000000"/>
                <w:sz w:val="18"/>
              </w:rPr>
              <w:t>Version</w:t>
            </w:r>
          </w:p>
        </w:tc>
        <w:tc>
          <w:tcPr>
            <w:tcW w:type="dxa" w:w="1440"/>
            <w:vAlign w:val="top"/>
            <w:shd w:fill="D9EAF7"/>
          </w:tcPr>
          <w:p>
            <w:r/>
            <w:r>
              <w:rPr>
                <w:b/>
                <w:color w:val="000000"/>
                <w:sz w:val="18"/>
              </w:rPr>
              <w:t>Date</w:t>
            </w:r>
          </w:p>
        </w:tc>
        <w:tc>
          <w:tcPr>
            <w:tcW w:type="dxa" w:w="2592"/>
            <w:vAlign w:val="top"/>
            <w:shd w:fill="D9EAF7"/>
          </w:tcPr>
          <w:p>
            <w:r/>
            <w:r>
              <w:rPr>
                <w:b/>
                <w:color w:val="000000"/>
                <w:sz w:val="18"/>
              </w:rPr>
              <w:t>Prepared / Revised By</w:t>
            </w:r>
          </w:p>
        </w:tc>
        <w:tc>
          <w:tcPr>
            <w:tcW w:type="dxa" w:w="2592"/>
            <w:vAlign w:val="top"/>
            <w:shd w:fill="D9EAF7"/>
          </w:tcPr>
          <w:p>
            <w:r/>
            <w:r>
              <w:rPr>
                <w:b/>
                <w:color w:val="000000"/>
                <w:sz w:val="18"/>
              </w:rPr>
              <w:t>Reviewed / Approved By</w:t>
            </w:r>
          </w:p>
        </w:tc>
        <w:tc>
          <w:tcPr>
            <w:tcW w:type="dxa" w:w="2016"/>
            <w:vAlign w:val="top"/>
            <w:shd w:fill="D9EAF7"/>
          </w:tcPr>
          <w:p>
            <w:r/>
            <w:r>
              <w:rPr>
                <w:b/>
                <w:color w:val="000000"/>
                <w:sz w:val="18"/>
              </w:rPr>
              <w:t>Notes</w:t>
            </w:r>
          </w:p>
        </w:tc>
      </w:tr>
      <w:tr>
        <w:tc>
          <w:tcPr>
            <w:tcW w:type="dxa" w:w="1152"/>
            <w:vAlign w:val="top"/>
          </w:tcPr>
          <w:p>
            <w:r/>
            <w:r>
              <w:rPr>
                <w:b w:val="0"/>
                <w:color w:val="000000"/>
                <w:sz w:val="18"/>
              </w:rPr>
              <w:t>1.0</w:t>
            </w:r>
          </w:p>
        </w:tc>
        <w:tc>
          <w:tcPr>
            <w:tcW w:type="dxa" w:w="1440"/>
            <w:vAlign w:val="top"/>
          </w:tcPr>
          <w:p>
            <w:r/>
            <w:r>
              <w:rPr>
                <w:b w:val="0"/>
                <w:color w:val="000000"/>
                <w:sz w:val="18"/>
              </w:rPr>
              <w:t>[Insert]</w:t>
            </w:r>
          </w:p>
        </w:tc>
        <w:tc>
          <w:tcPr>
            <w:tcW w:type="dxa" w:w="2592"/>
            <w:vAlign w:val="top"/>
          </w:tcPr>
          <w:p>
            <w:r/>
            <w:r>
              <w:rPr>
                <w:b w:val="0"/>
                <w:color w:val="000000"/>
                <w:sz w:val="18"/>
              </w:rPr>
              <w:t>[Insert]</w:t>
            </w:r>
          </w:p>
        </w:tc>
        <w:tc>
          <w:tcPr>
            <w:tcW w:type="dxa" w:w="2592"/>
            <w:vAlign w:val="top"/>
          </w:tcPr>
          <w:p>
            <w:r/>
            <w:r>
              <w:rPr>
                <w:b w:val="0"/>
                <w:color w:val="000000"/>
                <w:sz w:val="18"/>
              </w:rPr>
              <w:t>[Insert]</w:t>
            </w:r>
          </w:p>
        </w:tc>
        <w:tc>
          <w:tcPr>
            <w:tcW w:type="dxa" w:w="2016"/>
            <w:vAlign w:val="top"/>
          </w:tcPr>
          <w:p>
            <w:r/>
            <w:r>
              <w:rPr>
                <w:b w:val="0"/>
                <w:color w:val="000000"/>
                <w:sz w:val="18"/>
              </w:rPr>
              <w:t>Initial TAS2O substitute emergency plan.</w:t>
            </w:r>
          </w:p>
        </w:tc>
      </w:tr>
      <w:tr>
        <w:tc>
          <w:tcPr>
            <w:tcW w:type="dxa" w:w="1152"/>
            <w:vAlign w:val="top"/>
          </w:tcPr>
          <w:p>
            <w:r/>
            <w:r>
              <w:rPr>
                <w:b w:val="0"/>
                <w:color w:val="000000"/>
                <w:sz w:val="18"/>
              </w:rPr>
            </w:r>
          </w:p>
        </w:tc>
        <w:tc>
          <w:tcPr>
            <w:tcW w:type="dxa" w:w="1440"/>
            <w:vAlign w:val="top"/>
          </w:tcPr>
          <w:p>
            <w:r/>
            <w:r>
              <w:rPr>
                <w:b w:val="0"/>
                <w:color w:val="000000"/>
                <w:sz w:val="18"/>
              </w:rPr>
            </w:r>
          </w:p>
        </w:tc>
        <w:tc>
          <w:tcPr>
            <w:tcW w:type="dxa" w:w="2592"/>
            <w:vAlign w:val="top"/>
          </w:tcPr>
          <w:p>
            <w:r/>
            <w:r>
              <w:rPr>
                <w:b w:val="0"/>
                <w:color w:val="000000"/>
                <w:sz w:val="18"/>
              </w:rPr>
            </w:r>
          </w:p>
        </w:tc>
        <w:tc>
          <w:tcPr>
            <w:tcW w:type="dxa" w:w="2592"/>
            <w:vAlign w:val="top"/>
          </w:tcPr>
          <w:p>
            <w:r/>
            <w:r>
              <w:rPr>
                <w:b w:val="0"/>
                <w:color w:val="000000"/>
                <w:sz w:val="18"/>
              </w:rPr>
            </w:r>
          </w:p>
        </w:tc>
        <w:tc>
          <w:tcPr>
            <w:tcW w:type="dxa" w:w="2016"/>
            <w:vAlign w:val="top"/>
          </w:tcPr>
          <w:p>
            <w:r/>
            <w:r>
              <w:rPr>
                <w:b w:val="0"/>
                <w:color w:val="000000"/>
                <w:sz w:val="18"/>
              </w:rPr>
            </w:r>
          </w:p>
        </w:tc>
      </w:tr>
      <w:tr>
        <w:tc>
          <w:tcPr>
            <w:tcW w:type="dxa" w:w="1152"/>
            <w:vAlign w:val="top"/>
          </w:tcPr>
          <w:p>
            <w:r/>
            <w:r>
              <w:rPr>
                <w:b w:val="0"/>
                <w:color w:val="000000"/>
                <w:sz w:val="18"/>
              </w:rPr>
            </w:r>
          </w:p>
        </w:tc>
        <w:tc>
          <w:tcPr>
            <w:tcW w:type="dxa" w:w="1440"/>
            <w:vAlign w:val="top"/>
          </w:tcPr>
          <w:p>
            <w:r/>
            <w:r>
              <w:rPr>
                <w:b w:val="0"/>
                <w:color w:val="000000"/>
                <w:sz w:val="18"/>
              </w:rPr>
            </w:r>
          </w:p>
        </w:tc>
        <w:tc>
          <w:tcPr>
            <w:tcW w:type="dxa" w:w="2592"/>
            <w:vAlign w:val="top"/>
          </w:tcPr>
          <w:p>
            <w:r/>
            <w:r>
              <w:rPr>
                <w:b w:val="0"/>
                <w:color w:val="000000"/>
                <w:sz w:val="18"/>
              </w:rPr>
            </w:r>
          </w:p>
        </w:tc>
        <w:tc>
          <w:tcPr>
            <w:tcW w:type="dxa" w:w="2592"/>
            <w:vAlign w:val="top"/>
          </w:tcPr>
          <w:p>
            <w:r/>
            <w:r>
              <w:rPr>
                <w:b w:val="0"/>
                <w:color w:val="000000"/>
                <w:sz w:val="18"/>
              </w:rPr>
            </w:r>
          </w:p>
        </w:tc>
        <w:tc>
          <w:tcPr>
            <w:tcW w:type="dxa" w:w="2016"/>
            <w:vAlign w:val="top"/>
          </w:tcPr>
          <w:p>
            <w:r/>
            <w:r>
              <w:rPr>
                <w:b w:val="0"/>
                <w:color w:val="000000"/>
                <w:sz w:val="18"/>
              </w:rPr>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customize school name, BSID, staff contacts, room details, and local procedures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Substitute Teacher Emergency Plan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Substitute Teacher Emergency Plan - AI Enhanced</dc:title>
  <dc:subject>OSSD TAS2O substitute teacher emergency plan, safety controls, no-tool lessons, AI policy</dc:subject>
  <dc:creator>OpenAI</dc:creator>
  <cp:keywords>TAS2O, OSSD, substitute teacher, safety, AI, technological education</cp:keywords>
  <dc:description>generated by python-docx</dc:description>
  <cp:lastModifiedBy/>
  <cp:revision>1</cp:revision>
  <dcterms:created xsi:type="dcterms:W3CDTF">2013-12-23T23:15:00Z</dcterms:created>
  <dcterms:modified xsi:type="dcterms:W3CDTF">2013-12-23T23:15:00Z</dcterms:modified>
  <cp:category/>
</cp:coreProperties>
</file>