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FULL SCHOOL COURSE CALENDAR TEMPLATE</w:t>
      </w:r>
    </w:p>
    <w:p>
      <w:pPr>
        <w:jc w:val="center"/>
      </w:pPr>
      <w:r>
        <w:rPr>
          <w:i/>
          <w:sz w:val="28"/>
        </w:rPr>
        <w:t>Ontario Private Secondary School / OSSD Credit Program</w:t>
      </w:r>
    </w:p>
    <w:p>
      <w:pPr>
        <w:jc w:val="center"/>
      </w:pPr>
      <w:r>
        <w:rPr>
          <w:b/>
          <w:sz w:val="26"/>
        </w:rPr>
        <w:t>AI-Enhanced Course Calendar Template with TAS2O Included</w:t>
      </w:r>
    </w:p>
    <w:p/>
    <w:tbl>
      <w:tblPr>
        <w:tblStyle w:val="TableGrid"/>
        <w:tblW w:type="auto" w:w="0"/>
        <w:jc w:val="center"/>
        <w:tblLook w:firstColumn="1" w:firstRow="1" w:lastColumn="0" w:lastRow="0" w:noHBand="0" w:noVBand="1" w:val="04A0"/>
      </w:tblPr>
      <w:tblGrid>
        <w:gridCol w:w="5040"/>
        <w:gridCol w:w="5040"/>
      </w:tblGrid>
      <w:tr>
        <w:tc>
          <w:tcPr>
            <w:tcW w:type="dxa" w:w="3024"/>
            <w:vAlign w:val="center"/>
            <w:shd w:fill="1F4E79"/>
          </w:tcPr>
          <w:p>
            <w:pPr>
              <w:spacing w:after="0"/>
            </w:pPr>
            <w:r/>
            <w:r>
              <w:rPr>
                <w:b/>
                <w:color w:val="FFFFFF"/>
              </w:rPr>
              <w:t>Field</w:t>
            </w:r>
          </w:p>
        </w:tc>
        <w:tc>
          <w:tcPr>
            <w:tcW w:type="dxa" w:w="6624"/>
            <w:vAlign w:val="center"/>
            <w:shd w:fill="1F4E79"/>
          </w:tcPr>
          <w:p>
            <w:pPr>
              <w:spacing w:after="0"/>
            </w:pPr>
            <w:r/>
            <w:r>
              <w:rPr>
                <w:b/>
                <w:color w:val="FFFFFF"/>
              </w:rPr>
              <w:t>School Information</w:t>
            </w:r>
          </w:p>
        </w:tc>
      </w:tr>
      <w:tr>
        <w:tc>
          <w:tcPr>
            <w:tcW w:type="dxa" w:w="3024"/>
            <w:vAlign w:val="center"/>
          </w:tcPr>
          <w:p>
            <w:pPr>
              <w:spacing w:after="0"/>
            </w:pPr>
            <w:r/>
            <w:r>
              <w:rPr>
                <w:b w:val="0"/>
              </w:rPr>
              <w:t>School Name</w:t>
            </w:r>
          </w:p>
        </w:tc>
        <w:tc>
          <w:tcPr>
            <w:tcW w:type="dxa" w:w="6624"/>
            <w:vAlign w:val="center"/>
          </w:tcPr>
          <w:p>
            <w:pPr>
              <w:spacing w:after="0"/>
            </w:pPr>
            <w:r/>
            <w:r>
              <w:rPr>
                <w:b w:val="0"/>
              </w:rPr>
              <w:t>Webtree Academy</w:t>
            </w:r>
          </w:p>
        </w:tc>
      </w:tr>
      <w:tr>
        <w:tc>
          <w:tcPr>
            <w:tcW w:type="dxa" w:w="3024"/>
            <w:vAlign w:val="center"/>
          </w:tcPr>
          <w:p>
            <w:pPr>
              <w:spacing w:after="0"/>
            </w:pPr>
            <w:r/>
            <w:r>
              <w:rPr>
                <w:b w:val="0"/>
              </w:rPr>
              <w:t>BSID</w:t>
            </w:r>
          </w:p>
        </w:tc>
        <w:tc>
          <w:tcPr>
            <w:tcW w:type="dxa" w:w="6624"/>
            <w:vAlign w:val="center"/>
          </w:tcPr>
          <w:p>
            <w:pPr>
              <w:spacing w:after="0"/>
            </w:pPr>
            <w:r/>
            <w:r>
              <w:rPr>
                <w:b w:val="0"/>
              </w:rPr>
              <w:t>883796</w:t>
            </w:r>
          </w:p>
        </w:tc>
      </w:tr>
      <w:tr>
        <w:tc>
          <w:tcPr>
            <w:tcW w:type="dxa" w:w="3024"/>
            <w:vAlign w:val="center"/>
          </w:tcPr>
          <w:p>
            <w:pPr>
              <w:spacing w:after="0"/>
            </w:pPr>
            <w:r/>
            <w:r>
              <w:rPr>
                <w:b w:val="0"/>
              </w:rPr>
              <w:t>School Address</w:t>
            </w:r>
          </w:p>
        </w:tc>
        <w:tc>
          <w:tcPr>
            <w:tcW w:type="dxa" w:w="6624"/>
            <w:vAlign w:val="center"/>
          </w:tcPr>
          <w:p>
            <w:pPr>
              <w:spacing w:after="0"/>
            </w:pPr>
            <w:r/>
            <w:r>
              <w:rPr>
                <w:b w:val="0"/>
              </w:rPr>
              <w:t>60 Scarsdale Rd Unit 100, North York, ON M3B 2R7</w:t>
            </w:r>
          </w:p>
        </w:tc>
      </w:tr>
      <w:tr>
        <w:tc>
          <w:tcPr>
            <w:tcW w:type="dxa" w:w="3024"/>
            <w:vAlign w:val="center"/>
          </w:tcPr>
          <w:p>
            <w:pPr>
              <w:spacing w:after="0"/>
            </w:pPr>
            <w:r/>
            <w:r>
              <w:rPr>
                <w:b w:val="0"/>
              </w:rPr>
              <w:t>Principal</w:t>
            </w:r>
          </w:p>
        </w:tc>
        <w:tc>
          <w:tcPr>
            <w:tcW w:type="dxa" w:w="6624"/>
            <w:vAlign w:val="center"/>
          </w:tcPr>
          <w:p>
            <w:pPr>
              <w:spacing w:after="0"/>
            </w:pPr>
            <w:r/>
            <w:r>
              <w:rPr>
                <w:b w:val="0"/>
              </w:rPr>
              <w:t>Henry Michels</w:t>
            </w:r>
          </w:p>
        </w:tc>
      </w:tr>
      <w:tr>
        <w:tc>
          <w:tcPr>
            <w:tcW w:type="dxa" w:w="3024"/>
            <w:vAlign w:val="center"/>
          </w:tcPr>
          <w:p>
            <w:pPr>
              <w:spacing w:after="0"/>
            </w:pPr>
            <w:r/>
            <w:r>
              <w:rPr>
                <w:b w:val="0"/>
              </w:rPr>
              <w:t>School Year</w:t>
            </w:r>
          </w:p>
        </w:tc>
        <w:tc>
          <w:tcPr>
            <w:tcW w:type="dxa" w:w="6624"/>
            <w:vAlign w:val="center"/>
          </w:tcPr>
          <w:p>
            <w:pPr>
              <w:spacing w:after="0"/>
            </w:pPr>
            <w:r/>
            <w:r>
              <w:rPr>
                <w:b w:val="0"/>
              </w:rPr>
              <w:t>2026-2027</w:t>
            </w:r>
          </w:p>
        </w:tc>
      </w:tr>
      <w:tr>
        <w:tc>
          <w:tcPr>
            <w:tcW w:type="dxa" w:w="3024"/>
            <w:vAlign w:val="center"/>
          </w:tcPr>
          <w:p>
            <w:pPr>
              <w:spacing w:after="0"/>
            </w:pPr>
            <w:r/>
            <w:r>
              <w:rPr>
                <w:b w:val="0"/>
              </w:rPr>
              <w:t>Date Published</w:t>
            </w:r>
          </w:p>
        </w:tc>
        <w:tc>
          <w:tcPr>
            <w:tcW w:type="dxa" w:w="6624"/>
            <w:vAlign w:val="center"/>
          </w:tcPr>
          <w:p>
            <w:pPr>
              <w:spacing w:after="0"/>
            </w:pPr>
            <w:r/>
            <w:r>
              <w:rPr>
                <w:b w:val="0"/>
              </w:rPr>
              <w:t>2026-05-12</w:t>
            </w:r>
          </w:p>
        </w:tc>
      </w:tr>
      <w:tr>
        <w:tc>
          <w:tcPr>
            <w:tcW w:type="dxa" w:w="3024"/>
            <w:vAlign w:val="center"/>
          </w:tcPr>
          <w:p>
            <w:pPr>
              <w:spacing w:after="0"/>
            </w:pPr>
            <w:r/>
            <w:r>
              <w:rPr>
                <w:b w:val="0"/>
              </w:rPr>
              <w:t>Date Revised</w:t>
            </w:r>
          </w:p>
        </w:tc>
        <w:tc>
          <w:tcPr>
            <w:tcW w:type="dxa" w:w="6624"/>
            <w:vAlign w:val="center"/>
          </w:tcPr>
          <w:p>
            <w:pPr>
              <w:spacing w:after="0"/>
            </w:pPr>
            <w:r/>
            <w:r>
              <w:rPr>
                <w:b w:val="0"/>
              </w:rPr>
              <w:t>2026-05-12</w:t>
            </w:r>
          </w:p>
        </w:tc>
      </w:tr>
      <w:tr>
        <w:tc>
          <w:tcPr>
            <w:tcW w:type="dxa" w:w="3024"/>
            <w:vAlign w:val="center"/>
          </w:tcPr>
          <w:p>
            <w:pPr>
              <w:spacing w:after="0"/>
            </w:pPr>
            <w:r/>
            <w:r>
              <w:rPr>
                <w:b w:val="0"/>
              </w:rPr>
              <w:t>Website / Contact</w:t>
            </w:r>
          </w:p>
        </w:tc>
        <w:tc>
          <w:tcPr>
            <w:tcW w:type="dxa" w:w="6624"/>
            <w:vAlign w:val="center"/>
          </w:tcPr>
          <w:p>
            <w:pPr>
              <w:spacing w:after="0"/>
            </w:pPr>
            <w:r/>
            <w:r>
              <w:rPr>
                <w:b w:val="0"/>
              </w:rPr>
              <w:t>https://www.webtreeedu.com/ | (416) 792-8280 | info@webtreeedu.com</w:t>
            </w:r>
          </w:p>
        </w:tc>
      </w:tr>
    </w:tbl>
    <w:p/>
    <w:tbl>
      <w:tblPr>
        <w:tblW w:type="auto" w:w="0"/>
        <w:jc w:val="center"/>
        <w:tblLook w:firstColumn="1" w:firstRow="1" w:lastColumn="0" w:lastRow="0" w:noHBand="0" w:noVBand="1" w:val="04A0"/>
      </w:tblPr>
      <w:tblGrid>
        <w:gridCol w:w="10080"/>
      </w:tblGrid>
      <w:tr>
        <w:tc>
          <w:tcPr>
            <w:tcW w:type="dxa" w:w="10080"/>
            <w:shd w:fill="EAF2F8"/>
          </w:tcPr>
          <w:p>
            <w:r>
              <w:rPr>
                <w:b/>
                <w:sz w:val="22"/>
              </w:rPr>
              <w:t>Purpose of this Template</w:t>
            </w:r>
          </w:p>
          <w:p>
            <w:pPr>
              <w:pStyle w:val="BodyText"/>
              <w:spacing w:after="40"/>
            </w:pPr>
            <w:r>
              <w:rPr>
                <w:b/>
              </w:rPr>
              <w:t xml:space="preserve">• </w:t>
            </w:r>
            <w:r>
              <w:t>This document is a customizable school-level Course Calendar template for an Ontario private secondary school offering OSSD credit courses.</w:t>
            </w:r>
          </w:p>
          <w:p>
            <w:pPr>
              <w:pStyle w:val="BodyText"/>
              <w:spacing w:after="40"/>
            </w:pPr>
            <w:r>
              <w:rPr>
                <w:b/>
              </w:rPr>
              <w:t xml:space="preserve">• </w:t>
            </w:r>
            <w:r>
              <w:t>It is designed to sit above individual course outlines such as TAS2O and to communicate school policies, graduation requirements, course offerings, and credit procedures.</w:t>
            </w:r>
          </w:p>
          <w:p>
            <w:pPr>
              <w:pStyle w:val="BodyText"/>
              <w:spacing w:after="40"/>
            </w:pPr>
            <w:r>
              <w:rPr>
                <w:b/>
              </w:rPr>
              <w:t xml:space="preserve">• </w:t>
            </w:r>
            <w:r>
              <w:t>Replace all bracketed placeholders with school-specific information before publication or inspection use.</w:t>
            </w:r>
          </w:p>
        </w:tc>
      </w:tr>
    </w:tbl>
    <w:p/>
    <w:p>
      <w:r>
        <w:br w:type="page"/>
      </w:r>
    </w:p>
    <w:p>
      <w:pPr>
        <w:pStyle w:val="Heading1"/>
      </w:pPr>
      <w:r>
        <w:t>Table of Contents</w:t>
      </w:r>
    </w:p>
    <w:p>
      <w:pPr>
        <w:pStyle w:val="ListNumber"/>
      </w:pPr>
      <w:r>
        <w:t>1. School Profile and Contact Information</w:t>
      </w:r>
    </w:p>
    <w:p>
      <w:pPr>
        <w:pStyle w:val="ListNumber"/>
      </w:pPr>
      <w:r>
        <w:t>2. School Mission, Vision, and Program Philosophy</w:t>
      </w:r>
    </w:p>
    <w:p>
      <w:pPr>
        <w:pStyle w:val="ListNumber"/>
      </w:pPr>
      <w:r>
        <w:t>3. School Year Calendar and Timetable Model</w:t>
      </w:r>
    </w:p>
    <w:p>
      <w:pPr>
        <w:pStyle w:val="ListNumber"/>
      </w:pPr>
      <w:r>
        <w:t>4. Ontario Secondary School Diploma Requirements</w:t>
      </w:r>
    </w:p>
    <w:p>
      <w:pPr>
        <w:pStyle w:val="ListNumber"/>
      </w:pPr>
      <w:r>
        <w:t>5. Course Coding and Course Types</w:t>
      </w:r>
    </w:p>
    <w:p>
      <w:pPr>
        <w:pStyle w:val="ListNumber"/>
      </w:pPr>
      <w:r>
        <w:t>6. Admission, Course Selection, and Prerequisites</w:t>
      </w:r>
    </w:p>
    <w:p>
      <w:pPr>
        <w:pStyle w:val="ListNumber"/>
      </w:pPr>
      <w:r>
        <w:t>7. Assessment, Evaluation, and Reporting</w:t>
      </w:r>
    </w:p>
    <w:p>
      <w:pPr>
        <w:pStyle w:val="ListNumber"/>
      </w:pPr>
      <w:r>
        <w:t>8. Academic Integrity, Plagiarism, and Responsible AI Use</w:t>
      </w:r>
    </w:p>
    <w:p>
      <w:pPr>
        <w:pStyle w:val="ListNumber"/>
      </w:pPr>
      <w:r>
        <w:t>9. Attendance, Lates, Missed Work, and Credit Completion</w:t>
      </w:r>
    </w:p>
    <w:p>
      <w:pPr>
        <w:pStyle w:val="ListNumber"/>
      </w:pPr>
      <w:r>
        <w:t>10. Student Supports, Accommodations, ELL, and Inclusive Education</w:t>
      </w:r>
    </w:p>
    <w:p>
      <w:pPr>
        <w:pStyle w:val="ListNumber"/>
      </w:pPr>
      <w:r>
        <w:t>11. Student Records, Report Cards, OST, OSR, and Credit Reporting</w:t>
      </w:r>
    </w:p>
    <w:p>
      <w:pPr>
        <w:pStyle w:val="ListNumber"/>
      </w:pPr>
      <w:r>
        <w:t>Student records, report cards, OST, OSR, community involvement hours, and any literacy-support documentation should be managed through school procedures so that course completion, transcript records, and graduation-related support remain consistent.</w:t>
      </w:r>
    </w:p>
    <w:p>
      <w:pPr>
        <w:pStyle w:val="ListNumber"/>
      </w:pPr>
      <w:r>
        <w:t>13. Course Offerings and Course Descriptions</w:t>
      </w:r>
    </w:p>
    <w:p>
      <w:pPr>
        <w:pStyle w:val="ListNumber"/>
      </w:pPr>
      <w:r>
        <w:t>14. TAS2O Course Calendar Entry</w:t>
      </w:r>
    </w:p>
    <w:p>
      <w:pPr>
        <w:pStyle w:val="ListNumber"/>
      </w:pPr>
      <w:r>
        <w:t>15. Parent/Guardian Communication and Student Responsibilities</w:t>
      </w:r>
    </w:p>
    <w:p>
      <w:pPr>
        <w:pStyle w:val="ListNumber"/>
      </w:pPr>
      <w:r>
        <w:t>16. School Policies Appendix</w:t>
      </w:r>
    </w:p>
    <w:p>
      <w:pPr>
        <w:pStyle w:val="ListNumber"/>
      </w:pPr>
      <w:r>
        <w:t>17. Administrative Review and Approval Checklist</w:t>
      </w:r>
    </w:p>
    <w:p>
      <w:r>
        <w:br w:type="page"/>
      </w:r>
    </w:p>
    <w:p>
      <w:pPr>
        <w:pStyle w:val="Heading1"/>
      </w:pPr>
      <w:r>
        <w:t>1. School Profile and Contact Information</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4E79"/>
          </w:tcPr>
          <w:p>
            <w:pPr>
              <w:spacing w:after="0"/>
            </w:pPr>
            <w:r/>
            <w:r>
              <w:rPr>
                <w:b/>
                <w:color w:val="FFFFFF"/>
              </w:rPr>
              <w:t>Item</w:t>
            </w:r>
          </w:p>
        </w:tc>
        <w:tc>
          <w:tcPr>
            <w:tcW w:type="dxa" w:w="5040"/>
            <w:vAlign w:val="center"/>
            <w:shd w:fill="1F4E79"/>
          </w:tcPr>
          <w:p>
            <w:pPr>
              <w:spacing w:after="0"/>
            </w:pPr>
            <w:r/>
            <w:r>
              <w:rPr>
                <w:b/>
                <w:color w:val="FFFFFF"/>
              </w:rPr>
              <w:t>Details</w:t>
            </w:r>
          </w:p>
        </w:tc>
      </w:tr>
      <w:tr>
        <w:tc>
          <w:tcPr>
            <w:tcW w:type="dxa" w:w="5040"/>
            <w:vAlign w:val="center"/>
          </w:tcPr>
          <w:p>
            <w:r>
              <w:t>Legal School Name</w:t>
            </w:r>
          </w:p>
        </w:tc>
        <w:tc>
          <w:tcPr>
            <w:tcW w:type="dxa" w:w="5040"/>
            <w:vAlign w:val="center"/>
          </w:tcPr>
          <w:p>
            <w:r>
              <w:t>Webtree Academy</w:t>
            </w:r>
          </w:p>
        </w:tc>
      </w:tr>
      <w:tr>
        <w:tc>
          <w:tcPr>
            <w:tcW w:type="dxa" w:w="5040"/>
            <w:vAlign w:val="center"/>
          </w:tcPr>
          <w:p>
            <w:r>
              <w:t>Operating Name</w:t>
            </w:r>
          </w:p>
        </w:tc>
        <w:tc>
          <w:tcPr>
            <w:tcW w:type="dxa" w:w="5040"/>
            <w:vAlign w:val="center"/>
          </w:tcPr>
          <w:p>
            <w:r>
              <w:t>Webtree Academy</w:t>
            </w:r>
          </w:p>
        </w:tc>
      </w:tr>
      <w:tr>
        <w:tc>
          <w:tcPr>
            <w:tcW w:type="dxa" w:w="5040"/>
            <w:vAlign w:val="center"/>
          </w:tcPr>
          <w:p>
            <w:pPr>
              <w:spacing w:after="0"/>
            </w:pPr>
            <w:r/>
            <w:r>
              <w:rPr>
                <w:b w:val="0"/>
              </w:rPr>
              <w:t>BSID</w:t>
            </w:r>
          </w:p>
        </w:tc>
        <w:tc>
          <w:tcPr>
            <w:tcW w:type="dxa" w:w="5040"/>
            <w:vAlign w:val="center"/>
          </w:tcPr>
          <w:p>
            <w:pPr>
              <w:spacing w:after="0"/>
            </w:pPr>
            <w:r/>
            <w:r>
              <w:rPr>
                <w:b w:val="0"/>
              </w:rPr>
              <w:t>883796</w:t>
            </w:r>
          </w:p>
        </w:tc>
      </w:tr>
      <w:tr>
        <w:tc>
          <w:tcPr>
            <w:tcW w:type="dxa" w:w="5040"/>
            <w:vAlign w:val="center"/>
          </w:tcPr>
          <w:p>
            <w:r>
              <w:t>Principal</w:t>
            </w:r>
          </w:p>
        </w:tc>
        <w:tc>
          <w:tcPr>
            <w:tcW w:type="dxa" w:w="5040"/>
            <w:vAlign w:val="center"/>
          </w:tcPr>
          <w:p>
            <w:r>
              <w:t>Henry Michels | principal@webtreeedu.com</w:t>
            </w:r>
          </w:p>
        </w:tc>
      </w:tr>
      <w:tr>
        <w:tc>
          <w:tcPr>
            <w:tcW w:type="dxa" w:w="5040"/>
            <w:vAlign w:val="center"/>
          </w:tcPr>
          <w:p>
            <w:r>
              <w:t>Owner / Operator</w:t>
            </w:r>
          </w:p>
        </w:tc>
        <w:tc>
          <w:tcPr>
            <w:tcW w:type="dxa" w:w="5040"/>
            <w:vAlign w:val="center"/>
          </w:tcPr>
          <w:p>
            <w:r>
              <w:t>Webtree Academy / School administration</w:t>
            </w:r>
          </w:p>
        </w:tc>
      </w:tr>
      <w:tr>
        <w:tc>
          <w:tcPr>
            <w:tcW w:type="dxa" w:w="5040"/>
            <w:vAlign w:val="center"/>
          </w:tcPr>
          <w:p>
            <w:r>
              <w:t>School Address</w:t>
            </w:r>
          </w:p>
        </w:tc>
        <w:tc>
          <w:tcPr>
            <w:tcW w:type="dxa" w:w="5040"/>
            <w:vAlign w:val="center"/>
          </w:tcPr>
          <w:p>
            <w:r>
              <w:t>60 Scarsdale Rd Unit 100, North York, ON M3B 2R7</w:t>
            </w:r>
          </w:p>
        </w:tc>
      </w:tr>
      <w:tr>
        <w:tc>
          <w:tcPr>
            <w:tcW w:type="dxa" w:w="5040"/>
            <w:vAlign w:val="center"/>
          </w:tcPr>
          <w:p>
            <w:r>
              <w:t>Phone / Email</w:t>
            </w:r>
          </w:p>
        </w:tc>
        <w:tc>
          <w:tcPr>
            <w:tcW w:type="dxa" w:w="5040"/>
            <w:vAlign w:val="center"/>
          </w:tcPr>
          <w:p>
            <w:r>
              <w:t>(416) 792-8280 | info@webtreeedu.com</w:t>
            </w:r>
          </w:p>
        </w:tc>
      </w:tr>
      <w:tr>
        <w:tc>
          <w:tcPr>
            <w:tcW w:type="dxa" w:w="5040"/>
            <w:vAlign w:val="center"/>
          </w:tcPr>
          <w:p>
            <w:r>
              <w:t>Website</w:t>
            </w:r>
          </w:p>
        </w:tc>
        <w:tc>
          <w:tcPr>
            <w:tcW w:type="dxa" w:w="5040"/>
            <w:vAlign w:val="center"/>
          </w:tcPr>
          <w:p>
            <w:r>
              <w:t>https://www.webtreeedu.com/</w:t>
            </w:r>
          </w:p>
        </w:tc>
      </w:tr>
      <w:tr>
        <w:tc>
          <w:tcPr>
            <w:tcW w:type="dxa" w:w="5040"/>
            <w:vAlign w:val="center"/>
          </w:tcPr>
          <w:p>
            <w:r>
              <w:t>Grades Offered</w:t>
            </w:r>
          </w:p>
        </w:tc>
        <w:tc>
          <w:tcPr>
            <w:tcW w:type="dxa" w:w="5040"/>
            <w:vAlign w:val="center"/>
          </w:tcPr>
          <w:p>
            <w:r>
              <w:t>Grades 9-12</w:t>
            </w:r>
          </w:p>
        </w:tc>
      </w:tr>
      <w:tr>
        <w:tc>
          <w:tcPr>
            <w:tcW w:type="dxa" w:w="5040"/>
            <w:vAlign w:val="center"/>
          </w:tcPr>
          <w:p>
            <w:r>
              <w:t>Program Model</w:t>
            </w:r>
          </w:p>
        </w:tc>
        <w:tc>
          <w:tcPr>
            <w:tcW w:type="dxa" w:w="5040"/>
            <w:vAlign w:val="center"/>
          </w:tcPr>
          <w:p>
            <w:r>
              <w:t>Hybrid</w:t>
            </w:r>
          </w:p>
        </w:tc>
      </w:tr>
    </w:tbl>
    <w:p/>
    <w:p>
      <w:pPr>
        <w:pStyle w:val="Heading2"/>
      </w:pPr>
      <w:r>
        <w:t>Public Statement</w:t>
      </w:r>
    </w:p>
    <w:p>
      <w:r>
        <w:t>Webtree Academy is an Ontario private secondary school offering OSSD-credit courses in a hybrid model with a focus on academic readiness, applied learning, safe practical instruction, and student success.</w:t>
      </w:r>
    </w:p>
    <w:p>
      <w:pPr>
        <w:pStyle w:val="Heading1"/>
      </w:pPr>
      <w:r>
        <w:t>2. School Mission, Vision, and Program Philosophy</w:t>
      </w:r>
    </w:p>
    <w:p>
      <w:pPr>
        <w:pStyle w:val="Heading2"/>
      </w:pPr>
      <w:r>
        <w:t>Mission</w:t>
      </w:r>
    </w:p>
    <w:p>
      <w:r>
        <w:t>Mission: Provide rigorous Ontario curriculum-based learning with safe, student-centred, technology-enhanced instruction.</w:t>
      </w:r>
    </w:p>
    <w:p>
      <w:pPr>
        <w:pStyle w:val="Heading2"/>
      </w:pPr>
      <w:r>
        <w:t>Vision</w:t>
      </w:r>
    </w:p>
    <w:p>
      <w:r>
        <w:t>Vision: Prepare students to succeed in postsecondary study, skilled trades, entrepreneurship, and future technology-driven work.</w:t>
      </w:r>
    </w:p>
    <w:p>
      <w:pPr>
        <w:pStyle w:val="Heading2"/>
      </w:pPr>
      <w:r>
        <w:t>Program Philosophy</w:t>
      </w:r>
    </w:p>
    <w:p>
      <w:pPr>
        <w:pStyle w:val="ListBullet"/>
      </w:pPr>
      <w:r>
        <w:t>Academic excellence through Ontario curriculum-aligned instruction</w:t>
      </w:r>
    </w:p>
    <w:p>
      <w:pPr>
        <w:pStyle w:val="ListBullet"/>
      </w:pPr>
      <w:r>
        <w:t>Student-centred learning and differentiated support</w:t>
      </w:r>
    </w:p>
    <w:p>
      <w:pPr>
        <w:pStyle w:val="ListBullet"/>
      </w:pPr>
      <w:r>
        <w:t>Responsible use of technology and AI as learning tools</w:t>
      </w:r>
    </w:p>
    <w:p>
      <w:pPr>
        <w:pStyle w:val="ListBullet"/>
      </w:pPr>
      <w:r>
        <w:t>Preparation for postsecondary study, skilled trades, entrepreneurship, and future careers</w:t>
      </w:r>
    </w:p>
    <w:p>
      <w:pPr>
        <w:pStyle w:val="ListBullet"/>
      </w:pPr>
      <w:r>
        <w:t>Safe, inclusive, and respectful learning environment</w:t>
      </w:r>
    </w:p>
    <w:p>
      <w:pPr>
        <w:pStyle w:val="Heading1"/>
      </w:pPr>
      <w:r>
        <w:t>3. School Year Calendar and Timetable Model</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4E79"/>
          </w:tcPr>
          <w:p>
            <w:pPr>
              <w:spacing w:after="0"/>
            </w:pPr>
            <w:r/>
            <w:r>
              <w:rPr>
                <w:b/>
                <w:color w:val="FFFFFF"/>
              </w:rPr>
              <w:t>Calendar Item</w:t>
            </w:r>
          </w:p>
        </w:tc>
        <w:tc>
          <w:tcPr>
            <w:tcW w:type="dxa" w:w="5040"/>
            <w:vAlign w:val="center"/>
            <w:shd w:fill="1F4E79"/>
          </w:tcPr>
          <w:p>
            <w:pPr>
              <w:spacing w:after="0"/>
            </w:pPr>
            <w:r/>
            <w:r>
              <w:rPr>
                <w:b/>
                <w:color w:val="FFFFFF"/>
              </w:rPr>
              <w:t>Date / Details</w:t>
            </w:r>
          </w:p>
        </w:tc>
      </w:tr>
      <w:tr>
        <w:tc>
          <w:tcPr>
            <w:tcW w:type="dxa" w:w="5040"/>
            <w:vAlign w:val="center"/>
          </w:tcPr>
          <w:p>
            <w:pPr>
              <w:spacing w:after="0"/>
            </w:pPr>
            <w:r/>
            <w:r>
              <w:rPr>
                <w:b w:val="0"/>
              </w:rPr>
              <w:t>First Day of Classes</w:t>
            </w:r>
          </w:p>
        </w:tc>
        <w:tc>
          <w:tcPr>
            <w:tcW w:type="dxa" w:w="5040"/>
            <w:vAlign w:val="center"/>
          </w:tcPr>
          <w:p>
            <w:r>
              <w:t>2026 Summer School: July 8, 2026 to August 31, 2026</w:t>
            </w:r>
          </w:p>
        </w:tc>
      </w:tr>
      <w:tr>
        <w:tc>
          <w:tcPr>
            <w:tcW w:type="dxa" w:w="5040"/>
            <w:vAlign w:val="center"/>
          </w:tcPr>
          <w:p>
            <w:pPr>
              <w:spacing w:after="0"/>
            </w:pPr>
            <w:r/>
            <w:r>
              <w:rPr>
                <w:b w:val="0"/>
              </w:rPr>
              <w:t>Last Day of Classes</w:t>
            </w:r>
          </w:p>
        </w:tc>
        <w:tc>
          <w:tcPr>
            <w:tcW w:type="dxa" w:w="5040"/>
            <w:vAlign w:val="center"/>
          </w:tcPr>
          <w:p>
            <w:r>
              <w:t>2026-2027 School Year: September 2026 to June 2027</w:t>
            </w:r>
          </w:p>
        </w:tc>
      </w:tr>
      <w:tr>
        <w:tc>
          <w:tcPr>
            <w:tcW w:type="dxa" w:w="5040"/>
            <w:vAlign w:val="center"/>
          </w:tcPr>
          <w:p>
            <w:pPr>
              <w:spacing w:after="0"/>
            </w:pPr>
            <w:r/>
            <w:r>
              <w:rPr>
                <w:b w:val="0"/>
              </w:rPr>
              <w:t>Term / Semester 1</w:t>
            </w:r>
          </w:p>
        </w:tc>
        <w:tc>
          <w:tcPr>
            <w:tcW w:type="dxa" w:w="5040"/>
            <w:vAlign w:val="center"/>
          </w:tcPr>
          <w:p>
            <w:r>
              <w:t>Term 1: September 2026 to January 2027</w:t>
            </w:r>
          </w:p>
        </w:tc>
      </w:tr>
      <w:tr>
        <w:tc>
          <w:tcPr>
            <w:tcW w:type="dxa" w:w="5040"/>
            <w:vAlign w:val="center"/>
          </w:tcPr>
          <w:p>
            <w:pPr>
              <w:spacing w:after="0"/>
            </w:pPr>
            <w:r/>
            <w:r>
              <w:rPr>
                <w:b w:val="0"/>
              </w:rPr>
              <w:t>Term / Semester 2</w:t>
            </w:r>
          </w:p>
        </w:tc>
        <w:tc>
          <w:tcPr>
            <w:tcW w:type="dxa" w:w="5040"/>
            <w:vAlign w:val="center"/>
          </w:tcPr>
          <w:p>
            <w:r>
              <w:t>Term 2: February 2027 to June 2027</w:t>
            </w:r>
          </w:p>
        </w:tc>
      </w:tr>
      <w:tr>
        <w:tc>
          <w:tcPr>
            <w:tcW w:type="dxa" w:w="5040"/>
            <w:vAlign w:val="center"/>
          </w:tcPr>
          <w:p>
            <w:pPr>
              <w:spacing w:after="0"/>
            </w:pPr>
            <w:r/>
            <w:r>
              <w:rPr>
                <w:b w:val="0"/>
              </w:rPr>
              <w:t>Final Evaluation Period</w:t>
            </w:r>
          </w:p>
        </w:tc>
        <w:tc>
          <w:tcPr>
            <w:tcW w:type="dxa" w:w="5040"/>
            <w:vAlign w:val="center"/>
          </w:tcPr>
          <w:p>
            <w:r>
              <w:t>Final Evaluation Period: end of each term / course end date</w:t>
            </w:r>
          </w:p>
        </w:tc>
      </w:tr>
      <w:tr>
        <w:tc>
          <w:tcPr>
            <w:tcW w:type="dxa" w:w="5040"/>
            <w:vAlign w:val="center"/>
          </w:tcPr>
          <w:p>
            <w:pPr>
              <w:spacing w:after="0"/>
            </w:pPr>
            <w:r/>
            <w:r>
              <w:rPr>
                <w:b w:val="0"/>
              </w:rPr>
              <w:t>Report Card Issue Dates</w:t>
            </w:r>
          </w:p>
        </w:tc>
        <w:tc>
          <w:tcPr>
            <w:tcW w:type="dxa" w:w="5040"/>
            <w:vAlign w:val="center"/>
          </w:tcPr>
          <w:p>
            <w:r>
              <w:t>Midterm and final report card dates published in school calendar</w:t>
            </w:r>
          </w:p>
        </w:tc>
      </w:tr>
      <w:tr>
        <w:tc>
          <w:tcPr>
            <w:tcW w:type="dxa" w:w="5040"/>
            <w:vAlign w:val="center"/>
          </w:tcPr>
          <w:p>
            <w:pPr>
              <w:spacing w:after="0"/>
            </w:pPr>
            <w:r/>
            <w:r>
              <w:rPr>
                <w:b w:val="0"/>
              </w:rPr>
              <w:t>Parent-Teacher Conference Dates</w:t>
            </w:r>
          </w:p>
        </w:tc>
        <w:tc>
          <w:tcPr>
            <w:tcW w:type="dxa" w:w="5040"/>
            <w:vAlign w:val="center"/>
          </w:tcPr>
          <w:p>
            <w:r>
              <w:t>Parent-teacher conferences scheduled by school administration</w:t>
            </w:r>
          </w:p>
        </w:tc>
      </w:tr>
      <w:tr>
        <w:tc>
          <w:tcPr>
            <w:tcW w:type="dxa" w:w="5040"/>
            <w:vAlign w:val="center"/>
          </w:tcPr>
          <w:p>
            <w:pPr>
              <w:spacing w:after="0"/>
            </w:pPr>
            <w:r/>
            <w:r>
              <w:rPr>
                <w:b w:val="0"/>
              </w:rPr>
              <w:t>School Holidays / Closures</w:t>
            </w:r>
          </w:p>
        </w:tc>
        <w:tc>
          <w:tcPr>
            <w:tcW w:type="dxa" w:w="5040"/>
            <w:vAlign w:val="center"/>
          </w:tcPr>
          <w:p>
            <w:r>
              <w:t>School holidays / closures published annually</w:t>
            </w:r>
          </w:p>
        </w:tc>
      </w:tr>
      <w:tr>
        <w:tc>
          <w:tcPr>
            <w:tcW w:type="dxa" w:w="5040"/>
            <w:vAlign w:val="center"/>
          </w:tcPr>
          <w:p>
            <w:pPr>
              <w:spacing w:after="0"/>
            </w:pPr>
            <w:r/>
            <w:r>
              <w:rPr>
                <w:b w:val="0"/>
              </w:rPr>
              <w:t>Professional Activity / Staff Development Days</w:t>
            </w:r>
          </w:p>
        </w:tc>
        <w:tc>
          <w:tcPr>
            <w:tcW w:type="dxa" w:w="5040"/>
            <w:vAlign w:val="center"/>
          </w:tcPr>
          <w:p>
            <w:r>
              <w:t>Professional activity days published annually</w:t>
            </w:r>
          </w:p>
        </w:tc>
      </w:tr>
    </w:tbl>
    <w:p/>
    <w:p>
      <w:pPr>
        <w:pStyle w:val="Heading2"/>
      </w:pPr>
      <w:r>
        <w:t>Timetable Model</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4E79"/>
          </w:tcPr>
          <w:p>
            <w:pPr>
              <w:spacing w:after="0"/>
            </w:pPr>
            <w:r/>
            <w:r>
              <w:rPr>
                <w:b/>
                <w:color w:val="FFFFFF"/>
              </w:rPr>
              <w:t>Model Element</w:t>
            </w:r>
          </w:p>
        </w:tc>
        <w:tc>
          <w:tcPr>
            <w:tcW w:type="dxa" w:w="5040"/>
            <w:vAlign w:val="center"/>
            <w:shd w:fill="1F4E79"/>
          </w:tcPr>
          <w:p>
            <w:pPr>
              <w:spacing w:after="0"/>
            </w:pPr>
            <w:r/>
            <w:r>
              <w:rPr>
                <w:b/>
                <w:color w:val="FFFFFF"/>
              </w:rPr>
              <w:t>School Practice</w:t>
            </w:r>
          </w:p>
        </w:tc>
      </w:tr>
      <w:tr>
        <w:tc>
          <w:tcPr>
            <w:tcW w:type="dxa" w:w="5040"/>
            <w:vAlign w:val="center"/>
          </w:tcPr>
          <w:p>
            <w:pPr>
              <w:spacing w:after="0"/>
            </w:pPr>
            <w:r/>
            <w:r>
              <w:rPr>
                <w:b w:val="0"/>
              </w:rPr>
              <w:t>Instructional Model</w:t>
            </w:r>
          </w:p>
        </w:tc>
        <w:tc>
          <w:tcPr>
            <w:tcW w:type="dxa" w:w="5040"/>
            <w:vAlign w:val="center"/>
          </w:tcPr>
          <w:p>
            <w:r>
              <w:t>Hybrid delivery with in-person practical instruction, supervised lab work, and approved online follow-up where needed.</w:t>
            </w:r>
          </w:p>
        </w:tc>
      </w:tr>
      <w:tr>
        <w:tc>
          <w:tcPr>
            <w:tcW w:type="dxa" w:w="5040"/>
            <w:vAlign w:val="center"/>
          </w:tcPr>
          <w:p>
            <w:pPr>
              <w:spacing w:after="0"/>
            </w:pPr>
            <w:r/>
            <w:r>
              <w:rPr>
                <w:b w:val="0"/>
              </w:rPr>
              <w:t>Daily Schedule</w:t>
            </w:r>
          </w:p>
        </w:tc>
        <w:tc>
          <w:tcPr>
            <w:tcW w:type="dxa" w:w="5040"/>
            <w:vAlign w:val="center"/>
          </w:tcPr>
          <w:p>
            <w:r>
              <w:t>8:30 a.m. - 3:00 p.m. school day model, with course blocks scheduled to meet required instructional time.</w:t>
            </w:r>
          </w:p>
        </w:tc>
      </w:tr>
      <w:tr>
        <w:tc>
          <w:tcPr>
            <w:tcW w:type="dxa" w:w="5040"/>
            <w:vAlign w:val="center"/>
          </w:tcPr>
          <w:p>
            <w:pPr>
              <w:spacing w:after="0"/>
            </w:pPr>
            <w:r/>
            <w:r>
              <w:rPr>
                <w:b w:val="0"/>
              </w:rPr>
              <w:t>Course Length</w:t>
            </w:r>
          </w:p>
        </w:tc>
        <w:tc>
          <w:tcPr>
            <w:tcW w:type="dxa" w:w="5040"/>
            <w:vAlign w:val="center"/>
          </w:tcPr>
          <w:p>
            <w:r>
              <w:t>Full-credit courses must meet required instructional time; TAS2O is scheduled to total 110 hours.</w:t>
            </w:r>
          </w:p>
        </w:tc>
      </w:tr>
      <w:tr>
        <w:tc>
          <w:tcPr>
            <w:tcW w:type="dxa" w:w="5040"/>
            <w:vAlign w:val="center"/>
          </w:tcPr>
          <w:p>
            <w:pPr>
              <w:spacing w:after="0"/>
            </w:pPr>
            <w:r/>
            <w:r>
              <w:rPr>
                <w:b w:val="0"/>
              </w:rPr>
              <w:t>TAS2O Delivery Model</w:t>
            </w:r>
          </w:p>
        </w:tc>
        <w:tc>
          <w:tcPr>
            <w:tcW w:type="dxa" w:w="5040"/>
            <w:vAlign w:val="center"/>
          </w:tcPr>
          <w:p>
            <w:r>
              <w:t>18-week equivalent model with approximately 6.1 hours per week to complete 110 hours.</w:t>
            </w:r>
          </w:p>
        </w:tc>
      </w:tr>
      <w:tr>
        <w:tc>
          <w:tcPr>
            <w:tcW w:type="dxa" w:w="5040"/>
            <w:vAlign w:val="center"/>
          </w:tcPr>
          <w:p>
            <w:pPr>
              <w:spacing w:after="0"/>
            </w:pPr>
            <w:r/>
            <w:r>
              <w:rPr>
                <w:b w:val="0"/>
              </w:rPr>
              <w:t>Make-Up Time Procedure</w:t>
            </w:r>
          </w:p>
        </w:tc>
        <w:tc>
          <w:tcPr>
            <w:tcW w:type="dxa" w:w="5040"/>
            <w:vAlign w:val="center"/>
          </w:tcPr>
          <w:p>
            <w:r>
              <w:t>Missed time is documented, teacher-approved, and made up through supervised sessions or equivalent evidence-based learning.</w:t>
            </w:r>
          </w:p>
        </w:tc>
      </w:tr>
    </w:tbl>
    <w:p/>
    <w:p>
      <w:pPr>
        <w:pStyle w:val="Heading1"/>
      </w:pPr>
      <w:r>
        <w:t>4. Ontario Secondary School Diploma Requirements</w:t>
      </w:r>
    </w:p>
    <w:p>
      <w:r>
        <w:t>This section should be customized to reflect current Ontario Secondary School Diploma requirements and the school’s guidance procedures. The school should update this section annually based on current Ministry guidance.</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4E79"/>
          </w:tcPr>
          <w:p>
            <w:pPr>
              <w:spacing w:after="0"/>
            </w:pPr>
            <w:r/>
            <w:r>
              <w:rPr>
                <w:b/>
                <w:color w:val="FFFFFF"/>
              </w:rPr>
              <w:t>Requirement Area</w:t>
            </w:r>
          </w:p>
        </w:tc>
        <w:tc>
          <w:tcPr>
            <w:tcW w:type="dxa" w:w="5040"/>
            <w:vAlign w:val="center"/>
            <w:shd w:fill="1F4E79"/>
          </w:tcPr>
          <w:p>
            <w:pPr>
              <w:spacing w:after="0"/>
            </w:pPr>
            <w:r/>
            <w:r>
              <w:rPr>
                <w:b/>
                <w:color w:val="FFFFFF"/>
              </w:rPr>
              <w:t>School Calendar Description / Placeholder</w:t>
            </w:r>
          </w:p>
        </w:tc>
      </w:tr>
      <w:tr>
        <w:tc>
          <w:tcPr>
            <w:tcW w:type="dxa" w:w="5040"/>
            <w:vAlign w:val="center"/>
          </w:tcPr>
          <w:p>
            <w:pPr>
              <w:spacing w:after="0"/>
            </w:pPr>
            <w:r/>
            <w:r>
              <w:rPr>
                <w:b w:val="0"/>
              </w:rPr>
              <w:t>Compulsory Credits</w:t>
            </w:r>
          </w:p>
        </w:tc>
        <w:tc>
          <w:tcPr>
            <w:tcW w:type="dxa" w:w="5040"/>
            <w:vAlign w:val="center"/>
          </w:tcPr>
          <w:p>
            <w:r>
              <w:t>Ontario Secondary School Diploma requirements are reviewed annually and communicated through school guidance and the course calendar.</w:t>
            </w:r>
          </w:p>
        </w:tc>
      </w:tr>
      <w:tr>
        <w:tc>
          <w:tcPr>
            <w:tcW w:type="dxa" w:w="5040"/>
            <w:vAlign w:val="center"/>
          </w:tcPr>
          <w:p>
            <w:pPr>
              <w:spacing w:after="0"/>
            </w:pPr>
            <w:r/>
            <w:r>
              <w:rPr>
                <w:b w:val="0"/>
              </w:rPr>
              <w:t>Optional Credits</w:t>
            </w:r>
          </w:p>
        </w:tc>
        <w:tc>
          <w:tcPr>
            <w:tcW w:type="dxa" w:w="5040"/>
            <w:vAlign w:val="center"/>
          </w:tcPr>
          <w:p>
            <w:r>
              <w:t>Optional credits are published in the school calendar and guidance materials each year.</w:t>
            </w:r>
          </w:p>
        </w:tc>
      </w:tr>
      <w:tr>
        <w:tc>
          <w:tcPr>
            <w:tcW w:type="dxa" w:w="5040"/>
            <w:vAlign w:val="center"/>
          </w:tcPr>
          <w:p>
            <w:pPr>
              <w:spacing w:after="0"/>
            </w:pPr>
            <w:r/>
            <w:r>
              <w:rPr>
                <w:b w:val="0"/>
              </w:rPr>
              <w:t>Literacy Requirement</w:t>
            </w:r>
          </w:p>
        </w:tc>
        <w:tc>
          <w:tcPr>
            <w:tcW w:type="dxa" w:w="5040"/>
            <w:vAlign w:val="center"/>
          </w:tcPr>
          <w:p>
            <w:r>
              <w:t>Literacy requirement is met through the Ontario Secondary School Literacy Test or an approved equivalent pathway, as applicable.</w:t>
            </w:r>
          </w:p>
        </w:tc>
      </w:tr>
      <w:tr>
        <w:tc>
          <w:tcPr>
            <w:tcW w:type="dxa" w:w="5040"/>
            <w:vAlign w:val="center"/>
          </w:tcPr>
          <w:p>
            <w:pPr>
              <w:spacing w:after="0"/>
            </w:pPr>
            <w:r/>
            <w:r>
              <w:rPr>
                <w:b w:val="0"/>
              </w:rPr>
              <w:t>Community Involvement</w:t>
            </w:r>
          </w:p>
        </w:tc>
        <w:tc>
          <w:tcPr>
            <w:tcW w:type="dxa" w:w="5040"/>
            <w:vAlign w:val="center"/>
          </w:tcPr>
          <w:p>
            <w:r>
              <w:t>Community involvement hours are tracked according to Ontario requirements and school guidance procedures.</w:t>
            </w:r>
          </w:p>
        </w:tc>
      </w:tr>
      <w:tr>
        <w:tc>
          <w:tcPr>
            <w:tcW w:type="dxa" w:w="5040"/>
            <w:vAlign w:val="center"/>
          </w:tcPr>
          <w:p>
            <w:pPr>
              <w:spacing w:after="0"/>
            </w:pPr>
            <w:r/>
            <w:r>
              <w:rPr>
                <w:b w:val="0"/>
              </w:rPr>
              <w:t>Online Learning Requirement</w:t>
            </w:r>
          </w:p>
        </w:tc>
        <w:tc>
          <w:tcPr>
            <w:tcW w:type="dxa" w:w="5040"/>
            <w:vAlign w:val="center"/>
          </w:tcPr>
          <w:p>
            <w:r>
              <w:t>Online learning requirements and any opt-out process are managed according to current Ministry guidance and school policy.</w:t>
            </w:r>
          </w:p>
        </w:tc>
      </w:tr>
      <w:tr>
        <w:tc>
          <w:tcPr>
            <w:tcW w:type="dxa" w:w="5040"/>
            <w:vAlign w:val="center"/>
          </w:tcPr>
          <w:p>
            <w:pPr>
              <w:spacing w:after="0"/>
            </w:pPr>
            <w:r/>
            <w:r>
              <w:rPr>
                <w:b w:val="0"/>
              </w:rPr>
              <w:t>Substitutions</w:t>
            </w:r>
          </w:p>
        </w:tc>
        <w:tc>
          <w:tcPr>
            <w:tcW w:type="dxa" w:w="5040"/>
            <w:vAlign w:val="center"/>
          </w:tcPr>
          <w:p>
            <w:r>
              <w:t>Substitution requests, if any, require principal review and documentation.</w:t>
            </w:r>
          </w:p>
        </w:tc>
      </w:tr>
      <w:tr>
        <w:tc>
          <w:tcPr>
            <w:tcW w:type="dxa" w:w="5040"/>
            <w:vAlign w:val="center"/>
          </w:tcPr>
          <w:p>
            <w:pPr>
              <w:spacing w:after="0"/>
            </w:pPr>
            <w:r/>
            <w:r>
              <w:rPr>
                <w:b w:val="0"/>
              </w:rPr>
              <w:t>Certificate / Non-OSSD Pathways</w:t>
            </w:r>
          </w:p>
        </w:tc>
        <w:tc>
          <w:tcPr>
            <w:tcW w:type="dxa" w:w="5040"/>
            <w:vAlign w:val="center"/>
          </w:tcPr>
          <w:p>
            <w:r>
              <w:t>Non-OSSD or certificate pathways, if offered, are documented separately in school policy.</w:t>
            </w:r>
          </w:p>
        </w:tc>
      </w:tr>
    </w:tbl>
    <w:p/>
    <w:tbl>
      <w:tblPr>
        <w:tblW w:type="auto" w:w="0"/>
        <w:jc w:val="center"/>
        <w:tblLook w:firstColumn="1" w:firstRow="1" w:lastColumn="0" w:lastRow="0" w:noHBand="0" w:noVBand="1" w:val="04A0"/>
      </w:tblPr>
      <w:tblGrid>
        <w:gridCol w:w="10080"/>
      </w:tblGrid>
      <w:tr>
        <w:tc>
          <w:tcPr>
            <w:tcW w:type="dxa" w:w="10080"/>
            <w:shd w:fill="FFF2CC"/>
          </w:tcPr>
          <w:p>
            <w:r>
              <w:rPr>
                <w:b/>
                <w:sz w:val="22"/>
              </w:rPr>
              <w:t>Annual Review Required</w:t>
            </w:r>
          </w:p>
          <w:p>
            <w:pPr>
              <w:pStyle w:val="BodyText"/>
              <w:spacing w:after="40"/>
            </w:pPr>
            <w:r>
              <w:rPr>
                <w:b/>
              </w:rPr>
              <w:t xml:space="preserve">• </w:t>
            </w:r>
            <w:r>
              <w:t>Because graduation requirements and Ministry policies may change, the principal or designate should review this section before publishing the annual Course Calendar.</w:t>
            </w:r>
          </w:p>
        </w:tc>
      </w:tr>
    </w:tbl>
    <w:p/>
    <w:p>
      <w:pPr>
        <w:pStyle w:val="Heading1"/>
      </w:pPr>
      <w:r>
        <w:t>5. Course Coding and Course Types</w:t>
      </w:r>
    </w:p>
    <w:p>
      <w:r>
        <w:t>Ontario secondary courses use a five-character course code. The first three characters identify the subject, the fourth identifies the grade, and the fifth identifies the course type or pathway.</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4E79"/>
          </w:tcPr>
          <w:p>
            <w:pPr>
              <w:spacing w:after="0"/>
            </w:pPr>
            <w:r/>
            <w:r>
              <w:rPr>
                <w:b/>
                <w:color w:val="FFFFFF"/>
              </w:rPr>
              <w:t>Example Code</w:t>
            </w:r>
          </w:p>
        </w:tc>
        <w:tc>
          <w:tcPr>
            <w:tcW w:type="dxa" w:w="5040"/>
            <w:vAlign w:val="center"/>
            <w:shd w:fill="1F4E79"/>
          </w:tcPr>
          <w:p>
            <w:pPr>
              <w:spacing w:after="0"/>
            </w:pPr>
            <w:r/>
            <w:r>
              <w:rPr>
                <w:b/>
                <w:color w:val="FFFFFF"/>
              </w:rPr>
              <w:t>Meaning</w:t>
            </w:r>
          </w:p>
        </w:tc>
      </w:tr>
      <w:tr>
        <w:tc>
          <w:tcPr>
            <w:tcW w:type="dxa" w:w="5040"/>
            <w:vAlign w:val="center"/>
          </w:tcPr>
          <w:p>
            <w:pPr>
              <w:spacing w:after="0"/>
            </w:pPr>
            <w:r/>
            <w:r>
              <w:rPr>
                <w:b w:val="0"/>
              </w:rPr>
              <w:t>TAS2O</w:t>
            </w:r>
          </w:p>
        </w:tc>
        <w:tc>
          <w:tcPr>
            <w:tcW w:type="dxa" w:w="5040"/>
            <w:vAlign w:val="center"/>
          </w:tcPr>
          <w:p>
            <w:pPr>
              <w:spacing w:after="0"/>
            </w:pPr>
            <w:r/>
            <w:r>
              <w:rPr>
                <w:b w:val="0"/>
              </w:rPr>
              <w:t>Technology and the Skilled Trades, Grade 10, Open</w:t>
            </w:r>
          </w:p>
        </w:tc>
      </w:tr>
      <w:tr>
        <w:tc>
          <w:tcPr>
            <w:tcW w:type="dxa" w:w="5040"/>
            <w:vAlign w:val="center"/>
          </w:tcPr>
          <w:p>
            <w:pPr>
              <w:spacing w:after="0"/>
            </w:pPr>
            <w:r/>
            <w:r>
              <w:rPr>
                <w:b w:val="0"/>
              </w:rPr>
              <w:t>ENG2D</w:t>
            </w:r>
          </w:p>
        </w:tc>
        <w:tc>
          <w:tcPr>
            <w:tcW w:type="dxa" w:w="5040"/>
            <w:vAlign w:val="center"/>
          </w:tcPr>
          <w:p>
            <w:pPr>
              <w:spacing w:after="0"/>
            </w:pPr>
            <w:r/>
            <w:r>
              <w:rPr>
                <w:b w:val="0"/>
              </w:rPr>
              <w:t>English, Grade 10, Academic / current applicable type as listed by the school</w:t>
            </w:r>
          </w:p>
        </w:tc>
      </w:tr>
      <w:tr>
        <w:tc>
          <w:tcPr>
            <w:tcW w:type="dxa" w:w="5040"/>
            <w:vAlign w:val="center"/>
          </w:tcPr>
          <w:p>
            <w:pPr>
              <w:spacing w:after="0"/>
            </w:pPr>
            <w:r/>
            <w:r>
              <w:rPr>
                <w:b w:val="0"/>
              </w:rPr>
              <w:t>ICS3U</w:t>
            </w:r>
          </w:p>
        </w:tc>
        <w:tc>
          <w:tcPr>
            <w:tcW w:type="dxa" w:w="5040"/>
            <w:vAlign w:val="center"/>
          </w:tcPr>
          <w:p>
            <w:pPr>
              <w:spacing w:after="0"/>
            </w:pPr>
            <w:r/>
            <w:r>
              <w:rPr>
                <w:b w:val="0"/>
              </w:rPr>
              <w:t>Introduction to Computer Science, Grade 11, University Preparation</w:t>
            </w:r>
          </w:p>
        </w:tc>
      </w:tr>
      <w:tr>
        <w:tc>
          <w:tcPr>
            <w:tcW w:type="dxa" w:w="5040"/>
            <w:vAlign w:val="center"/>
          </w:tcPr>
          <w:p>
            <w:pPr>
              <w:spacing w:after="0"/>
            </w:pPr>
            <w:r/>
            <w:r>
              <w:rPr>
                <w:b w:val="0"/>
              </w:rPr>
              <w:t>BOH4M</w:t>
            </w:r>
          </w:p>
        </w:tc>
        <w:tc>
          <w:tcPr>
            <w:tcW w:type="dxa" w:w="5040"/>
            <w:vAlign w:val="center"/>
          </w:tcPr>
          <w:p>
            <w:pPr>
              <w:spacing w:after="0"/>
            </w:pPr>
            <w:r/>
            <w:r>
              <w:rPr>
                <w:b w:val="0"/>
              </w:rPr>
              <w:t>Business Leadership, Grade 12, University/College Preparation</w:t>
            </w:r>
          </w:p>
        </w:tc>
      </w:tr>
    </w:tbl>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4E79"/>
          </w:tcPr>
          <w:p>
            <w:pPr>
              <w:spacing w:after="0"/>
            </w:pPr>
            <w:r/>
            <w:r>
              <w:rPr>
                <w:b/>
                <w:color w:val="FFFFFF"/>
              </w:rPr>
              <w:t>Fifth Character</w:t>
            </w:r>
          </w:p>
        </w:tc>
        <w:tc>
          <w:tcPr>
            <w:tcW w:type="dxa" w:w="5040"/>
            <w:vAlign w:val="center"/>
            <w:shd w:fill="1F4E79"/>
          </w:tcPr>
          <w:p>
            <w:pPr>
              <w:spacing w:after="0"/>
            </w:pPr>
            <w:r/>
            <w:r>
              <w:rPr>
                <w:b/>
                <w:color w:val="FFFFFF"/>
              </w:rPr>
              <w:t>Course Type / Pathway</w:t>
            </w:r>
          </w:p>
        </w:tc>
      </w:tr>
      <w:tr>
        <w:tc>
          <w:tcPr>
            <w:tcW w:type="dxa" w:w="5040"/>
            <w:vAlign w:val="center"/>
          </w:tcPr>
          <w:p>
            <w:pPr>
              <w:spacing w:after="0"/>
            </w:pPr>
            <w:r/>
            <w:r>
              <w:rPr>
                <w:b w:val="0"/>
              </w:rPr>
              <w:t>O</w:t>
            </w:r>
          </w:p>
        </w:tc>
        <w:tc>
          <w:tcPr>
            <w:tcW w:type="dxa" w:w="5040"/>
            <w:vAlign w:val="center"/>
          </w:tcPr>
          <w:p>
            <w:pPr>
              <w:spacing w:after="0"/>
            </w:pPr>
            <w:r/>
            <w:r>
              <w:rPr>
                <w:b w:val="0"/>
              </w:rPr>
              <w:t>Open</w:t>
            </w:r>
          </w:p>
        </w:tc>
      </w:tr>
      <w:tr>
        <w:tc>
          <w:tcPr>
            <w:tcW w:type="dxa" w:w="5040"/>
            <w:vAlign w:val="center"/>
          </w:tcPr>
          <w:p>
            <w:pPr>
              <w:spacing w:after="0"/>
            </w:pPr>
            <w:r/>
            <w:r>
              <w:rPr>
                <w:b w:val="0"/>
              </w:rPr>
              <w:t>D</w:t>
            </w:r>
          </w:p>
        </w:tc>
        <w:tc>
          <w:tcPr>
            <w:tcW w:type="dxa" w:w="5040"/>
            <w:vAlign w:val="center"/>
          </w:tcPr>
          <w:p>
            <w:pPr>
              <w:spacing w:after="0"/>
            </w:pPr>
            <w:r/>
            <w:r>
              <w:rPr>
                <w:b w:val="0"/>
              </w:rPr>
              <w:t>Academic / De-streamed as applicable by course and curriculum policy</w:t>
            </w:r>
          </w:p>
        </w:tc>
      </w:tr>
      <w:tr>
        <w:tc>
          <w:tcPr>
            <w:tcW w:type="dxa" w:w="5040"/>
            <w:vAlign w:val="center"/>
          </w:tcPr>
          <w:p>
            <w:pPr>
              <w:spacing w:after="0"/>
            </w:pPr>
            <w:r/>
            <w:r>
              <w:rPr>
                <w:b w:val="0"/>
              </w:rPr>
              <w:t>P</w:t>
            </w:r>
          </w:p>
        </w:tc>
        <w:tc>
          <w:tcPr>
            <w:tcW w:type="dxa" w:w="5040"/>
            <w:vAlign w:val="center"/>
          </w:tcPr>
          <w:p>
            <w:pPr>
              <w:spacing w:after="0"/>
            </w:pPr>
            <w:r/>
            <w:r>
              <w:rPr>
                <w:b w:val="0"/>
              </w:rPr>
              <w:t>Applied as applicable by historical/course context</w:t>
            </w:r>
          </w:p>
        </w:tc>
      </w:tr>
      <w:tr>
        <w:tc>
          <w:tcPr>
            <w:tcW w:type="dxa" w:w="5040"/>
            <w:vAlign w:val="center"/>
          </w:tcPr>
          <w:p>
            <w:pPr>
              <w:spacing w:after="0"/>
            </w:pPr>
            <w:r/>
            <w:r>
              <w:rPr>
                <w:b w:val="0"/>
              </w:rPr>
              <w:t>U</w:t>
            </w:r>
          </w:p>
        </w:tc>
        <w:tc>
          <w:tcPr>
            <w:tcW w:type="dxa" w:w="5040"/>
            <w:vAlign w:val="center"/>
          </w:tcPr>
          <w:p>
            <w:pPr>
              <w:spacing w:after="0"/>
            </w:pPr>
            <w:r/>
            <w:r>
              <w:rPr>
                <w:b w:val="0"/>
              </w:rPr>
              <w:t>University Preparation</w:t>
            </w:r>
          </w:p>
        </w:tc>
      </w:tr>
      <w:tr>
        <w:tc>
          <w:tcPr>
            <w:tcW w:type="dxa" w:w="5040"/>
            <w:vAlign w:val="center"/>
          </w:tcPr>
          <w:p>
            <w:pPr>
              <w:spacing w:after="0"/>
            </w:pPr>
            <w:r/>
            <w:r>
              <w:rPr>
                <w:b w:val="0"/>
              </w:rPr>
              <w:t>C</w:t>
            </w:r>
          </w:p>
        </w:tc>
        <w:tc>
          <w:tcPr>
            <w:tcW w:type="dxa" w:w="5040"/>
            <w:vAlign w:val="center"/>
          </w:tcPr>
          <w:p>
            <w:pPr>
              <w:spacing w:after="0"/>
            </w:pPr>
            <w:r/>
            <w:r>
              <w:rPr>
                <w:b w:val="0"/>
              </w:rPr>
              <w:t>College Preparation</w:t>
            </w:r>
          </w:p>
        </w:tc>
      </w:tr>
      <w:tr>
        <w:tc>
          <w:tcPr>
            <w:tcW w:type="dxa" w:w="5040"/>
            <w:vAlign w:val="center"/>
          </w:tcPr>
          <w:p>
            <w:pPr>
              <w:spacing w:after="0"/>
            </w:pPr>
            <w:r/>
            <w:r>
              <w:rPr>
                <w:b w:val="0"/>
              </w:rPr>
              <w:t>M</w:t>
            </w:r>
          </w:p>
        </w:tc>
        <w:tc>
          <w:tcPr>
            <w:tcW w:type="dxa" w:w="5040"/>
            <w:vAlign w:val="center"/>
          </w:tcPr>
          <w:p>
            <w:pPr>
              <w:spacing w:after="0"/>
            </w:pPr>
            <w:r/>
            <w:r>
              <w:rPr>
                <w:b w:val="0"/>
              </w:rPr>
              <w:t>University/College Preparation</w:t>
            </w:r>
          </w:p>
        </w:tc>
      </w:tr>
      <w:tr>
        <w:tc>
          <w:tcPr>
            <w:tcW w:type="dxa" w:w="5040"/>
            <w:vAlign w:val="center"/>
          </w:tcPr>
          <w:p>
            <w:pPr>
              <w:spacing w:after="0"/>
            </w:pPr>
            <w:r/>
            <w:r>
              <w:rPr>
                <w:b w:val="0"/>
              </w:rPr>
              <w:t>E</w:t>
            </w:r>
          </w:p>
        </w:tc>
        <w:tc>
          <w:tcPr>
            <w:tcW w:type="dxa" w:w="5040"/>
            <w:vAlign w:val="center"/>
          </w:tcPr>
          <w:p>
            <w:pPr>
              <w:spacing w:after="0"/>
            </w:pPr>
            <w:r/>
            <w:r>
              <w:rPr>
                <w:b w:val="0"/>
              </w:rPr>
              <w:t>Workplace Preparation</w:t>
            </w:r>
          </w:p>
        </w:tc>
      </w:tr>
    </w:tbl>
    <w:p/>
    <w:p>
      <w:pPr>
        <w:pStyle w:val="Heading1"/>
      </w:pPr>
      <w:r>
        <w:t>6. Admission, Course Selection, and Prerequisites</w:t>
      </w:r>
    </w:p>
    <w:p>
      <w:pPr>
        <w:pStyle w:val="Heading2"/>
      </w:pPr>
      <w:r>
        <w:t>Admission Procedure</w:t>
      </w:r>
    </w:p>
    <w:p>
      <w:pPr>
        <w:pStyle w:val="ListBullet"/>
      </w:pPr>
      <w:r>
        <w:t>Student application form and identity verification</w:t>
      </w:r>
    </w:p>
    <w:p>
      <w:pPr>
        <w:pStyle w:val="ListBullet"/>
      </w:pPr>
      <w:r>
        <w:t>Previous report cards and transcript review</w:t>
      </w:r>
    </w:p>
    <w:p>
      <w:pPr>
        <w:pStyle w:val="ListBullet"/>
      </w:pPr>
      <w:r>
        <w:t>OEN / OSR location confirmation where applicable</w:t>
      </w:r>
    </w:p>
    <w:p>
      <w:pPr>
        <w:pStyle w:val="ListBullet"/>
      </w:pPr>
      <w:r>
        <w:t>English language proficiency review where applicable</w:t>
      </w:r>
    </w:p>
    <w:p>
      <w:pPr>
        <w:pStyle w:val="ListBullet"/>
      </w:pPr>
      <w:r>
        <w:t>Guidance interview and course placement recommendation</w:t>
      </w:r>
    </w:p>
    <w:p>
      <w:pPr>
        <w:pStyle w:val="ListBullet"/>
      </w:pPr>
      <w:r>
        <w:t>Parent/guardian communication and program agreement</w:t>
      </w:r>
    </w:p>
    <w:p>
      <w:pPr>
        <w:pStyle w:val="Heading2"/>
      </w:pPr>
      <w:r>
        <w:t>Course Selection Procedure</w:t>
      </w:r>
    </w:p>
    <w:p>
      <w:r>
        <w:t>Students select courses through the school guidance and admissions process. Prerequisites are checked before enrolment. Course changes and withdrawals are documented by administration and reviewed by the principal when required.</w:t>
      </w:r>
    </w:p>
    <w:p>
      <w:pPr>
        <w:pStyle w:val="Heading2"/>
      </w:pPr>
      <w:r>
        <w:t>Prerequisites</w:t>
      </w:r>
    </w:p>
    <w:p>
      <w:r>
        <w:t>Students are expected to meet stated prerequisites before enrolment in a course. Where a prerequisite is waived, the school should document the principal’s decision and rationale.</w:t>
      </w:r>
    </w:p>
    <w:p>
      <w:pPr>
        <w:pStyle w:val="Heading1"/>
      </w:pPr>
      <w:r>
        <w:t>7. Assessment, Evaluation, and Reporting</w:t>
      </w:r>
    </w:p>
    <w:p>
      <w:r>
        <w:t>Assessment and evaluation practices should be fair, transparent, and based on evidence of student achievement of curriculum expectations. Teachers use a variety of assessment methods, including observations, conversations, and products.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4E79"/>
          </w:tcPr>
          <w:p>
            <w:pPr>
              <w:spacing w:after="0"/>
            </w:pPr>
            <w:r/>
            <w:r>
              <w:rPr>
                <w:b/>
                <w:color w:val="FFFFFF"/>
              </w:rPr>
              <w:t>Category</w:t>
            </w:r>
          </w:p>
        </w:tc>
        <w:tc>
          <w:tcPr>
            <w:tcW w:type="dxa" w:w="5040"/>
            <w:vAlign w:val="center"/>
            <w:shd w:fill="1F4E79"/>
          </w:tcPr>
          <w:p>
            <w:pPr>
              <w:spacing w:after="0"/>
            </w:pPr>
            <w:r/>
            <w:r>
              <w:rPr>
                <w:b/>
                <w:color w:val="FFFFFF"/>
              </w:rPr>
              <w:t>Description</w:t>
            </w:r>
          </w:p>
        </w:tc>
      </w:tr>
      <w:tr>
        <w:tc>
          <w:tcPr>
            <w:tcW w:type="dxa" w:w="5040"/>
            <w:vAlign w:val="center"/>
          </w:tcPr>
          <w:p>
            <w:pPr>
              <w:spacing w:after="0"/>
            </w:pPr>
            <w:r/>
            <w:r>
              <w:rPr>
                <w:b w:val="0"/>
              </w:rPr>
              <w:t>Knowledge and Understanding</w:t>
            </w:r>
          </w:p>
        </w:tc>
        <w:tc>
          <w:tcPr>
            <w:tcW w:type="dxa" w:w="5040"/>
            <w:vAlign w:val="center"/>
          </w:tcPr>
          <w:p>
            <w:pPr>
              <w:spacing w:after="0"/>
            </w:pPr>
            <w:r/>
            <w:r>
              <w:rPr>
                <w:b w:val="0"/>
              </w:rPr>
              <w:t>Subject-specific content, concepts, and procedures.</w:t>
            </w:r>
          </w:p>
        </w:tc>
      </w:tr>
      <w:tr>
        <w:tc>
          <w:tcPr>
            <w:tcW w:type="dxa" w:w="5040"/>
            <w:vAlign w:val="center"/>
          </w:tcPr>
          <w:p>
            <w:pPr>
              <w:spacing w:after="0"/>
            </w:pPr>
            <w:r/>
            <w:r>
              <w:rPr>
                <w:b w:val="0"/>
              </w:rPr>
              <w:t>Thinking and Inquiry</w:t>
            </w:r>
          </w:p>
        </w:tc>
        <w:tc>
          <w:tcPr>
            <w:tcW w:type="dxa" w:w="5040"/>
            <w:vAlign w:val="center"/>
          </w:tcPr>
          <w:p>
            <w:pPr>
              <w:spacing w:after="0"/>
            </w:pPr>
            <w:r/>
            <w:r>
              <w:rPr>
                <w:b w:val="0"/>
              </w:rPr>
              <w:t>Problem solving, planning, design reasoning, research, analysis, and reflection.</w:t>
            </w:r>
          </w:p>
        </w:tc>
      </w:tr>
      <w:tr>
        <w:tc>
          <w:tcPr>
            <w:tcW w:type="dxa" w:w="5040"/>
            <w:vAlign w:val="center"/>
          </w:tcPr>
          <w:p>
            <w:pPr>
              <w:spacing w:after="0"/>
            </w:pPr>
            <w:r/>
            <w:r>
              <w:rPr>
                <w:b w:val="0"/>
              </w:rPr>
              <w:t>Communication</w:t>
            </w:r>
          </w:p>
        </w:tc>
        <w:tc>
          <w:tcPr>
            <w:tcW w:type="dxa" w:w="5040"/>
            <w:vAlign w:val="center"/>
          </w:tcPr>
          <w:p>
            <w:pPr>
              <w:spacing w:after="0"/>
            </w:pPr>
            <w:r/>
            <w:r>
              <w:rPr>
                <w:b w:val="0"/>
              </w:rPr>
              <w:t>Clarity of oral, written, visual, technical, and digital communication.</w:t>
            </w:r>
          </w:p>
        </w:tc>
      </w:tr>
      <w:tr>
        <w:tc>
          <w:tcPr>
            <w:tcW w:type="dxa" w:w="5040"/>
            <w:vAlign w:val="center"/>
          </w:tcPr>
          <w:p>
            <w:pPr>
              <w:spacing w:after="0"/>
            </w:pPr>
            <w:r/>
            <w:r>
              <w:rPr>
                <w:b w:val="0"/>
              </w:rPr>
              <w:t>Application</w:t>
            </w:r>
          </w:p>
        </w:tc>
        <w:tc>
          <w:tcPr>
            <w:tcW w:type="dxa" w:w="5040"/>
            <w:vAlign w:val="center"/>
          </w:tcPr>
          <w:p>
            <w:pPr>
              <w:spacing w:after="0"/>
            </w:pPr>
            <w:r/>
            <w:r>
              <w:rPr>
                <w:b w:val="0"/>
              </w:rPr>
              <w:t>Use of knowledge and skills in familiar and new contexts, including practical tasks and projects.</w:t>
            </w:r>
          </w:p>
        </w:tc>
      </w:tr>
    </w:tbl>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4E79"/>
          </w:tcPr>
          <w:p>
            <w:pPr>
              <w:spacing w:after="0"/>
            </w:pPr>
            <w:r/>
            <w:r>
              <w:rPr>
                <w:b/>
                <w:color w:val="FFFFFF"/>
              </w:rPr>
              <w:t>Evaluation Component</w:t>
            </w:r>
          </w:p>
        </w:tc>
        <w:tc>
          <w:tcPr>
            <w:tcW w:type="dxa" w:w="5040"/>
            <w:vAlign w:val="center"/>
            <w:shd w:fill="1F4E79"/>
          </w:tcPr>
          <w:p>
            <w:pPr>
              <w:spacing w:after="0"/>
            </w:pPr>
            <w:r/>
            <w:r>
              <w:rPr>
                <w:b/>
                <w:color w:val="FFFFFF"/>
              </w:rPr>
              <w:t>School Description</w:t>
            </w:r>
          </w:p>
        </w:tc>
      </w:tr>
      <w:tr>
        <w:tc>
          <w:tcPr>
            <w:tcW w:type="dxa" w:w="5040"/>
            <w:vAlign w:val="center"/>
          </w:tcPr>
          <w:p>
            <w:pPr>
              <w:spacing w:after="0"/>
            </w:pPr>
            <w:r/>
            <w:r>
              <w:rPr>
                <w:b w:val="0"/>
              </w:rPr>
              <w:t>Term Work</w:t>
            </w:r>
          </w:p>
        </w:tc>
        <w:tc>
          <w:tcPr>
            <w:tcW w:type="dxa" w:w="5040"/>
            <w:vAlign w:val="center"/>
          </w:tcPr>
          <w:p>
            <w:r>
              <w:t>Term work is weighted 70 percent and is based on observation, conversations, products, portfolios, quizzes, and practical tasks.</w:t>
            </w:r>
          </w:p>
        </w:tc>
      </w:tr>
      <w:tr>
        <w:tc>
          <w:tcPr>
            <w:tcW w:type="dxa" w:w="5040"/>
            <w:vAlign w:val="center"/>
          </w:tcPr>
          <w:p>
            <w:pPr>
              <w:spacing w:after="0"/>
            </w:pPr>
            <w:r/>
            <w:r>
              <w:rPr>
                <w:b w:val="0"/>
              </w:rPr>
              <w:t>Final Evaluation</w:t>
            </w:r>
          </w:p>
        </w:tc>
        <w:tc>
          <w:tcPr>
            <w:tcW w:type="dxa" w:w="5040"/>
            <w:vAlign w:val="center"/>
          </w:tcPr>
          <w:p>
            <w:r>
              <w:t>Final evaluation is weighted 30 percent and is based on the capstone prototype, portfolio, and presentation/demo.</w:t>
            </w:r>
          </w:p>
        </w:tc>
      </w:tr>
      <w:tr>
        <w:tc>
          <w:tcPr>
            <w:tcW w:type="dxa" w:w="5040"/>
            <w:vAlign w:val="center"/>
          </w:tcPr>
          <w:p>
            <w:pPr>
              <w:spacing w:after="0"/>
            </w:pPr>
            <w:r/>
            <w:r>
              <w:rPr>
                <w:b w:val="0"/>
              </w:rPr>
              <w:t>Learning Skills and Work Habits</w:t>
            </w:r>
          </w:p>
        </w:tc>
        <w:tc>
          <w:tcPr>
            <w:tcW w:type="dxa" w:w="5040"/>
            <w:vAlign w:val="center"/>
          </w:tcPr>
          <w:p>
            <w:r>
              <w:t>Learning skills and work habits are reported separately using the Ontario categories and school reporting format.</w:t>
            </w:r>
          </w:p>
        </w:tc>
      </w:tr>
      <w:tr>
        <w:tc>
          <w:tcPr>
            <w:tcW w:type="dxa" w:w="5040"/>
            <w:vAlign w:val="center"/>
          </w:tcPr>
          <w:p>
            <w:pPr>
              <w:spacing w:after="0"/>
            </w:pPr>
            <w:r/>
            <w:r>
              <w:rPr>
                <w:b w:val="0"/>
              </w:rPr>
              <w:t>Report Cards</w:t>
            </w:r>
          </w:p>
        </w:tc>
        <w:tc>
          <w:tcPr>
            <w:tcW w:type="dxa" w:w="5040"/>
            <w:vAlign w:val="center"/>
          </w:tcPr>
          <w:p>
            <w:r>
              <w:t>Interim and final reports are issued according to the school year calendar and report card schedule.</w:t>
            </w:r>
          </w:p>
        </w:tc>
      </w:tr>
    </w:tbl>
    <w:p/>
    <w:p>
      <w:pPr>
        <w:pStyle w:val="Heading1"/>
      </w:pPr>
      <w:r>
        <w:t>8. Academic Integrity, Plagiarism, and Responsible AI Use</w:t>
      </w:r>
    </w:p>
    <w:p>
      <w:pPr>
        <w:pStyle w:val="Heading2"/>
      </w:pPr>
      <w:r>
        <w:t>Academic Integrity Statement</w:t>
      </w:r>
    </w:p>
    <w:p>
      <w:r>
        <w:t>Academic honesty is required in all courses. Plagiarism, unauthorized collaboration, fabricated evidence, and unacknowledged use of approved AI tools are prohibited. Consequences follow school policy and may include resubmission, conferencing, mark adjustment, or further disciplinary action.</w:t>
      </w:r>
    </w:p>
    <w:p>
      <w:pPr>
        <w:pStyle w:val="Heading2"/>
      </w:pPr>
      <w:r>
        <w:t>Responsible AI Use Statement</w:t>
      </w:r>
    </w:p>
    <w:p>
      <w:r>
        <w:t>AI tools may support learning when used transparently, ethically, and under teacher direction. Students remain responsible for the accuracy, originality, verification, and explanation of all submitted work.</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4E79"/>
          </w:tcPr>
          <w:p>
            <w:pPr>
              <w:spacing w:after="0"/>
            </w:pPr>
            <w:r/>
            <w:r>
              <w:rPr>
                <w:b/>
                <w:color w:val="FFFFFF"/>
              </w:rPr>
              <w:t>Allowed AI Uses</w:t>
            </w:r>
          </w:p>
        </w:tc>
        <w:tc>
          <w:tcPr>
            <w:tcW w:type="dxa" w:w="5040"/>
            <w:vAlign w:val="center"/>
            <w:shd w:fill="1F4E79"/>
          </w:tcPr>
          <w:p>
            <w:pPr>
              <w:spacing w:after="0"/>
            </w:pPr>
            <w:r/>
            <w:r>
              <w:rPr>
                <w:b/>
                <w:color w:val="FFFFFF"/>
              </w:rPr>
              <w:t>Prohibited AI Uses</w:t>
            </w:r>
          </w:p>
        </w:tc>
      </w:tr>
      <w:tr>
        <w:tc>
          <w:tcPr>
            <w:tcW w:type="dxa" w:w="5040"/>
            <w:vAlign w:val="center"/>
          </w:tcPr>
          <w:p>
            <w:pPr>
              <w:spacing w:after="0"/>
            </w:pPr>
            <w:r/>
            <w:r>
              <w:rPr>
                <w:b w:val="0"/>
              </w:rPr>
              <w:t>Brainstorming, explaining concepts, drafting study notes</w:t>
            </w:r>
          </w:p>
        </w:tc>
        <w:tc>
          <w:tcPr>
            <w:tcW w:type="dxa" w:w="5040"/>
            <w:vAlign w:val="center"/>
          </w:tcPr>
          <w:p>
            <w:pPr>
              <w:spacing w:after="0"/>
            </w:pPr>
            <w:r/>
            <w:r>
              <w:rPr>
                <w:b w:val="0"/>
              </w:rPr>
              <w:t>Submitting work as one’s own</w:t>
            </w:r>
          </w:p>
        </w:tc>
      </w:tr>
      <w:tr>
        <w:tc>
          <w:tcPr>
            <w:tcW w:type="dxa" w:w="5040"/>
            <w:vAlign w:val="center"/>
          </w:tcPr>
          <w:p>
            <w:pPr>
              <w:spacing w:after="0"/>
            </w:pPr>
            <w:r/>
            <w:r>
              <w:rPr>
                <w:b w:val="0"/>
              </w:rPr>
              <w:t>Debugging support and feedback under teacher direction</w:t>
            </w:r>
          </w:p>
        </w:tc>
        <w:tc>
          <w:tcPr>
            <w:tcW w:type="dxa" w:w="5040"/>
            <w:vAlign w:val="center"/>
          </w:tcPr>
          <w:p>
            <w:pPr>
              <w:spacing w:after="0"/>
            </w:pPr>
            <w:r/>
            <w:r>
              <w:rPr>
                <w:b w:val="0"/>
              </w:rPr>
              <w:t>Using AI to fabricate data, sources, interviews, or project evidence</w:t>
            </w:r>
          </w:p>
        </w:tc>
      </w:tr>
      <w:tr>
        <w:tc>
          <w:tcPr>
            <w:tcW w:type="dxa" w:w="5040"/>
            <w:vAlign w:val="center"/>
          </w:tcPr>
          <w:p>
            <w:pPr>
              <w:spacing w:after="0"/>
            </w:pPr>
            <w:r/>
            <w:r>
              <w:rPr>
                <w:b w:val="0"/>
              </w:rPr>
              <w:t>Language support, outlining, revision suggestions</w:t>
            </w:r>
          </w:p>
        </w:tc>
        <w:tc>
          <w:tcPr>
            <w:tcW w:type="dxa" w:w="5040"/>
            <w:vAlign w:val="center"/>
          </w:tcPr>
          <w:p>
            <w:pPr>
              <w:spacing w:after="0"/>
            </w:pPr>
            <w:r/>
            <w:r>
              <w:rPr>
                <w:b w:val="0"/>
              </w:rPr>
              <w:t>Using AI to bypass required hands-on work, demonstrations, or teacher conferences</w:t>
            </w:r>
          </w:p>
        </w:tc>
      </w:tr>
      <w:tr>
        <w:tc>
          <w:tcPr>
            <w:tcW w:type="dxa" w:w="5040"/>
            <w:vAlign w:val="center"/>
          </w:tcPr>
          <w:p>
            <w:pPr>
              <w:spacing w:after="0"/>
            </w:pPr>
            <w:r/>
            <w:r>
              <w:rPr>
                <w:b w:val="0"/>
              </w:rPr>
              <w:t>Generating questions for review and practice</w:t>
            </w:r>
          </w:p>
        </w:tc>
        <w:tc>
          <w:tcPr>
            <w:tcW w:type="dxa" w:w="5040"/>
            <w:vAlign w:val="center"/>
          </w:tcPr>
          <w:p>
            <w:pPr>
              <w:spacing w:after="0"/>
            </w:pPr>
            <w:r/>
            <w:r>
              <w:rPr>
                <w:b w:val="0"/>
              </w:rPr>
              <w:t>Using AI without required acknowledgement or AI Use Log when requested</w:t>
            </w:r>
          </w:p>
        </w:tc>
      </w:tr>
    </w:tbl>
    <w:p/>
    <w:p>
      <w:pPr>
        <w:pStyle w:val="Heading1"/>
      </w:pPr>
      <w:r>
        <w:t>9. Attendance, Lates, Missed Work, and Credit Completion</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4E79"/>
          </w:tcPr>
          <w:p>
            <w:pPr>
              <w:spacing w:after="0"/>
            </w:pPr>
            <w:r/>
            <w:r>
              <w:rPr>
                <w:b/>
                <w:color w:val="FFFFFF"/>
              </w:rPr>
              <w:t>Policy Area</w:t>
            </w:r>
          </w:p>
        </w:tc>
        <w:tc>
          <w:tcPr>
            <w:tcW w:type="dxa" w:w="5040"/>
            <w:vAlign w:val="center"/>
            <w:shd w:fill="1F4E79"/>
          </w:tcPr>
          <w:p>
            <w:pPr>
              <w:spacing w:after="0"/>
            </w:pPr>
            <w:r/>
            <w:r>
              <w:rPr>
                <w:b/>
                <w:color w:val="FFFFFF"/>
              </w:rPr>
              <w:t>School Policy Placeholder</w:t>
            </w:r>
          </w:p>
        </w:tc>
      </w:tr>
      <w:tr>
        <w:tc>
          <w:tcPr>
            <w:tcW w:type="dxa" w:w="5040"/>
            <w:vAlign w:val="center"/>
          </w:tcPr>
          <w:p>
            <w:pPr>
              <w:spacing w:after="0"/>
            </w:pPr>
            <w:r/>
            <w:r>
              <w:rPr>
                <w:b w:val="0"/>
              </w:rPr>
              <w:t>Attendance Requirement</w:t>
            </w:r>
          </w:p>
        </w:tc>
        <w:tc>
          <w:tcPr>
            <w:tcW w:type="dxa" w:w="5040"/>
            <w:vAlign w:val="center"/>
          </w:tcPr>
          <w:p>
            <w:r>
              <w:t>Students are expected to attend scheduled classes and complete the required 110 instructional hours.</w:t>
            </w:r>
          </w:p>
        </w:tc>
      </w:tr>
      <w:tr>
        <w:tc>
          <w:tcPr>
            <w:tcW w:type="dxa" w:w="5040"/>
            <w:vAlign w:val="center"/>
          </w:tcPr>
          <w:p>
            <w:pPr>
              <w:spacing w:after="0"/>
            </w:pPr>
            <w:r/>
            <w:r>
              <w:rPr>
                <w:b w:val="0"/>
              </w:rPr>
              <w:t>Lates</w:t>
            </w:r>
          </w:p>
        </w:tc>
        <w:tc>
          <w:tcPr>
            <w:tcW w:type="dxa" w:w="5040"/>
            <w:vAlign w:val="center"/>
          </w:tcPr>
          <w:p>
            <w:r>
              <w:t>Late arrivals are recorded by the teacher and communicated according to school attendance procedures.</w:t>
            </w:r>
          </w:p>
        </w:tc>
      </w:tr>
      <w:tr>
        <w:tc>
          <w:tcPr>
            <w:tcW w:type="dxa" w:w="5040"/>
            <w:vAlign w:val="center"/>
          </w:tcPr>
          <w:p>
            <w:pPr>
              <w:spacing w:after="0"/>
            </w:pPr>
            <w:r/>
            <w:r>
              <w:rPr>
                <w:b w:val="0"/>
              </w:rPr>
              <w:t>Absences</w:t>
            </w:r>
          </w:p>
        </w:tc>
        <w:tc>
          <w:tcPr>
            <w:tcW w:type="dxa" w:w="5040"/>
            <w:vAlign w:val="center"/>
          </w:tcPr>
          <w:p>
            <w:r>
              <w:t>Absences are reported by parents/guardians and documented by school administration.</w:t>
            </w:r>
          </w:p>
        </w:tc>
      </w:tr>
      <w:tr>
        <w:tc>
          <w:tcPr>
            <w:tcW w:type="dxa" w:w="5040"/>
            <w:vAlign w:val="center"/>
          </w:tcPr>
          <w:p>
            <w:pPr>
              <w:spacing w:after="0"/>
            </w:pPr>
            <w:r/>
            <w:r>
              <w:rPr>
                <w:b w:val="0"/>
              </w:rPr>
              <w:t>Missed Assessments</w:t>
            </w:r>
          </w:p>
        </w:tc>
        <w:tc>
          <w:tcPr>
            <w:tcW w:type="dxa" w:w="5040"/>
            <w:vAlign w:val="center"/>
          </w:tcPr>
          <w:p>
            <w:r>
              <w:t>Missed assessments are rescheduled when appropriate, with teacher approval and documented evidence.</w:t>
            </w:r>
          </w:p>
        </w:tc>
      </w:tr>
      <w:tr>
        <w:tc>
          <w:tcPr>
            <w:tcW w:type="dxa" w:w="5040"/>
            <w:vAlign w:val="center"/>
          </w:tcPr>
          <w:p>
            <w:pPr>
              <w:spacing w:after="0"/>
            </w:pPr>
            <w:r/>
            <w:r>
              <w:rPr>
                <w:b w:val="0"/>
              </w:rPr>
              <w:t>Make-Up Work / Time</w:t>
            </w:r>
          </w:p>
        </w:tc>
        <w:tc>
          <w:tcPr>
            <w:tcW w:type="dxa" w:w="5040"/>
            <w:vAlign w:val="center"/>
          </w:tcPr>
          <w:p>
            <w:r>
              <w:t>Make-up instruction occurs through supervised work periods, documented make-up tasks, or approved online evidence.</w:t>
            </w:r>
          </w:p>
        </w:tc>
      </w:tr>
      <w:tr>
        <w:tc>
          <w:tcPr>
            <w:tcW w:type="dxa" w:w="5040"/>
            <w:vAlign w:val="center"/>
          </w:tcPr>
          <w:p>
            <w:pPr>
              <w:spacing w:after="0"/>
            </w:pPr>
            <w:r/>
            <w:r>
              <w:rPr>
                <w:b w:val="0"/>
              </w:rPr>
              <w:t>Credit Completion</w:t>
            </w:r>
          </w:p>
        </w:tc>
        <w:tc>
          <w:tcPr>
            <w:tcW w:type="dxa" w:w="5040"/>
            <w:vAlign w:val="center"/>
          </w:tcPr>
          <w:p>
            <w:r>
              <w:t>Credit completion is based on sufficient evidence of curriculum achievement, attendance, and completion of required course components.</w:t>
            </w:r>
          </w:p>
        </w:tc>
      </w:tr>
    </w:tbl>
    <w:p/>
    <w:p>
      <w:pPr>
        <w:pStyle w:val="Heading1"/>
      </w:pPr>
      <w:r>
        <w:t>10. Student Supports, Accommodations, ELL, and Inclusive Education</w:t>
      </w:r>
    </w:p>
    <w:p>
      <w:r>
        <w:t>The school supports students through differentiated instruction, appropriate accommodations, teacher conferencing, and communication with parents/guardians. Supports should be documented and aligned with student needs.</w:t>
      </w:r>
    </w:p>
    <w:p>
      <w:pPr>
        <w:pStyle w:val="Heading2"/>
      </w:pPr>
      <w:r>
        <w:t>Students with Special Education Needs</w:t>
      </w:r>
    </w:p>
    <w:p>
      <w:pPr>
        <w:pStyle w:val="ListBullet"/>
      </w:pPr>
      <w:r>
        <w:t>Instructional, environmental, and assessment accommodations as appropriate</w:t>
      </w:r>
    </w:p>
    <w:p>
      <w:pPr>
        <w:pStyle w:val="ListBullet"/>
      </w:pPr>
      <w:r>
        <w:t>Documentation of accommodations and communication with families</w:t>
      </w:r>
    </w:p>
    <w:p>
      <w:pPr>
        <w:pStyle w:val="ListBullet"/>
      </w:pPr>
      <w:r>
        <w:t>Assistive technology where appropriate</w:t>
      </w:r>
    </w:p>
    <w:p>
      <w:pPr>
        <w:pStyle w:val="Heading2"/>
      </w:pPr>
      <w:r>
        <w:t>English Language Learners</w:t>
      </w:r>
    </w:p>
    <w:p>
      <w:pPr>
        <w:pStyle w:val="ListBullet"/>
      </w:pPr>
      <w:r>
        <w:t>Vocabulary support and visual instructions</w:t>
      </w:r>
    </w:p>
    <w:p>
      <w:pPr>
        <w:pStyle w:val="ListBullet"/>
      </w:pPr>
      <w:r>
        <w:t>Language scaffolds and teacher conferencing</w:t>
      </w:r>
    </w:p>
    <w:p>
      <w:pPr>
        <w:pStyle w:val="ListBullet"/>
      </w:pPr>
      <w:r>
        <w:t>Assessment of curriculum expectations while supporting language development</w:t>
      </w:r>
    </w:p>
    <w:p>
      <w:pPr>
        <w:pStyle w:val="Heading2"/>
      </w:pPr>
      <w:r>
        <w:t>Equity and Inclusive Education</w:t>
      </w:r>
    </w:p>
    <w:p>
      <w:pPr>
        <w:pStyle w:val="ListBullet"/>
      </w:pPr>
      <w:r>
        <w:t>Inclusive examples, respectful classroom culture, and barrier-aware instruction</w:t>
      </w:r>
    </w:p>
    <w:p>
      <w:pPr>
        <w:pStyle w:val="ListBullet"/>
      </w:pPr>
      <w:r>
        <w:t>Accessible design tasks and multiple ways to demonstrate learning</w:t>
      </w:r>
    </w:p>
    <w:p>
      <w:pPr>
        <w:pStyle w:val="Heading2"/>
      </w:pPr>
      <w:r>
        <w:t>Mental Health and Well-Being</w:t>
      </w:r>
    </w:p>
    <w:p>
      <w:pPr>
        <w:pStyle w:val="ListBullet"/>
      </w:pPr>
      <w:r>
        <w:t>Referral to school support personnel as appropriate</w:t>
      </w:r>
    </w:p>
    <w:p>
      <w:pPr>
        <w:pStyle w:val="ListBullet"/>
      </w:pPr>
      <w:r>
        <w:t>Reasonable workload planning and supportive communication</w:t>
      </w:r>
    </w:p>
    <w:p>
      <w:pPr>
        <w:pStyle w:val="Heading1"/>
      </w:pPr>
      <w:r>
        <w:t>11. Student Records, Report Cards, OST, OSR, and Credit Reporting</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4E79"/>
          </w:tcPr>
          <w:p>
            <w:pPr>
              <w:spacing w:after="0"/>
            </w:pPr>
            <w:r/>
            <w:r>
              <w:rPr>
                <w:b/>
                <w:color w:val="FFFFFF"/>
              </w:rPr>
              <w:t>Record / Process</w:t>
            </w:r>
          </w:p>
        </w:tc>
        <w:tc>
          <w:tcPr>
            <w:tcW w:type="dxa" w:w="5040"/>
            <w:vAlign w:val="center"/>
            <w:shd w:fill="1F4E79"/>
          </w:tcPr>
          <w:p>
            <w:pPr>
              <w:spacing w:after="0"/>
            </w:pPr>
            <w:r/>
            <w:r>
              <w:rPr>
                <w:b/>
                <w:color w:val="FFFFFF"/>
              </w:rPr>
              <w:t>School Procedure Placeholder</w:t>
            </w:r>
          </w:p>
        </w:tc>
      </w:tr>
      <w:tr>
        <w:tc>
          <w:tcPr>
            <w:tcW w:type="dxa" w:w="5040"/>
            <w:vAlign w:val="center"/>
          </w:tcPr>
          <w:p>
            <w:pPr>
              <w:spacing w:after="0"/>
            </w:pPr>
            <w:r/>
            <w:r>
              <w:rPr>
                <w:b w:val="0"/>
              </w:rPr>
              <w:t>Student Information</w:t>
            </w:r>
          </w:p>
        </w:tc>
        <w:tc>
          <w:tcPr>
            <w:tcW w:type="dxa" w:w="5040"/>
            <w:vAlign w:val="center"/>
          </w:tcPr>
          <w:p>
            <w:pPr>
              <w:spacing w:after="0"/>
            </w:pPr>
            <w:r/>
            <w:r>
              <w:rPr>
                <w:b w:val="0"/>
              </w:rPr>
              <w:t>Legal name, date of birth, OEN, address, parent/guardian contact, emergency contact.</w:t>
            </w:r>
          </w:p>
        </w:tc>
      </w:tr>
      <w:tr>
        <w:tc>
          <w:tcPr>
            <w:tcW w:type="dxa" w:w="5040"/>
            <w:vAlign w:val="center"/>
          </w:tcPr>
          <w:p>
            <w:pPr>
              <w:spacing w:after="0"/>
            </w:pPr>
            <w:r/>
            <w:r>
              <w:rPr>
                <w:b w:val="0"/>
              </w:rPr>
              <w:t>OSR Location</w:t>
            </w:r>
          </w:p>
        </w:tc>
        <w:tc>
          <w:tcPr>
            <w:tcW w:type="dxa" w:w="5040"/>
            <w:vAlign w:val="center"/>
          </w:tcPr>
          <w:p>
            <w:r>
              <w:t>Webtree Academy maintains the OSR, or forwards final reports to the OSR-holding school if required.</w:t>
            </w:r>
          </w:p>
        </w:tc>
      </w:tr>
      <w:tr>
        <w:tc>
          <w:tcPr>
            <w:tcW w:type="dxa" w:w="5040"/>
            <w:vAlign w:val="center"/>
          </w:tcPr>
          <w:p>
            <w:pPr>
              <w:spacing w:after="0"/>
            </w:pPr>
            <w:r/>
            <w:r>
              <w:rPr>
                <w:b w:val="0"/>
              </w:rPr>
              <w:t>OST Updates</w:t>
            </w:r>
          </w:p>
        </w:tc>
        <w:tc>
          <w:tcPr>
            <w:tcW w:type="dxa" w:w="5040"/>
            <w:vAlign w:val="center"/>
          </w:tcPr>
          <w:p>
            <w:r>
              <w:t>Credits are recorded by school administration in the student record and transcript process.</w:t>
            </w:r>
          </w:p>
        </w:tc>
      </w:tr>
      <w:tr>
        <w:tc>
          <w:tcPr>
            <w:tcW w:type="dxa" w:w="5040"/>
            <w:vAlign w:val="center"/>
          </w:tcPr>
          <w:p>
            <w:pPr>
              <w:spacing w:after="0"/>
            </w:pPr>
            <w:r/>
            <w:r>
              <w:rPr>
                <w:b w:val="0"/>
              </w:rPr>
              <w:t>Report Card Storage</w:t>
            </w:r>
          </w:p>
        </w:tc>
        <w:tc>
          <w:tcPr>
            <w:tcW w:type="dxa" w:w="5040"/>
            <w:vAlign w:val="center"/>
          </w:tcPr>
          <w:p>
            <w:r>
              <w:t>Report card copies and related evidence are retained according to school record-keeping procedures.</w:t>
            </w:r>
          </w:p>
        </w:tc>
      </w:tr>
      <w:tr>
        <w:tc>
          <w:tcPr>
            <w:tcW w:type="dxa" w:w="5040"/>
            <w:vAlign w:val="center"/>
          </w:tcPr>
          <w:p>
            <w:pPr>
              <w:spacing w:after="0"/>
            </w:pPr>
            <w:r/>
            <w:r>
              <w:rPr>
                <w:b w:val="0"/>
              </w:rPr>
              <w:t>Confidentiality</w:t>
            </w:r>
          </w:p>
        </w:tc>
        <w:tc>
          <w:tcPr>
            <w:tcW w:type="dxa" w:w="5040"/>
            <w:vAlign w:val="center"/>
          </w:tcPr>
          <w:p>
            <w:r>
              <w:t>Student records are stored securely with access limited to authorized staff.</w:t>
            </w:r>
          </w:p>
        </w:tc>
      </w:tr>
      <w:tr>
        <w:tc>
          <w:tcPr>
            <w:tcW w:type="dxa" w:w="5040"/>
            <w:vAlign w:val="center"/>
          </w:tcPr>
          <w:p>
            <w:pPr>
              <w:spacing w:after="0"/>
            </w:pPr>
            <w:r/>
            <w:r>
              <w:rPr>
                <w:b w:val="0"/>
              </w:rPr>
              <w:t>Transfer / Withdrawal</w:t>
            </w:r>
          </w:p>
        </w:tc>
        <w:tc>
          <w:tcPr>
            <w:tcW w:type="dxa" w:w="5040"/>
            <w:vAlign w:val="center"/>
          </w:tcPr>
          <w:p>
            <w:r>
              <w:t>Transfers, withdrawals, and transcript requests are handled by school administration and documented.</w:t>
            </w:r>
          </w:p>
        </w:tc>
      </w:tr>
    </w:tbl>
    <w:p>
      <w:r>
        <w:t>Student records, report cards, OST, OSR, community involvement hours, and any literacy-support documentation should be managed through school procedures so that course completion, transcript records, and graduation-related support remain consistent.</w:t>
      </w:r>
    </w:p>
    <w:p>
      <w:pPr>
        <w:pStyle w:val="Heading1"/>
      </w:pPr>
      <w:r>
        <w:t>12. Health, Safety, Technology, and Lab-Based Learning</w:t>
      </w:r>
    </w:p>
    <w:p>
      <w:r>
        <w:t>Courses involving tools, materials, laboratories, technology, physical prototypes, or field-based learning must include appropriate safety instruction, supervision, and documentation. Where applicable, safety and supervision procedures should align with the school OSR/OST, OSSLT, and community involvement record practices. School procedures for records, reporting, and student support should be cross-referenced where relevant.</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4E79"/>
          </w:tcPr>
          <w:p>
            <w:pPr>
              <w:spacing w:after="0"/>
            </w:pPr>
            <w:r/>
            <w:r>
              <w:rPr>
                <w:b/>
                <w:color w:val="FFFFFF"/>
              </w:rPr>
              <w:t>Safety Area</w:t>
            </w:r>
          </w:p>
        </w:tc>
        <w:tc>
          <w:tcPr>
            <w:tcW w:type="dxa" w:w="5040"/>
            <w:vAlign w:val="center"/>
            <w:shd w:fill="1F4E79"/>
          </w:tcPr>
          <w:p>
            <w:pPr>
              <w:spacing w:after="0"/>
            </w:pPr>
            <w:r/>
            <w:r>
              <w:rPr>
                <w:b/>
                <w:color w:val="FFFFFF"/>
              </w:rPr>
              <w:t>School Practice</w:t>
            </w:r>
          </w:p>
        </w:tc>
      </w:tr>
      <w:tr>
        <w:tc>
          <w:tcPr>
            <w:tcW w:type="dxa" w:w="5040"/>
            <w:vAlign w:val="center"/>
          </w:tcPr>
          <w:p>
            <w:pPr>
              <w:spacing w:after="0"/>
            </w:pPr>
            <w:r/>
            <w:r>
              <w:rPr>
                <w:b w:val="0"/>
              </w:rPr>
              <w:t>General Classroom Safety</w:t>
            </w:r>
          </w:p>
        </w:tc>
        <w:tc>
          <w:tcPr>
            <w:tcW w:type="dxa" w:w="5040"/>
            <w:vAlign w:val="center"/>
          </w:tcPr>
          <w:p>
            <w:r>
              <w:t>General classroom safety rules, emergency exits, and incident procedures are reviewed before any practical work.</w:t>
            </w:r>
          </w:p>
        </w:tc>
      </w:tr>
      <w:tr>
        <w:tc>
          <w:tcPr>
            <w:tcW w:type="dxa" w:w="5040"/>
            <w:vAlign w:val="center"/>
          </w:tcPr>
          <w:p>
            <w:pPr>
              <w:spacing w:after="0"/>
            </w:pPr>
            <w:r/>
            <w:r>
              <w:rPr>
                <w:b w:val="0"/>
              </w:rPr>
              <w:t>PPE</w:t>
            </w:r>
          </w:p>
        </w:tc>
        <w:tc>
          <w:tcPr>
            <w:tcW w:type="dxa" w:w="5040"/>
            <w:vAlign w:val="center"/>
          </w:tcPr>
          <w:p>
            <w:r>
              <w:t>PPE is required where appropriate for tools, materials, or lab activities.</w:t>
            </w:r>
          </w:p>
        </w:tc>
      </w:tr>
      <w:tr>
        <w:tc>
          <w:tcPr>
            <w:tcW w:type="dxa" w:w="5040"/>
            <w:vAlign w:val="center"/>
          </w:tcPr>
          <w:p>
            <w:pPr>
              <w:spacing w:after="0"/>
            </w:pPr>
            <w:r/>
            <w:r>
              <w:rPr>
                <w:b w:val="0"/>
              </w:rPr>
              <w:t>Tool / Equipment Training</w:t>
            </w:r>
          </w:p>
        </w:tc>
        <w:tc>
          <w:tcPr>
            <w:tcW w:type="dxa" w:w="5040"/>
            <w:vAlign w:val="center"/>
          </w:tcPr>
          <w:p>
            <w:r>
              <w:t>Tool and equipment use requires direct teacher instruction, sign-off, and supervision where needed.</w:t>
            </w:r>
          </w:p>
        </w:tc>
      </w:tr>
      <w:tr>
        <w:tc>
          <w:tcPr>
            <w:tcW w:type="dxa" w:w="5040"/>
            <w:vAlign w:val="center"/>
          </w:tcPr>
          <w:p>
            <w:pPr>
              <w:spacing w:after="0"/>
            </w:pPr>
            <w:r/>
            <w:r>
              <w:rPr>
                <w:b w:val="0"/>
              </w:rPr>
              <w:t>Incident Reporting</w:t>
            </w:r>
          </w:p>
        </w:tc>
        <w:tc>
          <w:tcPr>
            <w:tcW w:type="dxa" w:w="5040"/>
            <w:vAlign w:val="center"/>
          </w:tcPr>
          <w:p>
            <w:r>
              <w:t>Incidents and near-misses are recorded and reviewed by teacher and principal.</w:t>
            </w:r>
          </w:p>
        </w:tc>
      </w:tr>
      <w:tr>
        <w:tc>
          <w:tcPr>
            <w:tcW w:type="dxa" w:w="5040"/>
            <w:vAlign w:val="center"/>
          </w:tcPr>
          <w:p>
            <w:pPr>
              <w:spacing w:after="0"/>
            </w:pPr>
            <w:r/>
            <w:r>
              <w:rPr>
                <w:b w:val="0"/>
              </w:rPr>
              <w:t>Technology Use</w:t>
            </w:r>
          </w:p>
        </w:tc>
        <w:tc>
          <w:tcPr>
            <w:tcW w:type="dxa" w:w="5040"/>
            <w:vAlign w:val="center"/>
          </w:tcPr>
          <w:p>
            <w:r>
              <w:t>School devices, network access, and online tools must follow acceptable use rules and privacy expectations.</w:t>
            </w:r>
          </w:p>
        </w:tc>
      </w:tr>
      <w:tr>
        <w:tc>
          <w:tcPr>
            <w:tcW w:type="dxa" w:w="5040"/>
            <w:vAlign w:val="center"/>
          </w:tcPr>
          <w:p>
            <w:pPr>
              <w:spacing w:after="0"/>
            </w:pPr>
            <w:r/>
            <w:r>
              <w:rPr>
                <w:b w:val="0"/>
              </w:rPr>
              <w:t>Practical / Lab Courses</w:t>
            </w:r>
          </w:p>
        </w:tc>
        <w:tc>
          <w:tcPr>
            <w:tcW w:type="dxa" w:w="5040"/>
            <w:vAlign w:val="center"/>
          </w:tcPr>
          <w:p>
            <w:r>
              <w:t>TAS2O practical learning follows the course safety package and classroom/lab procedures.</w:t>
            </w:r>
          </w:p>
        </w:tc>
      </w:tr>
    </w:tbl>
    <w:p/>
    <w:p>
      <w:pPr>
        <w:pStyle w:val="Heading1"/>
      </w:pPr>
      <w:r>
        <w:t>13. Course Offerings and Course Descriptions</w:t>
      </w:r>
    </w:p>
    <w:p>
      <w:r>
        <w:t>List all courses offered by the school in the current school year. Each course entry should include course code, title, grade, type, credit value, prerequisite, delivery model, and course description.</w:t>
      </w:r>
    </w:p>
    <w:tbl>
      <w:tblPr>
        <w:tblStyle w:val="TableGrid"/>
        <w:tblW w:type="auto" w:w="0"/>
        <w:jc w:val="center"/>
        <w:tblLook w:firstColumn="1" w:firstRow="1" w:lastColumn="0" w:lastRow="0" w:noHBand="0" w:noVBand="1" w:val="04A0"/>
      </w:tblPr>
      <w:tblGrid>
        <w:gridCol w:w="1440"/>
        <w:gridCol w:w="1440"/>
        <w:gridCol w:w="1440"/>
        <w:gridCol w:w="1440"/>
        <w:gridCol w:w="1440"/>
        <w:gridCol w:w="1440"/>
        <w:gridCol w:w="1440"/>
      </w:tblGrid>
      <w:tr>
        <w:tc>
          <w:tcPr>
            <w:tcW w:type="dxa" w:w="1440"/>
            <w:vAlign w:val="center"/>
            <w:shd w:fill="1F4E79"/>
          </w:tcPr>
          <w:p>
            <w:pPr>
              <w:spacing w:after="0"/>
            </w:pPr>
            <w:r/>
            <w:r>
              <w:rPr>
                <w:b/>
                <w:color w:val="FFFFFF"/>
              </w:rPr>
              <w:t>Course Code</w:t>
            </w:r>
          </w:p>
        </w:tc>
        <w:tc>
          <w:tcPr>
            <w:tcW w:type="dxa" w:w="1440"/>
            <w:vAlign w:val="center"/>
            <w:shd w:fill="1F4E79"/>
          </w:tcPr>
          <w:p>
            <w:pPr>
              <w:spacing w:after="0"/>
            </w:pPr>
            <w:r/>
            <w:r>
              <w:rPr>
                <w:b/>
                <w:color w:val="FFFFFF"/>
              </w:rPr>
              <w:t>Course Title</w:t>
            </w:r>
          </w:p>
        </w:tc>
        <w:tc>
          <w:tcPr>
            <w:tcW w:type="dxa" w:w="1440"/>
            <w:vAlign w:val="center"/>
            <w:shd w:fill="1F4E79"/>
          </w:tcPr>
          <w:p>
            <w:pPr>
              <w:spacing w:after="0"/>
            </w:pPr>
            <w:r/>
            <w:r>
              <w:rPr>
                <w:b/>
                <w:color w:val="FFFFFF"/>
              </w:rPr>
              <w:t>Grade</w:t>
            </w:r>
          </w:p>
        </w:tc>
        <w:tc>
          <w:tcPr>
            <w:tcW w:type="dxa" w:w="1440"/>
            <w:vAlign w:val="center"/>
            <w:shd w:fill="1F4E79"/>
          </w:tcPr>
          <w:p>
            <w:pPr>
              <w:spacing w:after="0"/>
            </w:pPr>
            <w:r/>
            <w:r>
              <w:rPr>
                <w:b/>
                <w:color w:val="FFFFFF"/>
              </w:rPr>
              <w:t>Type</w:t>
            </w:r>
          </w:p>
        </w:tc>
        <w:tc>
          <w:tcPr>
            <w:tcW w:type="dxa" w:w="1440"/>
            <w:vAlign w:val="center"/>
            <w:shd w:fill="1F4E79"/>
          </w:tcPr>
          <w:p>
            <w:pPr>
              <w:spacing w:after="0"/>
            </w:pPr>
            <w:r/>
            <w:r>
              <w:rPr>
                <w:b/>
                <w:color w:val="FFFFFF"/>
              </w:rPr>
              <w:t>Credit</w:t>
            </w:r>
          </w:p>
        </w:tc>
        <w:tc>
          <w:tcPr>
            <w:tcW w:type="dxa" w:w="1440"/>
            <w:vAlign w:val="center"/>
            <w:shd w:fill="1F4E79"/>
          </w:tcPr>
          <w:p>
            <w:pPr>
              <w:spacing w:after="0"/>
            </w:pPr>
            <w:r/>
            <w:r>
              <w:rPr>
                <w:b/>
                <w:color w:val="FFFFFF"/>
              </w:rPr>
              <w:t>Prerequisite</w:t>
            </w:r>
          </w:p>
        </w:tc>
        <w:tc>
          <w:tcPr>
            <w:tcW w:type="dxa" w:w="1440"/>
            <w:vAlign w:val="center"/>
            <w:shd w:fill="1F4E79"/>
          </w:tcPr>
          <w:p>
            <w:pPr>
              <w:spacing w:after="0"/>
            </w:pPr>
            <w:r/>
            <w:r>
              <w:rPr>
                <w:b/>
                <w:color w:val="FFFFFF"/>
              </w:rPr>
              <w:t>Delivery</w:t>
            </w:r>
          </w:p>
        </w:tc>
      </w:tr>
      <w:tr>
        <w:tc>
          <w:tcPr>
            <w:tcW w:type="dxa" w:w="1440"/>
            <w:vAlign w:val="center"/>
          </w:tcPr>
          <w:p>
            <w:pPr>
              <w:spacing w:after="0"/>
            </w:pPr>
            <w:r/>
            <w:r>
              <w:rPr>
                <w:b w:val="0"/>
              </w:rPr>
              <w:t>TAS2O</w:t>
            </w:r>
          </w:p>
        </w:tc>
        <w:tc>
          <w:tcPr>
            <w:tcW w:type="dxa" w:w="1440"/>
            <w:vAlign w:val="center"/>
          </w:tcPr>
          <w:p>
            <w:pPr>
              <w:spacing w:after="0"/>
            </w:pPr>
            <w:r/>
            <w:r>
              <w:rPr>
                <w:b w:val="0"/>
              </w:rPr>
              <w:t>Technology and the Skilled Trades</w:t>
            </w:r>
          </w:p>
        </w:tc>
        <w:tc>
          <w:tcPr>
            <w:tcW w:type="dxa" w:w="1440"/>
            <w:vAlign w:val="center"/>
          </w:tcPr>
          <w:p>
            <w:pPr>
              <w:spacing w:after="0"/>
            </w:pPr>
            <w:r/>
            <w:r>
              <w:rPr>
                <w:b w:val="0"/>
              </w:rPr>
              <w:t>10</w:t>
            </w:r>
          </w:p>
        </w:tc>
        <w:tc>
          <w:tcPr>
            <w:tcW w:type="dxa" w:w="1440"/>
            <w:vAlign w:val="center"/>
          </w:tcPr>
          <w:p>
            <w:pPr>
              <w:spacing w:after="0"/>
            </w:pPr>
            <w:r/>
            <w:r>
              <w:rPr>
                <w:b w:val="0"/>
              </w:rPr>
              <w:t>Open</w:t>
            </w:r>
          </w:p>
        </w:tc>
        <w:tc>
          <w:tcPr>
            <w:tcW w:type="dxa" w:w="1440"/>
            <w:vAlign w:val="center"/>
          </w:tcPr>
          <w:p>
            <w:pPr>
              <w:spacing w:after="0"/>
            </w:pPr>
            <w:r/>
            <w:r>
              <w:rPr>
                <w:b w:val="0"/>
              </w:rPr>
              <w:t>1.0</w:t>
            </w:r>
          </w:p>
        </w:tc>
        <w:tc>
          <w:tcPr>
            <w:tcW w:type="dxa" w:w="1440"/>
            <w:vAlign w:val="center"/>
          </w:tcPr>
          <w:p>
            <w:pPr>
              <w:spacing w:after="0"/>
            </w:pPr>
            <w:r/>
            <w:r>
              <w:rPr>
                <w:b w:val="0"/>
              </w:rPr>
              <w:t>None</w:t>
            </w:r>
          </w:p>
        </w:tc>
        <w:tc>
          <w:tcPr>
            <w:tcW w:type="dxa" w:w="1440"/>
            <w:vAlign w:val="center"/>
          </w:tcPr>
          <w:p>
            <w:pPr>
              <w:spacing w:after="0"/>
            </w:pPr>
            <w:r/>
            <w:r>
              <w:rPr>
                <w:b w:val="0"/>
              </w:rPr>
              <w:t>Hybrid</w:t>
            </w:r>
          </w:p>
        </w:tc>
      </w:tr>
      <w:tr>
        <w:tc>
          <w:tcPr>
            <w:tcW w:type="dxa" w:w="1440"/>
            <w:vAlign w:val="center"/>
          </w:tcPr>
          <w:p>
            <w:r>
              <w:t>N/A</w:t>
            </w:r>
          </w:p>
        </w:tc>
        <w:tc>
          <w:tcPr>
            <w:tcW w:type="dxa" w:w="1440"/>
            <w:vAlign w:val="center"/>
          </w:tcPr>
          <w:p>
            <w:r>
              <w:t>See annual school calendar</w:t>
            </w:r>
          </w:p>
        </w:tc>
        <w:tc>
          <w:tcPr>
            <w:tcW w:type="dxa" w:w="1440"/>
            <w:vAlign w:val="center"/>
          </w:tcPr>
          <w:p>
            <w:r>
              <w:t>See annual school calendar</w:t>
            </w:r>
          </w:p>
        </w:tc>
        <w:tc>
          <w:tcPr>
            <w:tcW w:type="dxa" w:w="1440"/>
            <w:vAlign w:val="center"/>
          </w:tcPr>
          <w:p>
            <w:r>
              <w:t>See annual school calendar</w:t>
            </w:r>
          </w:p>
        </w:tc>
        <w:tc>
          <w:tcPr>
            <w:tcW w:type="dxa" w:w="1440"/>
            <w:vAlign w:val="center"/>
          </w:tcPr>
          <w:p>
            <w:r>
              <w:t>See annual school calendar</w:t>
            </w:r>
          </w:p>
        </w:tc>
        <w:tc>
          <w:tcPr>
            <w:tcW w:type="dxa" w:w="1440"/>
            <w:vAlign w:val="center"/>
          </w:tcPr>
          <w:p>
            <w:r>
              <w:t>See annual school calendar</w:t>
            </w:r>
          </w:p>
        </w:tc>
        <w:tc>
          <w:tcPr>
            <w:tcW w:type="dxa" w:w="1440"/>
            <w:vAlign w:val="center"/>
          </w:tcPr>
          <w:p>
            <w:r>
              <w:t>See annual school calendar</w:t>
            </w:r>
          </w:p>
        </w:tc>
      </w:tr>
      <w:tr>
        <w:tc>
          <w:tcPr>
            <w:tcW w:type="dxa" w:w="1440"/>
            <w:vAlign w:val="center"/>
          </w:tcPr>
          <w:p>
            <w:r>
              <w:t>N/A</w:t>
            </w:r>
          </w:p>
        </w:tc>
        <w:tc>
          <w:tcPr>
            <w:tcW w:type="dxa" w:w="1440"/>
            <w:vAlign w:val="center"/>
          </w:tcPr>
          <w:p>
            <w:r>
              <w:t>See annual school calendar</w:t>
            </w:r>
          </w:p>
        </w:tc>
        <w:tc>
          <w:tcPr>
            <w:tcW w:type="dxa" w:w="1440"/>
            <w:vAlign w:val="center"/>
          </w:tcPr>
          <w:p>
            <w:r>
              <w:t>See annual school calendar</w:t>
            </w:r>
          </w:p>
        </w:tc>
        <w:tc>
          <w:tcPr>
            <w:tcW w:type="dxa" w:w="1440"/>
            <w:vAlign w:val="center"/>
          </w:tcPr>
          <w:p>
            <w:r>
              <w:t>See annual school calendar</w:t>
            </w:r>
          </w:p>
        </w:tc>
        <w:tc>
          <w:tcPr>
            <w:tcW w:type="dxa" w:w="1440"/>
            <w:vAlign w:val="center"/>
          </w:tcPr>
          <w:p>
            <w:r>
              <w:t>See annual school calendar</w:t>
            </w:r>
          </w:p>
        </w:tc>
        <w:tc>
          <w:tcPr>
            <w:tcW w:type="dxa" w:w="1440"/>
            <w:vAlign w:val="center"/>
          </w:tcPr>
          <w:p>
            <w:r>
              <w:t>See annual school calendar</w:t>
            </w:r>
          </w:p>
        </w:tc>
        <w:tc>
          <w:tcPr>
            <w:tcW w:type="dxa" w:w="1440"/>
            <w:vAlign w:val="center"/>
          </w:tcPr>
          <w:p>
            <w:r>
              <w:t>See annual school calendar</w:t>
            </w:r>
          </w:p>
        </w:tc>
      </w:tr>
      <w:tr>
        <w:tc>
          <w:tcPr>
            <w:tcW w:type="dxa" w:w="1440"/>
            <w:vAlign w:val="center"/>
          </w:tcPr>
          <w:p>
            <w:r>
              <w:t>N/A</w:t>
            </w:r>
          </w:p>
        </w:tc>
        <w:tc>
          <w:tcPr>
            <w:tcW w:type="dxa" w:w="1440"/>
            <w:vAlign w:val="center"/>
          </w:tcPr>
          <w:p>
            <w:r>
              <w:t>See annual school calendar</w:t>
            </w:r>
          </w:p>
        </w:tc>
        <w:tc>
          <w:tcPr>
            <w:tcW w:type="dxa" w:w="1440"/>
            <w:vAlign w:val="center"/>
          </w:tcPr>
          <w:p>
            <w:r>
              <w:t>See annual school calendar</w:t>
            </w:r>
          </w:p>
        </w:tc>
        <w:tc>
          <w:tcPr>
            <w:tcW w:type="dxa" w:w="1440"/>
            <w:vAlign w:val="center"/>
          </w:tcPr>
          <w:p>
            <w:r>
              <w:t>See annual school calendar</w:t>
            </w:r>
          </w:p>
        </w:tc>
        <w:tc>
          <w:tcPr>
            <w:tcW w:type="dxa" w:w="1440"/>
            <w:vAlign w:val="center"/>
          </w:tcPr>
          <w:p>
            <w:r>
              <w:t>See annual school calendar</w:t>
            </w:r>
          </w:p>
        </w:tc>
        <w:tc>
          <w:tcPr>
            <w:tcW w:type="dxa" w:w="1440"/>
            <w:vAlign w:val="center"/>
          </w:tcPr>
          <w:p>
            <w:r>
              <w:t>See annual school calendar</w:t>
            </w:r>
          </w:p>
        </w:tc>
        <w:tc>
          <w:tcPr>
            <w:tcW w:type="dxa" w:w="1440"/>
            <w:vAlign w:val="center"/>
          </w:tcPr>
          <w:p>
            <w:r>
              <w:t>See annual school calendar</w:t>
            </w:r>
          </w:p>
        </w:tc>
      </w:tr>
    </w:tbl>
    <w:p/>
    <w:p>
      <w:pPr>
        <w:pStyle w:val="Heading1"/>
      </w:pPr>
      <w:r>
        <w:t>14. TAS2O Course Calendar Entry</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4E79"/>
          </w:tcPr>
          <w:p>
            <w:pPr>
              <w:spacing w:after="0"/>
            </w:pPr>
            <w:r/>
            <w:r>
              <w:rPr>
                <w:b/>
                <w:color w:val="FFFFFF"/>
              </w:rPr>
              <w:t>Field</w:t>
            </w:r>
          </w:p>
        </w:tc>
        <w:tc>
          <w:tcPr>
            <w:tcW w:type="dxa" w:w="5040"/>
            <w:vAlign w:val="center"/>
            <w:shd w:fill="1F4E79"/>
          </w:tcPr>
          <w:p>
            <w:pPr>
              <w:spacing w:after="0"/>
            </w:pPr>
            <w:r/>
            <w:r>
              <w:rPr>
                <w:b/>
                <w:color w:val="FFFFFF"/>
              </w:rPr>
              <w:t>TAS2O Entry</w:t>
            </w:r>
          </w:p>
        </w:tc>
      </w:tr>
      <w:tr>
        <w:tc>
          <w:tcPr>
            <w:tcW w:type="dxa" w:w="5040"/>
            <w:vAlign w:val="center"/>
          </w:tcPr>
          <w:p>
            <w:pPr>
              <w:spacing w:after="0"/>
            </w:pPr>
            <w:r/>
            <w:r>
              <w:rPr>
                <w:b w:val="0"/>
              </w:rPr>
              <w:t>Course Code</w:t>
            </w:r>
          </w:p>
        </w:tc>
        <w:tc>
          <w:tcPr>
            <w:tcW w:type="dxa" w:w="5040"/>
            <w:vAlign w:val="center"/>
          </w:tcPr>
          <w:p>
            <w:pPr>
              <w:spacing w:after="0"/>
            </w:pPr>
            <w:r/>
            <w:r>
              <w:rPr>
                <w:b w:val="0"/>
              </w:rPr>
              <w:t>TAS2O</w:t>
            </w:r>
          </w:p>
        </w:tc>
      </w:tr>
      <w:tr>
        <w:tc>
          <w:tcPr>
            <w:tcW w:type="dxa" w:w="5040"/>
            <w:vAlign w:val="center"/>
          </w:tcPr>
          <w:p>
            <w:pPr>
              <w:spacing w:after="0"/>
            </w:pPr>
            <w:r/>
            <w:r>
              <w:rPr>
                <w:b w:val="0"/>
              </w:rPr>
              <w:t>Course Title</w:t>
            </w:r>
          </w:p>
        </w:tc>
        <w:tc>
          <w:tcPr>
            <w:tcW w:type="dxa" w:w="5040"/>
            <w:vAlign w:val="center"/>
          </w:tcPr>
          <w:p>
            <w:pPr>
              <w:spacing w:after="0"/>
            </w:pPr>
            <w:r/>
            <w:r>
              <w:rPr>
                <w:b w:val="0"/>
              </w:rPr>
              <w:t>Technology and the Skilled Trades</w:t>
            </w:r>
          </w:p>
        </w:tc>
      </w:tr>
      <w:tr>
        <w:tc>
          <w:tcPr>
            <w:tcW w:type="dxa" w:w="5040"/>
            <w:vAlign w:val="center"/>
          </w:tcPr>
          <w:p>
            <w:pPr>
              <w:spacing w:after="0"/>
            </w:pPr>
            <w:r/>
            <w:r>
              <w:rPr>
                <w:b w:val="0"/>
              </w:rPr>
              <w:t>Grade / Type</w:t>
            </w:r>
          </w:p>
        </w:tc>
        <w:tc>
          <w:tcPr>
            <w:tcW w:type="dxa" w:w="5040"/>
            <w:vAlign w:val="center"/>
          </w:tcPr>
          <w:p>
            <w:pPr>
              <w:spacing w:after="0"/>
            </w:pPr>
            <w:r/>
            <w:r>
              <w:rPr>
                <w:b w:val="0"/>
              </w:rPr>
              <w:t>Grade 10, Open</w:t>
            </w:r>
          </w:p>
        </w:tc>
      </w:tr>
      <w:tr>
        <w:tc>
          <w:tcPr>
            <w:tcW w:type="dxa" w:w="5040"/>
            <w:vAlign w:val="center"/>
          </w:tcPr>
          <w:p>
            <w:pPr>
              <w:spacing w:after="0"/>
            </w:pPr>
            <w:r/>
            <w:r>
              <w:rPr>
                <w:b w:val="0"/>
              </w:rPr>
              <w:t>Credit Value</w:t>
            </w:r>
          </w:p>
        </w:tc>
        <w:tc>
          <w:tcPr>
            <w:tcW w:type="dxa" w:w="5040"/>
            <w:vAlign w:val="center"/>
          </w:tcPr>
          <w:p>
            <w:pPr>
              <w:spacing w:after="0"/>
            </w:pPr>
            <w:r/>
            <w:r>
              <w:rPr>
                <w:b w:val="0"/>
              </w:rPr>
              <w:t>1.0</w:t>
            </w:r>
          </w:p>
        </w:tc>
      </w:tr>
      <w:tr>
        <w:tc>
          <w:tcPr>
            <w:tcW w:type="dxa" w:w="5040"/>
            <w:vAlign w:val="center"/>
          </w:tcPr>
          <w:p>
            <w:pPr>
              <w:spacing w:after="0"/>
            </w:pPr>
            <w:r/>
            <w:r>
              <w:rPr>
                <w:b w:val="0"/>
              </w:rPr>
              <w:t>Prerequisite</w:t>
            </w:r>
          </w:p>
        </w:tc>
        <w:tc>
          <w:tcPr>
            <w:tcW w:type="dxa" w:w="5040"/>
            <w:vAlign w:val="center"/>
          </w:tcPr>
          <w:p>
            <w:pPr>
              <w:spacing w:after="0"/>
            </w:pPr>
            <w:r/>
            <w:r>
              <w:rPr>
                <w:b w:val="0"/>
              </w:rPr>
              <w:t>None</w:t>
            </w:r>
          </w:p>
        </w:tc>
      </w:tr>
      <w:tr>
        <w:tc>
          <w:tcPr>
            <w:tcW w:type="dxa" w:w="5040"/>
            <w:vAlign w:val="center"/>
          </w:tcPr>
          <w:p>
            <w:pPr>
              <w:spacing w:after="0"/>
            </w:pPr>
            <w:r/>
            <w:r>
              <w:rPr>
                <w:b w:val="0"/>
              </w:rPr>
              <w:t>Instructional Time</w:t>
            </w:r>
          </w:p>
        </w:tc>
        <w:tc>
          <w:tcPr>
            <w:tcW w:type="dxa" w:w="5040"/>
            <w:vAlign w:val="center"/>
          </w:tcPr>
          <w:p>
            <w:pPr>
              <w:spacing w:after="0"/>
            </w:pPr>
            <w:r/>
            <w:r>
              <w:rPr>
                <w:b w:val="0"/>
              </w:rPr>
              <w:t>110 hours</w:t>
            </w:r>
          </w:p>
        </w:tc>
      </w:tr>
      <w:tr>
        <w:tc>
          <w:tcPr>
            <w:tcW w:type="dxa" w:w="5040"/>
            <w:vAlign w:val="center"/>
          </w:tcPr>
          <w:p>
            <w:pPr>
              <w:spacing w:after="0"/>
            </w:pPr>
            <w:r/>
            <w:r>
              <w:rPr>
                <w:b w:val="0"/>
              </w:rPr>
              <w:t>Department</w:t>
            </w:r>
          </w:p>
        </w:tc>
        <w:tc>
          <w:tcPr>
            <w:tcW w:type="dxa" w:w="5040"/>
            <w:vAlign w:val="center"/>
          </w:tcPr>
          <w:p>
            <w:pPr>
              <w:spacing w:after="0"/>
            </w:pPr>
            <w:r/>
            <w:r>
              <w:rPr>
                <w:b w:val="0"/>
              </w:rPr>
              <w:t>Technological Education</w:t>
            </w:r>
          </w:p>
        </w:tc>
      </w:tr>
      <w:tr>
        <w:tc>
          <w:tcPr>
            <w:tcW w:type="dxa" w:w="5040"/>
            <w:vAlign w:val="center"/>
          </w:tcPr>
          <w:p>
            <w:pPr>
              <w:spacing w:after="0"/>
            </w:pPr>
            <w:r/>
            <w:r>
              <w:rPr>
                <w:b w:val="0"/>
              </w:rPr>
              <w:t>Delivery Model</w:t>
            </w:r>
          </w:p>
        </w:tc>
        <w:tc>
          <w:tcPr>
            <w:tcW w:type="dxa" w:w="5040"/>
            <w:vAlign w:val="center"/>
          </w:tcPr>
          <w:p>
            <w:r>
              <w:t>Hybrid</w:t>
            </w:r>
          </w:p>
        </w:tc>
      </w:tr>
    </w:tbl>
    <w:p/>
    <w:p>
      <w:pPr>
        <w:pStyle w:val="Heading2"/>
      </w:pPr>
      <w:r>
        <w:t>Course Description for Calendar</w:t>
      </w:r>
    </w:p>
    <w:p>
      <w:r>
        <w:t>This course enables students to explore technology and the skilled trades through hands-on learning, safe tool use, engineering design processes, measurement, materials, prototyping, quality control, sustainability, and career pathway investigation. Students complete practical design challenges and use digital tools, including AI where appropriate, to support research, design, testing, documentation, and presentation. use of approved AI tools is guided by school policy and requires verification, transparency, and student demonstration of understanding.</w:t>
      </w:r>
    </w:p>
    <w:p>
      <w:pPr>
        <w:pStyle w:val="Heading2"/>
      </w:pPr>
      <w:r>
        <w:t>TAS2O Major Learning Activities</w:t>
      </w:r>
    </w:p>
    <w:p>
      <w:pPr>
        <w:pStyle w:val="ListBullet"/>
      </w:pPr>
      <w:r>
        <w:t>Safety Passport and AI-verified safety checklist</w:t>
      </w:r>
    </w:p>
    <w:p>
      <w:pPr>
        <w:pStyle w:val="ListBullet"/>
      </w:pPr>
      <w:r>
        <w:t>Measurement and quality control report</w:t>
      </w:r>
    </w:p>
    <w:p>
      <w:pPr>
        <w:pStyle w:val="ListBullet"/>
      </w:pPr>
      <w:r>
        <w:t>CAD / 3D product design project</w:t>
      </w:r>
    </w:p>
    <w:p>
      <w:pPr>
        <w:pStyle w:val="ListBullet"/>
      </w:pPr>
      <w:r>
        <w:t>Smart device or automation mini project</w:t>
      </w:r>
    </w:p>
    <w:p>
      <w:pPr>
        <w:pStyle w:val="ListBullet"/>
      </w:pPr>
      <w:r>
        <w:t>Sustainability and skilled trades career pathway investigation</w:t>
      </w:r>
    </w:p>
    <w:p>
      <w:pPr>
        <w:pStyle w:val="ListBullet"/>
      </w:pPr>
      <w:r>
        <w:t>Final AI-assisted design challenge capstone portfolio and demo</w:t>
      </w:r>
    </w:p>
    <w:p>
      <w:pPr>
        <w:pStyle w:val="Heading2"/>
      </w:pPr>
      <w:r>
        <w:t>TAS2O Evaluation Summary</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4E79"/>
          </w:tcPr>
          <w:p>
            <w:pPr>
              <w:spacing w:after="0"/>
            </w:pPr>
            <w:r/>
            <w:r>
              <w:rPr>
                <w:b/>
                <w:color w:val="FFFFFF"/>
              </w:rPr>
              <w:t>Component</w:t>
            </w:r>
          </w:p>
        </w:tc>
        <w:tc>
          <w:tcPr>
            <w:tcW w:type="dxa" w:w="5040"/>
            <w:vAlign w:val="center"/>
            <w:shd w:fill="1F4E79"/>
          </w:tcPr>
          <w:p>
            <w:pPr>
              <w:spacing w:after="0"/>
            </w:pPr>
            <w:r/>
            <w:r>
              <w:rPr>
                <w:b/>
                <w:color w:val="FFFFFF"/>
              </w:rPr>
              <w:t>Weight</w:t>
            </w:r>
          </w:p>
        </w:tc>
      </w:tr>
      <w:tr>
        <w:tc>
          <w:tcPr>
            <w:tcW w:type="dxa" w:w="5040"/>
            <w:vAlign w:val="center"/>
          </w:tcPr>
          <w:p>
            <w:pPr>
              <w:spacing w:after="0"/>
            </w:pPr>
            <w:r/>
            <w:r>
              <w:rPr>
                <w:b w:val="0"/>
              </w:rPr>
              <w:t>Term work: safety, QC, CAD, smart device, career report, process portfolio</w:t>
            </w:r>
          </w:p>
        </w:tc>
        <w:tc>
          <w:tcPr>
            <w:tcW w:type="dxa" w:w="5040"/>
            <w:vAlign w:val="center"/>
          </w:tcPr>
          <w:p>
            <w:r>
              <w:t>70%</w:t>
            </w:r>
          </w:p>
        </w:tc>
      </w:tr>
      <w:tr>
        <w:tc>
          <w:tcPr>
            <w:tcW w:type="dxa" w:w="5040"/>
            <w:vAlign w:val="center"/>
          </w:tcPr>
          <w:p>
            <w:pPr>
              <w:spacing w:after="0"/>
            </w:pPr>
            <w:r/>
            <w:r>
              <w:rPr>
                <w:b w:val="0"/>
              </w:rPr>
              <w:t>Final evaluation: capstone prototype, portfolio, presentation/demo</w:t>
            </w:r>
          </w:p>
        </w:tc>
        <w:tc>
          <w:tcPr>
            <w:tcW w:type="dxa" w:w="5040"/>
            <w:vAlign w:val="center"/>
          </w:tcPr>
          <w:p>
            <w:r>
              <w:t>30%</w:t>
            </w:r>
          </w:p>
        </w:tc>
      </w:tr>
    </w:tbl>
    <w:p/>
    <w:p>
      <w:pPr>
        <w:pStyle w:val="Heading1"/>
      </w:pPr>
      <w:r>
        <w:t>15. Parent/Guardian Communication and Student Responsibilities</w:t>
      </w:r>
    </w:p>
    <w:p>
      <w:pPr>
        <w:pStyle w:val="Heading2"/>
      </w:pPr>
      <w:r>
        <w:t>Parent/Guardian Communication</w:t>
      </w:r>
    </w:p>
    <w:p>
      <w:pPr>
        <w:pStyle w:val="ListBullet"/>
      </w:pPr>
      <w:r>
        <w:t>Course calendar and course outline access</w:t>
      </w:r>
    </w:p>
    <w:p>
      <w:pPr>
        <w:pStyle w:val="ListBullet"/>
      </w:pPr>
      <w:r>
        <w:t>Report cards and progress updates</w:t>
      </w:r>
    </w:p>
    <w:p>
      <w:pPr>
        <w:pStyle w:val="ListBullet"/>
      </w:pPr>
      <w:r>
        <w:t>Communication about missing evidence or safety concerns</w:t>
      </w:r>
    </w:p>
    <w:p>
      <w:pPr>
        <w:pStyle w:val="ListBullet"/>
      </w:pPr>
      <w:r>
        <w:t>Parent/guardian acknowledgement for practical courses where required</w:t>
      </w:r>
    </w:p>
    <w:p>
      <w:pPr>
        <w:pStyle w:val="ListBullet"/>
      </w:pPr>
      <w:r>
        <w:t>Consent forms for photo/video/portfolio use where applicable</w:t>
      </w:r>
    </w:p>
    <w:p>
      <w:pPr>
        <w:pStyle w:val="Heading2"/>
      </w:pPr>
      <w:r>
        <w:t>Student Responsibilities</w:t>
      </w:r>
    </w:p>
    <w:p>
      <w:pPr>
        <w:pStyle w:val="ListBullet"/>
      </w:pPr>
      <w:r>
        <w:t>Attend classes and complete required instructional activities</w:t>
      </w:r>
    </w:p>
    <w:p>
      <w:pPr>
        <w:pStyle w:val="ListBullet"/>
      </w:pPr>
      <w:r>
        <w:t>Follow safety rules and teacher instructions</w:t>
      </w:r>
    </w:p>
    <w:p>
      <w:pPr>
        <w:pStyle w:val="ListBullet"/>
      </w:pPr>
      <w:r>
        <w:t>Submit original work and document use of approved AI tools where required</w:t>
      </w:r>
    </w:p>
    <w:p>
      <w:pPr>
        <w:pStyle w:val="ListBullet"/>
      </w:pPr>
      <w:r>
        <w:t>Maintain a portfolio of learning evidence</w:t>
      </w:r>
    </w:p>
    <w:p>
      <w:pPr>
        <w:pStyle w:val="ListBullet"/>
      </w:pPr>
      <w:r>
        <w:t>Ask for help early when difficulties arise</w:t>
      </w:r>
    </w:p>
    <w:p>
      <w:pPr>
        <w:pStyle w:val="ListBullet"/>
      </w:pPr>
      <w:r>
        <w:t>Respect classmates, equipment, and the learning environment</w:t>
      </w:r>
    </w:p>
    <w:p>
      <w:pPr>
        <w:pStyle w:val="Heading1"/>
      </w:pPr>
      <w:r>
        <w:t>16. School Policies Appendix</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4E79"/>
          </w:tcPr>
          <w:p>
            <w:pPr>
              <w:spacing w:after="0"/>
            </w:pPr>
            <w:r/>
            <w:r>
              <w:rPr>
                <w:b/>
                <w:color w:val="FFFFFF"/>
              </w:rPr>
              <w:t>Appendix</w:t>
            </w:r>
          </w:p>
        </w:tc>
        <w:tc>
          <w:tcPr>
            <w:tcW w:type="dxa" w:w="5040"/>
            <w:vAlign w:val="center"/>
            <w:shd w:fill="1F4E79"/>
          </w:tcPr>
          <w:p>
            <w:pPr>
              <w:spacing w:after="0"/>
            </w:pPr>
            <w:r/>
            <w:r>
              <w:rPr>
                <w:b/>
                <w:color w:val="FFFFFF"/>
              </w:rPr>
              <w:t>Policy / Document</w:t>
            </w:r>
          </w:p>
        </w:tc>
      </w:tr>
      <w:tr>
        <w:tc>
          <w:tcPr>
            <w:tcW w:type="dxa" w:w="5040"/>
            <w:vAlign w:val="center"/>
          </w:tcPr>
          <w:p>
            <w:pPr>
              <w:spacing w:after="0"/>
            </w:pPr>
            <w:r/>
            <w:r>
              <w:rPr>
                <w:b w:val="0"/>
              </w:rPr>
              <w:t>Appendix A</w:t>
            </w:r>
          </w:p>
        </w:tc>
        <w:tc>
          <w:tcPr>
            <w:tcW w:type="dxa" w:w="5040"/>
            <w:vAlign w:val="center"/>
          </w:tcPr>
          <w:p>
            <w:pPr>
              <w:spacing w:after="0"/>
            </w:pPr>
            <w:r/>
            <w:r>
              <w:rPr>
                <w:b w:val="0"/>
              </w:rPr>
              <w:t>Assessment and Evaluation Policy</w:t>
            </w:r>
          </w:p>
        </w:tc>
      </w:tr>
      <w:tr>
        <w:tc>
          <w:tcPr>
            <w:tcW w:type="dxa" w:w="5040"/>
            <w:vAlign w:val="center"/>
          </w:tcPr>
          <w:p>
            <w:pPr>
              <w:spacing w:after="0"/>
            </w:pPr>
            <w:r/>
            <w:r>
              <w:rPr>
                <w:b w:val="0"/>
              </w:rPr>
              <w:t>Appendix B</w:t>
            </w:r>
          </w:p>
        </w:tc>
        <w:tc>
          <w:tcPr>
            <w:tcW w:type="dxa" w:w="5040"/>
            <w:vAlign w:val="center"/>
          </w:tcPr>
          <w:p>
            <w:pPr>
              <w:spacing w:after="0"/>
            </w:pPr>
            <w:r/>
            <w:r>
              <w:rPr>
                <w:b w:val="0"/>
              </w:rPr>
              <w:t>Academic Integrity and Responsible AI Use Policy</w:t>
            </w:r>
          </w:p>
        </w:tc>
      </w:tr>
      <w:tr>
        <w:tc>
          <w:tcPr>
            <w:tcW w:type="dxa" w:w="5040"/>
            <w:vAlign w:val="center"/>
          </w:tcPr>
          <w:p>
            <w:pPr>
              <w:spacing w:after="0"/>
            </w:pPr>
            <w:r/>
            <w:r>
              <w:rPr>
                <w:b w:val="0"/>
              </w:rPr>
              <w:t>Appendix C</w:t>
            </w:r>
          </w:p>
        </w:tc>
        <w:tc>
          <w:tcPr>
            <w:tcW w:type="dxa" w:w="5040"/>
            <w:vAlign w:val="center"/>
          </w:tcPr>
          <w:p>
            <w:pPr>
              <w:spacing w:after="0"/>
            </w:pPr>
            <w:r/>
            <w:r>
              <w:rPr>
                <w:b w:val="0"/>
              </w:rPr>
              <w:t>Attendance and Credit Completion Policy</w:t>
            </w:r>
          </w:p>
        </w:tc>
      </w:tr>
      <w:tr>
        <w:tc>
          <w:tcPr>
            <w:tcW w:type="dxa" w:w="5040"/>
            <w:vAlign w:val="center"/>
          </w:tcPr>
          <w:p>
            <w:pPr>
              <w:spacing w:after="0"/>
            </w:pPr>
            <w:r/>
            <w:r>
              <w:rPr>
                <w:b w:val="0"/>
              </w:rPr>
              <w:t>Appendix D</w:t>
            </w:r>
          </w:p>
        </w:tc>
        <w:tc>
          <w:tcPr>
            <w:tcW w:type="dxa" w:w="5040"/>
            <w:vAlign w:val="center"/>
          </w:tcPr>
          <w:p>
            <w:pPr>
              <w:spacing w:after="0"/>
            </w:pPr>
            <w:r/>
            <w:r>
              <w:rPr>
                <w:b w:val="0"/>
              </w:rPr>
              <w:t>Special Education / Accommodations / ELL Support Policy</w:t>
            </w:r>
          </w:p>
        </w:tc>
      </w:tr>
      <w:tr>
        <w:tc>
          <w:tcPr>
            <w:tcW w:type="dxa" w:w="5040"/>
            <w:vAlign w:val="center"/>
          </w:tcPr>
          <w:p>
            <w:pPr>
              <w:spacing w:after="0"/>
            </w:pPr>
            <w:r/>
            <w:r>
              <w:rPr>
                <w:b w:val="0"/>
              </w:rPr>
              <w:t>Appendix E</w:t>
            </w:r>
          </w:p>
        </w:tc>
        <w:tc>
          <w:tcPr>
            <w:tcW w:type="dxa" w:w="5040"/>
            <w:vAlign w:val="center"/>
          </w:tcPr>
          <w:p>
            <w:pPr>
              <w:spacing w:after="0"/>
            </w:pPr>
            <w:r/>
            <w:r>
              <w:rPr>
                <w:b w:val="0"/>
              </w:rPr>
              <w:t>Student Records, OSR, OST, and Report Card Procedure</w:t>
            </w:r>
          </w:p>
        </w:tc>
      </w:tr>
      <w:tr>
        <w:tc>
          <w:tcPr>
            <w:tcW w:type="dxa" w:w="5040"/>
            <w:vAlign w:val="center"/>
          </w:tcPr>
          <w:p>
            <w:pPr>
              <w:spacing w:after="0"/>
            </w:pPr>
            <w:r/>
            <w:r>
              <w:rPr>
                <w:b w:val="0"/>
              </w:rPr>
              <w:t>Appendix F</w:t>
            </w:r>
          </w:p>
        </w:tc>
        <w:tc>
          <w:tcPr>
            <w:tcW w:type="dxa" w:w="5040"/>
            <w:vAlign w:val="center"/>
          </w:tcPr>
          <w:p>
            <w:pPr>
              <w:spacing w:after="0"/>
            </w:pPr>
            <w:r/>
            <w:r>
              <w:rPr>
                <w:b w:val="0"/>
              </w:rPr>
              <w:t>Health and Safety Policy</w:t>
            </w:r>
          </w:p>
        </w:tc>
      </w:tr>
      <w:tr>
        <w:tc>
          <w:tcPr>
            <w:tcW w:type="dxa" w:w="5040"/>
            <w:vAlign w:val="center"/>
          </w:tcPr>
          <w:p>
            <w:pPr>
              <w:spacing w:after="0"/>
            </w:pPr>
            <w:r/>
            <w:r>
              <w:rPr>
                <w:b w:val="0"/>
              </w:rPr>
              <w:t>Appendix G</w:t>
            </w:r>
          </w:p>
        </w:tc>
        <w:tc>
          <w:tcPr>
            <w:tcW w:type="dxa" w:w="5040"/>
            <w:vAlign w:val="center"/>
          </w:tcPr>
          <w:p>
            <w:pPr>
              <w:spacing w:after="0"/>
            </w:pPr>
            <w:r/>
            <w:r>
              <w:rPr>
                <w:b w:val="0"/>
              </w:rPr>
              <w:t>Technology Acceptable Use Policy</w:t>
            </w:r>
          </w:p>
        </w:tc>
      </w:tr>
      <w:tr>
        <w:tc>
          <w:tcPr>
            <w:tcW w:type="dxa" w:w="5040"/>
            <w:vAlign w:val="center"/>
          </w:tcPr>
          <w:p>
            <w:pPr>
              <w:spacing w:after="0"/>
            </w:pPr>
            <w:r/>
            <w:r>
              <w:rPr>
                <w:b w:val="0"/>
              </w:rPr>
              <w:t>Appendix H</w:t>
            </w:r>
          </w:p>
        </w:tc>
        <w:tc>
          <w:tcPr>
            <w:tcW w:type="dxa" w:w="5040"/>
            <w:vAlign w:val="center"/>
          </w:tcPr>
          <w:p>
            <w:pPr>
              <w:spacing w:after="0"/>
            </w:pPr>
            <w:r/>
            <w:r>
              <w:rPr>
                <w:b w:val="0"/>
              </w:rPr>
              <w:t>Course Change, Withdrawal, and Prerequisite Procedure</w:t>
            </w:r>
          </w:p>
        </w:tc>
      </w:tr>
      <w:tr>
        <w:tc>
          <w:tcPr>
            <w:tcW w:type="dxa" w:w="5040"/>
            <w:vAlign w:val="center"/>
          </w:tcPr>
          <w:p>
            <w:pPr>
              <w:spacing w:after="0"/>
            </w:pPr>
            <w:r/>
            <w:r>
              <w:rPr>
                <w:b w:val="0"/>
              </w:rPr>
              <w:t>Appendix I</w:t>
            </w:r>
          </w:p>
        </w:tc>
        <w:tc>
          <w:tcPr>
            <w:tcW w:type="dxa" w:w="5040"/>
            <w:vAlign w:val="center"/>
          </w:tcPr>
          <w:p>
            <w:pPr>
              <w:spacing w:after="0"/>
            </w:pPr>
            <w:r/>
            <w:r>
              <w:rPr>
                <w:b w:val="0"/>
              </w:rPr>
              <w:t>Community Involvement and Guidance Procedure</w:t>
            </w:r>
          </w:p>
        </w:tc>
      </w:tr>
    </w:tbl>
    <w:p/>
    <w:p>
      <w:pPr>
        <w:pStyle w:val="Heading1"/>
      </w:pPr>
      <w:r>
        <w:t>17. Administrative Review and Approval Checklist</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F4E79"/>
          </w:tcPr>
          <w:p>
            <w:pPr>
              <w:spacing w:after="0"/>
            </w:pPr>
            <w:r/>
            <w:r>
              <w:rPr>
                <w:b/>
                <w:color w:val="FFFFFF"/>
              </w:rPr>
              <w:t>Checklist Item</w:t>
            </w:r>
          </w:p>
        </w:tc>
        <w:tc>
          <w:tcPr>
            <w:tcW w:type="dxa" w:w="3360"/>
            <w:vAlign w:val="center"/>
            <w:shd w:fill="1F4E79"/>
          </w:tcPr>
          <w:p>
            <w:pPr>
              <w:spacing w:after="0"/>
            </w:pPr>
            <w:r/>
            <w:r>
              <w:rPr>
                <w:b/>
                <w:color w:val="FFFFFF"/>
              </w:rPr>
              <w:t>Status</w:t>
            </w:r>
          </w:p>
        </w:tc>
        <w:tc>
          <w:tcPr>
            <w:tcW w:type="dxa" w:w="3360"/>
            <w:vAlign w:val="center"/>
            <w:shd w:fill="1F4E79"/>
          </w:tcPr>
          <w:p>
            <w:pPr>
              <w:spacing w:after="0"/>
            </w:pPr>
            <w:r/>
            <w:r>
              <w:rPr>
                <w:b/>
                <w:color w:val="FFFFFF"/>
              </w:rPr>
              <w:t>Initials / Date</w:t>
            </w:r>
          </w:p>
        </w:tc>
      </w:tr>
      <w:tr>
        <w:tc>
          <w:tcPr>
            <w:tcW w:type="dxa" w:w="3360"/>
            <w:vAlign w:val="center"/>
          </w:tcPr>
          <w:p>
            <w:pPr>
              <w:spacing w:after="0"/>
            </w:pPr>
            <w:r/>
            <w:r>
              <w:rPr>
                <w:b w:val="0"/>
              </w:rPr>
              <w:t>School information and BSID updated</w:t>
            </w:r>
          </w:p>
        </w:tc>
        <w:tc>
          <w:tcPr>
            <w:tcW w:type="dxa" w:w="3360"/>
            <w:vAlign w:val="center"/>
          </w:tcPr>
          <w:p>
            <w:pPr>
              <w:spacing w:after="0"/>
            </w:pPr>
            <w:r/>
            <w:r>
              <w:rPr>
                <w:b w:val="0"/>
              </w:rPr>
              <w:t>☐</w:t>
            </w:r>
          </w:p>
        </w:tc>
        <w:tc>
          <w:tcPr>
            <w:tcW w:type="dxa" w:w="3360"/>
            <w:vAlign w:val="center"/>
          </w:tcPr>
          <w:p>
            <w:pPr>
              <w:spacing w:after="0"/>
            </w:pPr>
            <w:r/>
            <w:r>
              <w:rPr>
                <w:b w:val="0"/>
              </w:rPr>
            </w:r>
          </w:p>
        </w:tc>
      </w:tr>
      <w:tr>
        <w:tc>
          <w:tcPr>
            <w:tcW w:type="dxa" w:w="3360"/>
            <w:vAlign w:val="center"/>
          </w:tcPr>
          <w:p>
            <w:pPr>
              <w:spacing w:after="0"/>
            </w:pPr>
            <w:r/>
            <w:r>
              <w:rPr>
                <w:b w:val="0"/>
              </w:rPr>
              <w:t>School year calendar inserted</w:t>
            </w:r>
          </w:p>
        </w:tc>
        <w:tc>
          <w:tcPr>
            <w:tcW w:type="dxa" w:w="3360"/>
            <w:vAlign w:val="center"/>
          </w:tcPr>
          <w:p>
            <w:pPr>
              <w:spacing w:after="0"/>
            </w:pPr>
            <w:r/>
            <w:r>
              <w:rPr>
                <w:b w:val="0"/>
              </w:rPr>
              <w:t>☐</w:t>
            </w:r>
          </w:p>
        </w:tc>
        <w:tc>
          <w:tcPr>
            <w:tcW w:type="dxa" w:w="3360"/>
            <w:vAlign w:val="center"/>
          </w:tcPr>
          <w:p>
            <w:pPr>
              <w:spacing w:after="0"/>
            </w:pPr>
            <w:r/>
            <w:r>
              <w:rPr>
                <w:b w:val="0"/>
              </w:rPr>
            </w:r>
          </w:p>
        </w:tc>
      </w:tr>
      <w:tr>
        <w:tc>
          <w:tcPr>
            <w:tcW w:type="dxa" w:w="3360"/>
            <w:vAlign w:val="center"/>
          </w:tcPr>
          <w:p>
            <w:pPr>
              <w:spacing w:after="0"/>
            </w:pPr>
            <w:r/>
            <w:r>
              <w:rPr>
                <w:b w:val="0"/>
              </w:rPr>
              <w:t>Full course list updated</w:t>
            </w:r>
          </w:p>
        </w:tc>
        <w:tc>
          <w:tcPr>
            <w:tcW w:type="dxa" w:w="3360"/>
            <w:vAlign w:val="center"/>
          </w:tcPr>
          <w:p>
            <w:pPr>
              <w:spacing w:after="0"/>
            </w:pPr>
            <w:r/>
            <w:r>
              <w:rPr>
                <w:b w:val="0"/>
              </w:rPr>
              <w:t>☐</w:t>
            </w:r>
          </w:p>
        </w:tc>
        <w:tc>
          <w:tcPr>
            <w:tcW w:type="dxa" w:w="3360"/>
            <w:vAlign w:val="center"/>
          </w:tcPr>
          <w:p>
            <w:pPr>
              <w:spacing w:after="0"/>
            </w:pPr>
            <w:r/>
            <w:r>
              <w:rPr>
                <w:b w:val="0"/>
              </w:rPr>
            </w:r>
          </w:p>
        </w:tc>
      </w:tr>
      <w:tr>
        <w:tc>
          <w:tcPr>
            <w:tcW w:type="dxa" w:w="3360"/>
            <w:vAlign w:val="center"/>
          </w:tcPr>
          <w:p>
            <w:pPr>
              <w:spacing w:after="0"/>
            </w:pPr>
            <w:r/>
            <w:r>
              <w:rPr>
                <w:b w:val="0"/>
              </w:rPr>
              <w:t>TAS2O course entry included</w:t>
            </w:r>
          </w:p>
        </w:tc>
        <w:tc>
          <w:tcPr>
            <w:tcW w:type="dxa" w:w="3360"/>
            <w:vAlign w:val="center"/>
          </w:tcPr>
          <w:p>
            <w:pPr>
              <w:spacing w:after="0"/>
            </w:pPr>
            <w:r/>
            <w:r>
              <w:rPr>
                <w:b w:val="0"/>
              </w:rPr>
              <w:t>☐</w:t>
            </w:r>
          </w:p>
        </w:tc>
        <w:tc>
          <w:tcPr>
            <w:tcW w:type="dxa" w:w="3360"/>
            <w:vAlign w:val="center"/>
          </w:tcPr>
          <w:p>
            <w:pPr>
              <w:spacing w:after="0"/>
            </w:pPr>
            <w:r/>
            <w:r>
              <w:rPr>
                <w:b w:val="0"/>
              </w:rPr>
            </w:r>
          </w:p>
        </w:tc>
      </w:tr>
      <w:tr>
        <w:tc>
          <w:tcPr>
            <w:tcW w:type="dxa" w:w="3360"/>
            <w:vAlign w:val="center"/>
          </w:tcPr>
          <w:p>
            <w:pPr>
              <w:spacing w:after="0"/>
            </w:pPr>
            <w:r/>
            <w:r>
              <w:rPr>
                <w:b w:val="0"/>
              </w:rPr>
              <w:t>Assessment and evaluation policy reviewed</w:t>
            </w:r>
          </w:p>
        </w:tc>
        <w:tc>
          <w:tcPr>
            <w:tcW w:type="dxa" w:w="3360"/>
            <w:vAlign w:val="center"/>
          </w:tcPr>
          <w:p>
            <w:pPr>
              <w:spacing w:after="0"/>
            </w:pPr>
            <w:r/>
            <w:r>
              <w:rPr>
                <w:b w:val="0"/>
              </w:rPr>
              <w:t>☐</w:t>
            </w:r>
          </w:p>
        </w:tc>
        <w:tc>
          <w:tcPr>
            <w:tcW w:type="dxa" w:w="3360"/>
            <w:vAlign w:val="center"/>
          </w:tcPr>
          <w:p>
            <w:pPr>
              <w:spacing w:after="0"/>
            </w:pPr>
            <w:r/>
            <w:r>
              <w:rPr>
                <w:b w:val="0"/>
              </w:rPr>
            </w:r>
          </w:p>
        </w:tc>
      </w:tr>
      <w:tr>
        <w:tc>
          <w:tcPr>
            <w:tcW w:type="dxa" w:w="3360"/>
            <w:vAlign w:val="center"/>
          </w:tcPr>
          <w:p>
            <w:pPr>
              <w:spacing w:after="0"/>
            </w:pPr>
            <w:r/>
            <w:r>
              <w:rPr>
                <w:b w:val="0"/>
              </w:rPr>
              <w:t>Academic integrity and AI policy reviewed</w:t>
            </w:r>
          </w:p>
        </w:tc>
        <w:tc>
          <w:tcPr>
            <w:tcW w:type="dxa" w:w="3360"/>
            <w:vAlign w:val="center"/>
          </w:tcPr>
          <w:p>
            <w:pPr>
              <w:spacing w:after="0"/>
            </w:pPr>
            <w:r/>
            <w:r>
              <w:rPr>
                <w:b w:val="0"/>
              </w:rPr>
              <w:t>☐</w:t>
            </w:r>
          </w:p>
        </w:tc>
        <w:tc>
          <w:tcPr>
            <w:tcW w:type="dxa" w:w="3360"/>
            <w:vAlign w:val="center"/>
          </w:tcPr>
          <w:p>
            <w:pPr>
              <w:spacing w:after="0"/>
            </w:pPr>
            <w:r/>
            <w:r>
              <w:rPr>
                <w:b w:val="0"/>
              </w:rPr>
            </w:r>
          </w:p>
        </w:tc>
      </w:tr>
      <w:tr>
        <w:tc>
          <w:tcPr>
            <w:tcW w:type="dxa" w:w="3360"/>
            <w:vAlign w:val="center"/>
          </w:tcPr>
          <w:p>
            <w:pPr>
              <w:spacing w:after="0"/>
            </w:pPr>
            <w:r/>
            <w:r>
              <w:rPr>
                <w:b w:val="0"/>
              </w:rPr>
              <w:t>Attendance and credit completion policy reviewed</w:t>
            </w:r>
          </w:p>
        </w:tc>
        <w:tc>
          <w:tcPr>
            <w:tcW w:type="dxa" w:w="3360"/>
            <w:vAlign w:val="center"/>
          </w:tcPr>
          <w:p>
            <w:pPr>
              <w:spacing w:after="0"/>
            </w:pPr>
            <w:r/>
            <w:r>
              <w:rPr>
                <w:b w:val="0"/>
              </w:rPr>
              <w:t>☐</w:t>
            </w:r>
          </w:p>
        </w:tc>
        <w:tc>
          <w:tcPr>
            <w:tcW w:type="dxa" w:w="3360"/>
            <w:vAlign w:val="center"/>
          </w:tcPr>
          <w:p>
            <w:pPr>
              <w:spacing w:after="0"/>
            </w:pPr>
            <w:r/>
            <w:r>
              <w:rPr>
                <w:b w:val="0"/>
              </w:rPr>
            </w:r>
          </w:p>
        </w:tc>
      </w:tr>
      <w:tr>
        <w:tc>
          <w:tcPr>
            <w:tcW w:type="dxa" w:w="3360"/>
            <w:vAlign w:val="center"/>
          </w:tcPr>
          <w:p>
            <w:pPr>
              <w:spacing w:after="0"/>
            </w:pPr>
            <w:r/>
            <w:r>
              <w:rPr>
                <w:b w:val="0"/>
              </w:rPr>
              <w:t>Report card / OST / OSR procedure reviewed</w:t>
            </w:r>
          </w:p>
        </w:tc>
        <w:tc>
          <w:tcPr>
            <w:tcW w:type="dxa" w:w="3360"/>
            <w:vAlign w:val="center"/>
          </w:tcPr>
          <w:p>
            <w:pPr>
              <w:spacing w:after="0"/>
            </w:pPr>
            <w:r/>
            <w:r>
              <w:rPr>
                <w:b w:val="0"/>
              </w:rPr>
              <w:t>☐</w:t>
            </w:r>
          </w:p>
        </w:tc>
        <w:tc>
          <w:tcPr>
            <w:tcW w:type="dxa" w:w="3360"/>
            <w:vAlign w:val="center"/>
          </w:tcPr>
          <w:p>
            <w:pPr>
              <w:spacing w:after="0"/>
            </w:pPr>
            <w:r/>
            <w:r>
              <w:rPr>
                <w:b w:val="0"/>
              </w:rPr>
            </w:r>
          </w:p>
        </w:tc>
      </w:tr>
      <w:tr>
        <w:tc>
          <w:tcPr>
            <w:tcW w:type="dxa" w:w="3360"/>
            <w:vAlign w:val="center"/>
          </w:tcPr>
          <w:p>
            <w:pPr>
              <w:spacing w:after="0"/>
            </w:pPr>
            <w:r/>
            <w:r>
              <w:rPr>
                <w:b w:val="0"/>
              </w:rPr>
              <w:t>Health and safety policy reviewed</w:t>
            </w:r>
          </w:p>
        </w:tc>
        <w:tc>
          <w:tcPr>
            <w:tcW w:type="dxa" w:w="3360"/>
            <w:vAlign w:val="center"/>
          </w:tcPr>
          <w:p>
            <w:pPr>
              <w:spacing w:after="0"/>
            </w:pPr>
            <w:r/>
            <w:r>
              <w:rPr>
                <w:b w:val="0"/>
              </w:rPr>
              <w:t>☐</w:t>
            </w:r>
          </w:p>
        </w:tc>
        <w:tc>
          <w:tcPr>
            <w:tcW w:type="dxa" w:w="3360"/>
            <w:vAlign w:val="center"/>
          </w:tcPr>
          <w:p>
            <w:pPr>
              <w:spacing w:after="0"/>
            </w:pPr>
            <w:r/>
            <w:r>
              <w:rPr>
                <w:b w:val="0"/>
              </w:rPr>
            </w:r>
          </w:p>
        </w:tc>
      </w:tr>
      <w:tr>
        <w:tc>
          <w:tcPr>
            <w:tcW w:type="dxa" w:w="3360"/>
            <w:vAlign w:val="center"/>
          </w:tcPr>
          <w:p>
            <w:pPr>
              <w:spacing w:after="0"/>
            </w:pPr>
            <w:r/>
            <w:r>
              <w:rPr>
                <w:b w:val="0"/>
              </w:rPr>
              <w:t>Principal approval completed</w:t>
            </w:r>
          </w:p>
        </w:tc>
        <w:tc>
          <w:tcPr>
            <w:tcW w:type="dxa" w:w="3360"/>
            <w:vAlign w:val="center"/>
          </w:tcPr>
          <w:p>
            <w:pPr>
              <w:spacing w:after="0"/>
            </w:pPr>
            <w:r/>
            <w:r>
              <w:rPr>
                <w:b w:val="0"/>
              </w:rPr>
              <w:t>☐</w:t>
            </w:r>
          </w:p>
        </w:tc>
        <w:tc>
          <w:tcPr>
            <w:tcW w:type="dxa" w:w="3360"/>
            <w:vAlign w:val="center"/>
          </w:tcPr>
          <w:p>
            <w:pPr>
              <w:spacing w:after="0"/>
            </w:pPr>
            <w:r/>
            <w:r>
              <w:rPr>
                <w:b w:val="0"/>
              </w:rPr>
            </w:r>
          </w:p>
        </w:tc>
      </w:tr>
      <w:tr>
        <w:tc>
          <w:tcPr>
            <w:tcW w:type="dxa" w:w="3360"/>
            <w:vAlign w:val="center"/>
          </w:tcPr>
          <w:p>
            <w:pPr>
              <w:spacing w:after="0"/>
            </w:pPr>
            <w:r/>
            <w:r>
              <w:rPr>
                <w:b w:val="0"/>
              </w:rPr>
              <w:t>Published version saved as PDF for distribution</w:t>
            </w:r>
          </w:p>
        </w:tc>
        <w:tc>
          <w:tcPr>
            <w:tcW w:type="dxa" w:w="3360"/>
            <w:vAlign w:val="center"/>
          </w:tcPr>
          <w:p>
            <w:pPr>
              <w:spacing w:after="0"/>
            </w:pPr>
            <w:r/>
            <w:r>
              <w:rPr>
                <w:b w:val="0"/>
              </w:rPr>
              <w:t>☐</w:t>
            </w:r>
          </w:p>
        </w:tc>
        <w:tc>
          <w:tcPr>
            <w:tcW w:type="dxa" w:w="3360"/>
            <w:vAlign w:val="center"/>
          </w:tcPr>
          <w:p>
            <w:pPr>
              <w:spacing w:after="0"/>
            </w:pPr>
            <w:r/>
            <w:r>
              <w:rPr>
                <w:b w:val="0"/>
              </w:rPr>
            </w:r>
          </w:p>
        </w:tc>
      </w:tr>
    </w:tbl>
    <w:p/>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92"/>
            <w:vAlign w:val="center"/>
            <w:shd w:fill="1F4E79"/>
          </w:tcPr>
          <w:p>
            <w:pPr>
              <w:spacing w:after="0"/>
            </w:pPr>
            <w:r/>
            <w:r>
              <w:rPr>
                <w:b/>
                <w:color w:val="FFFFFF"/>
              </w:rPr>
              <w:t>Role</w:t>
            </w:r>
          </w:p>
        </w:tc>
        <w:tc>
          <w:tcPr>
            <w:tcW w:type="dxa" w:w="2592"/>
            <w:vAlign w:val="center"/>
            <w:shd w:fill="1F4E79"/>
          </w:tcPr>
          <w:p>
            <w:pPr>
              <w:spacing w:after="0"/>
            </w:pPr>
            <w:r/>
            <w:r>
              <w:rPr>
                <w:b/>
                <w:color w:val="FFFFFF"/>
              </w:rPr>
              <w:t>Name</w:t>
            </w:r>
          </w:p>
        </w:tc>
        <w:tc>
          <w:tcPr>
            <w:tcW w:type="dxa" w:w="2592"/>
            <w:vAlign w:val="center"/>
            <w:shd w:fill="1F4E79"/>
          </w:tcPr>
          <w:p>
            <w:pPr>
              <w:spacing w:after="0"/>
            </w:pPr>
            <w:r/>
            <w:r>
              <w:rPr>
                <w:b/>
                <w:color w:val="FFFFFF"/>
              </w:rPr>
              <w:t>Signature</w:t>
            </w:r>
          </w:p>
        </w:tc>
        <w:tc>
          <w:tcPr>
            <w:tcW w:type="dxa" w:w="1728"/>
            <w:vAlign w:val="center"/>
            <w:shd w:fill="1F4E79"/>
          </w:tcPr>
          <w:p>
            <w:pPr>
              <w:spacing w:after="0"/>
            </w:pPr>
            <w:r/>
            <w:r>
              <w:rPr>
                <w:b/>
                <w:color w:val="FFFFFF"/>
              </w:rPr>
              <w:t>Date</w:t>
            </w:r>
          </w:p>
        </w:tc>
      </w:tr>
      <w:tr>
        <w:tc>
          <w:tcPr>
            <w:tcW w:type="dxa" w:w="2592"/>
            <w:vAlign w:val="center"/>
          </w:tcPr>
          <w:p>
            <w:pPr>
              <w:spacing w:after="0"/>
            </w:pPr>
            <w:r/>
            <w:r>
              <w:rPr>
                <w:b w:val="0"/>
              </w:rPr>
              <w:t>Course Calendar Prepared By</w:t>
            </w:r>
          </w:p>
        </w:tc>
        <w:tc>
          <w:tcPr>
            <w:tcW w:type="dxa" w:w="2592"/>
            <w:vAlign w:val="center"/>
          </w:tcPr>
          <w:p>
            <w:pPr>
              <w:spacing w:after="0"/>
            </w:pPr>
            <w:r/>
            <w:r>
              <w:rPr>
                <w:b w:val="0"/>
              </w:rPr>
              <w:t>See school policy and annual calendar.</w:t>
            </w:r>
          </w:p>
        </w:tc>
        <w:tc>
          <w:tcPr>
            <w:tcW w:type="dxa" w:w="2592"/>
            <w:vAlign w:val="center"/>
          </w:tcPr>
          <w:p>
            <w:pPr>
              <w:spacing w:after="0"/>
            </w:pPr>
            <w:r/>
            <w:r>
              <w:rPr>
                <w:b w:val="0"/>
              </w:rPr>
            </w:r>
          </w:p>
        </w:tc>
        <w:tc>
          <w:tcPr>
            <w:tcW w:type="dxa" w:w="1728"/>
            <w:vAlign w:val="center"/>
          </w:tcPr>
          <w:p>
            <w:pPr>
              <w:spacing w:after="0"/>
            </w:pPr>
            <w:r/>
            <w:r>
              <w:rPr>
                <w:b w:val="0"/>
              </w:rPr>
            </w:r>
          </w:p>
        </w:tc>
      </w:tr>
      <w:tr>
        <w:tc>
          <w:tcPr>
            <w:tcW w:type="dxa" w:w="2592"/>
            <w:vAlign w:val="center"/>
          </w:tcPr>
          <w:p>
            <w:pPr>
              <w:spacing w:after="0"/>
            </w:pPr>
            <w:r/>
            <w:r>
              <w:rPr>
                <w:b w:val="0"/>
              </w:rPr>
              <w:t>Principal Reviewed / Approved</w:t>
            </w:r>
          </w:p>
        </w:tc>
        <w:tc>
          <w:tcPr>
            <w:tcW w:type="dxa" w:w="2592"/>
            <w:vAlign w:val="center"/>
          </w:tcPr>
          <w:p>
            <w:pPr>
              <w:spacing w:after="0"/>
            </w:pPr>
            <w:r/>
            <w:r>
              <w:rPr>
                <w:b w:val="0"/>
              </w:rPr>
              <w:t>See school policy and annual calendar.</w:t>
            </w:r>
          </w:p>
        </w:tc>
        <w:tc>
          <w:tcPr>
            <w:tcW w:type="dxa" w:w="2592"/>
            <w:vAlign w:val="center"/>
          </w:tcPr>
          <w:p>
            <w:pPr>
              <w:spacing w:after="0"/>
            </w:pPr>
            <w:r/>
            <w:r>
              <w:rPr>
                <w:b w:val="0"/>
              </w:rPr>
            </w:r>
          </w:p>
        </w:tc>
        <w:tc>
          <w:tcPr>
            <w:tcW w:type="dxa" w:w="1728"/>
            <w:vAlign w:val="center"/>
          </w:tcPr>
          <w:p>
            <w:pPr>
              <w:spacing w:after="0"/>
            </w:pPr>
            <w:r/>
            <w:r>
              <w:rPr>
                <w:b w:val="0"/>
              </w:rPr>
            </w:r>
          </w:p>
        </w:tc>
      </w:tr>
      <w:tr>
        <w:tc>
          <w:tcPr>
            <w:tcW w:type="dxa" w:w="2592"/>
            <w:vAlign w:val="center"/>
          </w:tcPr>
          <w:p>
            <w:pPr>
              <w:spacing w:after="0"/>
            </w:pPr>
            <w:r/>
            <w:r>
              <w:rPr>
                <w:b w:val="0"/>
              </w:rPr>
              <w:t>Owner / Director Reviewed</w:t>
            </w:r>
          </w:p>
        </w:tc>
        <w:tc>
          <w:tcPr>
            <w:tcW w:type="dxa" w:w="2592"/>
            <w:vAlign w:val="center"/>
          </w:tcPr>
          <w:p>
            <w:pPr>
              <w:spacing w:after="0"/>
            </w:pPr>
            <w:r/>
            <w:r>
              <w:rPr>
                <w:b w:val="0"/>
              </w:rPr>
              <w:t>See school policy and annual calendar.</w:t>
            </w:r>
          </w:p>
        </w:tc>
        <w:tc>
          <w:tcPr>
            <w:tcW w:type="dxa" w:w="2592"/>
            <w:vAlign w:val="center"/>
          </w:tcPr>
          <w:p>
            <w:pPr>
              <w:spacing w:after="0"/>
            </w:pPr>
            <w:r/>
            <w:r>
              <w:rPr>
                <w:b w:val="0"/>
              </w:rPr>
            </w:r>
          </w:p>
        </w:tc>
        <w:tc>
          <w:tcPr>
            <w:tcW w:type="dxa" w:w="1728"/>
            <w:vAlign w:val="center"/>
          </w:tcPr>
          <w:p>
            <w:pPr>
              <w:spacing w:after="0"/>
            </w:pPr>
            <w:r/>
            <w:r>
              <w:rPr>
                <w:b w:val="0"/>
              </w:rPr>
            </w:r>
          </w:p>
        </w:tc>
      </w:tr>
    </w:tbl>
    <w:p/>
    <w:p>
      <w:pPr>
        <w:pStyle w:val="Heading1"/>
      </w:pPr>
      <w:r>
        <w:t>Revision Log</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1F4E79"/>
          </w:tcPr>
          <w:p>
            <w:pPr>
              <w:spacing w:after="0"/>
            </w:pPr>
            <w:r/>
            <w:r>
              <w:rPr>
                <w:b/>
                <w:color w:val="FFFFFF"/>
              </w:rPr>
              <w:t>Version</w:t>
            </w:r>
          </w:p>
        </w:tc>
        <w:tc>
          <w:tcPr>
            <w:tcW w:type="dxa" w:w="2520"/>
            <w:vAlign w:val="center"/>
            <w:shd w:fill="1F4E79"/>
          </w:tcPr>
          <w:p>
            <w:pPr>
              <w:spacing w:after="0"/>
            </w:pPr>
            <w:r/>
            <w:r>
              <w:rPr>
                <w:b/>
                <w:color w:val="FFFFFF"/>
              </w:rPr>
              <w:t>Date</w:t>
            </w:r>
          </w:p>
        </w:tc>
        <w:tc>
          <w:tcPr>
            <w:tcW w:type="dxa" w:w="2520"/>
            <w:vAlign w:val="center"/>
            <w:shd w:fill="1F4E79"/>
          </w:tcPr>
          <w:p>
            <w:pPr>
              <w:spacing w:after="0"/>
            </w:pPr>
            <w:r/>
            <w:r>
              <w:rPr>
                <w:b/>
                <w:color w:val="FFFFFF"/>
              </w:rPr>
              <w:t>Prepared / Revised By</w:t>
            </w:r>
          </w:p>
        </w:tc>
        <w:tc>
          <w:tcPr>
            <w:tcW w:type="dxa" w:w="2520"/>
            <w:vAlign w:val="center"/>
            <w:shd w:fill="1F4E79"/>
          </w:tcPr>
          <w:p>
            <w:pPr>
              <w:spacing w:after="0"/>
            </w:pPr>
            <w:r/>
            <w:r>
              <w:rPr>
                <w:b/>
                <w:color w:val="FFFFFF"/>
              </w:rPr>
              <w:t>Summary of Changes</w:t>
            </w:r>
          </w:p>
        </w:tc>
      </w:tr>
      <w:tr>
        <w:tc>
          <w:tcPr>
            <w:tcW w:type="dxa" w:w="2520"/>
            <w:vAlign w:val="center"/>
          </w:tcPr>
          <w:p>
            <w:pPr>
              <w:spacing w:after="0"/>
            </w:pPr>
            <w:r/>
            <w:r>
              <w:rPr>
                <w:b w:val="0"/>
              </w:rPr>
              <w:t>1.0</w:t>
            </w:r>
          </w:p>
        </w:tc>
        <w:tc>
          <w:tcPr>
            <w:tcW w:type="dxa" w:w="2520"/>
            <w:vAlign w:val="center"/>
          </w:tcPr>
          <w:p>
            <w:pPr>
              <w:spacing w:after="0"/>
            </w:pPr>
            <w:r/>
            <w:r>
              <w:rPr>
                <w:b w:val="0"/>
              </w:rPr>
              <w:t>See school policy and annual calendar.</w:t>
            </w:r>
          </w:p>
        </w:tc>
        <w:tc>
          <w:tcPr>
            <w:tcW w:type="dxa" w:w="2520"/>
            <w:vAlign w:val="center"/>
          </w:tcPr>
          <w:p>
            <w:pPr>
              <w:spacing w:after="0"/>
            </w:pPr>
            <w:r/>
            <w:r>
              <w:rPr>
                <w:b w:val="0"/>
              </w:rPr>
              <w:t>See school policy and annual calendar.</w:t>
            </w:r>
          </w:p>
        </w:tc>
        <w:tc>
          <w:tcPr>
            <w:tcW w:type="dxa" w:w="2520"/>
            <w:vAlign w:val="center"/>
          </w:tcPr>
          <w:p>
            <w:pPr>
              <w:spacing w:after="0"/>
            </w:pPr>
            <w:r/>
            <w:r>
              <w:rPr>
                <w:b w:val="0"/>
              </w:rPr>
              <w:t>Initial school course calendar template created.</w:t>
            </w:r>
          </w:p>
        </w:tc>
      </w:tr>
      <w:tr>
        <w:tc>
          <w:tcPr>
            <w:tcW w:type="dxa" w:w="2520"/>
            <w:vAlign w:val="center"/>
          </w:tcPr>
          <w:p>
            <w:pPr>
              <w:spacing w:after="0"/>
            </w:pPr>
            <w:r/>
            <w:r>
              <w:rPr>
                <w:b w:val="0"/>
              </w:rPr>
            </w:r>
          </w:p>
        </w:tc>
        <w:tc>
          <w:tcPr>
            <w:tcW w:type="dxa" w:w="2520"/>
            <w:vAlign w:val="center"/>
          </w:tcPr>
          <w:p>
            <w:pPr>
              <w:spacing w:after="0"/>
            </w:pPr>
            <w:r/>
            <w:r>
              <w:rPr>
                <w:b w:val="0"/>
              </w:rPr>
            </w:r>
          </w:p>
        </w:tc>
        <w:tc>
          <w:tcPr>
            <w:tcW w:type="dxa" w:w="2520"/>
            <w:vAlign w:val="center"/>
          </w:tcPr>
          <w:p>
            <w:pPr>
              <w:spacing w:after="0"/>
            </w:pPr>
            <w:r/>
            <w:r>
              <w:rPr>
                <w:b w:val="0"/>
              </w:rPr>
            </w:r>
          </w:p>
        </w:tc>
        <w:tc>
          <w:tcPr>
            <w:tcW w:type="dxa" w:w="2520"/>
            <w:vAlign w:val="center"/>
          </w:tcPr>
          <w:p>
            <w:pPr>
              <w:spacing w:after="0"/>
            </w:pPr>
            <w:r/>
            <w:r>
              <w:rPr>
                <w:b w:val="0"/>
              </w:rPr>
            </w:r>
          </w:p>
        </w:tc>
      </w:tr>
      <w:tr>
        <w:tc>
          <w:tcPr>
            <w:tcW w:type="dxa" w:w="2520"/>
            <w:vAlign w:val="center"/>
          </w:tcPr>
          <w:p>
            <w:pPr>
              <w:spacing w:after="0"/>
            </w:pPr>
            <w:r/>
            <w:r>
              <w:rPr>
                <w:b w:val="0"/>
              </w:rPr>
            </w:r>
          </w:p>
        </w:tc>
        <w:tc>
          <w:tcPr>
            <w:tcW w:type="dxa" w:w="2520"/>
            <w:vAlign w:val="center"/>
          </w:tcPr>
          <w:p>
            <w:pPr>
              <w:spacing w:after="0"/>
            </w:pPr>
            <w:r/>
            <w:r>
              <w:rPr>
                <w:b w:val="0"/>
              </w:rPr>
            </w:r>
          </w:p>
        </w:tc>
        <w:tc>
          <w:tcPr>
            <w:tcW w:type="dxa" w:w="2520"/>
            <w:vAlign w:val="center"/>
          </w:tcPr>
          <w:p>
            <w:pPr>
              <w:spacing w:after="0"/>
            </w:pPr>
            <w:r/>
            <w:r>
              <w:rPr>
                <w:b w:val="0"/>
              </w:rPr>
            </w:r>
          </w:p>
        </w:tc>
        <w:tc>
          <w:tcPr>
            <w:tcW w:type="dxa" w:w="2520"/>
            <w:vAlign w:val="center"/>
          </w:tcPr>
          <w:p>
            <w:pPr>
              <w:spacing w:after="0"/>
            </w:pPr>
            <w:r/>
            <w:r>
              <w:rPr>
                <w:b w:val="0"/>
              </w:rPr>
            </w:r>
          </w:p>
        </w:tc>
      </w:tr>
    </w:tbl>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Full School Course Calendar Template - OSSD / AI-Enhanced | Webtree Academy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Microsoft YaHe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Microsoft YaHe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Microsoft YaHei"/>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Microsoft YaHe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Microsoft YaHei"/>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eastAsia="Microsoft YaHe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ptos" w:hAnsi="Aptos" w:eastAsia="Microsoft YaHei"/>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