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608095">
      <w:pPr>
        <w:pStyle w:val="5"/>
        <w:keepNext w:val="0"/>
        <w:keepLines w:val="0"/>
        <w:widowControl/>
        <w:suppressLineNumbers w:val="0"/>
        <w:spacing w:before="75" w:beforeAutospacing="0" w:after="75" w:afterAutospacing="0" w:line="360" w:lineRule="atLeast"/>
        <w:ind w:right="0"/>
        <w:jc w:val="center"/>
        <w:rPr>
          <w:rStyle w:val="8"/>
          <w:rFonts w:hint="eastAsia" w:ascii="方正小标宋简体" w:hAnsi="方正小标宋简体" w:eastAsia="方正小标宋简体" w:cs="方正小标宋简体"/>
          <w:b/>
          <w:bCs w:val="0"/>
          <w:color w:val="auto"/>
          <w:sz w:val="40"/>
          <w:szCs w:val="40"/>
        </w:rPr>
      </w:pPr>
      <w:r>
        <w:rPr>
          <w:rStyle w:val="8"/>
          <w:rFonts w:hint="eastAsia" w:ascii="方正小标宋简体" w:hAnsi="方正小标宋简体" w:eastAsia="方正小标宋简体" w:cs="方正小标宋简体"/>
          <w:b/>
          <w:bCs w:val="0"/>
          <w:color w:val="auto"/>
          <w:sz w:val="40"/>
          <w:szCs w:val="40"/>
          <w:highlight w:val="none"/>
          <w:lang w:eastAsia="zh-CN"/>
        </w:rPr>
        <w:t>202</w:t>
      </w:r>
      <w:r>
        <w:rPr>
          <w:rStyle w:val="8"/>
          <w:rFonts w:hint="eastAsia" w:ascii="方正小标宋简体" w:hAnsi="方正小标宋简体" w:eastAsia="方正小标宋简体" w:cs="方正小标宋简体"/>
          <w:b/>
          <w:bCs w:val="0"/>
          <w:color w:val="auto"/>
          <w:sz w:val="40"/>
          <w:szCs w:val="40"/>
          <w:highlight w:val="none"/>
          <w:lang w:val="en-US" w:eastAsia="zh-CN"/>
        </w:rPr>
        <w:t>6</w:t>
      </w:r>
      <w:r>
        <w:rPr>
          <w:rStyle w:val="8"/>
          <w:rFonts w:hint="eastAsia" w:ascii="方正小标宋简体" w:hAnsi="方正小标宋简体" w:eastAsia="方正小标宋简体" w:cs="方正小标宋简体"/>
          <w:b/>
          <w:bCs w:val="0"/>
          <w:color w:val="auto"/>
          <w:sz w:val="40"/>
          <w:szCs w:val="40"/>
          <w:highlight w:val="none"/>
          <w:lang w:eastAsia="zh-CN"/>
        </w:rPr>
        <w:t>年上半年</w:t>
      </w:r>
      <w:r>
        <w:rPr>
          <w:rStyle w:val="8"/>
          <w:rFonts w:hint="eastAsia" w:ascii="方正小标宋简体" w:hAnsi="方正小标宋简体" w:eastAsia="方正小标宋简体" w:cs="方正小标宋简体"/>
          <w:b/>
          <w:bCs w:val="0"/>
          <w:color w:val="auto"/>
          <w:sz w:val="40"/>
          <w:szCs w:val="40"/>
          <w:highlight w:val="none"/>
        </w:rPr>
        <w:t>计</w:t>
      </w:r>
      <w:r>
        <w:rPr>
          <w:rStyle w:val="8"/>
          <w:rFonts w:hint="eastAsia" w:ascii="方正小标宋简体" w:hAnsi="方正小标宋简体" w:eastAsia="方正小标宋简体" w:cs="方正小标宋简体"/>
          <w:b/>
          <w:bCs w:val="0"/>
          <w:color w:val="auto"/>
          <w:sz w:val="40"/>
          <w:szCs w:val="40"/>
        </w:rPr>
        <w:t>算机技术与软件专业技术</w:t>
      </w:r>
    </w:p>
    <w:p w14:paraId="1FBCB9B2">
      <w:pPr>
        <w:pStyle w:val="5"/>
        <w:keepNext w:val="0"/>
        <w:keepLines w:val="0"/>
        <w:widowControl/>
        <w:suppressLineNumbers w:val="0"/>
        <w:spacing w:before="75" w:beforeAutospacing="0" w:after="75" w:afterAutospacing="0" w:line="360" w:lineRule="atLeast"/>
        <w:ind w:right="0"/>
        <w:jc w:val="center"/>
        <w:rPr>
          <w:rFonts w:hint="eastAsia" w:ascii="方正小标宋简体" w:hAnsi="方正小标宋简体" w:eastAsia="方正小标宋简体" w:cs="方正小标宋简体"/>
          <w:b/>
          <w:bCs w:val="0"/>
          <w:color w:val="auto"/>
          <w:sz w:val="40"/>
          <w:szCs w:val="40"/>
        </w:rPr>
      </w:pPr>
      <w:r>
        <w:rPr>
          <w:rStyle w:val="8"/>
          <w:rFonts w:hint="eastAsia" w:ascii="方正小标宋简体" w:hAnsi="方正小标宋简体" w:eastAsia="方正小标宋简体" w:cs="方正小标宋简体"/>
          <w:b/>
          <w:bCs w:val="0"/>
          <w:color w:val="auto"/>
          <w:sz w:val="40"/>
          <w:szCs w:val="40"/>
        </w:rPr>
        <w:t>资格（水平）考试湖北考区报考须知</w:t>
      </w:r>
    </w:p>
    <w:p w14:paraId="57E7245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计算机技术与软件专业技术资格（水平）考试是人力资源和社会保障部、工业和信息化部共同组织的国家级考试，纳入全国专业技术人员职业资格证书制度统一规划，通过考试取得证书人员不再进行计算机技术与软件专业和级别的专业技术职务任职资格评审工作，直接认可其具备相应层级的职称，并可作为申报高一级技术职务任职资格的条件。</w:t>
      </w:r>
    </w:p>
    <w:p w14:paraId="4D4FF3F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计算机软件资格考试实行统一大纲、统一命题、统一组织，湖北省软考办严格执行考培分离政策，请考生妥善保管好个人信息，切勿轻信虚假宣传，避免上当受骗。通过正规渠道报名“中国计算机技术职业资格网</w:t>
      </w:r>
      <w:r>
        <w:rPr>
          <w:rFonts w:hint="eastAsia" w:ascii="仿宋_GB2312" w:hAnsi="仿宋_GB2312" w:eastAsia="仿宋_GB2312" w:cs="仿宋_GB2312"/>
          <w:sz w:val="32"/>
          <w:szCs w:val="32"/>
          <w:highlight w:val="none"/>
          <w:lang w:val="en-US" w:eastAsia="zh-CN"/>
        </w:rPr>
        <w:t>http://www.ruankao.org.cn/</w:t>
      </w:r>
      <w:r>
        <w:rPr>
          <w:rFonts w:hint="eastAsia" w:ascii="仿宋_GB2312" w:hAnsi="仿宋_GB2312" w:eastAsia="仿宋_GB2312" w:cs="仿宋_GB2312"/>
          <w:sz w:val="32"/>
          <w:szCs w:val="32"/>
          <w:lang w:eastAsia="zh-CN"/>
        </w:rPr>
        <w:t>”。计算机软件资格考试未指定任何培训机构开展考试培训工作，对不法培训机构打着“保过”幌子，招摇撞骗或组织实施作弊的，要依法追究责任。</w:t>
      </w:r>
    </w:p>
    <w:p w14:paraId="24BB8B38">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643" w:firstLineChars="200"/>
        <w:jc w:val="both"/>
        <w:textAlignment w:val="auto"/>
        <w:rPr>
          <w:rStyle w:val="8"/>
          <w:rFonts w:hint="eastAsia" w:ascii="黑体" w:hAnsi="黑体" w:eastAsia="黑体" w:cs="黑体"/>
          <w:sz w:val="32"/>
          <w:szCs w:val="32"/>
          <w:lang w:val="en-US" w:eastAsia="zh-CN"/>
        </w:rPr>
      </w:pPr>
      <w:r>
        <w:rPr>
          <w:rStyle w:val="8"/>
          <w:rFonts w:hint="eastAsia" w:ascii="黑体" w:hAnsi="黑体" w:eastAsia="黑体" w:cs="黑体"/>
          <w:sz w:val="32"/>
          <w:szCs w:val="32"/>
        </w:rPr>
        <w:t>考试时间、开考</w:t>
      </w:r>
      <w:r>
        <w:rPr>
          <w:rStyle w:val="8"/>
          <w:rFonts w:hint="eastAsia" w:ascii="黑体" w:hAnsi="黑体" w:eastAsia="黑体" w:cs="黑体"/>
          <w:sz w:val="32"/>
          <w:szCs w:val="32"/>
          <w:lang w:val="en-US" w:eastAsia="zh-CN"/>
        </w:rPr>
        <w:t>资格</w:t>
      </w:r>
      <w:r>
        <w:rPr>
          <w:rStyle w:val="8"/>
          <w:rFonts w:hint="eastAsia" w:ascii="黑体" w:hAnsi="黑体" w:eastAsia="黑体" w:cs="黑体"/>
          <w:sz w:val="32"/>
          <w:szCs w:val="32"/>
        </w:rPr>
        <w:t>和</w:t>
      </w:r>
      <w:r>
        <w:rPr>
          <w:rStyle w:val="8"/>
          <w:rFonts w:hint="eastAsia" w:ascii="黑体" w:hAnsi="黑体" w:eastAsia="黑体" w:cs="黑体"/>
          <w:sz w:val="32"/>
          <w:szCs w:val="32"/>
          <w:lang w:val="en-US" w:eastAsia="zh-CN"/>
        </w:rPr>
        <w:t>收费标准</w:t>
      </w:r>
    </w:p>
    <w:p w14:paraId="2666E7A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lang w:val="en-US" w:eastAsia="zh-CN"/>
        </w:rPr>
        <w:t>根据全国计算机专业技术资格考试办公室《关于2026年度计算机技术与软件专业技术资格（水平）考试工作安排及有关事项的通知》（计考办〔2026〕1号）文件</w:t>
      </w:r>
      <w:r>
        <w:rPr>
          <w:rFonts w:hint="eastAsia" w:ascii="仿宋_GB2312" w:hAnsi="仿宋_GB2312" w:eastAsia="仿宋_GB2312" w:cs="仿宋_GB2312"/>
          <w:sz w:val="32"/>
          <w:szCs w:val="32"/>
          <w:lang w:eastAsia="zh-CN"/>
        </w:rPr>
        <w:t>要求，202</w:t>
      </w:r>
      <w:r>
        <w:rPr>
          <w:rFonts w:hint="eastAsia" w:ascii="仿宋_GB2312" w:hAnsi="仿宋_GB2312" w:eastAsia="仿宋_GB2312" w:cs="仿宋_GB2312"/>
          <w:sz w:val="32"/>
          <w:szCs w:val="32"/>
          <w:lang w:val="en-US" w:eastAsia="zh-CN"/>
        </w:rPr>
        <w:t>6</w:t>
      </w:r>
      <w:r>
        <w:rPr>
          <w:rFonts w:hint="eastAsia" w:ascii="仿宋_GB2312" w:hAnsi="仿宋_GB2312" w:eastAsia="仿宋_GB2312" w:cs="仿宋_GB2312"/>
          <w:sz w:val="32"/>
          <w:szCs w:val="32"/>
        </w:rPr>
        <w:t>年</w:t>
      </w:r>
      <w:r>
        <w:rPr>
          <w:rFonts w:hint="eastAsia" w:ascii="仿宋_GB2312" w:hAnsi="仿宋_GB2312" w:eastAsia="仿宋_GB2312" w:cs="仿宋_GB2312"/>
          <w:sz w:val="32"/>
          <w:szCs w:val="32"/>
          <w:lang w:eastAsia="zh-CN"/>
        </w:rPr>
        <w:t>度计算机软件资格考试（初级、中级、高级）采取计算机化考试方式，</w:t>
      </w:r>
      <w:r>
        <w:rPr>
          <w:rFonts w:hint="eastAsia" w:ascii="仿宋_GB2312" w:hAnsi="仿宋_GB2312" w:eastAsia="仿宋_GB2312" w:cs="仿宋_GB2312"/>
          <w:sz w:val="32"/>
          <w:szCs w:val="32"/>
          <w:highlight w:val="none"/>
          <w:lang w:val="en-US" w:eastAsia="zh-CN"/>
        </w:rPr>
        <w:t>上半年</w:t>
      </w:r>
      <w:r>
        <w:rPr>
          <w:rFonts w:hint="eastAsia" w:ascii="仿宋_GB2312" w:hAnsi="仿宋_GB2312" w:eastAsia="仿宋_GB2312" w:cs="仿宋_GB2312"/>
          <w:sz w:val="32"/>
          <w:szCs w:val="32"/>
          <w:highlight w:val="none"/>
        </w:rPr>
        <w:t>考试</w:t>
      </w:r>
      <w:r>
        <w:rPr>
          <w:rFonts w:hint="eastAsia" w:ascii="仿宋_GB2312" w:hAnsi="仿宋_GB2312" w:eastAsia="仿宋_GB2312" w:cs="仿宋_GB2312"/>
          <w:sz w:val="32"/>
          <w:szCs w:val="32"/>
          <w:highlight w:val="none"/>
          <w:lang w:eastAsia="zh-CN"/>
        </w:rPr>
        <w:t>日期为</w:t>
      </w:r>
      <w:r>
        <w:rPr>
          <w:rFonts w:hint="eastAsia" w:ascii="仿宋_GB2312" w:hAnsi="仿宋_GB2312" w:eastAsia="仿宋_GB2312" w:cs="仿宋_GB2312"/>
          <w:sz w:val="32"/>
          <w:szCs w:val="32"/>
          <w:highlight w:val="none"/>
          <w:lang w:val="en-US" w:eastAsia="zh-CN"/>
        </w:rPr>
        <w:t>5</w:t>
      </w:r>
      <w:r>
        <w:rPr>
          <w:rFonts w:hint="eastAsia" w:ascii="仿宋_GB2312" w:hAnsi="仿宋_GB2312" w:eastAsia="仿宋_GB2312" w:cs="仿宋_GB2312"/>
          <w:sz w:val="32"/>
          <w:szCs w:val="32"/>
          <w:highlight w:val="none"/>
        </w:rPr>
        <w:t>月</w:t>
      </w:r>
      <w:r>
        <w:rPr>
          <w:rFonts w:hint="eastAsia" w:ascii="仿宋_GB2312" w:hAnsi="仿宋_GB2312" w:eastAsia="仿宋_GB2312" w:cs="仿宋_GB2312"/>
          <w:sz w:val="32"/>
          <w:szCs w:val="32"/>
          <w:highlight w:val="none"/>
          <w:lang w:val="en-US" w:eastAsia="zh-CN"/>
        </w:rPr>
        <w:t>23至24日</w:t>
      </w:r>
      <w:r>
        <w:rPr>
          <w:rFonts w:hint="eastAsia" w:ascii="仿宋_GB2312" w:hAnsi="仿宋_GB2312" w:eastAsia="仿宋_GB2312" w:cs="仿宋_GB2312"/>
          <w:sz w:val="32"/>
          <w:szCs w:val="32"/>
          <w:highlight w:val="none"/>
        </w:rPr>
        <w:t>举行</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各资格考试批次及时间，待报考结束后确定，具体考试时间、批次和考点以准考证为准</w:t>
      </w:r>
      <w:r>
        <w:rPr>
          <w:rFonts w:hint="eastAsia" w:ascii="仿宋_GB2312" w:hAnsi="仿宋_GB2312" w:eastAsia="仿宋_GB2312" w:cs="仿宋_GB2312"/>
          <w:sz w:val="32"/>
          <w:szCs w:val="32"/>
          <w:highlight w:val="none"/>
        </w:rPr>
        <w:t>。</w:t>
      </w:r>
    </w:p>
    <w:p w14:paraId="532C932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仿宋_GB2312" w:hAnsi="仿宋_GB2312" w:eastAsia="仿宋_GB2312" w:cs="仿宋_GB2312"/>
          <w:sz w:val="32"/>
          <w:szCs w:val="32"/>
          <w:highlight w:val="none"/>
          <w:lang w:eastAsia="zh-CN"/>
        </w:rPr>
      </w:pPr>
      <w:r>
        <w:rPr>
          <w:rFonts w:hint="default" w:ascii="仿宋_GB2312" w:hAnsi="仿宋_GB2312" w:eastAsia="仿宋_GB2312" w:cs="仿宋_GB2312"/>
          <w:sz w:val="32"/>
          <w:szCs w:val="32"/>
          <w:highlight w:val="none"/>
        </w:rPr>
        <w:t xml:space="preserve"> 1、高级资格：</w:t>
      </w:r>
      <w:r>
        <w:rPr>
          <w:rFonts w:hint="eastAsia" w:ascii="仿宋_GB2312" w:hAnsi="仿宋_GB2312" w:eastAsia="仿宋_GB2312" w:cs="仿宋_GB2312"/>
          <w:sz w:val="32"/>
          <w:szCs w:val="32"/>
          <w:highlight w:val="none"/>
          <w:lang w:eastAsia="zh-CN"/>
        </w:rPr>
        <w:t>系统分析师、系统架构设计师、信息系统项目管理师</w:t>
      </w:r>
      <w:r>
        <w:rPr>
          <w:rFonts w:hint="default" w:ascii="仿宋_GB2312" w:hAnsi="仿宋_GB2312" w:eastAsia="仿宋_GB2312" w:cs="仿宋_GB2312"/>
          <w:sz w:val="32"/>
          <w:szCs w:val="32"/>
          <w:highlight w:val="none"/>
        </w:rPr>
        <w:t>；</w:t>
      </w:r>
    </w:p>
    <w:p w14:paraId="61CC5FF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仿宋_GB2312" w:hAnsi="仿宋_GB2312" w:eastAsia="仿宋_GB2312" w:cs="仿宋_GB2312"/>
          <w:sz w:val="32"/>
          <w:szCs w:val="32"/>
          <w:highlight w:val="none"/>
          <w:lang w:eastAsia="zh-CN"/>
        </w:rPr>
      </w:pPr>
      <w:r>
        <w:rPr>
          <w:rFonts w:hint="default" w:ascii="仿宋_GB2312" w:hAnsi="仿宋_GB2312" w:eastAsia="仿宋_GB2312" w:cs="仿宋_GB2312"/>
          <w:sz w:val="32"/>
          <w:szCs w:val="32"/>
          <w:highlight w:val="none"/>
        </w:rPr>
        <w:t xml:space="preserve"> 2、中级资格：软件设计师、网络工程师、</w:t>
      </w:r>
      <w:r>
        <w:rPr>
          <w:rFonts w:hint="eastAsia" w:ascii="仿宋_GB2312" w:hAnsi="仿宋_GB2312" w:eastAsia="仿宋_GB2312" w:cs="仿宋_GB2312"/>
          <w:sz w:val="32"/>
          <w:szCs w:val="32"/>
          <w:highlight w:val="none"/>
          <w:lang w:eastAsia="zh-CN"/>
        </w:rPr>
        <w:t>软件评测师、电子商务设计师、嵌入式系统设计师、数据库系统工程师、信息系统监理师、系统集成项目管理工程师</w:t>
      </w:r>
      <w:r>
        <w:rPr>
          <w:rFonts w:hint="default" w:ascii="仿宋_GB2312" w:hAnsi="仿宋_GB2312" w:eastAsia="仿宋_GB2312" w:cs="仿宋_GB2312"/>
          <w:sz w:val="32"/>
          <w:szCs w:val="32"/>
          <w:highlight w:val="none"/>
        </w:rPr>
        <w:t>；</w:t>
      </w:r>
    </w:p>
    <w:p w14:paraId="177C5B4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default" w:ascii="仿宋_GB2312" w:hAnsi="仿宋_GB2312" w:eastAsia="仿宋_GB2312" w:cs="仿宋_GB2312"/>
          <w:sz w:val="32"/>
          <w:szCs w:val="32"/>
          <w:highlight w:val="none"/>
        </w:rPr>
      </w:pPr>
      <w:r>
        <w:rPr>
          <w:rFonts w:hint="default" w:ascii="仿宋_GB2312" w:hAnsi="仿宋_GB2312" w:eastAsia="仿宋_GB2312" w:cs="仿宋_GB2312"/>
          <w:sz w:val="32"/>
          <w:szCs w:val="32"/>
          <w:highlight w:val="none"/>
        </w:rPr>
        <w:t xml:space="preserve"> 3、初级资格：</w:t>
      </w:r>
      <w:r>
        <w:rPr>
          <w:rFonts w:hint="eastAsia" w:ascii="仿宋_GB2312" w:hAnsi="仿宋_GB2312" w:eastAsia="仿宋_GB2312" w:cs="仿宋_GB2312"/>
          <w:sz w:val="32"/>
          <w:szCs w:val="32"/>
          <w:highlight w:val="none"/>
          <w:lang w:eastAsia="zh-CN"/>
        </w:rPr>
        <w:t>信息处理技术员、信息系统运行管理员</w:t>
      </w:r>
      <w:r>
        <w:rPr>
          <w:rFonts w:hint="default" w:ascii="仿宋_GB2312" w:hAnsi="仿宋_GB2312" w:eastAsia="仿宋_GB2312" w:cs="仿宋_GB2312"/>
          <w:sz w:val="32"/>
          <w:szCs w:val="32"/>
          <w:highlight w:val="none"/>
        </w:rPr>
        <w:t>。</w:t>
      </w:r>
    </w:p>
    <w:p w14:paraId="12D778B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仿宋_GB2312" w:hAnsi="仿宋_GB2312" w:eastAsia="仿宋_GB2312" w:cs="仿宋_GB2312"/>
          <w:b w:val="0"/>
          <w:bCs w:val="0"/>
          <w:sz w:val="32"/>
          <w:szCs w:val="32"/>
          <w:highlight w:val="none"/>
          <w:lang w:val="en-US" w:eastAsia="zh-CN"/>
        </w:rPr>
      </w:pPr>
      <w:r>
        <w:rPr>
          <w:rFonts w:hint="eastAsia" w:ascii="仿宋_GB2312" w:hAnsi="仿宋_GB2312" w:eastAsia="仿宋_GB2312" w:cs="仿宋_GB2312"/>
          <w:b w:val="0"/>
          <w:bCs w:val="0"/>
          <w:sz w:val="32"/>
          <w:szCs w:val="32"/>
          <w:highlight w:val="none"/>
          <w:lang w:val="en-US" w:eastAsia="zh-CN"/>
        </w:rPr>
        <w:t>考试收费标准按</w:t>
      </w:r>
      <w:r>
        <w:rPr>
          <w:rFonts w:hint="eastAsia" w:ascii="仿宋_GB2312" w:hAnsi="仿宋_GB2312" w:eastAsia="仿宋_GB2312" w:cs="仿宋_GB2312"/>
          <w:b w:val="0"/>
          <w:bCs w:val="0"/>
          <w:sz w:val="32"/>
          <w:szCs w:val="32"/>
          <w:highlight w:val="none"/>
          <w:lang w:eastAsia="zh-CN"/>
        </w:rPr>
        <w:t>鄂价费</w:t>
      </w:r>
      <w:r>
        <w:rPr>
          <w:rFonts w:hint="eastAsia" w:ascii="仿宋_GB2312" w:hAnsi="仿宋_GB2312" w:eastAsia="仿宋_GB2312" w:cs="仿宋_GB2312"/>
          <w:b w:val="0"/>
          <w:bCs w:val="0"/>
          <w:sz w:val="32"/>
          <w:szCs w:val="32"/>
          <w:highlight w:val="none"/>
          <w:lang w:val="en-US" w:eastAsia="zh-CN"/>
        </w:rPr>
        <w:t>〔2015〕41号</w:t>
      </w:r>
      <w:r>
        <w:rPr>
          <w:rFonts w:hint="eastAsia" w:ascii="仿宋_GB2312" w:hAnsi="仿宋_GB2312" w:eastAsia="仿宋_GB2312" w:cs="仿宋_GB2312"/>
          <w:b w:val="0"/>
          <w:bCs w:val="0"/>
          <w:sz w:val="32"/>
          <w:szCs w:val="32"/>
          <w:highlight w:val="none"/>
          <w:lang w:eastAsia="zh-CN"/>
        </w:rPr>
        <w:t>：</w:t>
      </w:r>
      <w:r>
        <w:rPr>
          <w:rFonts w:hint="eastAsia" w:ascii="仿宋_GB2312" w:hAnsi="仿宋_GB2312" w:eastAsia="仿宋_GB2312" w:cs="仿宋_GB2312"/>
          <w:b w:val="0"/>
          <w:bCs w:val="0"/>
          <w:sz w:val="32"/>
          <w:szCs w:val="32"/>
          <w:highlight w:val="none"/>
          <w:lang w:val="en-US" w:eastAsia="zh-CN"/>
        </w:rPr>
        <w:t>高级资格考试每人300元；中级资格和初级资格考试每人200元；信息处理技术员资格考试每人170元。</w:t>
      </w:r>
    </w:p>
    <w:p w14:paraId="133DBD68">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643" w:firstLineChars="200"/>
        <w:jc w:val="both"/>
        <w:textAlignment w:val="auto"/>
        <w:rPr>
          <w:rStyle w:val="8"/>
          <w:rFonts w:hint="eastAsia" w:ascii="黑体" w:hAnsi="黑体" w:eastAsia="黑体" w:cs="黑体"/>
          <w:sz w:val="32"/>
          <w:szCs w:val="32"/>
          <w:highlight w:val="none"/>
        </w:rPr>
      </w:pPr>
      <w:r>
        <w:rPr>
          <w:rStyle w:val="8"/>
          <w:rFonts w:hint="eastAsia" w:ascii="黑体" w:hAnsi="黑体" w:eastAsia="黑体" w:cs="黑体"/>
          <w:sz w:val="32"/>
          <w:szCs w:val="32"/>
          <w:highlight w:val="none"/>
        </w:rPr>
        <w:t>报考条件和要求</w:t>
      </w:r>
    </w:p>
    <w:p w14:paraId="0E349B4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90" w:lineRule="exact"/>
        <w:ind w:left="0" w:right="0"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凡遵守中华人民共和国宪法和各项法律法规，恪守职业道德，具有一定计算机技术应用能力的人员，均可根据本人情况，报考相应专业类别、级别的考试，不限学历和资历条件。</w:t>
      </w:r>
      <w:bookmarkStart w:id="0" w:name="OLE_LINK1"/>
      <w:r>
        <w:rPr>
          <w:rFonts w:hint="eastAsia" w:ascii="仿宋_GB2312" w:hAnsi="仿宋_GB2312" w:eastAsia="仿宋_GB2312" w:cs="仿宋_GB2312"/>
          <w:sz w:val="32"/>
          <w:szCs w:val="32"/>
          <w:highlight w:val="none"/>
          <w:lang w:val="en-US" w:eastAsia="zh-CN"/>
        </w:rPr>
        <w:t>按照</w:t>
      </w:r>
      <w:r>
        <w:rPr>
          <w:rFonts w:hint="eastAsia" w:ascii="仿宋_GB2312" w:hAnsi="仿宋_GB2312" w:eastAsia="仿宋_GB2312" w:cs="仿宋_GB2312"/>
          <w:sz w:val="32"/>
          <w:szCs w:val="32"/>
          <w:highlight w:val="none"/>
          <w:lang w:val="en-US" w:eastAsia="zh-CN"/>
        </w:rPr>
        <w:t>《关于做好2026年度计算机技术与软件专业技术资格（水平）考试考务工作的通知》（计考办〔2026〕2号）文件精神</w:t>
      </w:r>
      <w:bookmarkEnd w:id="0"/>
      <w:r>
        <w:rPr>
          <w:rFonts w:hint="eastAsia" w:ascii="仿宋_GB2312" w:hAnsi="仿宋_GB2312" w:eastAsia="仿宋_GB2312" w:cs="仿宋_GB2312"/>
          <w:sz w:val="32"/>
          <w:szCs w:val="32"/>
          <w:highlight w:val="none"/>
          <w:lang w:val="en-US" w:eastAsia="zh-CN"/>
        </w:rPr>
        <w:t>和考试属地化管理原则，报考人员仅限于在我省的全日制在校学生、工作或长期居住的社会人员。</w:t>
      </w:r>
    </w:p>
    <w:p w14:paraId="6AD1F9F8">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643" w:firstLineChars="200"/>
        <w:jc w:val="both"/>
        <w:textAlignment w:val="auto"/>
        <w:rPr>
          <w:rStyle w:val="8"/>
          <w:rFonts w:hint="default" w:ascii="黑体" w:hAnsi="黑体" w:eastAsia="黑体" w:cs="黑体"/>
          <w:sz w:val="32"/>
          <w:szCs w:val="32"/>
          <w:highlight w:val="none"/>
          <w:lang w:val="en-US" w:eastAsia="zh-CN"/>
        </w:rPr>
      </w:pPr>
      <w:r>
        <w:rPr>
          <w:rStyle w:val="8"/>
          <w:rFonts w:hint="eastAsia" w:ascii="黑体" w:hAnsi="黑体" w:eastAsia="黑体" w:cs="黑体"/>
          <w:sz w:val="32"/>
          <w:szCs w:val="32"/>
          <w:highlight w:val="none"/>
          <w:lang w:val="en-US" w:eastAsia="zh-CN"/>
        </w:rPr>
        <w:t>考试资格、考区特别说明</w:t>
      </w:r>
    </w:p>
    <w:p w14:paraId="661F479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1、标注了“仅限本校学生报考”的报名考区，只接纳本校在校全日制学生报考。</w:t>
      </w:r>
    </w:p>
    <w:p w14:paraId="701185B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2、</w:t>
      </w:r>
      <w:r>
        <w:rPr>
          <w:rFonts w:hint="eastAsia" w:ascii="仿宋_GB2312" w:hAnsi="仿宋_GB2312" w:eastAsia="仿宋_GB2312" w:cs="仿宋_GB2312"/>
          <w:b/>
          <w:bCs/>
          <w:sz w:val="32"/>
          <w:szCs w:val="32"/>
          <w:highlight w:val="none"/>
          <w:lang w:val="en-US" w:eastAsia="zh-CN"/>
        </w:rPr>
        <w:t>特别提示：</w:t>
      </w:r>
      <w:r>
        <w:rPr>
          <w:rFonts w:hint="default" w:ascii="仿宋_GB2312" w:hAnsi="仿宋_GB2312" w:eastAsia="仿宋_GB2312" w:cs="仿宋_GB2312"/>
          <w:sz w:val="32"/>
          <w:szCs w:val="32"/>
          <w:highlight w:val="none"/>
          <w:lang w:val="en-US" w:eastAsia="zh-CN"/>
        </w:rPr>
        <w:t> </w:t>
      </w:r>
      <w:r>
        <w:rPr>
          <w:rFonts w:hint="eastAsia" w:ascii="仿宋_GB2312" w:hAnsi="仿宋_GB2312" w:eastAsia="仿宋_GB2312" w:cs="仿宋_GB2312"/>
          <w:sz w:val="32"/>
          <w:szCs w:val="32"/>
          <w:highlight w:val="none"/>
          <w:lang w:val="en-US" w:eastAsia="zh-CN"/>
        </w:rPr>
        <w:t>受机位数量、考试安全限制</w:t>
      </w:r>
      <w:r>
        <w:rPr>
          <w:rFonts w:hint="default" w:ascii="仿宋_GB2312" w:hAnsi="仿宋_GB2312" w:eastAsia="仿宋_GB2312" w:cs="仿宋_GB2312"/>
          <w:sz w:val="32"/>
          <w:szCs w:val="32"/>
          <w:highlight w:val="none"/>
          <w:lang w:val="en-US" w:eastAsia="zh-CN"/>
        </w:rPr>
        <w:t>等</w:t>
      </w:r>
      <w:r>
        <w:rPr>
          <w:rFonts w:hint="eastAsia" w:ascii="仿宋_GB2312" w:hAnsi="仿宋_GB2312" w:eastAsia="仿宋_GB2312" w:cs="仿宋_GB2312"/>
          <w:sz w:val="32"/>
          <w:szCs w:val="32"/>
          <w:highlight w:val="none"/>
          <w:lang w:val="en-US" w:eastAsia="zh-CN"/>
        </w:rPr>
        <w:t>因素影响</w:t>
      </w:r>
      <w:r>
        <w:rPr>
          <w:rFonts w:hint="default" w:ascii="仿宋_GB2312" w:hAnsi="仿宋_GB2312" w:eastAsia="仿宋_GB2312" w:cs="仿宋_GB2312"/>
          <w:sz w:val="32"/>
          <w:szCs w:val="32"/>
          <w:highlight w:val="none"/>
          <w:lang w:val="en-US" w:eastAsia="zh-CN"/>
        </w:rPr>
        <w:t>，省软考办将根据实际情况对</w:t>
      </w:r>
      <w:r>
        <w:rPr>
          <w:rFonts w:hint="eastAsia" w:ascii="仿宋_GB2312" w:hAnsi="仿宋_GB2312" w:eastAsia="仿宋_GB2312" w:cs="仿宋_GB2312"/>
          <w:sz w:val="32"/>
          <w:szCs w:val="32"/>
          <w:highlight w:val="none"/>
          <w:lang w:val="en-US" w:eastAsia="zh-CN"/>
        </w:rPr>
        <w:t>考试考区</w:t>
      </w:r>
      <w:r>
        <w:rPr>
          <w:rFonts w:hint="default" w:ascii="仿宋_GB2312" w:hAnsi="仿宋_GB2312" w:eastAsia="仿宋_GB2312" w:cs="仿宋_GB2312"/>
          <w:sz w:val="32"/>
          <w:szCs w:val="32"/>
          <w:highlight w:val="none"/>
          <w:lang w:val="en-US" w:eastAsia="zh-CN"/>
        </w:rPr>
        <w:t>进行调整</w:t>
      </w:r>
      <w:r>
        <w:rPr>
          <w:rFonts w:hint="eastAsia" w:ascii="仿宋_GB2312" w:hAnsi="仿宋_GB2312" w:eastAsia="仿宋_GB2312" w:cs="仿宋_GB2312"/>
          <w:sz w:val="32"/>
          <w:szCs w:val="32"/>
          <w:highlight w:val="none"/>
          <w:lang w:val="en-US" w:eastAsia="zh-CN"/>
        </w:rPr>
        <w:t>，</w:t>
      </w:r>
      <w:r>
        <w:rPr>
          <w:rStyle w:val="8"/>
          <w:rFonts w:hint="eastAsia" w:ascii="仿宋" w:hAnsi="仿宋" w:eastAsia="仿宋" w:cs="仿宋"/>
          <w:color w:val="FF0000"/>
          <w:sz w:val="32"/>
          <w:szCs w:val="32"/>
          <w:highlight w:val="none"/>
          <w:lang w:val="en-US" w:eastAsia="zh-CN"/>
        </w:rPr>
        <w:t>无法保证所有考生就近参考，报考人员选择的报名考区与实际考试考区可能会不一致。</w:t>
      </w:r>
      <w:r>
        <w:rPr>
          <w:rFonts w:hint="eastAsia" w:ascii="仿宋_GB2312" w:hAnsi="仿宋_GB2312" w:eastAsia="仿宋_GB2312" w:cs="仿宋_GB2312"/>
          <w:sz w:val="32"/>
          <w:szCs w:val="32"/>
          <w:highlight w:val="none"/>
          <w:lang w:val="en-US" w:eastAsia="zh-CN"/>
        </w:rPr>
        <w:t>被调剂到武汉市或其他考点的考生应服从统一安排，不得以任何理由扰乱考试秩序。考生不服从统一安排未参加考试的，视为弃考，报考费不予退还。</w:t>
      </w:r>
    </w:p>
    <w:p w14:paraId="39B950CF">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643" w:firstLineChars="200"/>
        <w:jc w:val="both"/>
        <w:textAlignment w:val="auto"/>
        <w:rPr>
          <w:rStyle w:val="8"/>
          <w:rFonts w:hint="eastAsia" w:ascii="黑体" w:hAnsi="黑体" w:eastAsia="黑体" w:cs="黑体"/>
          <w:sz w:val="32"/>
          <w:szCs w:val="32"/>
          <w:highlight w:val="none"/>
          <w:lang w:val="en-US" w:eastAsia="zh-CN"/>
        </w:rPr>
      </w:pPr>
      <w:r>
        <w:rPr>
          <w:rStyle w:val="8"/>
          <w:rFonts w:hint="eastAsia" w:ascii="黑体" w:hAnsi="黑体" w:eastAsia="黑体" w:cs="黑体"/>
          <w:sz w:val="32"/>
          <w:szCs w:val="32"/>
          <w:highlight w:val="none"/>
          <w:lang w:val="en-US" w:eastAsia="zh-CN"/>
        </w:rPr>
        <w:t>报考流程</w:t>
      </w:r>
    </w:p>
    <w:p w14:paraId="4DE9807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一</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报名及审核</w:t>
      </w:r>
    </w:p>
    <w:p w14:paraId="4297B48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3" w:firstLineChars="200"/>
        <w:jc w:val="both"/>
        <w:textAlignment w:val="auto"/>
        <w:rPr>
          <w:rFonts w:hint="eastAsia" w:ascii="仿宋_GB2312" w:hAnsi="仿宋_GB2312" w:eastAsia="仿宋_GB2312" w:cs="仿宋_GB2312"/>
          <w:b/>
          <w:bCs/>
          <w:color w:val="auto"/>
          <w:sz w:val="32"/>
          <w:szCs w:val="32"/>
          <w:highlight w:val="none"/>
          <w:lang w:val="en-US" w:eastAsia="zh-CN"/>
        </w:rPr>
      </w:pPr>
      <w:r>
        <w:rPr>
          <w:rFonts w:hint="eastAsia" w:ascii="仿宋_GB2312" w:hAnsi="仿宋_GB2312" w:eastAsia="仿宋_GB2312" w:cs="仿宋_GB2312"/>
          <w:b/>
          <w:bCs/>
          <w:color w:val="auto"/>
          <w:sz w:val="32"/>
          <w:szCs w:val="32"/>
          <w:highlight w:val="none"/>
          <w:lang w:val="en-US" w:eastAsia="zh-CN"/>
        </w:rPr>
        <w:t>1、</w:t>
      </w:r>
      <w:r>
        <w:rPr>
          <w:rFonts w:hint="eastAsia" w:ascii="仿宋_GB2312" w:hAnsi="仿宋_GB2312" w:eastAsia="仿宋_GB2312" w:cs="仿宋_GB2312"/>
          <w:b/>
          <w:bCs/>
          <w:color w:val="auto"/>
          <w:sz w:val="32"/>
          <w:szCs w:val="32"/>
          <w:highlight w:val="none"/>
        </w:rPr>
        <w:t>报名时间</w:t>
      </w:r>
      <w:r>
        <w:rPr>
          <w:rFonts w:hint="eastAsia" w:ascii="仿宋_GB2312" w:hAnsi="仿宋_GB2312" w:eastAsia="仿宋_GB2312" w:cs="仿宋_GB2312"/>
          <w:b/>
          <w:bCs/>
          <w:color w:val="auto"/>
          <w:sz w:val="32"/>
          <w:szCs w:val="32"/>
          <w:highlight w:val="none"/>
          <w:lang w:eastAsia="zh-CN"/>
        </w:rPr>
        <w:t>：202</w:t>
      </w:r>
      <w:r>
        <w:rPr>
          <w:rFonts w:hint="eastAsia" w:ascii="仿宋_GB2312" w:hAnsi="仿宋_GB2312" w:eastAsia="仿宋_GB2312" w:cs="仿宋_GB2312"/>
          <w:b/>
          <w:bCs/>
          <w:color w:val="auto"/>
          <w:sz w:val="32"/>
          <w:szCs w:val="32"/>
          <w:highlight w:val="none"/>
          <w:lang w:val="en-US" w:eastAsia="zh-CN"/>
        </w:rPr>
        <w:t>6</w:t>
      </w:r>
      <w:r>
        <w:rPr>
          <w:rFonts w:hint="eastAsia" w:ascii="仿宋_GB2312" w:hAnsi="仿宋_GB2312" w:eastAsia="仿宋_GB2312" w:cs="仿宋_GB2312"/>
          <w:b/>
          <w:bCs/>
          <w:color w:val="auto"/>
          <w:sz w:val="32"/>
          <w:szCs w:val="32"/>
          <w:highlight w:val="none"/>
        </w:rPr>
        <w:t>年</w:t>
      </w:r>
      <w:r>
        <w:rPr>
          <w:rFonts w:hint="eastAsia" w:ascii="仿宋_GB2312" w:hAnsi="仿宋_GB2312" w:eastAsia="仿宋_GB2312" w:cs="仿宋_GB2312"/>
          <w:b/>
          <w:bCs/>
          <w:color w:val="auto"/>
          <w:sz w:val="32"/>
          <w:szCs w:val="32"/>
          <w:highlight w:val="none"/>
          <w:lang w:val="en-US" w:eastAsia="zh-CN"/>
        </w:rPr>
        <w:t>3</w:t>
      </w:r>
      <w:r>
        <w:rPr>
          <w:rFonts w:hint="eastAsia" w:ascii="仿宋_GB2312" w:hAnsi="仿宋_GB2312" w:eastAsia="仿宋_GB2312" w:cs="仿宋_GB2312"/>
          <w:b/>
          <w:bCs/>
          <w:color w:val="auto"/>
          <w:sz w:val="32"/>
          <w:szCs w:val="32"/>
          <w:highlight w:val="none"/>
        </w:rPr>
        <w:t>月</w:t>
      </w:r>
      <w:r>
        <w:rPr>
          <w:rFonts w:hint="eastAsia" w:ascii="仿宋_GB2312" w:hAnsi="仿宋_GB2312" w:eastAsia="仿宋_GB2312" w:cs="仿宋_GB2312"/>
          <w:b/>
          <w:bCs/>
          <w:color w:val="auto"/>
          <w:sz w:val="32"/>
          <w:szCs w:val="32"/>
          <w:highlight w:val="none"/>
          <w:lang w:val="en-US" w:eastAsia="zh-CN"/>
        </w:rPr>
        <w:t>20</w:t>
      </w:r>
      <w:r>
        <w:rPr>
          <w:rFonts w:hint="eastAsia" w:ascii="仿宋_GB2312" w:hAnsi="仿宋_GB2312" w:eastAsia="仿宋_GB2312" w:cs="仿宋_GB2312"/>
          <w:b/>
          <w:bCs/>
          <w:color w:val="auto"/>
          <w:sz w:val="32"/>
          <w:szCs w:val="32"/>
          <w:highlight w:val="none"/>
        </w:rPr>
        <w:t>日</w:t>
      </w:r>
      <w:r>
        <w:rPr>
          <w:rFonts w:hint="eastAsia" w:ascii="仿宋_GB2312" w:hAnsi="仿宋_GB2312" w:eastAsia="仿宋_GB2312" w:cs="仿宋_GB2312"/>
          <w:b/>
          <w:bCs/>
          <w:color w:val="auto"/>
          <w:sz w:val="32"/>
          <w:szCs w:val="32"/>
          <w:highlight w:val="none"/>
          <w:lang w:val="en-US" w:eastAsia="zh-CN"/>
        </w:rPr>
        <w:t>10:00</w:t>
      </w:r>
      <w:r>
        <w:rPr>
          <w:rFonts w:hint="eastAsia" w:ascii="仿宋_GB2312" w:hAnsi="仿宋_GB2312" w:eastAsia="仿宋_GB2312" w:cs="仿宋_GB2312"/>
          <w:b/>
          <w:bCs/>
          <w:color w:val="auto"/>
          <w:sz w:val="32"/>
          <w:szCs w:val="32"/>
          <w:highlight w:val="none"/>
        </w:rPr>
        <w:t>至</w:t>
      </w:r>
      <w:r>
        <w:rPr>
          <w:rFonts w:hint="eastAsia" w:ascii="仿宋_GB2312" w:hAnsi="仿宋_GB2312" w:eastAsia="仿宋_GB2312" w:cs="仿宋_GB2312"/>
          <w:b/>
          <w:bCs/>
          <w:color w:val="auto"/>
          <w:sz w:val="32"/>
          <w:szCs w:val="32"/>
          <w:highlight w:val="none"/>
          <w:lang w:eastAsia="zh-CN"/>
        </w:rPr>
        <w:t>202</w:t>
      </w:r>
      <w:r>
        <w:rPr>
          <w:rFonts w:hint="eastAsia" w:ascii="仿宋_GB2312" w:hAnsi="仿宋_GB2312" w:eastAsia="仿宋_GB2312" w:cs="仿宋_GB2312"/>
          <w:b/>
          <w:bCs/>
          <w:color w:val="auto"/>
          <w:sz w:val="32"/>
          <w:szCs w:val="32"/>
          <w:highlight w:val="none"/>
          <w:lang w:val="en-US" w:eastAsia="zh-CN"/>
        </w:rPr>
        <w:t>6</w:t>
      </w:r>
      <w:r>
        <w:rPr>
          <w:rFonts w:hint="eastAsia" w:ascii="仿宋_GB2312" w:hAnsi="仿宋_GB2312" w:eastAsia="仿宋_GB2312" w:cs="仿宋_GB2312"/>
          <w:b/>
          <w:bCs/>
          <w:color w:val="auto"/>
          <w:sz w:val="32"/>
          <w:szCs w:val="32"/>
          <w:highlight w:val="none"/>
        </w:rPr>
        <w:t>年</w:t>
      </w:r>
      <w:r>
        <w:rPr>
          <w:rFonts w:hint="eastAsia" w:ascii="仿宋_GB2312" w:hAnsi="仿宋_GB2312" w:eastAsia="仿宋_GB2312" w:cs="仿宋_GB2312"/>
          <w:b/>
          <w:bCs/>
          <w:color w:val="auto"/>
          <w:sz w:val="32"/>
          <w:szCs w:val="32"/>
          <w:highlight w:val="none"/>
          <w:lang w:val="en-US" w:eastAsia="zh-CN"/>
        </w:rPr>
        <w:t>3</w:t>
      </w:r>
      <w:r>
        <w:rPr>
          <w:rFonts w:hint="eastAsia" w:ascii="仿宋_GB2312" w:hAnsi="仿宋_GB2312" w:eastAsia="仿宋_GB2312" w:cs="仿宋_GB2312"/>
          <w:b/>
          <w:bCs/>
          <w:color w:val="auto"/>
          <w:sz w:val="32"/>
          <w:szCs w:val="32"/>
          <w:highlight w:val="none"/>
        </w:rPr>
        <w:t>月</w:t>
      </w:r>
      <w:r>
        <w:rPr>
          <w:rFonts w:hint="eastAsia" w:ascii="仿宋_GB2312" w:hAnsi="仿宋_GB2312" w:eastAsia="仿宋_GB2312" w:cs="仿宋_GB2312"/>
          <w:b/>
          <w:bCs/>
          <w:color w:val="auto"/>
          <w:sz w:val="32"/>
          <w:szCs w:val="32"/>
          <w:highlight w:val="none"/>
          <w:lang w:val="en-US" w:eastAsia="zh-CN"/>
        </w:rPr>
        <w:t>30</w:t>
      </w:r>
      <w:r>
        <w:rPr>
          <w:rFonts w:hint="eastAsia" w:ascii="仿宋_GB2312" w:hAnsi="仿宋_GB2312" w:eastAsia="仿宋_GB2312" w:cs="仿宋_GB2312"/>
          <w:b/>
          <w:bCs/>
          <w:color w:val="auto"/>
          <w:sz w:val="32"/>
          <w:szCs w:val="32"/>
          <w:highlight w:val="none"/>
        </w:rPr>
        <w:t>日</w:t>
      </w:r>
      <w:r>
        <w:rPr>
          <w:rFonts w:hint="eastAsia" w:ascii="仿宋_GB2312" w:hAnsi="仿宋_GB2312" w:eastAsia="仿宋_GB2312" w:cs="仿宋_GB2312"/>
          <w:b/>
          <w:bCs/>
          <w:color w:val="auto"/>
          <w:sz w:val="32"/>
          <w:szCs w:val="32"/>
          <w:highlight w:val="none"/>
          <w:lang w:val="en-US" w:eastAsia="zh-CN"/>
        </w:rPr>
        <w:t>16:00</w:t>
      </w:r>
    </w:p>
    <w:p w14:paraId="0D7DE98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3" w:firstLineChars="200"/>
        <w:jc w:val="both"/>
        <w:textAlignment w:val="auto"/>
        <w:rPr>
          <w:rFonts w:hint="default" w:ascii="仿宋_GB2312" w:hAnsi="仿宋_GB2312" w:eastAsia="仿宋_GB2312" w:cs="仿宋_GB2312"/>
          <w:b/>
          <w:bCs/>
          <w:color w:val="auto"/>
          <w:sz w:val="32"/>
          <w:szCs w:val="32"/>
          <w:highlight w:val="none"/>
          <w:lang w:val="en-US" w:eastAsia="zh-CN"/>
        </w:rPr>
      </w:pPr>
      <w:r>
        <w:rPr>
          <w:rFonts w:hint="eastAsia" w:ascii="仿宋_GB2312" w:hAnsi="仿宋_GB2312" w:eastAsia="仿宋_GB2312" w:cs="仿宋_GB2312"/>
          <w:b/>
          <w:bCs/>
          <w:color w:val="auto"/>
          <w:sz w:val="32"/>
          <w:szCs w:val="32"/>
          <w:highlight w:val="none"/>
          <w:lang w:val="en-US" w:eastAsia="zh-CN"/>
        </w:rPr>
        <w:t xml:space="preserve">2、 </w:t>
      </w:r>
      <w:r>
        <w:rPr>
          <w:rFonts w:hint="eastAsia" w:ascii="仿宋_GB2312" w:hAnsi="仿宋_GB2312" w:eastAsia="仿宋_GB2312" w:cs="仿宋_GB2312"/>
          <w:b/>
          <w:bCs/>
          <w:color w:val="auto"/>
          <w:sz w:val="32"/>
          <w:szCs w:val="32"/>
          <w:highlight w:val="none"/>
          <w:lang w:eastAsia="zh-CN"/>
        </w:rPr>
        <w:t>审核</w:t>
      </w:r>
      <w:r>
        <w:rPr>
          <w:rFonts w:hint="eastAsia" w:ascii="仿宋_GB2312" w:hAnsi="仿宋_GB2312" w:eastAsia="仿宋_GB2312" w:cs="仿宋_GB2312"/>
          <w:b/>
          <w:bCs/>
          <w:color w:val="auto"/>
          <w:sz w:val="32"/>
          <w:szCs w:val="32"/>
          <w:highlight w:val="none"/>
        </w:rPr>
        <w:t>时间：</w:t>
      </w:r>
      <w:r>
        <w:rPr>
          <w:rFonts w:hint="eastAsia" w:ascii="仿宋_GB2312" w:hAnsi="仿宋_GB2312" w:eastAsia="仿宋_GB2312" w:cs="仿宋_GB2312"/>
          <w:b/>
          <w:bCs/>
          <w:color w:val="auto"/>
          <w:sz w:val="32"/>
          <w:szCs w:val="32"/>
          <w:highlight w:val="none"/>
          <w:lang w:eastAsia="zh-CN"/>
        </w:rPr>
        <w:t>202</w:t>
      </w:r>
      <w:r>
        <w:rPr>
          <w:rFonts w:hint="eastAsia" w:ascii="仿宋_GB2312" w:hAnsi="仿宋_GB2312" w:eastAsia="仿宋_GB2312" w:cs="仿宋_GB2312"/>
          <w:b/>
          <w:bCs/>
          <w:color w:val="auto"/>
          <w:sz w:val="32"/>
          <w:szCs w:val="32"/>
          <w:highlight w:val="none"/>
          <w:lang w:val="en-US" w:eastAsia="zh-CN"/>
        </w:rPr>
        <w:t>6</w:t>
      </w:r>
      <w:r>
        <w:rPr>
          <w:rFonts w:hint="eastAsia" w:ascii="仿宋_GB2312" w:hAnsi="仿宋_GB2312" w:eastAsia="仿宋_GB2312" w:cs="仿宋_GB2312"/>
          <w:b/>
          <w:bCs/>
          <w:color w:val="auto"/>
          <w:sz w:val="32"/>
          <w:szCs w:val="32"/>
          <w:highlight w:val="none"/>
        </w:rPr>
        <w:t>年</w:t>
      </w:r>
      <w:r>
        <w:rPr>
          <w:rFonts w:hint="eastAsia" w:ascii="仿宋_GB2312" w:hAnsi="仿宋_GB2312" w:eastAsia="仿宋_GB2312" w:cs="仿宋_GB2312"/>
          <w:b/>
          <w:bCs/>
          <w:color w:val="auto"/>
          <w:sz w:val="32"/>
          <w:szCs w:val="32"/>
          <w:highlight w:val="none"/>
          <w:lang w:val="en-US" w:eastAsia="zh-CN"/>
        </w:rPr>
        <w:t>3</w:t>
      </w:r>
      <w:r>
        <w:rPr>
          <w:rFonts w:hint="eastAsia" w:ascii="仿宋_GB2312" w:hAnsi="仿宋_GB2312" w:eastAsia="仿宋_GB2312" w:cs="仿宋_GB2312"/>
          <w:b/>
          <w:bCs/>
          <w:color w:val="auto"/>
          <w:sz w:val="32"/>
          <w:szCs w:val="32"/>
          <w:highlight w:val="none"/>
        </w:rPr>
        <w:t>月</w:t>
      </w:r>
      <w:r>
        <w:rPr>
          <w:rFonts w:hint="eastAsia" w:ascii="仿宋_GB2312" w:hAnsi="仿宋_GB2312" w:eastAsia="仿宋_GB2312" w:cs="仿宋_GB2312"/>
          <w:b/>
          <w:bCs/>
          <w:color w:val="auto"/>
          <w:sz w:val="32"/>
          <w:szCs w:val="32"/>
          <w:highlight w:val="none"/>
          <w:lang w:val="en-US" w:eastAsia="zh-CN"/>
        </w:rPr>
        <w:t>20</w:t>
      </w:r>
      <w:r>
        <w:rPr>
          <w:rFonts w:hint="eastAsia" w:ascii="仿宋_GB2312" w:hAnsi="仿宋_GB2312" w:eastAsia="仿宋_GB2312" w:cs="仿宋_GB2312"/>
          <w:b/>
          <w:bCs/>
          <w:color w:val="auto"/>
          <w:sz w:val="32"/>
          <w:szCs w:val="32"/>
          <w:highlight w:val="none"/>
        </w:rPr>
        <w:t>日</w:t>
      </w:r>
      <w:r>
        <w:rPr>
          <w:rFonts w:hint="eastAsia" w:ascii="仿宋_GB2312" w:hAnsi="仿宋_GB2312" w:eastAsia="仿宋_GB2312" w:cs="仿宋_GB2312"/>
          <w:b/>
          <w:bCs/>
          <w:color w:val="auto"/>
          <w:sz w:val="32"/>
          <w:szCs w:val="32"/>
          <w:highlight w:val="none"/>
          <w:lang w:val="en-US" w:eastAsia="zh-CN"/>
        </w:rPr>
        <w:t>10:00</w:t>
      </w:r>
      <w:r>
        <w:rPr>
          <w:rFonts w:hint="eastAsia" w:ascii="仿宋_GB2312" w:hAnsi="仿宋_GB2312" w:eastAsia="仿宋_GB2312" w:cs="仿宋_GB2312"/>
          <w:b/>
          <w:bCs/>
          <w:color w:val="auto"/>
          <w:sz w:val="32"/>
          <w:szCs w:val="32"/>
          <w:highlight w:val="none"/>
        </w:rPr>
        <w:t>至</w:t>
      </w:r>
      <w:r>
        <w:rPr>
          <w:rFonts w:hint="eastAsia" w:ascii="仿宋_GB2312" w:hAnsi="仿宋_GB2312" w:eastAsia="仿宋_GB2312" w:cs="仿宋_GB2312"/>
          <w:b/>
          <w:bCs/>
          <w:color w:val="auto"/>
          <w:sz w:val="32"/>
          <w:szCs w:val="32"/>
          <w:highlight w:val="none"/>
          <w:lang w:eastAsia="zh-CN"/>
        </w:rPr>
        <w:t>202</w:t>
      </w:r>
      <w:r>
        <w:rPr>
          <w:rFonts w:hint="eastAsia" w:ascii="仿宋_GB2312" w:hAnsi="仿宋_GB2312" w:eastAsia="仿宋_GB2312" w:cs="仿宋_GB2312"/>
          <w:b/>
          <w:bCs/>
          <w:color w:val="auto"/>
          <w:sz w:val="32"/>
          <w:szCs w:val="32"/>
          <w:highlight w:val="none"/>
          <w:lang w:val="en-US" w:eastAsia="zh-CN"/>
        </w:rPr>
        <w:t>6</w:t>
      </w:r>
      <w:r>
        <w:rPr>
          <w:rFonts w:hint="eastAsia" w:ascii="仿宋_GB2312" w:hAnsi="仿宋_GB2312" w:eastAsia="仿宋_GB2312" w:cs="仿宋_GB2312"/>
          <w:b/>
          <w:bCs/>
          <w:color w:val="auto"/>
          <w:sz w:val="32"/>
          <w:szCs w:val="32"/>
          <w:highlight w:val="none"/>
        </w:rPr>
        <w:t>年</w:t>
      </w:r>
      <w:r>
        <w:rPr>
          <w:rFonts w:hint="eastAsia" w:ascii="仿宋_GB2312" w:hAnsi="仿宋_GB2312" w:eastAsia="仿宋_GB2312" w:cs="仿宋_GB2312"/>
          <w:b/>
          <w:bCs/>
          <w:color w:val="auto"/>
          <w:sz w:val="32"/>
          <w:szCs w:val="32"/>
          <w:highlight w:val="none"/>
          <w:lang w:val="en-US" w:eastAsia="zh-CN"/>
        </w:rPr>
        <w:t>3</w:t>
      </w:r>
      <w:r>
        <w:rPr>
          <w:rFonts w:hint="eastAsia" w:ascii="仿宋_GB2312" w:hAnsi="仿宋_GB2312" w:eastAsia="仿宋_GB2312" w:cs="仿宋_GB2312"/>
          <w:b/>
          <w:bCs/>
          <w:color w:val="auto"/>
          <w:sz w:val="32"/>
          <w:szCs w:val="32"/>
          <w:highlight w:val="none"/>
        </w:rPr>
        <w:t>月</w:t>
      </w:r>
      <w:r>
        <w:rPr>
          <w:rFonts w:hint="eastAsia" w:ascii="仿宋_GB2312" w:hAnsi="仿宋_GB2312" w:eastAsia="仿宋_GB2312" w:cs="仿宋_GB2312"/>
          <w:b/>
          <w:bCs/>
          <w:color w:val="auto"/>
          <w:sz w:val="32"/>
          <w:szCs w:val="32"/>
          <w:highlight w:val="none"/>
          <w:lang w:val="en-US" w:eastAsia="zh-CN"/>
        </w:rPr>
        <w:t>30</w:t>
      </w:r>
      <w:r>
        <w:rPr>
          <w:rFonts w:hint="eastAsia" w:ascii="仿宋_GB2312" w:hAnsi="仿宋_GB2312" w:eastAsia="仿宋_GB2312" w:cs="仿宋_GB2312"/>
          <w:b/>
          <w:bCs/>
          <w:color w:val="auto"/>
          <w:sz w:val="32"/>
          <w:szCs w:val="32"/>
          <w:highlight w:val="none"/>
        </w:rPr>
        <w:t>日</w:t>
      </w:r>
      <w:r>
        <w:rPr>
          <w:rFonts w:hint="eastAsia" w:ascii="仿宋_GB2312" w:hAnsi="仿宋_GB2312" w:eastAsia="仿宋_GB2312" w:cs="仿宋_GB2312"/>
          <w:b/>
          <w:bCs/>
          <w:color w:val="auto"/>
          <w:sz w:val="32"/>
          <w:szCs w:val="32"/>
          <w:highlight w:val="none"/>
          <w:lang w:val="en-US" w:eastAsia="zh-CN"/>
        </w:rPr>
        <w:t>19:00</w:t>
      </w:r>
    </w:p>
    <w:p w14:paraId="1217FF4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3" w:firstLineChars="200"/>
        <w:jc w:val="both"/>
        <w:textAlignment w:val="auto"/>
        <w:rPr>
          <w:rStyle w:val="8"/>
          <w:rFonts w:hint="eastAsia" w:ascii="仿宋" w:hAnsi="仿宋" w:eastAsia="仿宋" w:cs="仿宋"/>
          <w:color w:val="FF0000"/>
          <w:sz w:val="32"/>
          <w:szCs w:val="32"/>
          <w:highlight w:val="none"/>
          <w:lang w:val="en-US" w:eastAsia="zh-CN"/>
        </w:rPr>
      </w:pPr>
      <w:r>
        <w:rPr>
          <w:rFonts w:hint="eastAsia" w:ascii="仿宋_GB2312" w:hAnsi="仿宋_GB2312" w:eastAsia="仿宋_GB2312" w:cs="仿宋_GB2312"/>
          <w:b/>
          <w:bCs/>
          <w:color w:val="auto"/>
          <w:sz w:val="32"/>
          <w:szCs w:val="32"/>
          <w:highlight w:val="none"/>
          <w:lang w:val="en-US" w:eastAsia="zh-CN"/>
        </w:rPr>
        <w:t>3、具体要求：</w:t>
      </w:r>
      <w:r>
        <w:rPr>
          <w:rFonts w:hint="eastAsia" w:ascii="仿宋_GB2312" w:hAnsi="仿宋_GB2312" w:eastAsia="仿宋_GB2312" w:cs="仿宋_GB2312"/>
          <w:b/>
          <w:bCs/>
          <w:color w:val="FF0000"/>
          <w:sz w:val="32"/>
          <w:szCs w:val="32"/>
          <w:highlight w:val="none"/>
          <w:lang w:val="en-US" w:eastAsia="zh-CN"/>
        </w:rPr>
        <w:t>报考人员点击“楚企通湖北中小企业公共服务平台http://www.hbsme.com.cn/”</w:t>
      </w:r>
      <w:r>
        <w:rPr>
          <w:rFonts w:hint="eastAsia" w:ascii="仿宋_GB2312" w:hAnsi="仿宋_GB2312" w:eastAsia="仿宋_GB2312" w:cs="仿宋_GB2312"/>
          <w:color w:val="auto"/>
          <w:sz w:val="32"/>
          <w:szCs w:val="32"/>
          <w:highlight w:val="none"/>
          <w:lang w:val="en-US" w:eastAsia="zh-CN"/>
        </w:rPr>
        <w:t>，在考评公告中查看了解2026年上半年有关考试政策和报考说明。</w:t>
      </w:r>
      <w:r>
        <w:rPr>
          <w:rFonts w:hint="eastAsia" w:ascii="仿宋_GB2312" w:hAnsi="仿宋_GB2312" w:eastAsia="仿宋_GB2312" w:cs="仿宋_GB2312"/>
          <w:sz w:val="32"/>
          <w:szCs w:val="32"/>
          <w:highlight w:val="none"/>
          <w:lang w:val="en-US" w:eastAsia="zh-CN"/>
        </w:rPr>
        <w:t>然后登录“中国计算机技术职业资格网http://www.ruankao.org.cn/”，点击考生报名入口，机构名称选择“湖北”。</w:t>
      </w:r>
      <w:r>
        <w:rPr>
          <w:rFonts w:hint="eastAsia" w:ascii="仿宋_GB2312" w:hAnsi="仿宋_GB2312" w:eastAsia="仿宋_GB2312" w:cs="仿宋_GB2312"/>
          <w:sz w:val="32"/>
          <w:szCs w:val="32"/>
          <w:lang w:eastAsia="zh-CN"/>
        </w:rPr>
        <w:t>计算机软件资格考试已接入国家网络身份认证公共服务平台，考生报考须通过国家网络身份认证APP完成实名认证和人脸识别（请在报名网站的工作动态栏目查看实名认证操作流程）。</w:t>
      </w:r>
      <w:r>
        <w:rPr>
          <w:rStyle w:val="8"/>
          <w:rFonts w:hint="default" w:ascii="仿宋" w:hAnsi="仿宋" w:eastAsia="仿宋" w:cs="仿宋"/>
          <w:b/>
          <w:bCs w:val="0"/>
          <w:color w:val="FF0000"/>
          <w:sz w:val="32"/>
          <w:szCs w:val="32"/>
          <w:highlight w:val="none"/>
          <w:lang w:val="en-US" w:eastAsia="zh-CN"/>
        </w:rPr>
        <w:t>报考人员在报名前应认真阅读报考须知和报</w:t>
      </w:r>
      <w:r>
        <w:rPr>
          <w:rStyle w:val="8"/>
          <w:rFonts w:hint="eastAsia" w:ascii="仿宋" w:hAnsi="仿宋" w:eastAsia="仿宋" w:cs="仿宋"/>
          <w:b/>
          <w:bCs w:val="0"/>
          <w:color w:val="FF0000"/>
          <w:sz w:val="32"/>
          <w:szCs w:val="32"/>
          <w:highlight w:val="none"/>
          <w:lang w:val="en-US" w:eastAsia="zh-CN"/>
        </w:rPr>
        <w:t>考</w:t>
      </w:r>
      <w:r>
        <w:rPr>
          <w:rStyle w:val="8"/>
          <w:rFonts w:hint="default" w:ascii="仿宋" w:hAnsi="仿宋" w:eastAsia="仿宋" w:cs="仿宋"/>
          <w:b/>
          <w:bCs w:val="0"/>
          <w:color w:val="FF0000"/>
          <w:sz w:val="32"/>
          <w:szCs w:val="32"/>
          <w:highlight w:val="none"/>
          <w:lang w:val="en-US" w:eastAsia="zh-CN"/>
        </w:rPr>
        <w:t>承诺书</w:t>
      </w:r>
      <w:r>
        <w:rPr>
          <w:rStyle w:val="8"/>
          <w:rFonts w:hint="eastAsia" w:ascii="仿宋" w:hAnsi="仿宋" w:eastAsia="仿宋" w:cs="仿宋"/>
          <w:b/>
          <w:bCs w:val="0"/>
          <w:color w:val="FF0000"/>
          <w:sz w:val="32"/>
          <w:szCs w:val="32"/>
          <w:highlight w:val="none"/>
          <w:lang w:val="en-US" w:eastAsia="zh-CN"/>
        </w:rPr>
        <w:t>。</w:t>
      </w:r>
      <w:r>
        <w:rPr>
          <w:rFonts w:hint="eastAsia" w:ascii="仿宋_GB2312" w:hAnsi="仿宋_GB2312" w:eastAsia="仿宋_GB2312" w:cs="仿宋_GB2312"/>
          <w:sz w:val="32"/>
          <w:szCs w:val="32"/>
          <w:highlight w:val="none"/>
          <w:lang w:val="en-US" w:eastAsia="zh-CN"/>
        </w:rPr>
        <w:t>按照报名系统的要求，如实、完整填写个人信息，选择适合自己的级别和报名考区，</w:t>
      </w:r>
      <w:r>
        <w:rPr>
          <w:rStyle w:val="8"/>
          <w:rFonts w:hint="eastAsia" w:ascii="仿宋" w:hAnsi="仿宋" w:eastAsia="仿宋" w:cs="仿宋"/>
          <w:color w:val="FF0000"/>
          <w:sz w:val="32"/>
          <w:szCs w:val="32"/>
          <w:highlight w:val="none"/>
          <w:lang w:val="en-US" w:eastAsia="zh-CN"/>
        </w:rPr>
        <w:t>上传</w:t>
      </w:r>
      <w:r>
        <w:rPr>
          <w:rStyle w:val="8"/>
          <w:rFonts w:hint="default" w:ascii="仿宋" w:hAnsi="仿宋" w:eastAsia="仿宋" w:cs="仿宋"/>
          <w:color w:val="FF0000"/>
          <w:sz w:val="32"/>
          <w:szCs w:val="32"/>
          <w:highlight w:val="none"/>
          <w:lang w:val="en-US" w:eastAsia="zh-CN"/>
        </w:rPr>
        <w:t>电子照片</w:t>
      </w:r>
      <w:r>
        <w:rPr>
          <w:rStyle w:val="8"/>
          <w:rFonts w:hint="eastAsia" w:ascii="仿宋" w:hAnsi="仿宋" w:eastAsia="仿宋" w:cs="仿宋"/>
          <w:color w:val="FF0000"/>
          <w:sz w:val="32"/>
          <w:szCs w:val="32"/>
          <w:highlight w:val="none"/>
          <w:lang w:val="en-US" w:eastAsia="zh-CN"/>
        </w:rPr>
        <w:t>和与实际身份相符的以下三类中任意一项的</w:t>
      </w:r>
      <w:r>
        <w:rPr>
          <w:rStyle w:val="8"/>
          <w:rFonts w:hint="default" w:ascii="仿宋" w:hAnsi="仿宋" w:eastAsia="仿宋" w:cs="仿宋"/>
          <w:color w:val="FF0000"/>
          <w:sz w:val="32"/>
          <w:szCs w:val="32"/>
          <w:highlight w:val="none"/>
          <w:lang w:val="en-US" w:eastAsia="zh-CN"/>
        </w:rPr>
        <w:t>证明材料</w:t>
      </w:r>
      <w:r>
        <w:rPr>
          <w:rStyle w:val="8"/>
          <w:rFonts w:hint="eastAsia" w:ascii="仿宋" w:hAnsi="仿宋" w:eastAsia="仿宋" w:cs="仿宋"/>
          <w:color w:val="FF0000"/>
          <w:sz w:val="32"/>
          <w:szCs w:val="32"/>
          <w:highlight w:val="none"/>
          <w:lang w:val="en-US" w:eastAsia="zh-CN"/>
        </w:rPr>
        <w:t>：</w:t>
      </w:r>
    </w:p>
    <w:p w14:paraId="19C4AA28">
      <w:pPr>
        <w:pStyle w:val="5"/>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360" w:lineRule="auto"/>
        <w:ind w:left="0" w:right="0" w:firstLine="555"/>
        <w:textAlignment w:val="auto"/>
        <w:rPr>
          <w:rFonts w:hint="eastAsia" w:ascii="仿宋_GB2312" w:hAnsi="仿宋_GB2312" w:eastAsia="仿宋_GB2312" w:cs="仿宋_GB2312"/>
          <w:b/>
          <w:bCs/>
          <w:sz w:val="32"/>
          <w:szCs w:val="32"/>
          <w:highlight w:val="none"/>
          <w:lang w:val="en-US" w:eastAsia="zh-CN"/>
        </w:rPr>
      </w:pPr>
      <w:r>
        <w:rPr>
          <w:rFonts w:hint="eastAsia" w:ascii="仿宋_GB2312" w:hAnsi="仿宋_GB2312" w:eastAsia="仿宋_GB2312" w:cs="仿宋_GB2312"/>
          <w:b/>
          <w:bCs/>
          <w:sz w:val="32"/>
          <w:szCs w:val="32"/>
          <w:highlight w:val="none"/>
          <w:lang w:val="en-US" w:eastAsia="zh-CN"/>
        </w:rPr>
        <w:t>（1）在鄂全日制就读学生请提供：《教育部学籍在线验证报告》</w:t>
      </w:r>
    </w:p>
    <w:p w14:paraId="4760B4F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登录学信网https://www.chsi.com.cn/，在学籍查询栏点击申请查看【教育部学籍在线验证报告】，导出有效期内带验真小程序码的PDF版文件上传。</w:t>
      </w:r>
    </w:p>
    <w:p w14:paraId="25AD3E06">
      <w:pPr>
        <w:pStyle w:val="5"/>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360" w:lineRule="auto"/>
        <w:ind w:left="0" w:right="0" w:firstLine="555"/>
        <w:textAlignment w:val="auto"/>
        <w:rPr>
          <w:rFonts w:hint="default" w:ascii="仿宋_GB2312" w:hAnsi="仿宋_GB2312" w:eastAsia="仿宋_GB2312" w:cs="仿宋_GB2312"/>
          <w:b/>
          <w:bCs/>
          <w:sz w:val="32"/>
          <w:szCs w:val="32"/>
          <w:highlight w:val="none"/>
          <w:lang w:val="en-US" w:eastAsia="zh-CN"/>
        </w:rPr>
      </w:pPr>
      <w:r>
        <w:rPr>
          <w:rFonts w:hint="eastAsia" w:ascii="仿宋_GB2312" w:hAnsi="仿宋_GB2312" w:eastAsia="仿宋_GB2312" w:cs="仿宋_GB2312"/>
          <w:b/>
          <w:bCs/>
          <w:sz w:val="32"/>
          <w:szCs w:val="32"/>
          <w:highlight w:val="none"/>
          <w:lang w:val="en-US" w:eastAsia="zh-CN"/>
        </w:rPr>
        <w:t>（2）在鄂工作或居住的社会人员请提供：《湖北省社会保险参保证明（个人专用）》</w:t>
      </w:r>
    </w:p>
    <w:p w14:paraId="6205133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参保证明须包含在湖北省内2025年9月至2026年2月期间连续六个月缴费记录，缴费类型不含补收，参保险种须包含养老保险，缴纳保险的单位必须与填报的工作单位一致（参保证明获取方式详见附件）。</w:t>
      </w:r>
    </w:p>
    <w:p w14:paraId="52CF2D1B">
      <w:pPr>
        <w:pStyle w:val="5"/>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360" w:lineRule="auto"/>
        <w:ind w:left="0" w:right="0" w:firstLine="555"/>
        <w:textAlignment w:val="auto"/>
        <w:rPr>
          <w:rFonts w:hint="eastAsia" w:ascii="仿宋_GB2312" w:hAnsi="仿宋_GB2312" w:eastAsia="仿宋_GB2312" w:cs="仿宋_GB2312"/>
          <w:b/>
          <w:bCs/>
          <w:sz w:val="32"/>
          <w:szCs w:val="32"/>
          <w:highlight w:val="none"/>
          <w:lang w:val="en-US" w:eastAsia="zh-CN"/>
        </w:rPr>
      </w:pPr>
      <w:r>
        <w:rPr>
          <w:rFonts w:hint="eastAsia" w:ascii="仿宋_GB2312" w:hAnsi="仿宋_GB2312" w:eastAsia="仿宋_GB2312" w:cs="仿宋_GB2312"/>
          <w:b/>
          <w:bCs/>
          <w:sz w:val="32"/>
          <w:szCs w:val="32"/>
          <w:highlight w:val="none"/>
          <w:lang w:val="en-US" w:eastAsia="zh-CN"/>
        </w:rPr>
        <w:t>（3）在鄂境内服役的现役军人请提供：《现役军人证明》</w:t>
      </w:r>
    </w:p>
    <w:p w14:paraId="327CDB52">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75" w:beforeAutospacing="0" w:after="75" w:afterAutospacing="0" w:line="360" w:lineRule="auto"/>
        <w:ind w:right="0" w:rightChars="0" w:firstLine="640" w:firstLineChars="200"/>
        <w:textAlignment w:val="auto"/>
        <w:rPr>
          <w:rFonts w:hint="eastAsia" w:ascii="仿宋" w:hAnsi="仿宋" w:eastAsia="仿宋" w:cs="仿宋"/>
          <w:sz w:val="28"/>
          <w:szCs w:val="28"/>
          <w:highlight w:val="none"/>
          <w:lang w:val="en-US" w:eastAsia="zh-CN"/>
        </w:rPr>
      </w:pPr>
      <w:r>
        <w:rPr>
          <w:rFonts w:hint="eastAsia" w:ascii="仿宋_GB2312" w:hAnsi="仿宋_GB2312" w:eastAsia="仿宋_GB2312" w:cs="仿宋_GB2312"/>
          <w:sz w:val="32"/>
          <w:szCs w:val="32"/>
          <w:highlight w:val="none"/>
          <w:lang w:val="en-US" w:eastAsia="zh-CN"/>
        </w:rPr>
        <w:t>《现役军人证明》由所在部队政治部门出具（证明须加盖公章、联系人及办公座机联系方式，以便核实）。</w:t>
      </w:r>
    </w:p>
    <w:p w14:paraId="0E3FEDAD">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75" w:beforeAutospacing="0" w:after="75" w:afterAutospacing="0" w:line="360" w:lineRule="auto"/>
        <w:ind w:right="0" w:rightChars="0" w:firstLine="643" w:firstLineChars="200"/>
        <w:textAlignment w:val="auto"/>
        <w:rPr>
          <w:rFonts w:hint="eastAsia" w:ascii="仿宋" w:hAnsi="仿宋" w:eastAsia="仿宋" w:cs="仿宋"/>
          <w:sz w:val="28"/>
          <w:szCs w:val="28"/>
          <w:highlight w:val="none"/>
          <w:lang w:val="en-US" w:eastAsia="zh-CN"/>
        </w:rPr>
      </w:pPr>
      <w:r>
        <w:rPr>
          <w:rFonts w:hint="eastAsia" w:ascii="仿宋" w:hAnsi="仿宋" w:eastAsia="仿宋" w:cs="仿宋"/>
          <w:b/>
          <w:bCs/>
          <w:sz w:val="32"/>
          <w:szCs w:val="32"/>
          <w:highlight w:val="none"/>
          <w:lang w:val="en-US" w:eastAsia="zh-CN"/>
        </w:rPr>
        <w:t>4、特别提醒：因特殊原因不能提供上述证明材料的在鄂居住人员，</w:t>
      </w:r>
      <w:r>
        <w:rPr>
          <w:rFonts w:hint="eastAsia" w:ascii="仿宋" w:hAnsi="仿宋" w:eastAsia="仿宋" w:cs="仿宋"/>
          <w:b w:val="0"/>
          <w:bCs w:val="0"/>
          <w:sz w:val="32"/>
          <w:szCs w:val="32"/>
          <w:highlight w:val="none"/>
          <w:lang w:val="en-US" w:eastAsia="zh-CN"/>
        </w:rPr>
        <w:t>请</w:t>
      </w:r>
      <w:r>
        <w:rPr>
          <w:rFonts w:hint="eastAsia" w:ascii="仿宋_GB2312" w:hAnsi="仿宋_GB2312" w:eastAsia="仿宋_GB2312" w:cs="仿宋_GB2312"/>
          <w:b w:val="0"/>
          <w:bCs w:val="0"/>
          <w:sz w:val="32"/>
          <w:szCs w:val="32"/>
          <w:highlight w:val="none"/>
          <w:lang w:val="en-US" w:eastAsia="zh-CN"/>
        </w:rPr>
        <w:t>提供</w:t>
      </w:r>
      <w:r>
        <w:rPr>
          <w:rFonts w:hint="eastAsia" w:ascii="仿宋_GB2312" w:hAnsi="仿宋_GB2312" w:eastAsia="仿宋_GB2312" w:cs="仿宋_GB2312"/>
          <w:sz w:val="32"/>
          <w:szCs w:val="32"/>
          <w:highlight w:val="none"/>
          <w:lang w:val="en-US" w:eastAsia="zh-CN"/>
        </w:rPr>
        <w:t>其他证明材料。</w:t>
      </w:r>
    </w:p>
    <w:p w14:paraId="7FA2C8C2">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640" w:firstLineChars="200"/>
        <w:textAlignment w:val="auto"/>
        <w:rPr>
          <w:rStyle w:val="8"/>
          <w:rFonts w:hint="eastAsia" w:ascii="仿宋" w:hAnsi="仿宋" w:eastAsia="仿宋" w:cs="仿宋"/>
          <w:color w:val="FF0000"/>
          <w:sz w:val="28"/>
          <w:szCs w:val="28"/>
          <w:highlight w:val="none"/>
          <w:lang w:val="en-US" w:eastAsia="zh-CN"/>
        </w:rPr>
      </w:pPr>
      <w:r>
        <w:rPr>
          <w:rFonts w:hint="eastAsia" w:ascii="仿宋_GB2312" w:hAnsi="仿宋_GB2312" w:eastAsia="仿宋_GB2312" w:cs="仿宋_GB2312"/>
          <w:sz w:val="32"/>
          <w:szCs w:val="32"/>
          <w:highlight w:val="none"/>
          <w:lang w:val="en-US" w:eastAsia="zh-CN"/>
        </w:rPr>
        <w:t>审核被退回的报考人员请仔细查看报考须知和审核退回理由，按系统提示内容修改或补充相关材料重新提交。</w:t>
      </w:r>
      <w:r>
        <w:rPr>
          <w:rStyle w:val="8"/>
          <w:rFonts w:hint="eastAsia" w:ascii="仿宋_GB2312" w:hAnsi="仿宋_GB2312" w:eastAsia="仿宋_GB2312" w:cs="仿宋_GB2312"/>
          <w:color w:val="auto"/>
          <w:sz w:val="32"/>
          <w:szCs w:val="32"/>
          <w:highlight w:val="none"/>
          <w:lang w:val="en-US" w:eastAsia="zh-CN"/>
        </w:rPr>
        <w:t>审核材料不符要求被拒绝三次以后，省考办不再审核，报名结束后一并退回。</w:t>
      </w:r>
    </w:p>
    <w:p w14:paraId="014BC9D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64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报名时，考生应严格按照报考规定和要求，由本人准确、完整、真实填报相关信息，上传相关材料，如因考生错填个人信息（如姓名、身份证号、手机号）、错选报考信息（如考试级别）、错传照片等原因，造成参加考试、通信联络、考试成绩、证书制发与使用等受影响的，</w:t>
      </w:r>
      <w:r>
        <w:rPr>
          <w:rFonts w:hint="eastAsia" w:ascii="仿宋_GB2312" w:hAnsi="仿宋_GB2312" w:eastAsia="仿宋_GB2312" w:cs="仿宋_GB2312"/>
          <w:b/>
          <w:bCs/>
          <w:sz w:val="32"/>
          <w:szCs w:val="32"/>
          <w:highlight w:val="none"/>
          <w:lang w:val="en-US" w:eastAsia="zh-CN"/>
        </w:rPr>
        <w:t>由考生自行承担责任，且上述情况</w:t>
      </w:r>
      <w:r>
        <w:rPr>
          <w:rFonts w:hint="default" w:ascii="仿宋_GB2312" w:hAnsi="仿宋_GB2312" w:eastAsia="仿宋_GB2312" w:cs="仿宋_GB2312"/>
          <w:b/>
          <w:bCs/>
          <w:sz w:val="32"/>
          <w:szCs w:val="32"/>
          <w:highlight w:val="none"/>
          <w:lang w:val="en-US" w:eastAsia="zh-CN"/>
        </w:rPr>
        <w:t>已缴纳的考试费不予退还</w:t>
      </w:r>
      <w:r>
        <w:rPr>
          <w:rFonts w:hint="eastAsia" w:ascii="仿宋_GB2312" w:hAnsi="仿宋_GB2312" w:eastAsia="仿宋_GB2312" w:cs="仿宋_GB2312"/>
          <w:b/>
          <w:bCs/>
          <w:sz w:val="32"/>
          <w:szCs w:val="32"/>
          <w:highlight w:val="none"/>
          <w:lang w:val="en-US" w:eastAsia="zh-CN"/>
        </w:rPr>
        <w:t>。</w:t>
      </w:r>
    </w:p>
    <w:p w14:paraId="37C389D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64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根据《专业技术人员资格考试违纪违规行为处理规定》等相关规定，报名人员提供虚假证明材料或者以其他不正当手段骗取报名的，一经发现并核实后将取消考试资格。如已经参加考试取得相应资格证书的，由证书签发机构宣布证书或者成绩证明无效。涉嫌违法的，将移交公安机关处理。</w:t>
      </w:r>
    </w:p>
    <w:p w14:paraId="34B61408">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75" w:beforeAutospacing="0" w:after="75" w:afterAutospacing="0" w:line="360" w:lineRule="auto"/>
        <w:ind w:right="0" w:rightChars="0" w:firstLine="640" w:firstLineChars="200"/>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（二）缴费</w:t>
      </w:r>
    </w:p>
    <w:p w14:paraId="3BE42F3F">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75" w:beforeAutospacing="0" w:after="75" w:afterAutospacing="0" w:line="360" w:lineRule="auto"/>
        <w:ind w:right="0" w:rightChars="0" w:firstLine="643" w:firstLineChars="200"/>
        <w:textAlignment w:val="auto"/>
        <w:rPr>
          <w:rFonts w:hint="default" w:ascii="仿宋_GB2312" w:hAnsi="仿宋_GB2312" w:eastAsia="仿宋_GB2312" w:cs="仿宋_GB2312"/>
          <w:b/>
          <w:bCs/>
          <w:sz w:val="32"/>
          <w:szCs w:val="32"/>
          <w:highlight w:val="none"/>
          <w:lang w:val="en-US" w:eastAsia="zh-CN"/>
        </w:rPr>
      </w:pPr>
      <w:r>
        <w:rPr>
          <w:rFonts w:hint="eastAsia" w:ascii="仿宋_GB2312" w:hAnsi="仿宋_GB2312" w:eastAsia="仿宋_GB2312" w:cs="仿宋_GB2312"/>
          <w:b/>
          <w:bCs/>
          <w:sz w:val="32"/>
          <w:szCs w:val="32"/>
          <w:highlight w:val="none"/>
          <w:lang w:val="en-US" w:eastAsia="zh-CN"/>
        </w:rPr>
        <w:t>1、缴费时间：2026年3月22日11:00至2026年4月3日23:59</w:t>
      </w:r>
    </w:p>
    <w:p w14:paraId="2A840887">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75" w:beforeAutospacing="0" w:after="75" w:afterAutospacing="0" w:line="360" w:lineRule="auto"/>
        <w:ind w:right="0" w:rightChars="0" w:firstLine="643" w:firstLineChars="200"/>
        <w:textAlignment w:val="auto"/>
        <w:rPr>
          <w:rStyle w:val="8"/>
          <w:rFonts w:hint="eastAsia" w:ascii="仿宋" w:hAnsi="仿宋" w:eastAsia="仿宋" w:cs="仿宋"/>
          <w:color w:val="FF0000"/>
          <w:sz w:val="28"/>
          <w:szCs w:val="28"/>
          <w:highlight w:val="none"/>
          <w:lang w:val="en-US" w:eastAsia="zh-CN"/>
        </w:rPr>
      </w:pPr>
      <w:r>
        <w:rPr>
          <w:rFonts w:hint="eastAsia" w:ascii="仿宋_GB2312" w:hAnsi="仿宋_GB2312" w:eastAsia="仿宋_GB2312" w:cs="仿宋_GB2312"/>
          <w:b/>
          <w:bCs/>
          <w:sz w:val="32"/>
          <w:szCs w:val="32"/>
          <w:highlight w:val="none"/>
          <w:lang w:val="en-US" w:eastAsia="zh-CN"/>
        </w:rPr>
        <w:t>2、具体要求：</w:t>
      </w:r>
      <w:r>
        <w:rPr>
          <w:rFonts w:hint="eastAsia" w:ascii="仿宋_GB2312" w:hAnsi="仿宋_GB2312" w:eastAsia="仿宋_GB2312" w:cs="仿宋_GB2312"/>
          <w:sz w:val="32"/>
          <w:szCs w:val="32"/>
          <w:highlight w:val="none"/>
          <w:lang w:val="en-US" w:eastAsia="zh-CN"/>
        </w:rPr>
        <w:t>报考人员查看报名审核通过以后，点击“去支付”，完成网上缴费。</w:t>
      </w:r>
      <w:r>
        <w:rPr>
          <w:rFonts w:hint="eastAsia" w:ascii="仿宋" w:hAnsi="仿宋" w:eastAsia="仿宋" w:cs="仿宋"/>
          <w:b/>
          <w:bCs/>
          <w:sz w:val="32"/>
          <w:szCs w:val="32"/>
          <w:highlight w:val="none"/>
          <w:lang w:val="en-US" w:eastAsia="zh-CN"/>
        </w:rPr>
        <w:t>逾期不缴费，视为放弃报名资格，本项考试不设补缴费通道，不支持线下缴费</w:t>
      </w:r>
      <w:r>
        <w:rPr>
          <w:rFonts w:hint="eastAsia" w:ascii="仿宋" w:hAnsi="仿宋" w:eastAsia="仿宋" w:cs="仿宋"/>
          <w:sz w:val="32"/>
          <w:szCs w:val="32"/>
          <w:highlight w:val="none"/>
          <w:lang w:val="en-US" w:eastAsia="zh-CN"/>
        </w:rPr>
        <w:t>。</w:t>
      </w:r>
      <w:r>
        <w:rPr>
          <w:rStyle w:val="8"/>
          <w:rFonts w:hint="eastAsia" w:ascii="仿宋" w:hAnsi="仿宋" w:eastAsia="仿宋" w:cs="仿宋"/>
          <w:color w:val="FF0000"/>
          <w:sz w:val="32"/>
          <w:szCs w:val="32"/>
          <w:highlight w:val="none"/>
          <w:lang w:val="en-US" w:eastAsia="zh-CN"/>
        </w:rPr>
        <w:t>缴费成功即完成报名所有手续，不办理改报资格和退考退费事宜。</w:t>
      </w:r>
    </w:p>
    <w:p w14:paraId="4B262088">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75" w:beforeAutospacing="0" w:after="75" w:afterAutospacing="0" w:line="360" w:lineRule="auto"/>
        <w:ind w:right="0" w:rightChars="0" w:firstLine="640" w:firstLineChars="200"/>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（三）打印准考证</w:t>
      </w:r>
    </w:p>
    <w:p w14:paraId="4C9260A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1、打印时间：2026年5月18日9:00—24日 14:05</w:t>
      </w:r>
    </w:p>
    <w:p w14:paraId="5C928C1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仿宋_GB2312" w:hAnsi="仿宋_GB2312" w:eastAsia="仿宋_GB2312" w:cs="仿宋_GB2312"/>
          <w:b/>
          <w:bCs/>
          <w:sz w:val="32"/>
          <w:szCs w:val="32"/>
          <w:highlight w:val="none"/>
          <w:lang w:val="en-US" w:eastAsia="zh-CN"/>
        </w:rPr>
      </w:pPr>
      <w:r>
        <w:rPr>
          <w:rFonts w:hint="eastAsia" w:ascii="仿宋_GB2312" w:hAnsi="仿宋_GB2312" w:eastAsia="仿宋_GB2312" w:cs="仿宋_GB2312"/>
          <w:sz w:val="32"/>
          <w:szCs w:val="32"/>
          <w:highlight w:val="none"/>
          <w:lang w:val="en-US" w:eastAsia="zh-CN"/>
        </w:rPr>
        <w:t>2、具体要求：缴费成功的报考人员请在上述规定时间内登录中国计算机技术职业资格网http://www.ruankao.org.cn/下载并打印准考证。</w:t>
      </w:r>
      <w:r>
        <w:rPr>
          <w:rFonts w:hint="eastAsia" w:ascii="仿宋_GB2312" w:hAnsi="仿宋_GB2312" w:eastAsia="仿宋_GB2312" w:cs="仿宋_GB2312"/>
          <w:b/>
          <w:bCs/>
          <w:sz w:val="32"/>
          <w:szCs w:val="32"/>
          <w:highlight w:val="none"/>
          <w:lang w:val="en-US" w:eastAsia="zh-CN"/>
        </w:rPr>
        <w:t xml:space="preserve">逾期未打印准考证视为放弃考试。 </w:t>
      </w:r>
    </w:p>
    <w:p w14:paraId="6774CE78">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643" w:firstLineChars="200"/>
        <w:jc w:val="both"/>
        <w:textAlignment w:val="auto"/>
        <w:rPr>
          <w:rStyle w:val="8"/>
          <w:rFonts w:hint="eastAsia" w:ascii="黑体" w:hAnsi="黑体" w:eastAsia="黑体" w:cs="黑体"/>
          <w:sz w:val="32"/>
          <w:szCs w:val="32"/>
          <w:lang w:val="en-US" w:eastAsia="zh-CN"/>
        </w:rPr>
      </w:pPr>
      <w:r>
        <w:rPr>
          <w:rStyle w:val="8"/>
          <w:rFonts w:hint="eastAsia" w:ascii="黑体" w:hAnsi="黑体" w:eastAsia="黑体" w:cs="黑体"/>
          <w:sz w:val="32"/>
          <w:szCs w:val="32"/>
          <w:lang w:val="en-US" w:eastAsia="zh-CN"/>
        </w:rPr>
        <w:t>考试有关事项</w:t>
      </w:r>
    </w:p>
    <w:p w14:paraId="17D87C6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（一）有关考试大纲及考试教材修订出版信息在“中国计算机技术职业资格网”考试用书栏目上发布。</w:t>
      </w:r>
    </w:p>
    <w:p w14:paraId="2A7076D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（二）报考人员须持</w:t>
      </w:r>
      <w:r>
        <w:rPr>
          <w:rFonts w:hint="eastAsia" w:ascii="仿宋_GB2312" w:hAnsi="仿宋_GB2312" w:eastAsia="仿宋_GB2312" w:cs="仿宋_GB2312"/>
          <w:b/>
          <w:bCs/>
          <w:sz w:val="32"/>
          <w:szCs w:val="32"/>
          <w:u w:val="none"/>
          <w:lang w:val="en-US" w:eastAsia="zh-CN"/>
        </w:rPr>
        <w:t>本人有效证件原件、纸质准考证</w:t>
      </w:r>
      <w:r>
        <w:rPr>
          <w:rFonts w:hint="eastAsia" w:ascii="仿宋_GB2312" w:hAnsi="仿宋_GB2312" w:eastAsia="仿宋_GB2312" w:cs="仿宋_GB2312"/>
          <w:sz w:val="32"/>
          <w:szCs w:val="32"/>
          <w:lang w:val="en-US" w:eastAsia="zh-CN"/>
        </w:rPr>
        <w:t>方可入场参加考试，开考5分钟后一律禁止入场。不得将手机以及其他有收发和存储式功能的电子设备、通讯工具、计算器和提包、资料等物品带至座位；不得将试题、答案信息、草稿纸带出考场。</w:t>
      </w:r>
    </w:p>
    <w:p w14:paraId="4C16B4D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为保障考试安全，维护考试公平公正，考点及工作人员在考试过程中可采取以下措施：对考生进入或离开考场、考点，提出规范性要求；查验考生身份证件、所携带物品，必要时可借助专门设备进行检查；依法收缴考试作弊设备，集中保管应试人员违规携带的工具、资料等物品；对考试组织实施过程进行视频监控；其他必要的安全管理措施。</w:t>
      </w:r>
    </w:p>
    <w:p w14:paraId="5DF6137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考生在考试期间，要遵守考场规则，服从考试工作人员管理，遵守考试纪律。若在考试过程中有违纪违规行为的，按照《专业技术人员资格考试违纪违规行为处理规定》（人社部令第31号）进行认定和处理，给予取消考试成绩、记入考试诚信档案库、向社会公布等处理，由此造成的一切后果，责任自负。涉嫌组织考试作弊、代替考试等犯罪活动的，依法移送公安机关。</w:t>
      </w:r>
    </w:p>
    <w:p w14:paraId="072F164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（五）考试结束后采用技术手段甄别为雷同答卷的，将给予考试成绩无效的处理。报考人员有义务妥善保护好自己的考试试卷和答题信息不被他人抄袭，若有答卷雷同，一旦认定，双方均取消考试成绩。</w:t>
      </w:r>
    </w:p>
    <w:p w14:paraId="421400CE">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643" w:firstLineChars="200"/>
        <w:jc w:val="both"/>
        <w:textAlignment w:val="auto"/>
        <w:rPr>
          <w:rStyle w:val="8"/>
          <w:rFonts w:hint="eastAsia" w:ascii="黑体" w:hAnsi="黑体" w:eastAsia="黑体" w:cs="黑体"/>
          <w:sz w:val="32"/>
          <w:szCs w:val="32"/>
          <w:lang w:val="en-US" w:eastAsia="zh-CN"/>
        </w:rPr>
      </w:pPr>
      <w:r>
        <w:rPr>
          <w:rStyle w:val="8"/>
          <w:rFonts w:hint="eastAsia" w:ascii="黑体" w:hAnsi="黑体" w:eastAsia="黑体" w:cs="黑体"/>
          <w:sz w:val="32"/>
          <w:szCs w:val="32"/>
          <w:lang w:val="en-US" w:eastAsia="zh-CN"/>
        </w:rPr>
        <w:t>成绩查询</w:t>
      </w:r>
    </w:p>
    <w:p w14:paraId="461DB5E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考试成绩由工业和信息化部教育与考试中心统一公布，一般为考试结束一个月后，报考人员可以登录中国计算机技术职业资格网查询本人成绩（各科目合格标准为45分）。</w:t>
      </w:r>
    </w:p>
    <w:p w14:paraId="6C2265FB">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643" w:firstLineChars="200"/>
        <w:jc w:val="both"/>
        <w:textAlignment w:val="auto"/>
        <w:rPr>
          <w:rStyle w:val="8"/>
          <w:rFonts w:hint="eastAsia" w:ascii="黑体" w:hAnsi="黑体" w:eastAsia="黑体" w:cs="黑体"/>
          <w:sz w:val="32"/>
          <w:szCs w:val="32"/>
          <w:lang w:val="en-US" w:eastAsia="zh-CN"/>
        </w:rPr>
      </w:pPr>
      <w:r>
        <w:rPr>
          <w:rStyle w:val="8"/>
          <w:rFonts w:hint="eastAsia" w:ascii="黑体" w:hAnsi="黑体" w:eastAsia="黑体" w:cs="黑体"/>
          <w:sz w:val="32"/>
          <w:szCs w:val="32"/>
          <w:lang w:val="en-US" w:eastAsia="zh-CN"/>
        </w:rPr>
        <w:t>证书查询和领取</w:t>
      </w:r>
    </w:p>
    <w:p w14:paraId="306C9FB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考试合格人员可登录中国人事考试网“专业技术人员职业资格证书查询验证系统”下载本人的证书电子文件。通过“人力资源社会保障部”微信公众号的“人社服务”栏目“证书验证”功能，可对证书电子文件和2019年度以来的纸质证书的最新状态进行在线扫码（二维码）查验，亦可登录中国人事考试网“专业技术人员职业资格证书查询验证系统”对纸质证书或证书电子文件进行实时查验（中国人事考试网网址：</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"http://www.cpta.com.cn)/"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lang w:val="en-US" w:eastAsia="zh-CN"/>
        </w:rPr>
        <w:t>www.cpta.com.cn）</w:t>
      </w:r>
      <w:r>
        <w:rPr>
          <w:rFonts w:hint="eastAsia" w:ascii="仿宋_GB2312" w:hAnsi="仿宋_GB2312" w:eastAsia="仿宋_GB2312" w:cs="仿宋_GB2312"/>
          <w:sz w:val="32"/>
          <w:szCs w:val="32"/>
          <w:lang w:val="en-US" w:eastAsia="zh-CN"/>
        </w:rPr>
        <w:fldChar w:fldCharType="end"/>
      </w:r>
      <w:r>
        <w:rPr>
          <w:rFonts w:hint="eastAsia" w:ascii="仿宋_GB2312" w:hAnsi="仿宋_GB2312" w:eastAsia="仿宋_GB2312" w:cs="仿宋_GB2312"/>
          <w:sz w:val="32"/>
          <w:szCs w:val="32"/>
          <w:lang w:val="en-US" w:eastAsia="zh-CN"/>
        </w:rPr>
        <w:t>。</w:t>
      </w:r>
    </w:p>
    <w:p w14:paraId="553518A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3"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b/>
          <w:bCs/>
          <w:color w:val="FF0000"/>
          <w:sz w:val="32"/>
          <w:szCs w:val="32"/>
          <w:highlight w:val="none"/>
          <w:lang w:val="en-US" w:eastAsia="zh-CN"/>
        </w:rPr>
        <w:t>合格证书领取和补办通知将在“楚企通湖北中小企业公共服务平台http://www.hbsme.com.cn/”考评公告上通知，</w:t>
      </w:r>
      <w:r>
        <w:rPr>
          <w:rFonts w:hint="eastAsia" w:ascii="仿宋_GB2312" w:hAnsi="仿宋_GB2312" w:eastAsia="仿宋_GB2312" w:cs="仿宋_GB2312"/>
          <w:sz w:val="32"/>
          <w:szCs w:val="32"/>
          <w:highlight w:val="none"/>
          <w:lang w:val="en-US" w:eastAsia="zh-CN"/>
        </w:rPr>
        <w:t>当年次考试的所有合格人员可在中国计算机技术职业资格网http://www.ruankao.org.cn/上选择纸质证书邮寄服务（邮费到付）。</w:t>
      </w:r>
    </w:p>
    <w:p w14:paraId="797A07FB">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643" w:firstLineChars="200"/>
        <w:jc w:val="both"/>
        <w:textAlignment w:val="auto"/>
        <w:rPr>
          <w:rStyle w:val="8"/>
          <w:rFonts w:hint="eastAsia" w:ascii="黑体" w:hAnsi="黑体" w:eastAsia="黑体" w:cs="黑体"/>
          <w:sz w:val="32"/>
          <w:szCs w:val="32"/>
          <w:lang w:val="en-US" w:eastAsia="zh-CN"/>
        </w:rPr>
      </w:pPr>
      <w:r>
        <w:rPr>
          <w:rStyle w:val="8"/>
          <w:rFonts w:hint="eastAsia" w:ascii="黑体" w:hAnsi="黑体" w:eastAsia="黑体" w:cs="黑体"/>
          <w:sz w:val="32"/>
          <w:szCs w:val="32"/>
          <w:lang w:val="en-US" w:eastAsia="zh-CN"/>
        </w:rPr>
        <w:t>联系方式</w:t>
      </w:r>
    </w:p>
    <w:p w14:paraId="339B314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电话：027-88874377、027-87889780  </w:t>
      </w:r>
    </w:p>
    <w:p w14:paraId="5295EBB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网址:  </w:t>
      </w:r>
      <w:r>
        <w:rPr>
          <w:rFonts w:hint="eastAsia" w:ascii="仿宋_GB2312" w:hAnsi="仿宋_GB2312" w:eastAsia="仿宋_GB2312" w:cs="仿宋_GB2312"/>
          <w:b/>
          <w:bCs/>
          <w:color w:val="FF0000"/>
          <w:sz w:val="32"/>
          <w:szCs w:val="32"/>
          <w:highlight w:val="none"/>
          <w:lang w:val="en-US" w:eastAsia="zh-CN"/>
        </w:rPr>
        <w:t>http://www.hbsme.com.cn</w:t>
      </w:r>
    </w:p>
    <w:p w14:paraId="2030305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地址：武汉市武昌区徐东大街338号纺织大厦3楼302办公室</w:t>
      </w:r>
    </w:p>
    <w:p w14:paraId="0906BA0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仿宋_GB2312" w:hAnsi="仿宋_GB2312" w:eastAsia="仿宋_GB2312" w:cs="仿宋_GB2312"/>
          <w:sz w:val="32"/>
          <w:szCs w:val="32"/>
          <w:lang w:val="en-US" w:eastAsia="zh-CN"/>
        </w:rPr>
      </w:pPr>
    </w:p>
    <w:p w14:paraId="44B4907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附件</w:t>
      </w:r>
      <w:bookmarkStart w:id="1" w:name="_GoBack"/>
      <w:bookmarkEnd w:id="1"/>
      <w:r>
        <w:rPr>
          <w:rFonts w:hint="eastAsia" w:ascii="仿宋_GB2312" w:hAnsi="仿宋_GB2312" w:eastAsia="仿宋_GB2312" w:cs="仿宋_GB2312"/>
          <w:sz w:val="32"/>
          <w:szCs w:val="32"/>
          <w:lang w:val="en-US" w:eastAsia="zh-CN"/>
        </w:rPr>
        <w:t>：《湖北省社会保险参保证明（个人专用）》下载说明</w:t>
      </w:r>
    </w:p>
    <w:p w14:paraId="01CD17C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jc w:val="both"/>
        <w:textAlignment w:val="auto"/>
        <w:rPr>
          <w:rFonts w:hint="eastAsia" w:ascii="仿宋_GB2312" w:hAnsi="仿宋_GB2312" w:eastAsia="仿宋_GB2312" w:cs="仿宋_GB2312"/>
          <w:sz w:val="32"/>
          <w:szCs w:val="32"/>
          <w:lang w:val="en-US" w:eastAsia="zh-CN"/>
        </w:rPr>
      </w:pPr>
    </w:p>
    <w:p w14:paraId="4F2B1C4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仿宋_GB2312" w:hAnsi="仿宋_GB2312" w:eastAsia="仿宋_GB2312" w:cs="仿宋_GB2312"/>
          <w:sz w:val="32"/>
          <w:szCs w:val="32"/>
          <w:lang w:val="en-US" w:eastAsia="zh-CN"/>
        </w:rPr>
      </w:pPr>
    </w:p>
    <w:p w14:paraId="06461BB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righ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湖北省计算机技术与软件专业技术</w:t>
      </w:r>
    </w:p>
    <w:p w14:paraId="7992AA0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center"/>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资格（水平）考试办公室</w:t>
      </w:r>
    </w:p>
    <w:p w14:paraId="67E1629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highlight w:val="none"/>
          <w:lang w:val="en-US" w:eastAsia="zh-CN"/>
        </w:rPr>
        <w:t xml:space="preserve">  2026年3月19日</w:t>
      </w:r>
    </w:p>
    <w:p w14:paraId="534D5FB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仿宋_GB2312" w:hAnsi="仿宋_GB2312" w:eastAsia="仿宋_GB2312" w:cs="仿宋_GB2312"/>
          <w:sz w:val="32"/>
          <w:szCs w:val="32"/>
          <w:highlight w:val="none"/>
          <w:lang w:val="en-US" w:eastAsia="zh-CN"/>
        </w:rPr>
      </w:pPr>
    </w:p>
    <w:p w14:paraId="68913D6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仿宋_GB2312" w:hAnsi="仿宋_GB2312" w:eastAsia="仿宋_GB2312" w:cs="仿宋_GB2312"/>
          <w:sz w:val="32"/>
          <w:szCs w:val="32"/>
          <w:highlight w:val="none"/>
          <w:lang w:val="en-US" w:eastAsia="zh-CN"/>
        </w:rPr>
      </w:pPr>
    </w:p>
    <w:p w14:paraId="2E8A4F0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640" w:firstLineChars="200"/>
        <w:jc w:val="both"/>
        <w:textAlignment w:val="auto"/>
        <w:rPr>
          <w:rFonts w:hint="eastAsia" w:ascii="仿宋_GB2312" w:hAnsi="仿宋_GB2312" w:eastAsia="仿宋_GB2312" w:cs="仿宋_GB2312"/>
          <w:sz w:val="32"/>
          <w:szCs w:val="32"/>
          <w:highlight w:val="none"/>
          <w:lang w:val="en-US" w:eastAsia="zh-CN"/>
        </w:rPr>
      </w:pPr>
    </w:p>
    <w:p w14:paraId="144BD2C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jc w:val="both"/>
        <w:textAlignment w:val="auto"/>
        <w:rPr>
          <w:rFonts w:hint="eastAsia" w:ascii="仿宋_GB2312" w:hAnsi="仿宋_GB2312" w:eastAsia="仿宋_GB2312" w:cs="仿宋_GB2312"/>
          <w:sz w:val="32"/>
          <w:szCs w:val="32"/>
          <w:highlight w:val="none"/>
          <w:lang w:val="en-US" w:eastAsia="zh-CN"/>
        </w:rPr>
      </w:pPr>
    </w:p>
    <w:sectPr>
      <w:footerReference r:id="rId3" w:type="default"/>
      <w:pgSz w:w="11906" w:h="16838"/>
      <w:pgMar w:top="1440" w:right="1080" w:bottom="1191"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08D39">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0780DA">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C0780DA">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65296"/>
    <w:multiLevelType w:val="singleLevel"/>
    <w:tmpl w:val="86765296"/>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Y5MTM3NjcyZjUzMzJmOWQxZWRmNzliMzc1MzQ2YTEifQ=="/>
  </w:docVars>
  <w:rsids>
    <w:rsidRoot w:val="00172A27"/>
    <w:rsid w:val="006C1CC0"/>
    <w:rsid w:val="007E5726"/>
    <w:rsid w:val="00A24B21"/>
    <w:rsid w:val="00ED2EA3"/>
    <w:rsid w:val="00F907CF"/>
    <w:rsid w:val="010E0E4A"/>
    <w:rsid w:val="017E6344"/>
    <w:rsid w:val="01FC0854"/>
    <w:rsid w:val="028024DC"/>
    <w:rsid w:val="02803C84"/>
    <w:rsid w:val="04055EA2"/>
    <w:rsid w:val="046977E0"/>
    <w:rsid w:val="04F42DC9"/>
    <w:rsid w:val="05132E64"/>
    <w:rsid w:val="05165E41"/>
    <w:rsid w:val="05405741"/>
    <w:rsid w:val="05D3081E"/>
    <w:rsid w:val="05D86EA4"/>
    <w:rsid w:val="06366740"/>
    <w:rsid w:val="067333B1"/>
    <w:rsid w:val="07341836"/>
    <w:rsid w:val="07705CC0"/>
    <w:rsid w:val="0799647F"/>
    <w:rsid w:val="07CD7F0F"/>
    <w:rsid w:val="07CE6EBF"/>
    <w:rsid w:val="07E7533D"/>
    <w:rsid w:val="07F82844"/>
    <w:rsid w:val="08463A53"/>
    <w:rsid w:val="087C58D1"/>
    <w:rsid w:val="08EB2C0D"/>
    <w:rsid w:val="08EC513F"/>
    <w:rsid w:val="091D0E50"/>
    <w:rsid w:val="0926412B"/>
    <w:rsid w:val="09323CB7"/>
    <w:rsid w:val="093E0EE2"/>
    <w:rsid w:val="0A2A677D"/>
    <w:rsid w:val="0A662E0E"/>
    <w:rsid w:val="0AE30B7F"/>
    <w:rsid w:val="0B6F3FD2"/>
    <w:rsid w:val="0C2B217F"/>
    <w:rsid w:val="0C624373"/>
    <w:rsid w:val="0C7809D9"/>
    <w:rsid w:val="0D1B11AA"/>
    <w:rsid w:val="0D3216B4"/>
    <w:rsid w:val="0D3600BA"/>
    <w:rsid w:val="0DB75190"/>
    <w:rsid w:val="0E4833FA"/>
    <w:rsid w:val="0E9B5403"/>
    <w:rsid w:val="0F4D77CA"/>
    <w:rsid w:val="0F5A5680"/>
    <w:rsid w:val="0F5B1FBE"/>
    <w:rsid w:val="10142A71"/>
    <w:rsid w:val="109A294A"/>
    <w:rsid w:val="112A33E4"/>
    <w:rsid w:val="11856C74"/>
    <w:rsid w:val="118862C1"/>
    <w:rsid w:val="11A92A77"/>
    <w:rsid w:val="11E8281D"/>
    <w:rsid w:val="129D0E16"/>
    <w:rsid w:val="1303403E"/>
    <w:rsid w:val="1535296E"/>
    <w:rsid w:val="161C7B50"/>
    <w:rsid w:val="16D95194"/>
    <w:rsid w:val="17082040"/>
    <w:rsid w:val="17513A4C"/>
    <w:rsid w:val="175355D1"/>
    <w:rsid w:val="17A62A37"/>
    <w:rsid w:val="18E20950"/>
    <w:rsid w:val="193E6B8E"/>
    <w:rsid w:val="194B494F"/>
    <w:rsid w:val="1961599D"/>
    <w:rsid w:val="198C19F9"/>
    <w:rsid w:val="19DC3AAE"/>
    <w:rsid w:val="1B635448"/>
    <w:rsid w:val="1BE20386"/>
    <w:rsid w:val="1C0B5290"/>
    <w:rsid w:val="1C0D0793"/>
    <w:rsid w:val="1C9167EE"/>
    <w:rsid w:val="1C9E0375"/>
    <w:rsid w:val="1CCA1B18"/>
    <w:rsid w:val="1CE8438E"/>
    <w:rsid w:val="1D1C4DBE"/>
    <w:rsid w:val="1E225F77"/>
    <w:rsid w:val="1E5828D6"/>
    <w:rsid w:val="1EB74B7B"/>
    <w:rsid w:val="1EF54DBC"/>
    <w:rsid w:val="1F535499"/>
    <w:rsid w:val="1F6D0E66"/>
    <w:rsid w:val="1FF2404C"/>
    <w:rsid w:val="20445877"/>
    <w:rsid w:val="20DE357A"/>
    <w:rsid w:val="21186BD7"/>
    <w:rsid w:val="212B3679"/>
    <w:rsid w:val="21407D9B"/>
    <w:rsid w:val="21B512E1"/>
    <w:rsid w:val="21D06B0B"/>
    <w:rsid w:val="221A34DD"/>
    <w:rsid w:val="22342FBD"/>
    <w:rsid w:val="228B33B4"/>
    <w:rsid w:val="22993218"/>
    <w:rsid w:val="22FC38F4"/>
    <w:rsid w:val="23294515"/>
    <w:rsid w:val="236B3BA8"/>
    <w:rsid w:val="23841264"/>
    <w:rsid w:val="247F739F"/>
    <w:rsid w:val="252B7056"/>
    <w:rsid w:val="258909E2"/>
    <w:rsid w:val="259118C9"/>
    <w:rsid w:val="267E5734"/>
    <w:rsid w:val="27AA4012"/>
    <w:rsid w:val="27C27091"/>
    <w:rsid w:val="27C9450F"/>
    <w:rsid w:val="27EE4C85"/>
    <w:rsid w:val="28663A05"/>
    <w:rsid w:val="28914EA9"/>
    <w:rsid w:val="2968067B"/>
    <w:rsid w:val="29A65F61"/>
    <w:rsid w:val="29DA27CC"/>
    <w:rsid w:val="2A082782"/>
    <w:rsid w:val="2ACC15C7"/>
    <w:rsid w:val="2AF73CEC"/>
    <w:rsid w:val="2B074FAE"/>
    <w:rsid w:val="2B984192"/>
    <w:rsid w:val="2C7C350C"/>
    <w:rsid w:val="2CB44485"/>
    <w:rsid w:val="2D387D33"/>
    <w:rsid w:val="2D3C6E60"/>
    <w:rsid w:val="2D4143A7"/>
    <w:rsid w:val="2E380BE4"/>
    <w:rsid w:val="2F123144"/>
    <w:rsid w:val="2F772DF4"/>
    <w:rsid w:val="2F874408"/>
    <w:rsid w:val="2FBC666D"/>
    <w:rsid w:val="2FE06BA6"/>
    <w:rsid w:val="303C1183"/>
    <w:rsid w:val="307902EB"/>
    <w:rsid w:val="30B63D5F"/>
    <w:rsid w:val="30F419AA"/>
    <w:rsid w:val="311255A5"/>
    <w:rsid w:val="319A250D"/>
    <w:rsid w:val="32925305"/>
    <w:rsid w:val="32BB6F67"/>
    <w:rsid w:val="32FC1BFA"/>
    <w:rsid w:val="33214CAC"/>
    <w:rsid w:val="33A76A48"/>
    <w:rsid w:val="33DA5FC8"/>
    <w:rsid w:val="34E96C65"/>
    <w:rsid w:val="3542685E"/>
    <w:rsid w:val="35486AF7"/>
    <w:rsid w:val="3616624B"/>
    <w:rsid w:val="3735762B"/>
    <w:rsid w:val="37BA43D4"/>
    <w:rsid w:val="37DB14DA"/>
    <w:rsid w:val="38091EFE"/>
    <w:rsid w:val="38663159"/>
    <w:rsid w:val="387364AE"/>
    <w:rsid w:val="39CC226F"/>
    <w:rsid w:val="3A3E409C"/>
    <w:rsid w:val="3A68232E"/>
    <w:rsid w:val="3A6F3616"/>
    <w:rsid w:val="3A8522B8"/>
    <w:rsid w:val="3C360954"/>
    <w:rsid w:val="3C6E7319"/>
    <w:rsid w:val="3D3056F4"/>
    <w:rsid w:val="3D700AA9"/>
    <w:rsid w:val="3E86230B"/>
    <w:rsid w:val="3EBB3258"/>
    <w:rsid w:val="3ED92E94"/>
    <w:rsid w:val="3FAA0AA1"/>
    <w:rsid w:val="3FB76397"/>
    <w:rsid w:val="406B4E6B"/>
    <w:rsid w:val="40B60C29"/>
    <w:rsid w:val="412874F2"/>
    <w:rsid w:val="41520E4B"/>
    <w:rsid w:val="42CF06D3"/>
    <w:rsid w:val="42F16F95"/>
    <w:rsid w:val="43CE2C49"/>
    <w:rsid w:val="4442267A"/>
    <w:rsid w:val="448C1D82"/>
    <w:rsid w:val="44A816B2"/>
    <w:rsid w:val="454E5479"/>
    <w:rsid w:val="459A7498"/>
    <w:rsid w:val="46523C6D"/>
    <w:rsid w:val="466816CC"/>
    <w:rsid w:val="469E7296"/>
    <w:rsid w:val="46A5198E"/>
    <w:rsid w:val="46C874F1"/>
    <w:rsid w:val="47E259A1"/>
    <w:rsid w:val="4807530E"/>
    <w:rsid w:val="480F17E5"/>
    <w:rsid w:val="486D3366"/>
    <w:rsid w:val="48E36524"/>
    <w:rsid w:val="495E7E0F"/>
    <w:rsid w:val="49C600F0"/>
    <w:rsid w:val="49CB6FDA"/>
    <w:rsid w:val="4A034073"/>
    <w:rsid w:val="4A187581"/>
    <w:rsid w:val="4ADF4855"/>
    <w:rsid w:val="4B1906C2"/>
    <w:rsid w:val="4B4674D1"/>
    <w:rsid w:val="4BF06E35"/>
    <w:rsid w:val="4C0646CF"/>
    <w:rsid w:val="4C24488E"/>
    <w:rsid w:val="4C7E1874"/>
    <w:rsid w:val="4C8D179C"/>
    <w:rsid w:val="4DBE40A1"/>
    <w:rsid w:val="4E6C5236"/>
    <w:rsid w:val="4FDE2394"/>
    <w:rsid w:val="4FE51AA9"/>
    <w:rsid w:val="50456141"/>
    <w:rsid w:val="51E4236A"/>
    <w:rsid w:val="51F53D5C"/>
    <w:rsid w:val="52E42453"/>
    <w:rsid w:val="53024DEF"/>
    <w:rsid w:val="53B77CE7"/>
    <w:rsid w:val="556D32C7"/>
    <w:rsid w:val="559F0376"/>
    <w:rsid w:val="56286E64"/>
    <w:rsid w:val="562A776B"/>
    <w:rsid w:val="5677786A"/>
    <w:rsid w:val="56E90870"/>
    <w:rsid w:val="57286C04"/>
    <w:rsid w:val="57656962"/>
    <w:rsid w:val="58A15BF6"/>
    <w:rsid w:val="58B75CC9"/>
    <w:rsid w:val="58C35579"/>
    <w:rsid w:val="595571BA"/>
    <w:rsid w:val="5AD84F6C"/>
    <w:rsid w:val="5B4B7E58"/>
    <w:rsid w:val="5B5E47F5"/>
    <w:rsid w:val="5BA0525E"/>
    <w:rsid w:val="5BC77193"/>
    <w:rsid w:val="5C0C6076"/>
    <w:rsid w:val="5C565FAF"/>
    <w:rsid w:val="5C767840"/>
    <w:rsid w:val="5C891B7C"/>
    <w:rsid w:val="5D882B80"/>
    <w:rsid w:val="5DBF0659"/>
    <w:rsid w:val="5E1614EB"/>
    <w:rsid w:val="5E50133E"/>
    <w:rsid w:val="5E9D190F"/>
    <w:rsid w:val="5E9F0F69"/>
    <w:rsid w:val="5ED36AFB"/>
    <w:rsid w:val="5EE81843"/>
    <w:rsid w:val="5F5F4BC0"/>
    <w:rsid w:val="5FF751CC"/>
    <w:rsid w:val="600C76BC"/>
    <w:rsid w:val="601E18C0"/>
    <w:rsid w:val="602A56D2"/>
    <w:rsid w:val="608C27B8"/>
    <w:rsid w:val="60BD5F46"/>
    <w:rsid w:val="60FE672A"/>
    <w:rsid w:val="61D41C4B"/>
    <w:rsid w:val="620D1208"/>
    <w:rsid w:val="63714235"/>
    <w:rsid w:val="639E62DD"/>
    <w:rsid w:val="63A216B9"/>
    <w:rsid w:val="63D81834"/>
    <w:rsid w:val="63E609B9"/>
    <w:rsid w:val="64554D78"/>
    <w:rsid w:val="648C133C"/>
    <w:rsid w:val="64972358"/>
    <w:rsid w:val="659473B3"/>
    <w:rsid w:val="66213DAA"/>
    <w:rsid w:val="66456953"/>
    <w:rsid w:val="66B93136"/>
    <w:rsid w:val="66D424CE"/>
    <w:rsid w:val="67710EC2"/>
    <w:rsid w:val="68CA0ECD"/>
    <w:rsid w:val="68D53038"/>
    <w:rsid w:val="68EF4B15"/>
    <w:rsid w:val="69EA2932"/>
    <w:rsid w:val="6A254C33"/>
    <w:rsid w:val="6B791F94"/>
    <w:rsid w:val="6B961612"/>
    <w:rsid w:val="6BE1298B"/>
    <w:rsid w:val="6CA13C29"/>
    <w:rsid w:val="6D2C4D1C"/>
    <w:rsid w:val="6D7875A9"/>
    <w:rsid w:val="6E131EA1"/>
    <w:rsid w:val="6E541F23"/>
    <w:rsid w:val="6EBD120A"/>
    <w:rsid w:val="6F053841"/>
    <w:rsid w:val="6F190AEA"/>
    <w:rsid w:val="6F4D0FE7"/>
    <w:rsid w:val="6FCB7FEE"/>
    <w:rsid w:val="6FF30BB6"/>
    <w:rsid w:val="70587741"/>
    <w:rsid w:val="7094192B"/>
    <w:rsid w:val="711A75F6"/>
    <w:rsid w:val="712F166D"/>
    <w:rsid w:val="719136B8"/>
    <w:rsid w:val="71CE2A46"/>
    <w:rsid w:val="71E05992"/>
    <w:rsid w:val="7232106C"/>
    <w:rsid w:val="729B7ADA"/>
    <w:rsid w:val="729D4E7D"/>
    <w:rsid w:val="72B13AFE"/>
    <w:rsid w:val="73950D2D"/>
    <w:rsid w:val="73F152F7"/>
    <w:rsid w:val="74894A36"/>
    <w:rsid w:val="754C0C58"/>
    <w:rsid w:val="75EB4A85"/>
    <w:rsid w:val="75EF43A6"/>
    <w:rsid w:val="76741D2A"/>
    <w:rsid w:val="782765AD"/>
    <w:rsid w:val="78645E1C"/>
    <w:rsid w:val="78CC4C60"/>
    <w:rsid w:val="798F3E9D"/>
    <w:rsid w:val="799E7FC3"/>
    <w:rsid w:val="79DE23AE"/>
    <w:rsid w:val="7A313A42"/>
    <w:rsid w:val="7ADD5821"/>
    <w:rsid w:val="7B39441D"/>
    <w:rsid w:val="7B8402D8"/>
    <w:rsid w:val="7BC72CA3"/>
    <w:rsid w:val="7C295844"/>
    <w:rsid w:val="7CA7288F"/>
    <w:rsid w:val="7CF04A7E"/>
    <w:rsid w:val="7CFB69EF"/>
    <w:rsid w:val="7DEC2F26"/>
    <w:rsid w:val="7E751791"/>
    <w:rsid w:val="7E830B90"/>
    <w:rsid w:val="7F304D45"/>
    <w:rsid w:val="7F924353"/>
    <w:rsid w:val="7FC32B2C"/>
    <w:rsid w:val="7FD923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FollowedHyperlink"/>
    <w:basedOn w:val="7"/>
    <w:qFormat/>
    <w:uiPriority w:val="0"/>
    <w:rPr>
      <w:color w:val="800080"/>
      <w:u w:val="single"/>
    </w:rPr>
  </w:style>
  <w:style w:type="character" w:styleId="10">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2824</Words>
  <Characters>3098</Characters>
  <Lines>0</Lines>
  <Paragraphs>0</Paragraphs>
  <TotalTime>3</TotalTime>
  <ScaleCrop>false</ScaleCrop>
  <LinksUpToDate>false</LinksUpToDate>
  <CharactersWithSpaces>3174</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2021-12-06T07:41:00Z</dcterms:created>
  <dc:creator>Administrator</dc:creator>
  <cp:lastModifiedBy>wxj</cp:lastModifiedBy>
  <cp:lastPrinted>2026-03-19T03:31:57Z</cp:lastPrinted>
  <dcterms:modified xsi:type="dcterms:W3CDTF">2026-03-19T06:50:53Z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D75C715C6EC9487390B50C675AA1EFA8_13</vt:lpwstr>
  </property>
</Properties>
</file>