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z w:val="44"/>
          <w:szCs w:val="44"/>
        </w:rPr>
        <w:t xml:space="preserve">NANCY VERMA</w:t>
      </w:r>
    </w:p>
    <w:p>
      <w:pPr>
        <w:spacing w:after="90"/>
        <w:jc w:val="center"/>
      </w:pPr>
      <w:r>
        <w:rPr>
          <w:rFonts w:ascii="Calibri" w:cs="Calibri" w:eastAsia="Calibri" w:hAnsi="Calibri"/>
          <w:b/>
          <w:bCs/>
          <w:color w:val="222222"/>
          <w:sz w:val="21"/>
          <w:szCs w:val="21"/>
        </w:rPr>
        <w:t xml:space="preserve">QA Lead  ·  Test Strategy &amp; Automation Architecture  ·  Java | Selenium | API Testing</w:t>
      </w:r>
    </w:p>
    <w:p>
      <w:pPr>
        <w:shd w:fill="1F3864" w:color="auto" w:val="clear"/>
        <w:spacing w:after="0" w:before="0" w:line="300"/>
        <w:jc w:val="center"/>
      </w:pPr>
      <w:r>
        <w:rPr>
          <w:rFonts w:ascii="Calibri" w:cs="Calibri" w:eastAsia="Calibri" w:hAnsi="Calibri"/>
          <w:color w:val="FFFFFF"/>
          <w:sz w:val="17"/>
          <w:szCs w:val="17"/>
        </w:rPr>
        <w:t xml:space="preserve"> Bengaluru, India  |  +91-9663820477  |  </w:t>
      </w:r>
      <w:hyperlink w:history="1" r:id="rIdji_93-bvn9_4e4y9lm2t_">
        <w:r>
          <w:rPr>
            <w:rFonts w:ascii="Calibri" w:cs="Calibri" w:eastAsia="Calibri" w:hAnsi="Calibri"/>
            <w:color w:val="FFFFFF"/>
            <w:sz w:val="17"/>
            <w:szCs w:val="17"/>
            <w:u w:val="single"/>
          </w:rPr>
          <w:t xml:space="preserve">nancy.verma0591@gmail.com</w:t>
        </w:r>
      </w:hyperlink>
      <w:r>
        <w:rPr>
          <w:rFonts w:ascii="Calibri" w:cs="Calibri" w:eastAsia="Calibri" w:hAnsi="Calibri"/>
          <w:color w:val="FFFFFF"/>
          <w:sz w:val="17"/>
          <w:szCs w:val="17"/>
        </w:rPr>
        <w:t xml:space="preserve">  |  </w:t>
      </w:r>
      <w:hyperlink w:history="1" r:id="rIdo9ikygpnwog627no1edlf">
        <w:r>
          <w:rPr>
            <w:rFonts w:ascii="Calibri" w:cs="Calibri" w:eastAsia="Calibri" w:hAnsi="Calibri"/>
            <w:color w:val="FFFFFF"/>
            <w:sz w:val="17"/>
            <w:szCs w:val="17"/>
            <w:u w:val="single"/>
          </w:rPr>
          <w:t xml:space="preserve">linkedin.com/in/nancy-verma-09818974</w:t>
        </w:r>
      </w:hyperlink>
      <w:r>
        <w:rPr>
          <w:rFonts w:ascii="Calibri" w:cs="Calibri" w:eastAsia="Calibri" w:hAnsi="Calibri"/>
          <w:color w:val="FFFFFF"/>
          <w:sz w:val="17"/>
          <w:szCs w:val="17"/>
        </w:rPr>
        <w:t xml:space="preserve">  |  </w:t>
      </w:r>
      <w:hyperlink w:history="1" r:id="rIdsv2olwta6vrzy3rjpemsx">
        <w:r>
          <w:rPr>
            <w:rFonts w:ascii="Calibri" w:cs="Calibri" w:eastAsia="Calibri" w:hAnsi="Calibri"/>
            <w:color w:val="FFFFFF"/>
            <w:sz w:val="17"/>
            <w:szCs w:val="17"/>
            <w:u w:val="single"/>
          </w:rPr>
          <w:t xml:space="preserve">github.com/nancy-verma05</w:t>
        </w:r>
      </w:hyperlink>
      <w:r>
        <w:rPr>
          <w:rFonts w:ascii="Calibri" w:cs="Calibri" w:eastAsia="Calibri" w:hAnsi="Calibri"/>
          <w:color w:val="FFFFFF"/>
          <w:sz w:val="17"/>
          <w:szCs w:val="17"/>
        </w:rPr>
        <w:t xml:space="preserve"> </w:t>
      </w:r>
    </w:p>
    <w:p>
      <w:pPr>
        <w:pBdr>
          <w:bottom w:val="single" w:color="1F3864" w:sz="8" w:space="1"/>
        </w:pBdr>
        <w:spacing w:after="38" w:before="58"/>
      </w:pPr>
      <w:r>
        <w:rPr>
          <w:rFonts w:ascii="Calibri" w:cs="Calibri" w:eastAsia="Calibri" w:hAnsi="Calibri"/>
          <w:b/>
          <w:bCs/>
          <w:caps/>
          <w:color w:val="1F3864"/>
          <w:sz w:val="23"/>
          <w:szCs w:val="23"/>
        </w:rPr>
        <w:t xml:space="preserve">Professional Summary</w:t>
      </w:r>
    </w:p>
    <w:p>
      <w:pPr>
        <w:spacing w:after="30" w:line="244"/>
      </w:pPr>
      <w:r>
        <w:rPr>
          <w:rFonts w:ascii="Calibri" w:cs="Calibri" w:eastAsia="Calibri" w:hAnsi="Calibri"/>
          <w:color w:val="222222"/>
          <w:sz w:val="20"/>
          <w:szCs w:val="20"/>
        </w:rPr>
        <w:t xml:space="preserve">QA Lead with 8+ years in software quality engineering, including 4+ years driving end-to-end test strategy and automation for complex enterprise applications. Builds Java automation frameworks with Selenium WebDriver, RestAssured, and TestNG, and pairs functional and regression testing with API validation to reduce defects and enable faster releases. Delivered </w:t>
      </w:r>
      <w:r>
        <w:rPr>
          <w:rFonts w:ascii="Calibri" w:cs="Calibri" w:eastAsia="Calibri" w:hAnsi="Calibri"/>
          <w:b/>
          <w:bCs/>
          <w:color w:val="222222"/>
          <w:sz w:val="20"/>
          <w:szCs w:val="20"/>
        </w:rPr>
        <w:t xml:space="preserve">200+</w:t>
      </w:r>
      <w:r>
        <w:rPr>
          <w:rFonts w:ascii="Calibri" w:cs="Calibri" w:eastAsia="Calibri" w:hAnsi="Calibri"/>
          <w:color w:val="222222"/>
          <w:sz w:val="20"/>
          <w:szCs w:val="20"/>
        </w:rPr>
        <w:t xml:space="preserve"> automated scripts that cut regression cycle time </w:t>
      </w:r>
      <w:r>
        <w:rPr>
          <w:rFonts w:ascii="Calibri" w:cs="Calibri" w:eastAsia="Calibri" w:hAnsi="Calibri"/>
          <w:b/>
          <w:bCs/>
          <w:color w:val="222222"/>
          <w:sz w:val="20"/>
          <w:szCs w:val="20"/>
        </w:rPr>
        <w:t xml:space="preserve">~35%</w:t>
      </w:r>
      <w:r>
        <w:rPr>
          <w:rFonts w:ascii="Calibri" w:cs="Calibri" w:eastAsia="Calibri" w:hAnsi="Calibri"/>
          <w:color w:val="222222"/>
          <w:sz w:val="20"/>
          <w:szCs w:val="20"/>
        </w:rPr>
        <w:t xml:space="preserve">, with zero critical production escapes across four years.</w:t>
      </w:r>
    </w:p>
    <w:p>
      <w:pPr>
        <w:pBdr>
          <w:bottom w:val="single" w:color="1F3864" w:sz="8" w:space="1"/>
        </w:pBdr>
        <w:spacing w:after="38" w:before="58"/>
      </w:pPr>
      <w:r>
        <w:rPr>
          <w:rFonts w:ascii="Calibri" w:cs="Calibri" w:eastAsia="Calibri" w:hAnsi="Calibri"/>
          <w:b/>
          <w:bCs/>
          <w:caps/>
          <w:color w:val="1F3864"/>
          <w:sz w:val="23"/>
          <w:szCs w:val="23"/>
        </w:rPr>
        <w:t xml:space="preserve">QA Leadership &amp; Strategy</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Test Strategy &amp; Planning — </w:t>
      </w:r>
      <w:r>
        <w:rPr>
          <w:rFonts w:ascii="Calibri" w:cs="Calibri" w:eastAsia="Calibri" w:hAnsi="Calibri"/>
          <w:color w:val="222222"/>
          <w:sz w:val="20"/>
          <w:szCs w:val="20"/>
        </w:rPr>
        <w:t xml:space="preserve">Owned end-to-end test strategy and planning across concurrent enterprise engagements, aligning coverage to functional, regression, and integration risk.</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Automation Framework Development — </w:t>
      </w:r>
      <w:r>
        <w:rPr>
          <w:rFonts w:ascii="Calibri" w:cs="Calibri" w:eastAsia="Calibri" w:hAnsi="Calibri"/>
          <w:color w:val="222222"/>
          <w:sz w:val="20"/>
          <w:szCs w:val="20"/>
        </w:rPr>
        <w:t xml:space="preserve">Re-architected and scaled Java automation frameworks (Selenium WebDriver, Appium, RestAssured) to increase reusable coverage and enable continuous regression testing.</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API &amp; Quality Validation — </w:t>
      </w:r>
      <w:r>
        <w:rPr>
          <w:rFonts w:ascii="Calibri" w:cs="Calibri" w:eastAsia="Calibri" w:hAnsi="Calibri"/>
          <w:color w:val="222222"/>
          <w:sz w:val="20"/>
          <w:szCs w:val="20"/>
        </w:rPr>
        <w:t xml:space="preserve">Implemented API testing with RestAssured and Postman to validate service contracts, data integrity, and end-to-end behaviour ahead of release.</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Mentorship &amp; Continuous Improvement — </w:t>
      </w:r>
      <w:r>
        <w:rPr>
          <w:rFonts w:ascii="Calibri" w:cs="Calibri" w:eastAsia="Calibri" w:hAnsi="Calibri"/>
          <w:color w:val="222222"/>
          <w:sz w:val="20"/>
          <w:szCs w:val="20"/>
        </w:rPr>
        <w:t xml:space="preserve">Mentored QA engineers on scripting, test design, and defect analysis, and reported test coverage and quality metrics to senior stakeholders.</w:t>
      </w:r>
    </w:p>
    <w:p>
      <w:pPr>
        <w:pBdr>
          <w:bottom w:val="single" w:color="1F3864" w:sz="8" w:space="1"/>
        </w:pBdr>
        <w:spacing w:after="38" w:before="58"/>
      </w:pPr>
      <w:r>
        <w:rPr>
          <w:rFonts w:ascii="Calibri" w:cs="Calibri" w:eastAsia="Calibri" w:hAnsi="Calibri"/>
          <w:b/>
          <w:bCs/>
          <w:caps/>
          <w:color w:val="1F3864"/>
          <w:sz w:val="23"/>
          <w:szCs w:val="23"/>
        </w:rPr>
        <w:t xml:space="preserve">Skills</w:t>
      </w:r>
    </w:p>
    <w:p>
      <w:pPr>
        <w:spacing w:after="34" w:before="0" w:line="246"/>
      </w:pPr>
      <w:r>
        <w:rPr>
          <w:rFonts w:ascii="Calibri" w:cs="Calibri" w:eastAsia="Calibri" w:hAnsi="Calibri"/>
          <w:b/>
          <w:bCs/>
          <w:color w:val="1F3864"/>
          <w:sz w:val="18"/>
          <w:szCs w:val="18"/>
        </w:rPr>
        <w:t xml:space="preserve">Leadership &amp; Strategy  </w:t>
      </w:r>
      <w:r>
        <w:rPr>
          <w:rFonts w:ascii="Calibri" w:cs="Calibri" w:eastAsia="Calibri" w:hAnsi="Calibri"/>
          <w:color w:val="222222"/>
          <w:sz w:val="18"/>
          <w:szCs w:val="18"/>
          <w:shd w:fill="E9EEF6" w:color="auto" w:val="clear"/>
        </w:rPr>
        <w:t xml:space="preserve">  Test Strategy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Team Leadership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Mentoring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Release Readiness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Risk Management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Test Coverage Reporting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Languages &amp; Frameworks  </w:t>
      </w:r>
      <w:r>
        <w:rPr>
          <w:rFonts w:ascii="Calibri" w:cs="Calibri" w:eastAsia="Calibri" w:hAnsi="Calibri"/>
          <w:color w:val="222222"/>
          <w:sz w:val="18"/>
          <w:szCs w:val="18"/>
          <w:shd w:fill="E9EEF6" w:color="auto" w:val="clear"/>
        </w:rPr>
        <w:t xml:space="preserve">  Java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Selenium WebDriver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Selenide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Appium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TestNG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Cucumber (BDD)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Page Object Model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API &amp; Mobile Testing  </w:t>
      </w:r>
      <w:r>
        <w:rPr>
          <w:rFonts w:ascii="Calibri" w:cs="Calibri" w:eastAsia="Calibri" w:hAnsi="Calibri"/>
          <w:color w:val="222222"/>
          <w:sz w:val="18"/>
          <w:szCs w:val="18"/>
          <w:shd w:fill="E9EEF6" w:color="auto" w:val="clear"/>
        </w:rPr>
        <w:t xml:space="preserve">  RestAssured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Postman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SoapUI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SeeTest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SeeTest Cloud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CI/CD, Version Control &amp; AI  </w:t>
      </w:r>
      <w:r>
        <w:rPr>
          <w:rFonts w:ascii="Calibri" w:cs="Calibri" w:eastAsia="Calibri" w:hAnsi="Calibri"/>
          <w:color w:val="222222"/>
          <w:sz w:val="18"/>
          <w:szCs w:val="18"/>
          <w:shd w:fill="E9EEF6" w:color="auto" w:val="clear"/>
        </w:rPr>
        <w:t xml:space="preserve">  Jenkins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TeamCity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Git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GitHub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GitHub Copilot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Prompt Engineering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Test Management &amp; Practices  </w:t>
      </w:r>
      <w:r>
        <w:rPr>
          <w:rFonts w:ascii="Calibri" w:cs="Calibri" w:eastAsia="Calibri" w:hAnsi="Calibri"/>
          <w:color w:val="222222"/>
          <w:sz w:val="18"/>
          <w:szCs w:val="18"/>
          <w:shd w:fill="E9EEF6" w:color="auto" w:val="clear"/>
        </w:rPr>
        <w:t xml:space="preserve">  Rally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JIRA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Azure DevOps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Agile/Scrum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Functional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Regression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Integration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UAT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Accessibility (WCAG)  </w:t>
      </w:r>
      <w:r>
        <w:rPr>
          <w:rFonts w:ascii="Calibri" w:cs="Calibri" w:eastAsia="Calibri" w:hAnsi="Calibri"/>
          <w:color w:val="222222"/>
          <w:sz w:val="18"/>
          <w:szCs w:val="18"/>
        </w:rPr>
        <w:t xml:space="preserve"> </w:t>
      </w:r>
    </w:p>
    <w:p>
      <w:pPr>
        <w:spacing w:after="34" w:before="0" w:line="246"/>
      </w:pPr>
      <w:r>
        <w:rPr>
          <w:rFonts w:ascii="Calibri" w:cs="Calibri" w:eastAsia="Calibri" w:hAnsi="Calibri"/>
          <w:b/>
          <w:bCs/>
          <w:color w:val="1F3864"/>
          <w:sz w:val="18"/>
          <w:szCs w:val="18"/>
        </w:rPr>
        <w:t xml:space="preserve">Platforms &amp; Domains  </w:t>
      </w:r>
      <w:r>
        <w:rPr>
          <w:rFonts w:ascii="Calibri" w:cs="Calibri" w:eastAsia="Calibri" w:hAnsi="Calibri"/>
          <w:color w:val="222222"/>
          <w:sz w:val="18"/>
          <w:szCs w:val="18"/>
          <w:shd w:fill="E9EEF6" w:color="auto" w:val="clear"/>
        </w:rPr>
        <w:t xml:space="preserve">  Airline &amp; Travel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E-commerce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Telecom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Salesforce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SFMC  </w:t>
      </w:r>
      <w:r>
        <w:rPr>
          <w:rFonts w:ascii="Calibri" w:cs="Calibri" w:eastAsia="Calibri" w:hAnsi="Calibri"/>
          <w:color w:val="222222"/>
          <w:sz w:val="18"/>
          <w:szCs w:val="18"/>
        </w:rPr>
        <w:t xml:space="preserve"> </w:t>
      </w:r>
      <w:r>
        <w:rPr>
          <w:rFonts w:ascii="Calibri" w:cs="Calibri" w:eastAsia="Calibri" w:hAnsi="Calibri"/>
          <w:color w:val="222222"/>
          <w:sz w:val="18"/>
          <w:szCs w:val="18"/>
          <w:shd w:fill="E9EEF6" w:color="auto" w:val="clear"/>
        </w:rPr>
        <w:t xml:space="preserve">  SAP Hybris  </w:t>
      </w:r>
      <w:r>
        <w:rPr>
          <w:rFonts w:ascii="Calibri" w:cs="Calibri" w:eastAsia="Calibri" w:hAnsi="Calibri"/>
          <w:color w:val="222222"/>
          <w:sz w:val="18"/>
          <w:szCs w:val="18"/>
        </w:rPr>
        <w:t xml:space="preserve"> </w:t>
      </w:r>
    </w:p>
    <w:p>
      <w:pPr>
        <w:pBdr>
          <w:bottom w:val="single" w:color="1F3864" w:sz="8" w:space="1"/>
        </w:pBdr>
        <w:spacing w:after="38" w:before="58"/>
      </w:pPr>
      <w:r>
        <w:rPr>
          <w:rFonts w:ascii="Calibri" w:cs="Calibri" w:eastAsia="Calibri" w:hAnsi="Calibri"/>
          <w:b/>
          <w:bCs/>
          <w:caps/>
          <w:color w:val="1F3864"/>
          <w:sz w:val="23"/>
          <w:szCs w:val="23"/>
        </w:rPr>
        <w:t xml:space="preserve">Projects</w:t>
      </w:r>
    </w:p>
    <w:p>
      <w:pPr>
        <w:keepNext/>
        <w:tabs>
          <w:tab w:val="right" w:pos="10214"/>
        </w:tabs>
        <w:spacing w:after="0" w:before="70"/>
      </w:pPr>
      <w:r>
        <w:rPr>
          <w:rFonts w:ascii="Calibri" w:cs="Calibri" w:eastAsia="Calibri" w:hAnsi="Calibri"/>
          <w:b/>
          <w:bCs/>
          <w:color w:val="1F3864"/>
          <w:sz w:val="22"/>
          <w:szCs w:val="22"/>
        </w:rPr>
        <w:t xml:space="preserve">Sabre — Airline Booking &amp; Travel Technology Platform</w:t>
      </w:r>
      <w:r>
        <w:rPr>
          <w:rFonts w:ascii="Calibri" w:cs="Calibri" w:eastAsia="Calibri" w:hAnsi="Calibri"/>
          <w:b/>
          <w:bCs/>
          <w:color w:val="222222"/>
          <w:sz w:val="20"/>
          <w:szCs w:val="20"/>
        </w:rPr>
        <w:t xml:space="preserve">	Apr 2026 – Present</w:t>
      </w:r>
    </w:p>
    <w:p>
      <w:pPr>
        <w:keepNext/>
        <w:spacing w:after="24" w:before="10"/>
      </w:pPr>
      <w:r>
        <w:rPr>
          <w:rFonts w:ascii="Calibri" w:cs="Calibri" w:eastAsia="Calibri" w:hAnsi="Calibri"/>
          <w:color w:val="4A4A4A"/>
          <w:sz w:val="18"/>
          <w:szCs w:val="18"/>
        </w:rPr>
        <w:t xml:space="preserve">Senior QA Automation Engineer  ·  Coforge Ltd.</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Automated </w:t>
      </w:r>
      <w:r>
        <w:rPr>
          <w:rFonts w:ascii="Calibri" w:cs="Calibri" w:eastAsia="Calibri" w:hAnsi="Calibri"/>
          <w:b/>
          <w:bCs/>
          <w:color w:val="222222"/>
          <w:sz w:val="20"/>
          <w:szCs w:val="20"/>
        </w:rPr>
        <w:t xml:space="preserve">20+</w:t>
      </w:r>
      <w:r>
        <w:rPr>
          <w:rFonts w:ascii="Calibri" w:cs="Calibri" w:eastAsia="Calibri" w:hAnsi="Calibri"/>
          <w:color w:val="222222"/>
          <w:sz w:val="20"/>
          <w:szCs w:val="20"/>
        </w:rPr>
        <w:t xml:space="preserve"> features spanning organization search, user search, and traveler profile management in Java, Selenide, and TestNG, extending regression coverage on a high-volume airline platform.</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Executed </w:t>
      </w:r>
      <w:r>
        <w:rPr>
          <w:rFonts w:ascii="Calibri" w:cs="Calibri" w:eastAsia="Calibri" w:hAnsi="Calibri"/>
          <w:color w:val="222222"/>
          <w:sz w:val="20"/>
          <w:szCs w:val="20"/>
        </w:rPr>
        <w:t xml:space="preserve">regression suites across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CI servers (TeamCity and Jenkins), validating every build ahead of each sprint release.</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Accelerated </w:t>
      </w:r>
      <w:r>
        <w:rPr>
          <w:rFonts w:ascii="Calibri" w:cs="Calibri" w:eastAsia="Calibri" w:hAnsi="Calibri"/>
          <w:color w:val="222222"/>
          <w:sz w:val="20"/>
          <w:szCs w:val="20"/>
        </w:rPr>
        <w:t xml:space="preserve">script authoring with GitHub Copilot and prompt engineering, reducing automation development time by </w:t>
      </w:r>
      <w:r>
        <w:rPr>
          <w:rFonts w:ascii="Calibri" w:cs="Calibri" w:eastAsia="Calibri" w:hAnsi="Calibri"/>
          <w:b/>
          <w:bCs/>
          <w:color w:val="222222"/>
          <w:sz w:val="20"/>
          <w:szCs w:val="20"/>
        </w:rPr>
        <w:t xml:space="preserve">40%</w:t>
      </w:r>
      <w:r>
        <w:rPr>
          <w:rFonts w:ascii="Calibri" w:cs="Calibri" w:eastAsia="Calibri" w:hAnsi="Calibri"/>
          <w:color w:val="222222"/>
          <w:sz w:val="20"/>
          <w:szCs w:val="20"/>
        </w:rPr>
        <w:t xml:space="preserve"> while improving code review turnaround.</w:t>
      </w:r>
    </w:p>
    <w:p>
      <w:pPr>
        <w:keepNext/>
        <w:tabs>
          <w:tab w:val="right" w:pos="10214"/>
        </w:tabs>
        <w:spacing w:after="0" w:before="70"/>
      </w:pPr>
      <w:r>
        <w:rPr>
          <w:rFonts w:ascii="Calibri" w:cs="Calibri" w:eastAsia="Calibri" w:hAnsi="Calibri"/>
          <w:b/>
          <w:bCs/>
          <w:color w:val="1F3864"/>
          <w:sz w:val="22"/>
          <w:szCs w:val="22"/>
        </w:rPr>
        <w:t xml:space="preserve">Philips &amp; Telstra — E-commerce and Telecom Applications</w:t>
      </w:r>
      <w:r>
        <w:rPr>
          <w:rFonts w:ascii="Calibri" w:cs="Calibri" w:eastAsia="Calibri" w:hAnsi="Calibri"/>
          <w:b/>
          <w:bCs/>
          <w:color w:val="222222"/>
          <w:sz w:val="20"/>
          <w:szCs w:val="20"/>
        </w:rPr>
        <w:t xml:space="preserve">	Feb 2022 – Apr 2026</w:t>
      </w:r>
    </w:p>
    <w:p>
      <w:pPr>
        <w:keepNext/>
        <w:spacing w:after="24" w:before="10"/>
      </w:pPr>
      <w:r>
        <w:rPr>
          <w:rFonts w:ascii="Calibri" w:cs="Calibri" w:eastAsia="Calibri" w:hAnsi="Calibri"/>
          <w:color w:val="4A4A4A"/>
          <w:sz w:val="18"/>
          <w:szCs w:val="18"/>
        </w:rPr>
        <w:t xml:space="preserve">Test Lead  ·  Wipro Ltd.</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Led </w:t>
      </w:r>
      <w:r>
        <w:rPr>
          <w:rFonts w:ascii="Calibri" w:cs="Calibri" w:eastAsia="Calibri" w:hAnsi="Calibri"/>
          <w:color w:val="222222"/>
          <w:sz w:val="20"/>
          <w:szCs w:val="20"/>
        </w:rPr>
        <w:t xml:space="preserve">and mentored a QA team of </w:t>
      </w:r>
      <w:r>
        <w:rPr>
          <w:rFonts w:ascii="Calibri" w:cs="Calibri" w:eastAsia="Calibri" w:hAnsi="Calibri"/>
          <w:b/>
          <w:bCs/>
          <w:color w:val="222222"/>
          <w:sz w:val="20"/>
          <w:szCs w:val="20"/>
        </w:rPr>
        <w:t xml:space="preserve">4</w:t>
      </w:r>
      <w:r>
        <w:rPr>
          <w:rFonts w:ascii="Calibri" w:cs="Calibri" w:eastAsia="Calibri" w:hAnsi="Calibri"/>
          <w:color w:val="222222"/>
          <w:sz w:val="20"/>
          <w:szCs w:val="20"/>
        </w:rPr>
        <w:t xml:space="preserve"> manual and automation engineers across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concurrent enterprise engagements, owning test strategy, planning, estimation, and release readiness sign-off.</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Re-architected </w:t>
      </w:r>
      <w:r>
        <w:rPr>
          <w:rFonts w:ascii="Calibri" w:cs="Calibri" w:eastAsia="Calibri" w:hAnsi="Calibri"/>
          <w:color w:val="222222"/>
          <w:sz w:val="20"/>
          <w:szCs w:val="20"/>
        </w:rPr>
        <w:t xml:space="preserve">and scaled automation frameworks from the ground up across </w:t>
      </w:r>
      <w:r>
        <w:rPr>
          <w:rFonts w:ascii="Calibri" w:cs="Calibri" w:eastAsia="Calibri" w:hAnsi="Calibri"/>
          <w:b/>
          <w:bCs/>
          <w:color w:val="222222"/>
          <w:sz w:val="20"/>
          <w:szCs w:val="20"/>
        </w:rPr>
        <w:t xml:space="preserve">3</w:t>
      </w:r>
      <w:r>
        <w:rPr>
          <w:rFonts w:ascii="Calibri" w:cs="Calibri" w:eastAsia="Calibri" w:hAnsi="Calibri"/>
          <w:color w:val="222222"/>
          <w:sz w:val="20"/>
          <w:szCs w:val="20"/>
        </w:rPr>
        <w:t xml:space="preserve"> platforms — Web (Selenium WebDriver), Mobile (Appium), and API (RestAssured) — on Page Object Model and data-driven design.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Delivered </w:t>
      </w:r>
      <w:r>
        <w:rPr>
          <w:rFonts w:ascii="Calibri" w:cs="Calibri" w:eastAsia="Calibri" w:hAnsi="Calibri"/>
          <w:b/>
          <w:bCs/>
          <w:color w:val="222222"/>
          <w:sz w:val="20"/>
          <w:szCs w:val="20"/>
        </w:rPr>
        <w:t xml:space="preserve">200+</w:t>
      </w:r>
      <w:r>
        <w:rPr>
          <w:rFonts w:ascii="Calibri" w:cs="Calibri" w:eastAsia="Calibri" w:hAnsi="Calibri"/>
          <w:color w:val="222222"/>
          <w:sz w:val="20"/>
          <w:szCs w:val="20"/>
        </w:rPr>
        <w:t xml:space="preserve"> automated regression scripts that cut regression cycle time by </w:t>
      </w:r>
      <w:r>
        <w:rPr>
          <w:rFonts w:ascii="Calibri" w:cs="Calibri" w:eastAsia="Calibri" w:hAnsi="Calibri"/>
          <w:b/>
          <w:bCs/>
          <w:color w:val="222222"/>
          <w:sz w:val="20"/>
          <w:szCs w:val="20"/>
        </w:rPr>
        <w:t xml:space="preserve">~35%</w:t>
      </w:r>
      <w:r>
        <w:rPr>
          <w:rFonts w:ascii="Calibri" w:cs="Calibri" w:eastAsia="Calibri" w:hAnsi="Calibri"/>
          <w:color w:val="222222"/>
          <w:sz w:val="20"/>
          <w:szCs w:val="20"/>
        </w:rPr>
        <w:t xml:space="preserve">, sustaining </w:t>
      </w:r>
      <w:r>
        <w:rPr>
          <w:rFonts w:ascii="Calibri" w:cs="Calibri" w:eastAsia="Calibri" w:hAnsi="Calibri"/>
          <w:b/>
          <w:bCs/>
          <w:color w:val="222222"/>
          <w:sz w:val="20"/>
          <w:szCs w:val="20"/>
        </w:rPr>
        <w:t xml:space="preserve">zero</w:t>
      </w:r>
      <w:r>
        <w:rPr>
          <w:rFonts w:ascii="Calibri" w:cs="Calibri" w:eastAsia="Calibri" w:hAnsi="Calibri"/>
          <w:color w:val="222222"/>
          <w:sz w:val="20"/>
          <w:szCs w:val="20"/>
        </w:rPr>
        <w:t xml:space="preserve"> critical defect escapes to production across </w:t>
      </w:r>
      <w:r>
        <w:rPr>
          <w:rFonts w:ascii="Calibri" w:cs="Calibri" w:eastAsia="Calibri" w:hAnsi="Calibri"/>
          <w:b/>
          <w:bCs/>
          <w:color w:val="222222"/>
          <w:sz w:val="20"/>
          <w:szCs w:val="20"/>
        </w:rPr>
        <w:t xml:space="preserve">4</w:t>
      </w:r>
      <w:r>
        <w:rPr>
          <w:rFonts w:ascii="Calibri" w:cs="Calibri" w:eastAsia="Calibri" w:hAnsi="Calibri"/>
          <w:color w:val="222222"/>
          <w:sz w:val="20"/>
          <w:szCs w:val="20"/>
        </w:rPr>
        <w:t xml:space="preserve"> years of releases.</w:t>
      </w:r>
    </w:p>
    <w:p>
      <w:pPr>
        <w:keepNext/>
        <w:tabs>
          <w:tab w:val="right" w:pos="10214"/>
        </w:tabs>
        <w:spacing w:after="0" w:before="70"/>
      </w:pPr>
      <w:r>
        <w:rPr>
          <w:rFonts w:ascii="Calibri" w:cs="Calibri" w:eastAsia="Calibri" w:hAnsi="Calibri"/>
          <w:b/>
          <w:bCs/>
          <w:color w:val="1F3864"/>
          <w:sz w:val="22"/>
          <w:szCs w:val="22"/>
        </w:rPr>
        <w:t xml:space="preserve">Enterprise Product Quality Engineering</w:t>
      </w:r>
      <w:r>
        <w:rPr>
          <w:rFonts w:ascii="Calibri" w:cs="Calibri" w:eastAsia="Calibri" w:hAnsi="Calibri"/>
          <w:b/>
          <w:bCs/>
          <w:color w:val="222222"/>
          <w:sz w:val="20"/>
          <w:szCs w:val="20"/>
        </w:rPr>
        <w:t xml:space="preserve">	Oct 2019 – Feb 2022</w:t>
      </w:r>
    </w:p>
    <w:p>
      <w:pPr>
        <w:keepNext/>
        <w:spacing w:after="24" w:before="10"/>
      </w:pPr>
      <w:r>
        <w:rPr>
          <w:rFonts w:ascii="Calibri" w:cs="Calibri" w:eastAsia="Calibri" w:hAnsi="Calibri"/>
          <w:color w:val="4A4A4A"/>
          <w:sz w:val="18"/>
          <w:szCs w:val="18"/>
        </w:rPr>
        <w:t xml:space="preserve">Test Engineer  ·  Tata Consultancy Services (TCS)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Automated </w:t>
      </w:r>
      <w:r>
        <w:rPr>
          <w:rFonts w:ascii="Calibri" w:cs="Calibri" w:eastAsia="Calibri" w:hAnsi="Calibri"/>
          <w:color w:val="222222"/>
          <w:sz w:val="20"/>
          <w:szCs w:val="20"/>
        </w:rPr>
        <w:t xml:space="preserve">functional and regression suites in Java and Selenium WebDriver across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enterprise product releases, replacing repetitive manual execution.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Designed </w:t>
      </w:r>
      <w:r>
        <w:rPr>
          <w:rFonts w:ascii="Calibri" w:cs="Calibri" w:eastAsia="Calibri" w:hAnsi="Calibri"/>
          <w:color w:val="222222"/>
          <w:sz w:val="20"/>
          <w:szCs w:val="20"/>
        </w:rPr>
        <w:t xml:space="preserve">and maintained </w:t>
      </w:r>
      <w:r>
        <w:rPr>
          <w:rFonts w:ascii="Calibri" w:cs="Calibri" w:eastAsia="Calibri" w:hAnsi="Calibri"/>
          <w:b/>
          <w:bCs/>
          <w:color w:val="222222"/>
          <w:sz w:val="20"/>
          <w:szCs w:val="20"/>
        </w:rPr>
        <w:t xml:space="preserve">50</w:t>
      </w:r>
      <w:r>
        <w:rPr>
          <w:rFonts w:ascii="Calibri" w:cs="Calibri" w:eastAsia="Calibri" w:hAnsi="Calibri"/>
          <w:color w:val="222222"/>
          <w:sz w:val="20"/>
          <w:szCs w:val="20"/>
        </w:rPr>
        <w:t xml:space="preserve"> test cases with full requirement traceability, supporting audit-ready release documentation.</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Drove </w:t>
      </w:r>
      <w:r>
        <w:rPr>
          <w:rFonts w:ascii="Calibri" w:cs="Calibri" w:eastAsia="Calibri" w:hAnsi="Calibri"/>
          <w:color w:val="222222"/>
          <w:sz w:val="20"/>
          <w:szCs w:val="20"/>
        </w:rPr>
        <w:t xml:space="preserve">sprint planning, reviews, and retrospectives with developers and business analysts over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years, reporting progress, risks, and blockers to stakeholders.</w:t>
      </w:r>
    </w:p>
    <w:p>
      <w:pPr>
        <w:keepNext/>
        <w:tabs>
          <w:tab w:val="right" w:pos="10214"/>
        </w:tabs>
        <w:spacing w:after="0" w:before="70"/>
      </w:pPr>
      <w:r>
        <w:rPr>
          <w:rFonts w:ascii="Calibri" w:cs="Calibri" w:eastAsia="Calibri" w:hAnsi="Calibri"/>
          <w:b/>
          <w:bCs/>
          <w:color w:val="1F3864"/>
          <w:sz w:val="22"/>
          <w:szCs w:val="22"/>
        </w:rPr>
        <w:t xml:space="preserve">Application Quality Assurance</w:t>
      </w:r>
      <w:r>
        <w:rPr>
          <w:rFonts w:ascii="Calibri" w:cs="Calibri" w:eastAsia="Calibri" w:hAnsi="Calibri"/>
          <w:b/>
          <w:bCs/>
          <w:color w:val="222222"/>
          <w:sz w:val="20"/>
          <w:szCs w:val="20"/>
        </w:rPr>
        <w:t xml:space="preserve">	Dec 2016 – Oct 2018</w:t>
      </w:r>
    </w:p>
    <w:p>
      <w:pPr>
        <w:keepNext/>
        <w:spacing w:after="24" w:before="10"/>
      </w:pPr>
      <w:r>
        <w:rPr>
          <w:rFonts w:ascii="Calibri" w:cs="Calibri" w:eastAsia="Calibri" w:hAnsi="Calibri"/>
          <w:color w:val="4A4A4A"/>
          <w:sz w:val="18"/>
          <w:szCs w:val="18"/>
        </w:rPr>
        <w:t xml:space="preserve">Associate Test Engineer  ·  WNS Global Services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Executed </w:t>
      </w:r>
      <w:r>
        <w:rPr>
          <w:rFonts w:ascii="Calibri" w:cs="Calibri" w:eastAsia="Calibri" w:hAnsi="Calibri"/>
          <w:color w:val="222222"/>
          <w:sz w:val="20"/>
          <w:szCs w:val="20"/>
        </w:rPr>
        <w:t xml:space="preserve">manual functional and regression test cases across multiple application modules, validating compliance with defined quality standards.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Authored </w:t>
      </w:r>
      <w:r>
        <w:rPr>
          <w:rFonts w:ascii="Calibri" w:cs="Calibri" w:eastAsia="Calibri" w:hAnsi="Calibri"/>
          <w:color w:val="222222"/>
          <w:sz w:val="20"/>
          <w:szCs w:val="20"/>
        </w:rPr>
        <w:t xml:space="preserve">test plans, scenarios, and test cases from business requirements, building structured manual coverage for new feature releases.</w:t>
      </w:r>
    </w:p>
    <w:p>
      <w:pPr>
        <w:pStyle w:val="ListParagraph"/>
        <w:keepLines/>
        <w:numPr>
          <w:ilvl w:val="0"/>
          <w:numId w:val="2"/>
        </w:numPr>
        <w:spacing w:after="20" w:before="0" w:line="224"/>
      </w:pPr>
      <w:r>
        <w:rPr>
          <w:rFonts w:ascii="Calibri" w:cs="Calibri" w:eastAsia="Calibri" w:hAnsi="Calibri"/>
          <w:b/>
          <w:bCs/>
          <w:color w:val="1F3864"/>
          <w:sz w:val="20"/>
          <w:szCs w:val="20"/>
        </w:rPr>
        <w:t xml:space="preserve">Tracked </w:t>
      </w:r>
      <w:r>
        <w:rPr>
          <w:rFonts w:ascii="Calibri" w:cs="Calibri" w:eastAsia="Calibri" w:hAnsi="Calibri"/>
          <w:color w:val="222222"/>
          <w:sz w:val="20"/>
          <w:szCs w:val="20"/>
        </w:rPr>
        <w:t xml:space="preserve">and closed defects in JIRA over </w:t>
      </w:r>
      <w:r>
        <w:rPr>
          <w:rFonts w:ascii="Calibri" w:cs="Calibri" w:eastAsia="Calibri" w:hAnsi="Calibri"/>
          <w:b/>
          <w:bCs/>
          <w:color w:val="222222"/>
          <w:sz w:val="20"/>
          <w:szCs w:val="20"/>
        </w:rPr>
        <w:t xml:space="preserve">2</w:t>
      </w:r>
      <w:r>
        <w:rPr>
          <w:rFonts w:ascii="Calibri" w:cs="Calibri" w:eastAsia="Calibri" w:hAnsi="Calibri"/>
          <w:color w:val="222222"/>
          <w:sz w:val="20"/>
          <w:szCs w:val="20"/>
        </w:rPr>
        <w:t xml:space="preserve"> years, partnering directly with developers to reproduce issues and verify fixes through to resolution.</w:t>
      </w:r>
    </w:p>
    <w:p>
      <w:pPr>
        <w:pBdr>
          <w:bottom w:val="single" w:color="1F3864" w:sz="8" w:space="1"/>
        </w:pBdr>
        <w:spacing w:after="38" w:before="58"/>
      </w:pPr>
      <w:r>
        <w:rPr>
          <w:rFonts w:ascii="Calibri" w:cs="Calibri" w:eastAsia="Calibri" w:hAnsi="Calibri"/>
          <w:b/>
          <w:bCs/>
          <w:caps/>
          <w:color w:val="1F3864"/>
          <w:sz w:val="23"/>
          <w:szCs w:val="23"/>
        </w:rPr>
        <w:t xml:space="preserve">Education</w:t>
      </w:r>
    </w:p>
    <w:p>
      <w:pPr>
        <w:tabs>
          <w:tab w:val="right" w:pos="10214"/>
        </w:tabs>
        <w:spacing w:after="16" w:before="0"/>
      </w:pPr>
      <w:r>
        <w:rPr>
          <w:rFonts w:ascii="Calibri" w:cs="Calibri" w:eastAsia="Calibri" w:hAnsi="Calibri"/>
          <w:b/>
          <w:bCs/>
          <w:color w:val="222222"/>
          <w:sz w:val="20"/>
          <w:szCs w:val="20"/>
        </w:rPr>
        <w:t xml:space="preserve">Master of Computer Applications (MCA)</w:t>
      </w:r>
      <w:r>
        <w:rPr>
          <w:rFonts w:ascii="Calibri" w:cs="Calibri" w:eastAsia="Calibri" w:hAnsi="Calibri"/>
          <w:color w:val="4A4A4A"/>
          <w:sz w:val="18"/>
          <w:szCs w:val="18"/>
        </w:rPr>
        <w:t xml:space="preserve"> — Chandigarh Group of Colleges, Punjab Technical University</w:t>
      </w:r>
      <w:r>
        <w:rPr>
          <w:rFonts w:ascii="Calibri" w:cs="Calibri" w:eastAsia="Calibri" w:hAnsi="Calibri"/>
          <w:color w:val="4A4A4A"/>
          <w:sz w:val="18"/>
          <w:szCs w:val="18"/>
        </w:rPr>
        <w:t xml:space="preserve">	2012 – 2015</w:t>
      </w:r>
    </w:p>
    <w:p>
      <w:pPr>
        <w:tabs>
          <w:tab w:val="right" w:pos="10214"/>
        </w:tabs>
        <w:spacing w:after="16" w:before="0"/>
      </w:pPr>
      <w:r>
        <w:rPr>
          <w:rFonts w:ascii="Calibri" w:cs="Calibri" w:eastAsia="Calibri" w:hAnsi="Calibri"/>
          <w:b/>
          <w:bCs/>
          <w:color w:val="222222"/>
          <w:sz w:val="20"/>
          <w:szCs w:val="20"/>
        </w:rPr>
        <w:t xml:space="preserve">Bachelor of Science (B.Sc.)</w:t>
      </w:r>
      <w:r>
        <w:rPr>
          <w:rFonts w:ascii="Calibri" w:cs="Calibri" w:eastAsia="Calibri" w:hAnsi="Calibri"/>
          <w:color w:val="4A4A4A"/>
          <w:sz w:val="18"/>
          <w:szCs w:val="18"/>
        </w:rPr>
        <w:t xml:space="preserve"> — SD College, Ambala Cantt.</w:t>
      </w:r>
      <w:r>
        <w:rPr>
          <w:rFonts w:ascii="Calibri" w:cs="Calibri" w:eastAsia="Calibri" w:hAnsi="Calibri"/>
          <w:color w:val="4A4A4A"/>
          <w:sz w:val="18"/>
          <w:szCs w:val="18"/>
        </w:rPr>
        <w:t xml:space="preserve">	2009 – 2012</w:t>
      </w:r>
    </w:p>
    <w:sectPr>
      <w:pgSz w:w="11906" w:h="16838" w:orient="portrait"/>
      <w:pgMar w:top="300" w:right="846" w:bottom="160" w:left="84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80"/>
      </w:pPr>
      <w:rPr>
        <w:rFonts w:ascii="Calibri" w:cs="Calibri" w:eastAsia="Calibri" w:hAnsi="Calibri"/>
        <w:color w:val="1F3864"/>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i_93-bvn9_4e4y9lm2t_" Type="http://schemas.openxmlformats.org/officeDocument/2006/relationships/hyperlink" Target="mailto:nancy.verma0591@gmail.com" TargetMode="External"/><Relationship Id="rIdo9ikygpnwog627no1edlf" Type="http://schemas.openxmlformats.org/officeDocument/2006/relationships/hyperlink" Target="https://www.linkedin.com/in/nancy-verma-09818974" TargetMode="External"/><Relationship Id="rIdsv2olwta6vrzy3rjpemsx" Type="http://schemas.openxmlformats.org/officeDocument/2006/relationships/hyperlink" Target="https://github.com/nancy-verma05"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NANCY VERMA - Resume</dc:title>
  <dc:creator>NANCY VERMA</dc:creator>
  <cp:lastModifiedBy>Un-named</cp:lastModifiedBy>
  <cp:revision>1</cp:revision>
  <dcterms:created xsi:type="dcterms:W3CDTF">2026-08-23T18:03:07.763Z</dcterms:created>
  <dcterms:modified xsi:type="dcterms:W3CDTF">2026-08-23T18:03:07.766Z</dcterms:modified>
</cp:coreProperties>
</file>

<file path=docProps/custom.xml><?xml version="1.0" encoding="utf-8"?>
<Properties xmlns="http://schemas.openxmlformats.org/officeDocument/2006/custom-properties" xmlns:vt="http://schemas.openxmlformats.org/officeDocument/2006/docPropsVTypes"/>
</file>