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color w:val="80808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36"/>
          <w:szCs w:val="36"/>
          <w:rtl w:val="0"/>
        </w:rPr>
        <w:t xml:space="preserve">Meeting_13  Agenda: Manual Testing</w:t>
      </w:r>
    </w:p>
    <w:tbl>
      <w:tblPr>
        <w:tblStyle w:val="Table1"/>
        <w:tblW w:w="11070.0" w:type="dxa"/>
        <w:jc w:val="left"/>
        <w:tblInd w:w="0.0" w:type="dxa"/>
        <w:tblBorders>
          <w:bottom w:color="bfbfbf" w:space="0" w:sz="4" w:val="single"/>
          <w:insideH w:color="bfbfbf" w:space="0" w:sz="4" w:val="single"/>
        </w:tblBorders>
        <w:tblLayout w:type="fixed"/>
        <w:tblLook w:val="0000"/>
      </w:tblPr>
      <w:tblGrid>
        <w:gridCol w:w="2265"/>
        <w:gridCol w:w="8805"/>
        <w:tblGridChange w:id="0">
          <w:tblGrid>
            <w:gridCol w:w="2265"/>
            <w:gridCol w:w="8805"/>
          </w:tblGrid>
        </w:tblGridChange>
      </w:tblGrid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ate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3rd May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2"/>
                <w:szCs w:val="22"/>
                <w:rtl w:val="0"/>
              </w:rPr>
              <w:t xml:space="preserve"> 202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1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ind w:left="0" w:right="0" w:firstLine="200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1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ind w:left="-109" w:right="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Open Sans" w:cs="Open Sans" w:eastAsia="Open Sans" w:hAnsi="Open Sans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9:30 pm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2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Manual 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80808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28"/>
          <w:szCs w:val="28"/>
          <w:rtl w:val="0"/>
        </w:rPr>
        <w:t xml:space="preserve">AGENDA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-32384</wp:posOffset>
                </wp:positionH>
                <wp:positionV relativeFrom="paragraph">
                  <wp:posOffset>266700</wp:posOffset>
                </wp:positionV>
                <wp:extent cx="7109460" cy="793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-32384</wp:posOffset>
                </wp:positionH>
                <wp:positionV relativeFrom="paragraph">
                  <wp:posOffset>266700</wp:posOffset>
                </wp:positionV>
                <wp:extent cx="7109460" cy="79375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9460" cy="7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Manual Testing: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4320"/>
        </w:tabs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To verify various Manual Tests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b w:val="1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Unit Testing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1440" w:right="0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Plan how we will proceed with Django based Unit tests</w:t>
      </w:r>
    </w:p>
    <w:p w:rsidR="00000000" w:rsidDel="00000000" w:rsidP="00000000" w:rsidRDefault="00000000" w:rsidRPr="00000000" w14:paraId="00000013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8"/>
          <w:szCs w:val="28"/>
          <w:rtl w:val="0"/>
        </w:rPr>
        <w:t xml:space="preserve">SCHEDULE</w:t>
      </w:r>
    </w:p>
    <w:tbl>
      <w:tblPr>
        <w:tblStyle w:val="Table2"/>
        <w:tblW w:w="11025.0" w:type="dxa"/>
        <w:jc w:val="left"/>
        <w:tblInd w:w="2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20"/>
        <w:gridCol w:w="9105"/>
        <w:tblGridChange w:id="0">
          <w:tblGrid>
            <w:gridCol w:w="1920"/>
            <w:gridCol w:w="9105"/>
          </w:tblGrid>
        </w:tblGridChange>
      </w:tblGrid>
      <w:tr>
        <w:trPr>
          <w:trHeight w:val="350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8"/>
                <w:szCs w:val="18"/>
                <w:rtl w:val="0"/>
              </w:rPr>
              <w:t xml:space="preserve">CONTENT DESCRIPTION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:30 to 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Check the presence of every member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35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to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10:15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Verifying various Manual Tests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10:15 to 10:40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Plan how to proceed with Unit Tests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10:40 to 11:15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Test the entire project once</w:t>
            </w:r>
          </w:p>
        </w:tc>
      </w:tr>
      <w:tr>
        <w:trPr>
          <w:trHeight w:val="432" w:hRule="atLeast"/>
        </w:trPr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10:40 to 10:45 pm</w:t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Adjournment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Next Meeting Date: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6th May 2021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Project 2021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1"/>
        <w:color w:val="595959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dYUazLAuHD+3vaMeocx+zKM5kQ==">AMUW2mXZ3BaFQclAViI5IPW91Hgs8sV4iITyUBgkJi/B4hn6D9qb+ByrvQ4QU+cCjvhUFJFvx95VJRY13AAtIGE1KOmbvRbnuOuls8BWn3cjsdqOGIK9ZLU=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