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Meeting_13 Report:  Manual Testing</w:t>
      </w:r>
    </w:p>
    <w:p w:rsidR="00000000" w:rsidDel="00000000" w:rsidP="00000000" w:rsidRDefault="00000000" w:rsidRPr="00000000" w14:paraId="00000002">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165100</wp:posOffset>
                </wp:positionV>
                <wp:extent cx="7109460" cy="79375"/>
                <wp:effectExtent b="0" l="0" r="0" t="0"/>
                <wp:wrapNone/>
                <wp:docPr id="16"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165100</wp:posOffset>
                </wp:positionV>
                <wp:extent cx="7109460" cy="79375"/>
                <wp:effectExtent b="0" l="0" r="0" t="0"/>
                <wp:wrapNone/>
                <wp:docPr id="1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09460" cy="79375"/>
                        </a:xfrm>
                        <a:prstGeom prst="rect"/>
                        <a:ln/>
                      </pic:spPr>
                    </pic:pic>
                  </a:graphicData>
                </a:graphic>
              </wp:anchor>
            </w:drawing>
          </mc:Fallback>
        </mc:AlternateContent>
      </w:r>
    </w:p>
    <w:p w:rsidR="00000000" w:rsidDel="00000000" w:rsidP="00000000" w:rsidRDefault="00000000" w:rsidRPr="00000000" w14:paraId="00000003">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Reviewing the Manual Tests</w:t>
      </w:r>
      <w:r w:rsidDel="00000000" w:rsidR="00000000" w:rsidRPr="00000000">
        <w:rPr>
          <w:rtl w:val="0"/>
        </w:rPr>
      </w:r>
    </w:p>
    <w:p w:rsidR="00000000" w:rsidDel="00000000" w:rsidP="00000000" w:rsidRDefault="00000000" w:rsidRPr="00000000" w14:paraId="00000004">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testing was divided into the unit and manual testing. In unit testing various test functions were decided prior to the meeting and Django tests were prepared in order to verify the proper functionality of them. </w:t>
      </w:r>
    </w:p>
    <w:p w:rsidR="00000000" w:rsidDel="00000000" w:rsidP="00000000" w:rsidRDefault="00000000" w:rsidRPr="00000000" w14:paraId="00000005">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Solving the failed test cases</w:t>
      </w:r>
      <w:r w:rsidDel="00000000" w:rsidR="00000000" w:rsidRPr="00000000">
        <w:rPr>
          <w:rtl w:val="0"/>
        </w:rPr>
      </w:r>
    </w:p>
    <w:p w:rsidR="00000000" w:rsidDel="00000000" w:rsidP="00000000" w:rsidRDefault="00000000" w:rsidRPr="00000000" w14:paraId="00000006">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Treated the failed test cases as bugs and tried to solve these problems so that project works perfectly</w:t>
      </w:r>
    </w:p>
    <w:p w:rsidR="00000000" w:rsidDel="00000000" w:rsidP="00000000" w:rsidRDefault="00000000" w:rsidRPr="00000000" w14:paraId="00000007">
      <w:pPr>
        <w:numPr>
          <w:ilvl w:val="0"/>
          <w:numId w:val="2"/>
        </w:numPr>
        <w:tabs>
          <w:tab w:val="left" w:pos="4320"/>
        </w:tabs>
        <w:ind w:left="360" w:hanging="720"/>
        <w:rPr>
          <w:rFonts w:ascii="Open Sans" w:cs="Open Sans" w:eastAsia="Open Sans" w:hAnsi="Open Sans"/>
        </w:rPr>
      </w:pPr>
      <w:r w:rsidDel="00000000" w:rsidR="00000000" w:rsidRPr="00000000">
        <w:rPr>
          <w:rFonts w:ascii="Open Sans" w:cs="Open Sans" w:eastAsia="Open Sans" w:hAnsi="Open Sans"/>
          <w:b w:val="1"/>
          <w:rtl w:val="0"/>
        </w:rPr>
        <w:t xml:space="preserve">Plan Unit Testing for next week</w:t>
      </w:r>
      <w:r w:rsidDel="00000000" w:rsidR="00000000" w:rsidRPr="00000000">
        <w:rPr>
          <w:rtl w:val="0"/>
        </w:rPr>
      </w:r>
    </w:p>
    <w:p w:rsidR="00000000" w:rsidDel="00000000" w:rsidP="00000000" w:rsidRDefault="00000000" w:rsidRPr="00000000" w14:paraId="00000008">
      <w:pPr>
        <w:numPr>
          <w:ilvl w:val="2"/>
          <w:numId w:val="1"/>
        </w:numPr>
        <w:tabs>
          <w:tab w:val="left" w:pos="4320"/>
        </w:tabs>
        <w:ind w:left="848" w:hanging="360"/>
        <w:rPr>
          <w:rFonts w:ascii="Open Sans" w:cs="Open Sans" w:eastAsia="Open Sans" w:hAnsi="Open Sans"/>
        </w:rPr>
      </w:pPr>
      <w:r w:rsidDel="00000000" w:rsidR="00000000" w:rsidRPr="00000000">
        <w:rPr>
          <w:rFonts w:ascii="Open Sans" w:cs="Open Sans" w:eastAsia="Open Sans" w:hAnsi="Open Sans"/>
          <w:rtl w:val="0"/>
        </w:rPr>
        <w:t xml:space="preserve">Discussed which parts of code to perform unit testing on. Decided to use inbuilt Django based unit testing for views and models.</w:t>
      </w:r>
    </w:p>
    <w:p w:rsidR="00000000" w:rsidDel="00000000" w:rsidP="00000000" w:rsidRDefault="00000000" w:rsidRPr="00000000" w14:paraId="00000009">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  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215900</wp:posOffset>
                </wp:positionV>
                <wp:extent cx="7109460" cy="79375"/>
                <wp:effectExtent b="0" l="0" r="0" t="0"/>
                <wp:wrapNone/>
                <wp:docPr id="15"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215900</wp:posOffset>
                </wp:positionV>
                <wp:extent cx="7109460" cy="79375"/>
                <wp:effectExtent b="0" l="0" r="0" t="0"/>
                <wp:wrapNone/>
                <wp:docPr id="1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109460" cy="79375"/>
                        </a:xfrm>
                        <a:prstGeom prst="rect"/>
                        <a:ln/>
                      </pic:spPr>
                    </pic:pic>
                  </a:graphicData>
                </a:graphic>
              </wp:anchor>
            </w:drawing>
          </mc:Fallback>
        </mc:AlternateContent>
      </w:r>
    </w:p>
    <w:p w:rsidR="00000000" w:rsidDel="00000000" w:rsidP="00000000" w:rsidRDefault="00000000" w:rsidRPr="00000000" w14:paraId="0000000A">
      <w:pPr>
        <w:numPr>
          <w:ilvl w:val="0"/>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Finished Manual Testing for the project</w:t>
      </w:r>
    </w:p>
    <w:p w:rsidR="00000000" w:rsidDel="00000000" w:rsidP="00000000" w:rsidRDefault="00000000" w:rsidRPr="00000000" w14:paraId="0000000B">
      <w:pPr>
        <w:numPr>
          <w:ilvl w:val="0"/>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Decided on how to proceed with Django Unit Tests</w:t>
      </w:r>
    </w:p>
    <w:p w:rsidR="00000000" w:rsidDel="00000000" w:rsidP="00000000" w:rsidRDefault="00000000" w:rsidRPr="00000000" w14:paraId="0000000C">
      <w:pPr>
        <w:ind w:left="72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9th February,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abstractNum w:abstractNumId="2">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OXbZ/d0EX1ajdW36T2SvfsVLg==">AMUW2mXUSFfQltQLOVPkJxETatufQWvI7kCb3LuhUrIOfZal1wjTCWxM5NY1Q8pg8xSJ5neZydJ/2T7ciYNaB8CkVMoPpMAWMfjh3mFqoFekoz8xp3FjbSg=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