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Meeting_2 Report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color w:val="808080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08080"/>
          <w:sz w:val="36"/>
          <w:szCs w:val="36"/>
          <w:rtl w:val="0"/>
        </w:rPr>
        <w:t xml:space="preserve">Selecting Topic and Model selection</w:t>
      </w:r>
    </w:p>
    <w:p w:rsidR="00000000" w:rsidDel="00000000" w:rsidP="00000000" w:rsidRDefault="00000000" w:rsidRPr="00000000" w14:paraId="00000003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7061835" cy="3175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Selecting Topic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tabs>
          <w:tab w:val="left" w:pos="4320"/>
        </w:tabs>
        <w:ind w:left="848" w:hanging="360"/>
        <w:rPr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After researching by each member on all the possible project ideas in the previous meeting. We came to the conclusion of finalizing the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Learning management system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as the topic and with all the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ind w:left="848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Functionalities overview:-</w:t>
      </w:r>
    </w:p>
    <w:p w:rsidR="00000000" w:rsidDel="00000000" w:rsidP="00000000" w:rsidRDefault="00000000" w:rsidRPr="00000000" w14:paraId="00000007">
      <w:pPr>
        <w:keepNext w:val="0"/>
        <w:widowControl w:val="1"/>
        <w:spacing w:after="160" w:line="167.99999999999997" w:lineRule="auto"/>
        <w:ind w:left="1568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Class Segregation</w:t>
      </w:r>
    </w:p>
    <w:p w:rsidR="00000000" w:rsidDel="00000000" w:rsidP="00000000" w:rsidRDefault="00000000" w:rsidRPr="00000000" w14:paraId="00000008">
      <w:pPr>
        <w:keepNext w:val="0"/>
        <w:widowControl w:val="1"/>
        <w:spacing w:after="160" w:line="167.99999999999997" w:lineRule="auto"/>
        <w:ind w:left="1568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Resource Sharing</w:t>
      </w:r>
    </w:p>
    <w:p w:rsidR="00000000" w:rsidDel="00000000" w:rsidP="00000000" w:rsidRDefault="00000000" w:rsidRPr="00000000" w14:paraId="00000009">
      <w:pPr>
        <w:keepNext w:val="0"/>
        <w:widowControl w:val="1"/>
        <w:spacing w:after="160" w:line="167.99999999999997" w:lineRule="auto"/>
        <w:ind w:left="1568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Submission portals</w:t>
      </w:r>
    </w:p>
    <w:p w:rsidR="00000000" w:rsidDel="00000000" w:rsidP="00000000" w:rsidRDefault="00000000" w:rsidRPr="00000000" w14:paraId="0000000A">
      <w:pPr>
        <w:keepNext w:val="0"/>
        <w:widowControl w:val="1"/>
        <w:spacing w:after="160" w:line="167.99999999999997" w:lineRule="auto"/>
        <w:ind w:left="1568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Grading</w:t>
      </w:r>
    </w:p>
    <w:p w:rsidR="00000000" w:rsidDel="00000000" w:rsidP="00000000" w:rsidRDefault="00000000" w:rsidRPr="00000000" w14:paraId="0000000B">
      <w:pPr>
        <w:keepNext w:val="0"/>
        <w:widowControl w:val="1"/>
        <w:spacing w:after="160" w:line="167.99999999999997" w:lineRule="auto"/>
        <w:ind w:left="1568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Open Discussion</w:t>
      </w:r>
    </w:p>
    <w:p w:rsidR="00000000" w:rsidDel="00000000" w:rsidP="00000000" w:rsidRDefault="00000000" w:rsidRPr="00000000" w14:paraId="0000000C">
      <w:pPr>
        <w:keepNext w:val="0"/>
        <w:widowControl w:val="1"/>
        <w:spacing w:after="160" w:line="167.99999999999997" w:lineRule="auto"/>
        <w:ind w:left="1568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Selecting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All the team members were familiar with NodeJS, Django, and Java Swing.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hanging="360"/>
        <w:jc w:val="left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After discussing the possible benefits and disadvantages of frameworks, after taking a poll, we decided to move forward with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Django-Python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as the framework.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848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20"/>
        </w:tabs>
        <w:spacing w:after="0" w:before="0" w:line="360" w:lineRule="auto"/>
        <w:ind w:left="450" w:right="0" w:hanging="450"/>
        <w:jc w:val="left"/>
        <w:rPr>
          <w:rFonts w:ascii="Open Sans" w:cs="Open Sans" w:eastAsia="Open Sans" w:hAnsi="Open Sans"/>
          <w:i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Discussion on the models and finalizing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line="360" w:lineRule="auto"/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After the topic and framework selection, we started discussing the various models which can be used with their advantages and disadvantages.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848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All the team members were inclined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towards an agile group of models as they break tasks into smaller iterations and hence make the flow easy. Thus, cutting down the number of models.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848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Later the discussion took place between selecting kanban, extreme programming, and scrum.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848" w:hanging="360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All team members came to a conclusion that scrum is the model which is appropriate for the project because Scrum has well-defined roles,  has small sprints, and allows changes to be made in between sprints(not in a sprint).</w:t>
      </w:r>
    </w:p>
    <w:p w:rsidR="00000000" w:rsidDel="00000000" w:rsidP="00000000" w:rsidRDefault="00000000" w:rsidRPr="00000000" w14:paraId="00000016">
      <w:pPr>
        <w:spacing w:line="360" w:lineRule="auto"/>
        <w:ind w:left="848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0" w:lineRule="auto"/>
        <w:rPr>
          <w:rFonts w:ascii="Open Sans" w:cs="Open Sans" w:eastAsia="Open Sans" w:hAnsi="Open Sans"/>
          <w:color w:val="808080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8"/>
          <w:szCs w:val="28"/>
          <w:rtl w:val="0"/>
        </w:rPr>
        <w:t xml:space="preserve">  Conclusion</w:t>
      </w:r>
      <w:r w:rsidDel="00000000" w:rsidR="00000000" w:rsidRPr="00000000">
        <mc:AlternateContent>
          <mc:Choice Requires="wpg"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7061835" cy="317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4840" y="3779640"/>
                          <a:ext cx="7042320" cy="7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2700" distT="0" distL="114300" distR="12065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279400</wp:posOffset>
                </wp:positionV>
                <wp:extent cx="7061835" cy="3175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18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ind w:left="72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So we did three things (i)  topic selection, (ii) framework selection, and (iii) model selection. And started a 5 mins discussion for requirement gathering and identifying stake-holders for the motivation of the next meeting. 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576" w:top="777" w:left="576" w:right="576" w:header="720" w:footer="51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36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rPr>
        <w:rFonts w:ascii="Century Gothic" w:cs="Century Gothic" w:eastAsia="Century Gothic" w:hAnsi="Century Gothic"/>
        <w:b w:val="0"/>
        <w:i w:val="0"/>
        <w:smallCaps w:val="0"/>
        <w:strike w:val="0"/>
        <w:color w:val="99999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color w:val="999999"/>
        <w:rtl w:val="0"/>
      </w:rPr>
      <w:t xml:space="preserve">Software Engineering Project 2021                                                                                                            7th February,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6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720"/>
      </w:pPr>
      <w:rPr>
        <w:b w:val="1"/>
        <w:color w:val="000000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color w:val="595959"/>
      </w:rPr>
    </w:lvl>
    <w:lvl w:ilvl="2">
      <w:start w:val="1"/>
      <w:numFmt w:val="bullet"/>
      <w:lvlText w:val="■"/>
      <w:lvlJc w:val="left"/>
      <w:pPr>
        <w:ind w:left="2160" w:hanging="180"/>
      </w:pPr>
      <w:rPr>
        <w:b w:val="1"/>
        <w:color w:val="595959"/>
      </w:rPr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28" w:hanging="360"/>
      </w:pPr>
      <w:rPr/>
    </w:lvl>
    <w:lvl w:ilvl="1">
      <w:start w:val="1"/>
      <w:numFmt w:val="bullet"/>
      <w:lvlText w:val="◦"/>
      <w:lvlJc w:val="left"/>
      <w:pPr>
        <w:ind w:left="488" w:hanging="360"/>
      </w:pPr>
      <w:rPr/>
    </w:lvl>
    <w:lvl w:ilvl="2">
      <w:start w:val="1"/>
      <w:numFmt w:val="bullet"/>
      <w:lvlText w:val="▪"/>
      <w:lvlJc w:val="left"/>
      <w:pPr>
        <w:ind w:left="848" w:hanging="360"/>
      </w:pPr>
      <w:rPr/>
    </w:lvl>
    <w:lvl w:ilvl="3">
      <w:start w:val="1"/>
      <w:numFmt w:val="bullet"/>
      <w:lvlText w:val=""/>
      <w:lvlJc w:val="left"/>
      <w:pPr>
        <w:ind w:left="1208" w:hanging="360"/>
      </w:pPr>
      <w:rPr/>
    </w:lvl>
    <w:lvl w:ilvl="4">
      <w:start w:val="1"/>
      <w:numFmt w:val="bullet"/>
      <w:lvlText w:val="◦"/>
      <w:lvlJc w:val="left"/>
      <w:pPr>
        <w:ind w:left="1568" w:hanging="360"/>
      </w:pPr>
      <w:rPr/>
    </w:lvl>
    <w:lvl w:ilvl="5">
      <w:start w:val="1"/>
      <w:numFmt w:val="bullet"/>
      <w:lvlText w:val="▪"/>
      <w:lvlJc w:val="left"/>
      <w:pPr>
        <w:ind w:left="1928" w:hanging="360"/>
      </w:pPr>
      <w:rPr/>
    </w:lvl>
    <w:lvl w:ilvl="6">
      <w:start w:val="1"/>
      <w:numFmt w:val="bullet"/>
      <w:lvlText w:val=""/>
      <w:lvlJc w:val="left"/>
      <w:pPr>
        <w:ind w:left="2288" w:hanging="360"/>
      </w:pPr>
      <w:rPr/>
    </w:lvl>
    <w:lvl w:ilvl="7">
      <w:start w:val="1"/>
      <w:numFmt w:val="bullet"/>
      <w:lvlText w:val="◦"/>
      <w:lvlJc w:val="left"/>
      <w:pPr>
        <w:ind w:left="2648" w:hanging="360"/>
      </w:pPr>
      <w:rPr/>
    </w:lvl>
    <w:lvl w:ilvl="8">
      <w:start w:val="1"/>
      <w:numFmt w:val="bullet"/>
      <w:lvlText w:val="▪"/>
      <w:lvlJc w:val="left"/>
      <w:pPr>
        <w:ind w:left="300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mallCaps w:val="1"/>
      <w:color w:val="44546a"/>
      <w:sz w:val="28"/>
      <w:szCs w:val="28"/>
    </w:rPr>
  </w:style>
  <w:style w:type="paragraph" w:styleId="Heading2">
    <w:name w:val="heading 2"/>
    <w:basedOn w:val="Normal"/>
    <w:next w:val="Normal"/>
    <w:pPr>
      <w:jc w:val="right"/>
    </w:pPr>
    <w:rPr/>
  </w:style>
  <w:style w:type="paragraph" w:styleId="Heading3">
    <w:name w:val="heading 3"/>
    <w:basedOn w:val="Normal"/>
    <w:next w:val="Normal"/>
    <w:pPr>
      <w:jc w:val="center"/>
    </w:pPr>
    <w:rPr>
      <w:rFonts w:ascii="Arial" w:cs="Arial" w:eastAsia="Arial" w:hAnsi="Arial"/>
      <w:b w:val="1"/>
      <w:smallCaps w:val="1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jc w:val="center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msKA56Tik91ffLqMYxVRm0KV8Q==">AMUW2mWmF4tLMVAM+mS2vdrbm4VBcDqvfa9yNeB/gUUddhHRwxyM6npyuI/6ric0o3aQR/MLsLg98JX5c9OMzIcp0uwCV+EZKfZfN19Q6ZwYUhnJC7RRqcI=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