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3D2E" w14:textId="2C1F5F11" w:rsidR="00EF5BA6" w:rsidRDefault="00EF5BA6" w:rsidP="004E4852">
      <w:pPr>
        <w:spacing w:after="0" w:line="240" w:lineRule="auto"/>
        <w:rPr>
          <w:b/>
        </w:rPr>
      </w:pPr>
      <w:r>
        <w:rPr>
          <w:b/>
        </w:rPr>
        <w:t>Summary</w:t>
      </w:r>
    </w:p>
    <w:p w14:paraId="4A8ED47C" w14:textId="77777777" w:rsidR="00EF5BA6" w:rsidRDefault="00EF5BA6" w:rsidP="004E4852">
      <w:pPr>
        <w:spacing w:after="0" w:line="240" w:lineRule="auto"/>
        <w:rPr>
          <w:b/>
        </w:rPr>
      </w:pPr>
    </w:p>
    <w:p w14:paraId="77BA9867" w14:textId="77777777" w:rsidR="00EF5BA6" w:rsidRDefault="00EF5BA6" w:rsidP="004E4852">
      <w:pPr>
        <w:spacing w:after="0" w:line="240" w:lineRule="auto"/>
        <w:rPr>
          <w:b/>
        </w:rPr>
      </w:pPr>
    </w:p>
    <w:p w14:paraId="54CA9A15" w14:textId="58E8D830" w:rsidR="00706234" w:rsidRDefault="00706234" w:rsidP="004E4852">
      <w:pPr>
        <w:spacing w:after="0" w:line="240" w:lineRule="auto"/>
        <w:rPr>
          <w:b/>
        </w:rPr>
      </w:pPr>
      <w:r>
        <w:rPr>
          <w:b/>
        </w:rPr>
        <w:t>Analysis: Linear regression</w:t>
      </w:r>
    </w:p>
    <w:tbl>
      <w:tblPr>
        <w:tblpPr w:leftFromText="180" w:rightFromText="180" w:vertAnchor="text" w:horzAnchor="margin" w:tblpY="67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51DD4F0E" w14:textId="77777777" w:rsidTr="00EF5BA6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550B70F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48B9F61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3B6E196A" w14:textId="77777777" w:rsidR="00EF5BA6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09D1D4CC" w14:textId="77777777" w:rsidR="00EF5BA6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6860510A" w14:textId="77777777" w:rsidTr="00EF5BA6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22EA7B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2E543AA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061BA54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70362618" w14:textId="77777777" w:rsidR="00EF5BA6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</w:tr>
      <w:tr w:rsidR="00EF5BA6" w:rsidRPr="009D6E0F" w14:paraId="1C95142E" w14:textId="77777777" w:rsidTr="00EF5BA6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5211E33E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ATF Registered Weapons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347AFF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1653" w:type="dxa"/>
          </w:tcPr>
          <w:p w14:paraId="40368CE5" w14:textId="77777777" w:rsidR="00EF5BA6" w:rsidRPr="00427830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Exposure 1</w:t>
            </w:r>
          </w:p>
        </w:tc>
        <w:tc>
          <w:tcPr>
            <w:tcW w:w="360" w:type="dxa"/>
          </w:tcPr>
          <w:p w14:paraId="07C7F1D4" w14:textId="77777777" w:rsidR="00EF5BA6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X</w:t>
            </w:r>
          </w:p>
        </w:tc>
      </w:tr>
      <w:tr w:rsidR="00EF5BA6" w:rsidRPr="009D6E0F" w14:paraId="6B49CC50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E33EB1A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8CEF560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46A82ECE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3D1860E3" w14:textId="77777777" w:rsidR="00EF5BA6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65659AFF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9300FD4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3DBE7BF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65658E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99DCA45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211B8FAF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5F811FD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8D6D93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0558300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233771F5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792850A7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3963F195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A37C622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58B8DA7F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6A3134D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57225A45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AAB1526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0571DA9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1919A17B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0754B14C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5A5288A0" w14:textId="77777777" w:rsidTr="00EF5BA6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BEDE29B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01B3078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3E1F5578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31EA952" w14:textId="77777777" w:rsidR="00EF5BA6" w:rsidRPr="009D6E0F" w:rsidRDefault="00EF5BA6" w:rsidP="00EF5BA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7B85EC72" w14:textId="77777777" w:rsidR="00706234" w:rsidRDefault="00706234" w:rsidP="004E4852">
      <w:pPr>
        <w:spacing w:after="0" w:line="240" w:lineRule="auto"/>
        <w:rPr>
          <w:b/>
        </w:rPr>
      </w:pPr>
    </w:p>
    <w:p w14:paraId="5BCCC2EE" w14:textId="77777777" w:rsidR="00706234" w:rsidRDefault="00706234" w:rsidP="0070623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>
        <w:rPr>
          <w:b/>
        </w:rPr>
        <w:t>ATFRegWeapon</w:t>
      </w:r>
      <w:proofErr w:type="spellEnd"/>
      <w:r>
        <w:rPr>
          <w:b/>
        </w:rPr>
        <w:t>)</w:t>
      </w:r>
    </w:p>
    <w:p w14:paraId="595F057E" w14:textId="0C143B45" w:rsidR="00706234" w:rsidRDefault="00EF5BA6" w:rsidP="00706234">
      <w:pPr>
        <w:pStyle w:val="ListParagraph"/>
        <w:spacing w:after="0" w:line="240" w:lineRule="auto"/>
        <w:rPr>
          <w:b/>
        </w:rPr>
      </w:pPr>
      <w:r>
        <w:rPr>
          <w:b/>
        </w:rPr>
        <w:t>Graph</w:t>
      </w:r>
    </w:p>
    <w:p w14:paraId="7F327C76" w14:textId="4EDDB620" w:rsidR="00765736" w:rsidRDefault="00765736" w:rsidP="00706234">
      <w:pPr>
        <w:pStyle w:val="ListParagraph"/>
        <w:spacing w:after="0" w:line="240" w:lineRule="auto"/>
        <w:rPr>
          <w:b/>
        </w:rPr>
      </w:pPr>
    </w:p>
    <w:p w14:paraId="2AA0BBD3" w14:textId="77777777" w:rsidR="00765736" w:rsidRDefault="00765736" w:rsidP="00706234">
      <w:pPr>
        <w:pStyle w:val="ListParagraph"/>
        <w:spacing w:after="0" w:line="240" w:lineRule="auto"/>
        <w:rPr>
          <w:b/>
        </w:rPr>
      </w:pPr>
    </w:p>
    <w:p w14:paraId="3FEE2F1C" w14:textId="2D50BCCA" w:rsidR="00A5649E" w:rsidRDefault="00706234" w:rsidP="00A5649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706234">
        <w:rPr>
          <w:b/>
        </w:rPr>
        <w:t>ATFRegWeapon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5649E" w:rsidRPr="00A5649E" w14:paraId="7D425B63" w14:textId="77777777" w:rsidTr="00A5649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1E88B2DC" w14:textId="77777777" w:rsidR="00A5649E" w:rsidRPr="00A5649E" w:rsidRDefault="00A5649E" w:rsidP="00A5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A5649E" w:rsidRPr="00A5649E" w14:paraId="5310FF5D" w14:textId="77777777" w:rsidTr="00A56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F16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10A3DF40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66A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B1224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Min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1</w:t>
            </w:r>
            <w:proofErr w:type="gramStart"/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Median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3Q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Max </w:t>
            </w:r>
          </w:p>
        </w:tc>
      </w:tr>
      <w:tr w:rsidR="00A5649E" w:rsidRPr="00A5649E" w14:paraId="01248682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4A9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EFAD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7.1602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1.4565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0834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0.9936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10.1491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37F1C4E1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E7B7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440E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3B593BF" w14:textId="77777777" w:rsidR="00A5649E" w:rsidRPr="00A5649E" w:rsidRDefault="00A5649E" w:rsidP="00A56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391392B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AB1F2" w14:textId="77777777" w:rsidR="00A5649E" w:rsidRPr="00A5649E" w:rsidRDefault="00A5649E" w:rsidP="00A564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725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Coefficients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622D1588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A25E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BDD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Estimate Std. Error t value </w:t>
            </w: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&gt;|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</w:t>
            </w:r>
            <w:proofErr w:type="gramStart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 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33F6B79F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FEB3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14B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(Intercept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7.498e+03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8.313e+03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0.372207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4BAE6EEA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2934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6C9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ATFRegWeapon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3.471e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1.047e-05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3.315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0.001894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473BAE6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1D83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256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Poverty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8.438e-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2.000e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4.220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0.000128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272BBDD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0064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D95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Unemploy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7.654e-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4.168e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0.184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0.855184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2A9ACA74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D30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2AF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PoorMH0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7.493e+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.312e+01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0.372465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1691031D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88A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3CB6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PoorMH14ls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7.513e+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.317e+01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0.371533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71650E0A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11FB7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817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PoorMH14gt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7.500e+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.312e+01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0.372058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704F5CA8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879D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F4DC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StPoP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4.724e-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1.115e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4.236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0.000121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7E99CC5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96D6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168B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---</w:t>
            </w:r>
          </w:p>
        </w:tc>
      </w:tr>
      <w:tr w:rsidR="00A5649E" w:rsidRPr="00A5649E" w14:paraId="3C0F3BDC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D2C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F128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Signif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 codes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‘.’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‘ ’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</w:p>
        </w:tc>
      </w:tr>
      <w:tr w:rsidR="00A5649E" w:rsidRPr="00A5649E" w14:paraId="45FD37D5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46D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2200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67D3DE1F" w14:textId="77777777" w:rsidR="00A5649E" w:rsidRPr="00A5649E" w:rsidRDefault="00A5649E" w:rsidP="00A56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7E0F97CC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C7CA" w14:textId="77777777" w:rsidR="00A5649E" w:rsidRPr="00A5649E" w:rsidRDefault="00A5649E" w:rsidP="00A564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448F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 standard error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2.805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degrees of freedom</w:t>
            </w:r>
          </w:p>
        </w:tc>
      </w:tr>
      <w:tr w:rsidR="00A5649E" w:rsidRPr="00A5649E" w14:paraId="60794E45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F612D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BCC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Multiple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0.5815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Adjusted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0.5118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9A56897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873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C36F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statistic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8.339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and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DF,  p</w:t>
            </w:r>
            <w:proofErr w:type="gramEnd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value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2.356e-06</w:t>
            </w:r>
          </w:p>
        </w:tc>
      </w:tr>
      <w:tr w:rsidR="00A5649E" w:rsidRPr="00A5649E" w14:paraId="42404569" w14:textId="77777777" w:rsidTr="00A56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A5EF2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092794" w14:textId="77777777" w:rsidR="00A5649E" w:rsidRPr="00A5649E" w:rsidRDefault="00A5649E" w:rsidP="00A5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D676B26" w14:textId="77777777" w:rsidR="00A5649E" w:rsidRPr="00A5649E" w:rsidRDefault="00A5649E" w:rsidP="00A5649E">
      <w:pPr>
        <w:pStyle w:val="ListParagraph"/>
        <w:spacing w:after="0" w:line="240" w:lineRule="auto"/>
        <w:ind w:left="1440"/>
        <w:rPr>
          <w:b/>
        </w:rPr>
      </w:pPr>
    </w:p>
    <w:p w14:paraId="2AC438D9" w14:textId="22B975F0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Global Null Hypothesis</w:t>
      </w:r>
    </w:p>
    <w:p w14:paraId="6C715F05" w14:textId="11224150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lastRenderedPageBreak/>
        <w:t>When testing the null hypothesis that there is linear association between All Firearm Mortality, ATF Registered Weapons,</w:t>
      </w:r>
      <w:r>
        <w:rPr>
          <w:b/>
        </w:rPr>
        <w:t xml:space="preserve"> </w:t>
      </w:r>
      <w:r w:rsidRPr="00A5649E">
        <w:rPr>
          <w:b/>
        </w:rPr>
        <w:t>poverty, unemployment, Poor Mental Health 0 days, poor mental health 1-14 days, poor mental health &gt;14 days, statewide population.</w:t>
      </w:r>
    </w:p>
    <w:p w14:paraId="54574078" w14:textId="59BC0DEC" w:rsidR="00A5649E" w:rsidRPr="00A5649E" w:rsidRDefault="00A5649E" w:rsidP="00A5649E">
      <w:pPr>
        <w:pStyle w:val="ListParagraph"/>
        <w:rPr>
          <w:b/>
        </w:rPr>
      </w:pPr>
      <w:r>
        <w:rPr>
          <w:b/>
        </w:rPr>
        <w:t>E</w:t>
      </w:r>
      <w:r w:rsidRPr="00A5649E">
        <w:rPr>
          <w:b/>
        </w:rPr>
        <w:t>xplain</w:t>
      </w:r>
      <w:r>
        <w:rPr>
          <w:b/>
        </w:rPr>
        <w:t>ed</w:t>
      </w:r>
      <w:r w:rsidRPr="00A5649E">
        <w:rPr>
          <w:b/>
        </w:rPr>
        <w:t xml:space="preserve"> 58.15% of the variability in All Firearm Mortality.</w:t>
      </w:r>
    </w:p>
    <w:p w14:paraId="3A03C5D6" w14:textId="1E6EFBAA" w:rsidR="00706234" w:rsidRPr="00706234" w:rsidRDefault="00A5649E" w:rsidP="00A5649E">
      <w:pPr>
        <w:pStyle w:val="ListParagraph"/>
        <w:rPr>
          <w:b/>
        </w:rPr>
      </w:pPr>
      <w:r w:rsidRPr="00A5649E">
        <w:rPr>
          <w:b/>
        </w:rPr>
        <w:t xml:space="preserve">Significant p-value: </w:t>
      </w:r>
      <w:proofErr w:type="spellStart"/>
      <w:r w:rsidRPr="00A5649E">
        <w:rPr>
          <w:b/>
        </w:rPr>
        <w:t>ATFRegWeapon</w:t>
      </w:r>
      <w:proofErr w:type="spellEnd"/>
      <w:r w:rsidRPr="00A5649E">
        <w:rPr>
          <w:b/>
        </w:rPr>
        <w:t xml:space="preserve"> (p-value = 0.189), Poverty (p-value = 0.013), </w:t>
      </w:r>
      <w:proofErr w:type="spellStart"/>
      <w:r w:rsidRPr="00A5649E">
        <w:rPr>
          <w:b/>
        </w:rPr>
        <w:t>StPop</w:t>
      </w:r>
      <w:proofErr w:type="spellEnd"/>
      <w:r w:rsidRPr="00A5649E">
        <w:rPr>
          <w:b/>
        </w:rPr>
        <w:t xml:space="preserve"> (p-value = 0.012)</w:t>
      </w:r>
    </w:p>
    <w:p w14:paraId="3DC96E92" w14:textId="77777777" w:rsidR="00706234" w:rsidRDefault="00706234" w:rsidP="00706234">
      <w:pPr>
        <w:pStyle w:val="ListParagraph"/>
        <w:spacing w:after="0" w:line="240" w:lineRule="auto"/>
        <w:rPr>
          <w:b/>
        </w:rPr>
      </w:pPr>
    </w:p>
    <w:p w14:paraId="36817CBE" w14:textId="58587337" w:rsidR="00706234" w:rsidRDefault="00706234" w:rsidP="004E4852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A5649E" w:rsidRPr="00A5649E" w14:paraId="7C520188" w14:textId="77777777" w:rsidTr="00A56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A77C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323B231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52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08B7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Min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1</w:t>
            </w:r>
            <w:proofErr w:type="gramStart"/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Median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</w:t>
            </w:r>
            <w:r w:rsidRPr="00A5649E">
              <w:rPr>
                <w:rFonts w:ascii="Consolas" w:eastAsia="Times New Roman" w:hAnsi="Consolas" w:cs="Segoe UI"/>
                <w:color w:val="FAFBFC"/>
                <w:sz w:val="18"/>
                <w:szCs w:val="18"/>
                <w:shd w:val="clear" w:color="auto" w:fill="B31D28"/>
                <w:lang w:eastAsia="en-US"/>
              </w:rPr>
              <w:t>3Q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Max </w:t>
            </w:r>
          </w:p>
        </w:tc>
      </w:tr>
      <w:tr w:rsidR="00A5649E" w:rsidRPr="00A5649E" w14:paraId="246434CA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A4DD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A69A9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6.7416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1.4802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2369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1.1582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10.4254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0BE6F5A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9EC4B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DAF4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73AE9715" w14:textId="77777777" w:rsidR="00A5649E" w:rsidRPr="00A5649E" w:rsidRDefault="00A5649E" w:rsidP="00A56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2707CD5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B7079" w14:textId="77777777" w:rsidR="00A5649E" w:rsidRPr="00A5649E" w:rsidRDefault="00A5649E" w:rsidP="00A564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9325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Coefficients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</w:p>
        </w:tc>
      </w:tr>
      <w:tr w:rsidR="00A5649E" w:rsidRPr="00A5649E" w14:paraId="1E70DBE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F604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E3E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       Estimate Std. Error t value </w:t>
            </w: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Pr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&gt;|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t</w:t>
            </w:r>
            <w:proofErr w:type="gramStart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|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 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11674DA5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B48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63E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(Intercept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)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7.856e-02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1.867e+00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0.042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0.96662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</w:t>
            </w:r>
          </w:p>
        </w:tc>
      </w:tr>
      <w:tr w:rsidR="00A5649E" w:rsidRPr="00A5649E" w14:paraId="5469C2A4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739B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D1C8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ATFRegWeapon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3.324e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9.762e-06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0.00138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6E0B59AB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F76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0A0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Poverty    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8.287e-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1.304e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6.357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8.44e-08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B728214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F3C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2E5B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StPoP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    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4.457e-</w:t>
            </w:r>
            <w:proofErr w:type="gramStart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07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9.709e</w:t>
            </w:r>
            <w:proofErr w:type="gramEnd"/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-08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4.590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3.42e-05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</w:p>
        </w:tc>
      </w:tr>
      <w:tr w:rsidR="00A5649E" w:rsidRPr="00A5649E" w14:paraId="3A8F388C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1DBF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F21F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---</w:t>
            </w:r>
          </w:p>
        </w:tc>
      </w:tr>
      <w:tr w:rsidR="00A5649E" w:rsidRPr="00A5649E" w14:paraId="061161EF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92FEC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4699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proofErr w:type="spell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Signif</w:t>
            </w:r>
            <w:proofErr w:type="spell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. codes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*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0.05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‘.’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0.1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‘ ’</w:t>
            </w:r>
            <w:proofErr w:type="gramEnd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</w:t>
            </w:r>
          </w:p>
        </w:tc>
      </w:tr>
      <w:tr w:rsidR="00A5649E" w:rsidRPr="00A5649E" w14:paraId="68DF6941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6B529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CD99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  <w:p w14:paraId="139C290C" w14:textId="77777777" w:rsidR="00A5649E" w:rsidRPr="00A5649E" w:rsidRDefault="00A5649E" w:rsidP="00A5649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A5649E" w:rsidRPr="00A5649E" w14:paraId="5049DFBE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CFC8" w14:textId="77777777" w:rsidR="00A5649E" w:rsidRPr="00A5649E" w:rsidRDefault="00A5649E" w:rsidP="00A5649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1E72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Residual standard error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2.723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degrees of freedom</w:t>
            </w:r>
          </w:p>
        </w:tc>
      </w:tr>
      <w:tr w:rsidR="00A5649E" w:rsidRPr="00A5649E" w14:paraId="22CE7426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5E41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C27A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Multiple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0.568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,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ab/>
              <w:t>Adjusted R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squared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0.5398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</w:p>
        </w:tc>
      </w:tr>
      <w:tr w:rsidR="00A5649E" w:rsidRPr="00A5649E" w14:paraId="2ED20420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AA7A0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D8C73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F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statistic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20.16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on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3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and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46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DF,  p</w:t>
            </w:r>
            <w:proofErr w:type="gramEnd"/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-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>value</w:t>
            </w:r>
            <w:r w:rsidRPr="00A5649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US"/>
              </w:rPr>
              <w:t>:</w:t>
            </w:r>
            <w:r w:rsidRPr="00A5649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  <w:t xml:space="preserve"> </w:t>
            </w:r>
            <w:r w:rsidRPr="00A5649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US"/>
              </w:rPr>
              <w:t>1.74e-08</w:t>
            </w:r>
          </w:p>
        </w:tc>
      </w:tr>
      <w:tr w:rsidR="00A5649E" w:rsidRPr="00A5649E" w14:paraId="5D72998D" w14:textId="77777777" w:rsidTr="00A5649E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0C47" w14:textId="77777777" w:rsidR="00A5649E" w:rsidRPr="00A5649E" w:rsidRDefault="00A5649E" w:rsidP="00A5649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4D2AA" w14:textId="77777777" w:rsidR="00A5649E" w:rsidRPr="00A5649E" w:rsidRDefault="00A5649E" w:rsidP="00A5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0798F3E" w14:textId="77777777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Global Null Hypothesis</w:t>
      </w:r>
    </w:p>
    <w:p w14:paraId="2278E8E9" w14:textId="77777777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Mortality, ATF Registered Weapons,</w:t>
      </w:r>
      <w:r>
        <w:rPr>
          <w:b/>
        </w:rPr>
        <w:t xml:space="preserve"> </w:t>
      </w:r>
      <w:r w:rsidRPr="00A5649E">
        <w:rPr>
          <w:b/>
        </w:rPr>
        <w:t xml:space="preserve">Poverty, and statewide population. ATF Registered weapons, poverty, and statewide </w:t>
      </w:r>
      <w:proofErr w:type="spellStart"/>
      <w:r w:rsidRPr="00A5649E">
        <w:rPr>
          <w:b/>
        </w:rPr>
        <w:t>polulation</w:t>
      </w:r>
      <w:proofErr w:type="spellEnd"/>
      <w:r w:rsidRPr="00A5649E">
        <w:rPr>
          <w:b/>
        </w:rPr>
        <w:t xml:space="preserve"> explain 56.8% of the</w:t>
      </w:r>
      <w:r>
        <w:rPr>
          <w:b/>
        </w:rPr>
        <w:t xml:space="preserve"> </w:t>
      </w:r>
      <w:r w:rsidRPr="00A5649E">
        <w:rPr>
          <w:b/>
        </w:rPr>
        <w:t>variability in All Firearm Mortality.</w:t>
      </w:r>
    </w:p>
    <w:p w14:paraId="138BECA4" w14:textId="77777777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Main Effects Hypothesis</w:t>
      </w:r>
    </w:p>
    <w:p w14:paraId="7A0219AE" w14:textId="77777777" w:rsidR="00A5649E" w:rsidRPr="00A5649E" w:rsidRDefault="00A5649E" w:rsidP="00A5649E">
      <w:pPr>
        <w:pStyle w:val="ListParagraph"/>
        <w:rPr>
          <w:b/>
        </w:rPr>
      </w:pPr>
      <w:r w:rsidRPr="00A5649E">
        <w:rPr>
          <w:b/>
        </w:rPr>
        <w:t>When testing the null hypothesis that there is linear association between All Firearm Morality and ATF Registered Weapons</w:t>
      </w:r>
      <w:r>
        <w:rPr>
          <w:b/>
        </w:rPr>
        <w:t xml:space="preserve"> </w:t>
      </w:r>
      <w:r w:rsidRPr="00A5649E">
        <w:rPr>
          <w:b/>
        </w:rPr>
        <w:t>after adjusting for poverty and statewide population, we reject the null hypothesis (t = 3.405, df = 46, p-value = 0.00138).</w:t>
      </w:r>
    </w:p>
    <w:p w14:paraId="3DA01AB4" w14:textId="77777777" w:rsidR="00A5649E" w:rsidRPr="00A5649E" w:rsidRDefault="00A5649E" w:rsidP="00A5649E">
      <w:pPr>
        <w:pStyle w:val="ListParagraph"/>
        <w:rPr>
          <w:b/>
        </w:rPr>
      </w:pPr>
      <w:r>
        <w:rPr>
          <w:b/>
        </w:rPr>
        <w:t>F</w:t>
      </w:r>
      <w:r w:rsidRPr="00A5649E">
        <w:rPr>
          <w:b/>
        </w:rPr>
        <w:t xml:space="preserve">or a </w:t>
      </w:r>
      <w:proofErr w:type="gramStart"/>
      <w:r w:rsidRPr="00A5649E">
        <w:rPr>
          <w:b/>
        </w:rPr>
        <w:t>one unit</w:t>
      </w:r>
      <w:proofErr w:type="gramEnd"/>
      <w:r w:rsidRPr="00A5649E">
        <w:rPr>
          <w:b/>
        </w:rPr>
        <w:t xml:space="preserve"> change in ATF Registered Weapons, on average, the All Firearm Mortality increases by 3.3e-05, after adjusting for poverty and statewide population.</w:t>
      </w:r>
    </w:p>
    <w:p w14:paraId="422D33D9" w14:textId="77777777" w:rsidR="00A5649E" w:rsidRDefault="00A5649E" w:rsidP="00A5649E">
      <w:pPr>
        <w:pStyle w:val="ListParagraph"/>
        <w:spacing w:after="0" w:line="240" w:lineRule="auto"/>
        <w:rPr>
          <w:b/>
        </w:rPr>
      </w:pPr>
      <w:r>
        <w:rPr>
          <w:b/>
        </w:rPr>
        <w:t>……</w:t>
      </w:r>
    </w:p>
    <w:p w14:paraId="5448F645" w14:textId="77777777" w:rsidR="00A5649E" w:rsidRPr="00A5649E" w:rsidRDefault="00A5649E" w:rsidP="00A5649E">
      <w:pPr>
        <w:pStyle w:val="ListParagraph"/>
        <w:spacing w:after="0" w:line="240" w:lineRule="auto"/>
        <w:rPr>
          <w:b/>
        </w:rPr>
      </w:pPr>
    </w:p>
    <w:p w14:paraId="4886EFD9" w14:textId="77777777" w:rsidR="00A5649E" w:rsidRDefault="00A5649E" w:rsidP="004E4852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-569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A5649E" w:rsidRPr="009D6E0F" w14:paraId="77739E3E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0170BF3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F32328E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43CA6427" w14:textId="77777777" w:rsidR="00A5649E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670FBAB" w14:textId="77777777" w:rsidR="00A5649E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42E4F967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298AA989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796ADBB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A93CB47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12EA55A9" w14:textId="77777777" w:rsidR="00A5649E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</w:tr>
      <w:tr w:rsidR="00A5649E" w:rsidRPr="009D6E0F" w14:paraId="4B999610" w14:textId="77777777" w:rsidTr="00A5649E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6540C96B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ATF Federal Firearm Licensees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17C0862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1653" w:type="dxa"/>
          </w:tcPr>
          <w:p w14:paraId="0E5A4A68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Exposure 2</w:t>
            </w:r>
          </w:p>
        </w:tc>
        <w:tc>
          <w:tcPr>
            <w:tcW w:w="360" w:type="dxa"/>
          </w:tcPr>
          <w:p w14:paraId="38E5311A" w14:textId="77777777" w:rsidR="00A5649E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X</w:t>
            </w:r>
          </w:p>
        </w:tc>
      </w:tr>
      <w:tr w:rsidR="00A5649E" w:rsidRPr="009D6E0F" w14:paraId="64F72031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E1EBD46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C5021FC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0934AE8C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4518D6D9" w14:textId="77777777" w:rsidR="00A5649E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42DE18D8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79ADE13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B467CC9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2A2DE47E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3DA37577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02C2A8AD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D6BDC4D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DEF5AE8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327F1D18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18BFF01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57BF6FD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0CDAA20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D0446B8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581A016A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78B520FD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3B9C61B1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6315999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E473706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5D169EFE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7DE70DB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5649E" w:rsidRPr="009D6E0F" w14:paraId="1566B857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95C9EDC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1475CC6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59BF05B3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04A81EA" w14:textId="77777777" w:rsidR="00A5649E" w:rsidRPr="009D6E0F" w:rsidRDefault="00A5649E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3AAEB3A7" w14:textId="77777777" w:rsidR="00706234" w:rsidRDefault="00706234" w:rsidP="004E4852">
      <w:pPr>
        <w:spacing w:after="0" w:line="240" w:lineRule="auto"/>
        <w:rPr>
          <w:b/>
        </w:rPr>
      </w:pPr>
    </w:p>
    <w:p w14:paraId="6CB70AF9" w14:textId="487B149C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ATFFirearmLicense</w:t>
      </w:r>
      <w:proofErr w:type="spellEnd"/>
      <w:r>
        <w:rPr>
          <w:b/>
        </w:rPr>
        <w:t>)</w:t>
      </w:r>
    </w:p>
    <w:p w14:paraId="452CD643" w14:textId="77777777" w:rsidR="00647378" w:rsidRDefault="00647378" w:rsidP="00647378">
      <w:pPr>
        <w:pStyle w:val="ListParagraph"/>
        <w:spacing w:after="0" w:line="240" w:lineRule="auto"/>
        <w:rPr>
          <w:b/>
        </w:rPr>
      </w:pPr>
      <w:r>
        <w:rPr>
          <w:b/>
        </w:rPr>
        <w:t>Graph</w:t>
      </w:r>
    </w:p>
    <w:p w14:paraId="6424A014" w14:textId="73524B17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ATFFirearmLicense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p w14:paraId="3717AF76" w14:textId="52D3CDCB" w:rsidR="00765736" w:rsidRDefault="00765736" w:rsidP="00765736">
      <w:pPr>
        <w:spacing w:after="0" w:line="240" w:lineRule="auto"/>
        <w:rPr>
          <w:b/>
        </w:rPr>
      </w:pPr>
    </w:p>
    <w:p w14:paraId="228AB572" w14:textId="3E5FA1F1" w:rsidR="00765736" w:rsidRDefault="00765736" w:rsidP="00765736">
      <w:pPr>
        <w:spacing w:after="0" w:line="240" w:lineRule="auto"/>
        <w:rPr>
          <w:b/>
        </w:rPr>
      </w:pPr>
    </w:p>
    <w:p w14:paraId="75D477FC" w14:textId="77777777" w:rsidR="00765736" w:rsidRPr="00765736" w:rsidRDefault="00765736" w:rsidP="00765736">
      <w:pPr>
        <w:spacing w:after="0" w:line="240" w:lineRule="auto"/>
        <w:rPr>
          <w:b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A5649E" w:rsidRPr="00A5649E" w14:paraId="2B88BA83" w14:textId="77777777" w:rsidTr="00A5649E">
        <w:tc>
          <w:tcPr>
            <w:tcW w:w="0" w:type="auto"/>
            <w:shd w:val="clear" w:color="auto" w:fill="FFFFFF"/>
            <w:vAlign w:val="center"/>
            <w:hideMark/>
          </w:tcPr>
          <w:p w14:paraId="6902CD3E" w14:textId="77777777" w:rsidR="00A5649E" w:rsidRPr="00A5649E" w:rsidRDefault="00A5649E" w:rsidP="00A5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612990E5" w14:textId="77777777" w:rsidR="00647378" w:rsidRDefault="00647378" w:rsidP="00647378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p w14:paraId="4E662C7F" w14:textId="072F5689" w:rsidR="00EF5BA6" w:rsidRDefault="00EF5BA6" w:rsidP="004E4852">
      <w:pPr>
        <w:spacing w:after="0" w:line="240" w:lineRule="auto"/>
        <w:rPr>
          <w:b/>
        </w:rPr>
      </w:pPr>
    </w:p>
    <w:p w14:paraId="3E176FE1" w14:textId="242BE7BA" w:rsidR="00EF5BA6" w:rsidRDefault="00EF5BA6" w:rsidP="004E4852">
      <w:pPr>
        <w:spacing w:after="0" w:line="240" w:lineRule="auto"/>
        <w:rPr>
          <w:b/>
        </w:rPr>
      </w:pPr>
    </w:p>
    <w:p w14:paraId="43658E02" w14:textId="2A05A87D" w:rsidR="00EF5BA6" w:rsidRDefault="00EF5BA6" w:rsidP="004E4852">
      <w:pPr>
        <w:spacing w:after="0" w:line="240" w:lineRule="auto"/>
        <w:rPr>
          <w:b/>
        </w:rPr>
      </w:pPr>
    </w:p>
    <w:p w14:paraId="361D7B02" w14:textId="2404CD07" w:rsidR="00EF5BA6" w:rsidRDefault="00EF5BA6" w:rsidP="004E4852">
      <w:pPr>
        <w:spacing w:after="0" w:line="240" w:lineRule="auto"/>
        <w:rPr>
          <w:b/>
        </w:rPr>
      </w:pPr>
    </w:p>
    <w:p w14:paraId="673A3C17" w14:textId="40202130" w:rsidR="00EF5BA6" w:rsidRDefault="00EF5BA6" w:rsidP="004E4852">
      <w:pPr>
        <w:spacing w:after="0" w:line="240" w:lineRule="auto"/>
        <w:rPr>
          <w:b/>
        </w:rPr>
      </w:pPr>
    </w:p>
    <w:p w14:paraId="2BA5F852" w14:textId="3CDE33D0" w:rsidR="00EF5BA6" w:rsidRDefault="00EF5BA6" w:rsidP="004E4852">
      <w:pPr>
        <w:spacing w:after="0" w:line="240" w:lineRule="auto"/>
        <w:rPr>
          <w:b/>
        </w:rPr>
      </w:pPr>
    </w:p>
    <w:p w14:paraId="33768582" w14:textId="64ECA8FC" w:rsidR="00EF5BA6" w:rsidRDefault="00EF5BA6" w:rsidP="004E4852">
      <w:pPr>
        <w:spacing w:after="0" w:line="240" w:lineRule="auto"/>
        <w:rPr>
          <w:b/>
        </w:rPr>
      </w:pPr>
    </w:p>
    <w:p w14:paraId="661BC6CD" w14:textId="52A69EF5" w:rsidR="00EF5BA6" w:rsidRDefault="00EF5BA6" w:rsidP="004E4852">
      <w:pPr>
        <w:spacing w:after="0" w:line="240" w:lineRule="auto"/>
        <w:rPr>
          <w:b/>
        </w:rPr>
      </w:pPr>
    </w:p>
    <w:p w14:paraId="5D2CF9D7" w14:textId="217988F8" w:rsidR="00EF5BA6" w:rsidRDefault="00EF5BA6" w:rsidP="004E4852">
      <w:pPr>
        <w:spacing w:after="0" w:line="240" w:lineRule="auto"/>
        <w:rPr>
          <w:b/>
        </w:rPr>
      </w:pPr>
    </w:p>
    <w:p w14:paraId="4E886018" w14:textId="77777777" w:rsidR="00EF5BA6" w:rsidRDefault="00EF5BA6" w:rsidP="004E4852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371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71C26A13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0C5DA1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14C1839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F49E5D9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310396F1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798AEBFC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4A6C4287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64116FA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A1B37CE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0138C284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</w:tr>
      <w:tr w:rsidR="00EF5BA6" w:rsidRPr="009D6E0F" w14:paraId="4C7F178D" w14:textId="77777777" w:rsidTr="00A5649E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0918117D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Giffords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Center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Rankings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63B0DD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1653" w:type="dxa"/>
          </w:tcPr>
          <w:p w14:paraId="3A8500ED" w14:textId="77777777" w:rsidR="00EF5BA6" w:rsidRPr="00427830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Exposure 3</w:t>
            </w:r>
          </w:p>
        </w:tc>
        <w:tc>
          <w:tcPr>
            <w:tcW w:w="360" w:type="dxa"/>
          </w:tcPr>
          <w:p w14:paraId="1B815AA4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X</w:t>
            </w:r>
          </w:p>
        </w:tc>
      </w:tr>
      <w:tr w:rsidR="00EF5BA6" w:rsidRPr="009D6E0F" w14:paraId="78123D13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8D8397B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A21D941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2F988DF2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0A8A5602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1ADA89CB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EBE048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ABF936C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2873F8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99CAE61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30410B9C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CE50052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84A1FE3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1EB5EFA1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44B6B4C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529202BB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A671BB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09E1BBB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7C9ACB3E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9740288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164F4F7E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67FAC48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B0112A9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6335A25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BA14E8E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7CCE43C7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BA94732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81D52BC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07FBBCA9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5F814203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45D7DA81" w14:textId="77777777" w:rsidR="00EF5BA6" w:rsidRDefault="00EF5BA6" w:rsidP="00EF5BA6">
      <w:pPr>
        <w:spacing w:after="0" w:line="240" w:lineRule="auto"/>
        <w:rPr>
          <w:b/>
        </w:rPr>
      </w:pPr>
    </w:p>
    <w:p w14:paraId="2E198A9E" w14:textId="3CB23958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GiffordsRank</w:t>
      </w:r>
      <w:proofErr w:type="spellEnd"/>
      <w:r>
        <w:rPr>
          <w:b/>
        </w:rPr>
        <w:t>)</w:t>
      </w:r>
    </w:p>
    <w:p w14:paraId="24E79AB4" w14:textId="77777777" w:rsidR="00647378" w:rsidRDefault="00647378" w:rsidP="00647378">
      <w:pPr>
        <w:pStyle w:val="ListParagraph"/>
        <w:spacing w:after="0" w:line="240" w:lineRule="auto"/>
        <w:rPr>
          <w:b/>
        </w:rPr>
      </w:pPr>
      <w:r>
        <w:rPr>
          <w:b/>
        </w:rPr>
        <w:t>Graph</w:t>
      </w:r>
    </w:p>
    <w:p w14:paraId="6426B3EB" w14:textId="10DEA0B3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GiffordsRank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p w14:paraId="3BD137FB" w14:textId="77777777" w:rsidR="00647378" w:rsidRPr="00706234" w:rsidRDefault="00647378" w:rsidP="00647378">
      <w:pPr>
        <w:pStyle w:val="ListParagraph"/>
        <w:rPr>
          <w:b/>
        </w:rPr>
      </w:pPr>
    </w:p>
    <w:p w14:paraId="645D6A74" w14:textId="77777777" w:rsidR="00647378" w:rsidRDefault="00647378" w:rsidP="00647378">
      <w:pPr>
        <w:pStyle w:val="ListParagraph"/>
        <w:spacing w:after="0" w:line="240" w:lineRule="auto"/>
        <w:rPr>
          <w:b/>
        </w:rPr>
      </w:pPr>
    </w:p>
    <w:p w14:paraId="6EC9CEE9" w14:textId="77777777" w:rsidR="00647378" w:rsidRDefault="00647378" w:rsidP="00647378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p w14:paraId="1256FAC7" w14:textId="77777777" w:rsidR="00EF5BA6" w:rsidRDefault="00EF5BA6" w:rsidP="004E4852">
      <w:pPr>
        <w:spacing w:after="0" w:line="240" w:lineRule="auto"/>
        <w:rPr>
          <w:b/>
        </w:rPr>
      </w:pPr>
    </w:p>
    <w:p w14:paraId="6DC3A064" w14:textId="60DB55EE" w:rsidR="00EF5BA6" w:rsidRDefault="00EF5BA6" w:rsidP="004E4852">
      <w:pPr>
        <w:spacing w:after="0" w:line="240" w:lineRule="auto"/>
        <w:rPr>
          <w:b/>
        </w:rPr>
      </w:pPr>
    </w:p>
    <w:p w14:paraId="597C63CD" w14:textId="77777777" w:rsidR="00EF5BA6" w:rsidRDefault="00EF5BA6" w:rsidP="004E4852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371"/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  <w:gridCol w:w="360"/>
      </w:tblGrid>
      <w:tr w:rsidR="00EF5BA6" w:rsidRPr="009D6E0F" w14:paraId="0FC79001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04ECFC77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29E1682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5D23252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7BE15D5C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481DF843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75EC3A52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286525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</w:tcPr>
          <w:p w14:paraId="761121C6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360" w:type="dxa"/>
          </w:tcPr>
          <w:p w14:paraId="0A49B128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</w:t>
            </w:r>
          </w:p>
        </w:tc>
      </w:tr>
      <w:tr w:rsidR="00EF5BA6" w:rsidRPr="009D6E0F" w14:paraId="5AED8D50" w14:textId="77777777" w:rsidTr="00A5649E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  <w:hideMark/>
          </w:tcPr>
          <w:p w14:paraId="549CB87A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Gun Ownership Rates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5E02A1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1653" w:type="dxa"/>
          </w:tcPr>
          <w:p w14:paraId="009799F5" w14:textId="77777777" w:rsidR="00EF5BA6" w:rsidRPr="008607DE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Exposure 4</w:t>
            </w:r>
          </w:p>
        </w:tc>
        <w:tc>
          <w:tcPr>
            <w:tcW w:w="360" w:type="dxa"/>
          </w:tcPr>
          <w:p w14:paraId="52F9F9B6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</w:rPr>
              <w:t>X</w:t>
            </w:r>
          </w:p>
        </w:tc>
      </w:tr>
      <w:tr w:rsidR="00EF5BA6" w:rsidRPr="009D6E0F" w14:paraId="159AD6D3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653255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ECBFD9B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12CCE0FA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360" w:type="dxa"/>
          </w:tcPr>
          <w:p w14:paraId="58DF9D1A" w14:textId="77777777" w:rsidR="00EF5BA6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7F22FA32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0301119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F0CF1FA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2EABF47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5CD46D4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2C355624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BE53F6E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4BF552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5B317155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12D5B96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38BA71DA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5367ABF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60FB8CB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0431218F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BE12E4F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4299606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63AE9A6D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C672675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5C3B2EB1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57B347C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EF5BA6" w:rsidRPr="009D6E0F" w14:paraId="7F5D7050" w14:textId="77777777" w:rsidTr="00A5649E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111308DC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247AC6D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32AE9688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60" w:type="dxa"/>
          </w:tcPr>
          <w:p w14:paraId="6ED1BD70" w14:textId="77777777" w:rsidR="00EF5BA6" w:rsidRPr="009D6E0F" w:rsidRDefault="00EF5BA6" w:rsidP="00A564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14:paraId="62ACE151" w14:textId="77777777" w:rsidR="00EF5BA6" w:rsidRDefault="00EF5BA6" w:rsidP="00EF5BA6">
      <w:pPr>
        <w:spacing w:after="0" w:line="240" w:lineRule="auto"/>
        <w:rPr>
          <w:b/>
        </w:rPr>
      </w:pPr>
    </w:p>
    <w:p w14:paraId="290D5544" w14:textId="77777777" w:rsidR="00EF5BA6" w:rsidRDefault="00EF5BA6" w:rsidP="004E4852">
      <w:pPr>
        <w:spacing w:after="0" w:line="240" w:lineRule="auto"/>
        <w:rPr>
          <w:b/>
        </w:rPr>
      </w:pPr>
    </w:p>
    <w:p w14:paraId="59B6E1E1" w14:textId="77777777" w:rsidR="00EF5BA6" w:rsidRDefault="00EF5BA6" w:rsidP="004E4852">
      <w:pPr>
        <w:spacing w:after="0" w:line="240" w:lineRule="auto"/>
        <w:rPr>
          <w:b/>
        </w:rPr>
      </w:pPr>
    </w:p>
    <w:p w14:paraId="3755E04D" w14:textId="77777777" w:rsidR="00EF5BA6" w:rsidRDefault="00EF5BA6" w:rsidP="004E4852">
      <w:pPr>
        <w:spacing w:after="0" w:line="240" w:lineRule="auto"/>
        <w:rPr>
          <w:b/>
        </w:rPr>
      </w:pPr>
    </w:p>
    <w:p w14:paraId="5FC9D753" w14:textId="4F6E398F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Crude model: Mort=f(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GOwnerRates</w:t>
      </w:r>
      <w:proofErr w:type="spellEnd"/>
      <w:r>
        <w:rPr>
          <w:b/>
        </w:rPr>
        <w:t>)</w:t>
      </w:r>
    </w:p>
    <w:p w14:paraId="5D568702" w14:textId="77777777" w:rsidR="00647378" w:rsidRDefault="00647378" w:rsidP="00647378">
      <w:pPr>
        <w:pStyle w:val="ListParagraph"/>
        <w:spacing w:after="0" w:line="240" w:lineRule="auto"/>
        <w:rPr>
          <w:b/>
        </w:rPr>
      </w:pPr>
      <w:r>
        <w:rPr>
          <w:b/>
        </w:rPr>
        <w:t>Graph</w:t>
      </w:r>
    </w:p>
    <w:p w14:paraId="5B863B3B" w14:textId="4FD199B0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 w:rsidRPr="00706234">
        <w:rPr>
          <w:b/>
        </w:rPr>
        <w:t>Adjusted model: Mort=f (</w:t>
      </w:r>
      <w:proofErr w:type="spellStart"/>
      <w:r w:rsidRPr="009D6E0F">
        <w:rPr>
          <w:rFonts w:ascii="Calibri" w:eastAsia="Times New Roman" w:hAnsi="Calibri" w:cs="Times New Roman"/>
          <w:b/>
          <w:bCs/>
          <w:color w:val="000000"/>
        </w:rPr>
        <w:t>GOwnerRates</w:t>
      </w:r>
      <w:proofErr w:type="spellEnd"/>
      <w:r w:rsidRPr="00706234">
        <w:rPr>
          <w:b/>
        </w:rPr>
        <w:t xml:space="preserve">, Poverty, </w:t>
      </w:r>
      <w:proofErr w:type="spellStart"/>
      <w:r w:rsidRPr="00706234">
        <w:rPr>
          <w:b/>
        </w:rPr>
        <w:t>Unemploy</w:t>
      </w:r>
      <w:proofErr w:type="spellEnd"/>
      <w:r w:rsidRPr="00706234">
        <w:rPr>
          <w:b/>
        </w:rPr>
        <w:t xml:space="preserve">, PoorMH0, PoorMH14ls, PoorMH14gt, </w:t>
      </w:r>
      <w:proofErr w:type="spellStart"/>
      <w:r w:rsidRPr="00706234">
        <w:rPr>
          <w:b/>
        </w:rPr>
        <w:t>StPoP</w:t>
      </w:r>
      <w:proofErr w:type="spellEnd"/>
      <w:r>
        <w:rPr>
          <w:b/>
        </w:rPr>
        <w:t>)</w:t>
      </w:r>
    </w:p>
    <w:p w14:paraId="479B28AA" w14:textId="77777777" w:rsidR="00647378" w:rsidRPr="00706234" w:rsidRDefault="00647378" w:rsidP="00647378">
      <w:pPr>
        <w:pStyle w:val="ListParagraph"/>
        <w:rPr>
          <w:b/>
        </w:rPr>
      </w:pPr>
    </w:p>
    <w:p w14:paraId="2673E09E" w14:textId="77777777" w:rsidR="00647378" w:rsidRDefault="00647378" w:rsidP="00647378">
      <w:pPr>
        <w:pStyle w:val="ListParagraph"/>
        <w:spacing w:after="0" w:line="240" w:lineRule="auto"/>
        <w:rPr>
          <w:b/>
        </w:rPr>
      </w:pPr>
    </w:p>
    <w:p w14:paraId="467CE597" w14:textId="77777777" w:rsidR="00647378" w:rsidRDefault="00647378" w:rsidP="0064737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 xml:space="preserve">Reduced model: </w:t>
      </w:r>
    </w:p>
    <w:p w14:paraId="229FAC80" w14:textId="58044848" w:rsidR="00EF5BA6" w:rsidRDefault="00EF5BA6" w:rsidP="004E4852">
      <w:pPr>
        <w:spacing w:after="0" w:line="240" w:lineRule="auto"/>
        <w:rPr>
          <w:b/>
        </w:rPr>
        <w:sectPr w:rsidR="00EF5BA6" w:rsidSect="004E485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A98131" w14:textId="77777777" w:rsidR="009D6E0F" w:rsidRDefault="003F3DA5" w:rsidP="004E4852">
      <w:pPr>
        <w:spacing w:after="0" w:line="240" w:lineRule="auto"/>
        <w:rPr>
          <w:b/>
        </w:rPr>
      </w:pPr>
      <w:r>
        <w:rPr>
          <w:b/>
        </w:rPr>
        <w:lastRenderedPageBreak/>
        <w:t>Overview of the data</w:t>
      </w:r>
    </w:p>
    <w:tbl>
      <w:tblPr>
        <w:tblW w:w="97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3"/>
        <w:gridCol w:w="2020"/>
        <w:gridCol w:w="1653"/>
      </w:tblGrid>
      <w:tr w:rsidR="00A42CC8" w:rsidRPr="009D6E0F" w14:paraId="28F5053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1BCE14B6" w14:textId="77777777" w:rsidR="00A42CC8" w:rsidRPr="009D6E0F" w:rsidRDefault="00A42CC8" w:rsidP="004E48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BFD50C6" w14:textId="77777777" w:rsidR="00A42CC8" w:rsidRPr="009D6E0F" w:rsidRDefault="00A42CC8" w:rsidP="004E4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1653" w:type="dxa"/>
          </w:tcPr>
          <w:p w14:paraId="5010A0C8" w14:textId="77777777" w:rsidR="00A42CC8" w:rsidRDefault="00A42CC8" w:rsidP="004E485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0E51B3C9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5AD6637A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All firearm mortality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DB31E41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Cs/>
                <w:color w:val="000000"/>
              </w:rPr>
              <w:t>AllMortN</w:t>
            </w:r>
            <w:proofErr w:type="spellEnd"/>
          </w:p>
        </w:tc>
        <w:tc>
          <w:tcPr>
            <w:tcW w:w="1653" w:type="dxa"/>
            <w:vMerge w:val="restart"/>
          </w:tcPr>
          <w:p w14:paraId="0B9C82C7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Y=Outcomes</w:t>
            </w:r>
            <w:r w:rsidR="0050356B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; </w:t>
            </w:r>
            <w:r w:rsidR="0050356B" w:rsidRPr="0050356B">
              <w:rPr>
                <w:rFonts w:ascii="Calibri" w:eastAsia="Times New Roman" w:hAnsi="Calibri" w:cs="Times New Roman"/>
                <w:bCs/>
                <w:color w:val="000000"/>
              </w:rPr>
              <w:t xml:space="preserve">multiple years with some </w:t>
            </w:r>
            <w:proofErr w:type="spellStart"/>
            <w:r w:rsidR="0050356B" w:rsidRPr="0050356B">
              <w:rPr>
                <w:rFonts w:ascii="Calibri" w:eastAsia="Times New Roman" w:hAnsi="Calibri" w:cs="Times New Roman"/>
                <w:bCs/>
                <w:color w:val="000000"/>
              </w:rPr>
              <w:t>missings</w:t>
            </w:r>
            <w:proofErr w:type="spellEnd"/>
          </w:p>
        </w:tc>
      </w:tr>
      <w:tr w:rsidR="00A42CC8" w:rsidRPr="009D6E0F" w14:paraId="63D6666F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6F6ACEE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All Firearm Mortality - Crude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F91610A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Cs/>
                <w:color w:val="000000"/>
              </w:rPr>
              <w:t>AllMortCrd</w:t>
            </w:r>
            <w:proofErr w:type="spellEnd"/>
          </w:p>
        </w:tc>
        <w:tc>
          <w:tcPr>
            <w:tcW w:w="1653" w:type="dxa"/>
            <w:vMerge/>
          </w:tcPr>
          <w:p w14:paraId="3744C215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04B711F2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3324A31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All Firearm Mortality -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F9273D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1653" w:type="dxa"/>
            <w:vMerge/>
          </w:tcPr>
          <w:p w14:paraId="5073C771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44F9481E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7E3826DC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Age 0-24 Firearm Mortality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B37BDB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Cs/>
                <w:color w:val="000000"/>
              </w:rPr>
              <w:t>MortN24ls</w:t>
            </w:r>
          </w:p>
        </w:tc>
        <w:tc>
          <w:tcPr>
            <w:tcW w:w="1653" w:type="dxa"/>
            <w:vMerge/>
          </w:tcPr>
          <w:p w14:paraId="347699D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333192F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2A506D68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Age 0-24 Mortality Crude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A8205B2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Cs/>
                <w:color w:val="000000"/>
              </w:rPr>
              <w:t>Mort24lsCrd</w:t>
            </w:r>
          </w:p>
        </w:tc>
        <w:tc>
          <w:tcPr>
            <w:tcW w:w="1653" w:type="dxa"/>
            <w:vMerge/>
          </w:tcPr>
          <w:p w14:paraId="1921727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27F8C9C0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</w:tcPr>
          <w:p w14:paraId="0FE066CD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color w:val="000000"/>
              </w:rPr>
              <w:t>Age 0-24 Mortality Age Adjusted Rate (per 100,000)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ED4821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1653" w:type="dxa"/>
            <w:vMerge/>
          </w:tcPr>
          <w:p w14:paraId="299082D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427830" w:rsidRPr="009D6E0F" w14:paraId="48BD31D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0E609B73" w14:textId="77777777" w:rsidR="00427830" w:rsidRPr="009D6E0F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ATF Registered Weapons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B38564F" w14:textId="77777777" w:rsidR="00427830" w:rsidRPr="009D6E0F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1653" w:type="dxa"/>
            <w:vMerge w:val="restart"/>
          </w:tcPr>
          <w:p w14:paraId="2B53CBC6" w14:textId="77777777" w:rsidR="00427830" w:rsidRPr="00427830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27830">
              <w:rPr>
                <w:rFonts w:ascii="Calibri" w:eastAsia="Times New Roman" w:hAnsi="Calibri" w:cs="Times New Roman"/>
                <w:bCs/>
                <w:color w:val="000000"/>
              </w:rPr>
              <w:t>Multiple years</w:t>
            </w:r>
          </w:p>
        </w:tc>
      </w:tr>
      <w:tr w:rsidR="00427830" w:rsidRPr="009D6E0F" w14:paraId="0FAFDE2D" w14:textId="77777777" w:rsidTr="00427830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1D2CCBF6" w14:textId="77777777" w:rsidR="00427830" w:rsidRPr="009D6E0F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ATF Federal Firearm Licensees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A995636" w14:textId="77777777" w:rsidR="00427830" w:rsidRPr="009D6E0F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1653" w:type="dxa"/>
            <w:vMerge/>
          </w:tcPr>
          <w:p w14:paraId="478D3826" w14:textId="77777777" w:rsidR="00427830" w:rsidRPr="009D6E0F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0EC72179" w14:textId="77777777" w:rsidTr="00427830">
        <w:trPr>
          <w:trHeight w:val="107"/>
        </w:trPr>
        <w:tc>
          <w:tcPr>
            <w:tcW w:w="6093" w:type="dxa"/>
            <w:shd w:val="clear" w:color="auto" w:fill="auto"/>
            <w:vAlign w:val="bottom"/>
            <w:hideMark/>
          </w:tcPr>
          <w:p w14:paraId="68EB2C0D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Giffords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Center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Rankings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105E869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1653" w:type="dxa"/>
          </w:tcPr>
          <w:p w14:paraId="7AB1B705" w14:textId="77777777" w:rsidR="00A42CC8" w:rsidRPr="00427830" w:rsidRDefault="00427830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427830">
              <w:rPr>
                <w:rFonts w:ascii="Calibri" w:eastAsia="Times New Roman" w:hAnsi="Calibri" w:cs="Times New Roman"/>
                <w:bCs/>
                <w:color w:val="000000"/>
              </w:rPr>
              <w:t>2018 data only</w:t>
            </w:r>
          </w:p>
        </w:tc>
      </w:tr>
      <w:tr w:rsidR="00A42CC8" w:rsidRPr="009D6E0F" w14:paraId="6734405B" w14:textId="77777777" w:rsidTr="00427830">
        <w:trPr>
          <w:trHeight w:val="300"/>
        </w:trPr>
        <w:tc>
          <w:tcPr>
            <w:tcW w:w="6093" w:type="dxa"/>
            <w:shd w:val="clear" w:color="auto" w:fill="auto"/>
            <w:noWrap/>
            <w:vAlign w:val="bottom"/>
            <w:hideMark/>
          </w:tcPr>
          <w:p w14:paraId="085BCCB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Gun Ownership Rates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4CA47D3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1653" w:type="dxa"/>
          </w:tcPr>
          <w:p w14:paraId="1F324957" w14:textId="77777777" w:rsidR="00A42CC8" w:rsidRPr="008607DE" w:rsidRDefault="008607DE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8607DE">
              <w:rPr>
                <w:rFonts w:ascii="Calibri" w:eastAsia="Times New Roman" w:hAnsi="Calibri" w:cs="Times New Roman"/>
                <w:bCs/>
                <w:color w:val="000000"/>
              </w:rPr>
              <w:t>2013 data only</w:t>
            </w:r>
          </w:p>
        </w:tc>
      </w:tr>
      <w:tr w:rsidR="0050356B" w:rsidRPr="009D6E0F" w14:paraId="15415B5C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5A95D446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Carry 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0FD6CE1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HGCPermReq</w:t>
            </w:r>
            <w:proofErr w:type="spellEnd"/>
          </w:p>
        </w:tc>
        <w:tc>
          <w:tcPr>
            <w:tcW w:w="1653" w:type="dxa"/>
            <w:vMerge w:val="restart"/>
          </w:tcPr>
          <w:p w14:paraId="5546B958" w14:textId="77777777" w:rsidR="0050356B" w:rsidRPr="0050356B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  <w:r w:rsidRPr="0050356B">
              <w:rPr>
                <w:rFonts w:ascii="Calibri" w:eastAsia="Times New Roman" w:hAnsi="Calibri" w:cs="Times New Roman"/>
                <w:bCs/>
                <w:color w:val="000000"/>
              </w:rPr>
              <w:t>2018 data only</w:t>
            </w:r>
          </w:p>
        </w:tc>
      </w:tr>
      <w:tr w:rsidR="0050356B" w:rsidRPr="009D6E0F" w14:paraId="419E6648" w14:textId="77777777" w:rsidTr="00427830">
        <w:trPr>
          <w:trHeight w:val="80"/>
        </w:trPr>
        <w:tc>
          <w:tcPr>
            <w:tcW w:w="6093" w:type="dxa"/>
            <w:shd w:val="clear" w:color="auto" w:fill="auto"/>
            <w:vAlign w:val="bottom"/>
            <w:hideMark/>
          </w:tcPr>
          <w:p w14:paraId="075A8B9A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Magazine size restriction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7AA48BF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HGMagRestrict</w:t>
            </w:r>
            <w:proofErr w:type="spellEnd"/>
          </w:p>
        </w:tc>
        <w:tc>
          <w:tcPr>
            <w:tcW w:w="1653" w:type="dxa"/>
            <w:vMerge/>
          </w:tcPr>
          <w:p w14:paraId="1AB58AE6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0250AD53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74C6B1FE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Open carry allowed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5A75550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HGOCAllow</w:t>
            </w:r>
            <w:proofErr w:type="spellEnd"/>
          </w:p>
        </w:tc>
        <w:tc>
          <w:tcPr>
            <w:tcW w:w="1653" w:type="dxa"/>
            <w:vMerge/>
          </w:tcPr>
          <w:p w14:paraId="7F80913C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3084F6B6" w14:textId="77777777" w:rsidTr="00427830">
        <w:trPr>
          <w:trHeight w:val="215"/>
        </w:trPr>
        <w:tc>
          <w:tcPr>
            <w:tcW w:w="6093" w:type="dxa"/>
            <w:shd w:val="clear" w:color="auto" w:fill="auto"/>
            <w:vAlign w:val="bottom"/>
            <w:hideMark/>
          </w:tcPr>
          <w:p w14:paraId="6C160CCF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4F6623B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HGPermReq</w:t>
            </w:r>
            <w:proofErr w:type="spellEnd"/>
          </w:p>
        </w:tc>
        <w:tc>
          <w:tcPr>
            <w:tcW w:w="1653" w:type="dxa"/>
            <w:vMerge/>
          </w:tcPr>
          <w:p w14:paraId="1B2333BF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0A7BBBEF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77F9732A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Purchase 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7C4044D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HGPurchPermReq</w:t>
            </w:r>
            <w:proofErr w:type="spellEnd"/>
          </w:p>
        </w:tc>
        <w:tc>
          <w:tcPr>
            <w:tcW w:w="1653" w:type="dxa"/>
            <w:vMerge/>
          </w:tcPr>
          <w:p w14:paraId="75E5C321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4559FECC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47E56583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Handguns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Registration of firearm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6743A71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HGRegFirearm</w:t>
            </w:r>
            <w:proofErr w:type="spellEnd"/>
          </w:p>
        </w:tc>
        <w:tc>
          <w:tcPr>
            <w:tcW w:w="1653" w:type="dxa"/>
            <w:vMerge/>
          </w:tcPr>
          <w:p w14:paraId="73F2D172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16931BE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28909FAB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Background checks on private gun sales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F4A2881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CheckPGSReq</w:t>
            </w:r>
            <w:proofErr w:type="spellEnd"/>
          </w:p>
        </w:tc>
        <w:tc>
          <w:tcPr>
            <w:tcW w:w="1653" w:type="dxa"/>
            <w:vMerge/>
          </w:tcPr>
          <w:p w14:paraId="6B00BE58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2E47F21B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24A1150D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Carry 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2B161CC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LGCPermReq</w:t>
            </w:r>
            <w:proofErr w:type="spellEnd"/>
          </w:p>
        </w:tc>
        <w:tc>
          <w:tcPr>
            <w:tcW w:w="1653" w:type="dxa"/>
            <w:vMerge/>
          </w:tcPr>
          <w:p w14:paraId="7A01B349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1841E323" w14:textId="77777777" w:rsidTr="00427830">
        <w:trPr>
          <w:trHeight w:val="188"/>
        </w:trPr>
        <w:tc>
          <w:tcPr>
            <w:tcW w:w="6093" w:type="dxa"/>
            <w:shd w:val="clear" w:color="auto" w:fill="auto"/>
            <w:vAlign w:val="bottom"/>
            <w:hideMark/>
          </w:tcPr>
          <w:p w14:paraId="191FAF95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Magazine size restriction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F9F9C53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LGMagRestrict</w:t>
            </w:r>
            <w:proofErr w:type="spellEnd"/>
          </w:p>
        </w:tc>
        <w:tc>
          <w:tcPr>
            <w:tcW w:w="1653" w:type="dxa"/>
            <w:vMerge/>
          </w:tcPr>
          <w:p w14:paraId="593D1B01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2C0C2C4E" w14:textId="77777777" w:rsidTr="00427830">
        <w:trPr>
          <w:trHeight w:val="143"/>
        </w:trPr>
        <w:tc>
          <w:tcPr>
            <w:tcW w:w="6093" w:type="dxa"/>
            <w:shd w:val="clear" w:color="auto" w:fill="auto"/>
            <w:vAlign w:val="bottom"/>
            <w:hideMark/>
          </w:tcPr>
          <w:p w14:paraId="32B36D2A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Open carry allowed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86FA79F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LGOCAllow</w:t>
            </w:r>
            <w:proofErr w:type="spellEnd"/>
          </w:p>
        </w:tc>
        <w:tc>
          <w:tcPr>
            <w:tcW w:w="1653" w:type="dxa"/>
            <w:vMerge/>
          </w:tcPr>
          <w:p w14:paraId="5E7E3D8D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5BDCBA80" w14:textId="77777777" w:rsidTr="00427830">
        <w:trPr>
          <w:trHeight w:val="70"/>
        </w:trPr>
        <w:tc>
          <w:tcPr>
            <w:tcW w:w="6093" w:type="dxa"/>
            <w:shd w:val="clear" w:color="auto" w:fill="auto"/>
            <w:vAlign w:val="bottom"/>
            <w:hideMark/>
          </w:tcPr>
          <w:p w14:paraId="6A0C7D42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C2E2D68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LGPermReq</w:t>
            </w:r>
            <w:proofErr w:type="spellEnd"/>
          </w:p>
        </w:tc>
        <w:tc>
          <w:tcPr>
            <w:tcW w:w="1653" w:type="dxa"/>
            <w:vMerge/>
          </w:tcPr>
          <w:p w14:paraId="1290E638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50356B" w:rsidRPr="009D6E0F" w14:paraId="5ED75EFC" w14:textId="77777777" w:rsidTr="00427830">
        <w:trPr>
          <w:trHeight w:val="305"/>
        </w:trPr>
        <w:tc>
          <w:tcPr>
            <w:tcW w:w="6093" w:type="dxa"/>
            <w:shd w:val="clear" w:color="auto" w:fill="auto"/>
            <w:vAlign w:val="bottom"/>
            <w:hideMark/>
          </w:tcPr>
          <w:p w14:paraId="3DEB9744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Purchase permit required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216F295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LGPurchPermReq</w:t>
            </w:r>
            <w:proofErr w:type="spellEnd"/>
          </w:p>
        </w:tc>
        <w:tc>
          <w:tcPr>
            <w:tcW w:w="1653" w:type="dxa"/>
            <w:vMerge/>
          </w:tcPr>
          <w:p w14:paraId="156500AB" w14:textId="77777777" w:rsidR="0050356B" w:rsidRPr="002F54CC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</w:rPr>
            </w:pPr>
          </w:p>
        </w:tc>
      </w:tr>
      <w:tr w:rsidR="0050356B" w:rsidRPr="009D6E0F" w14:paraId="37E1FDB2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  <w:hideMark/>
          </w:tcPr>
          <w:p w14:paraId="0763D29A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Long guns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Registration of firearm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D6E0F">
              <w:rPr>
                <w:rFonts w:ascii="Calibri" w:eastAsia="Times New Roman" w:hAnsi="Calibri" w:cs="Times New Roman"/>
                <w:color w:val="000000"/>
              </w:rPr>
              <w:t>(0 = No, 1 = Yes)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930463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LGRegFirearm</w:t>
            </w:r>
            <w:proofErr w:type="spellEnd"/>
          </w:p>
        </w:tc>
        <w:tc>
          <w:tcPr>
            <w:tcW w:w="1653" w:type="dxa"/>
            <w:vMerge/>
          </w:tcPr>
          <w:p w14:paraId="721C0468" w14:textId="77777777" w:rsidR="0050356B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53AAF0DC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3CE6F80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Poverty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1987989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1653" w:type="dxa"/>
            <w:vMerge w:val="restart"/>
          </w:tcPr>
          <w:p w14:paraId="617B564F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SES</w:t>
            </w:r>
          </w:p>
        </w:tc>
      </w:tr>
      <w:tr w:rsidR="00A42CC8" w:rsidRPr="009D6E0F" w14:paraId="0894A7CE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FE711C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Unemployment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EA28BD6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1653" w:type="dxa"/>
            <w:vMerge/>
          </w:tcPr>
          <w:p w14:paraId="7CDB6A94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63A1AD5A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9F63D03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(0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68F7841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1653" w:type="dxa"/>
            <w:vMerge/>
          </w:tcPr>
          <w:p w14:paraId="49051920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33D03147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C842F89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(1-14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6206C72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1653" w:type="dxa"/>
            <w:vMerge/>
          </w:tcPr>
          <w:p w14:paraId="24ED0471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20F35AA5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54FF3C8B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Poor mental health (&gt; 14 days)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EC292D6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1653" w:type="dxa"/>
            <w:vMerge/>
          </w:tcPr>
          <w:p w14:paraId="6987FC9F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3E664D27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32E94196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Statewide population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985E292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1653" w:type="dxa"/>
            <w:vMerge/>
          </w:tcPr>
          <w:p w14:paraId="6051D507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04338ADD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75AAA250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% population (age 0-24 years)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E21CC67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PoP24ls</w:t>
            </w:r>
          </w:p>
        </w:tc>
        <w:tc>
          <w:tcPr>
            <w:tcW w:w="1653" w:type="dxa"/>
            <w:vMerge/>
          </w:tcPr>
          <w:p w14:paraId="61AB5046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42CC8" w:rsidRPr="009D6E0F" w14:paraId="0C67FD4E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4862F64F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7900D1E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653" w:type="dxa"/>
          </w:tcPr>
          <w:p w14:paraId="0C53F844" w14:textId="77777777" w:rsidR="00A42CC8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50 states</w:t>
            </w:r>
          </w:p>
        </w:tc>
      </w:tr>
      <w:tr w:rsidR="00A42CC8" w:rsidRPr="009D6E0F" w14:paraId="67DC50C9" w14:textId="77777777" w:rsidTr="00427830">
        <w:trPr>
          <w:trHeight w:val="170"/>
        </w:trPr>
        <w:tc>
          <w:tcPr>
            <w:tcW w:w="6093" w:type="dxa"/>
            <w:shd w:val="clear" w:color="auto" w:fill="auto"/>
            <w:vAlign w:val="bottom"/>
          </w:tcPr>
          <w:p w14:paraId="0C6D6072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color w:val="000000"/>
              </w:rPr>
              <w:t>Timeframe</w:t>
            </w: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B19B75A" w14:textId="77777777" w:rsidR="00A42CC8" w:rsidRPr="009D6E0F" w:rsidRDefault="00A42CC8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D6E0F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653" w:type="dxa"/>
          </w:tcPr>
          <w:p w14:paraId="049BCB8B" w14:textId="77777777" w:rsidR="00A42CC8" w:rsidRPr="009D6E0F" w:rsidRDefault="0050356B" w:rsidP="00A42CC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1997-2018</w:t>
            </w:r>
          </w:p>
        </w:tc>
      </w:tr>
    </w:tbl>
    <w:p w14:paraId="0A141F31" w14:textId="77777777" w:rsidR="009D6E0F" w:rsidRDefault="009D6E0F" w:rsidP="004E4852">
      <w:pPr>
        <w:spacing w:after="0" w:line="240" w:lineRule="auto"/>
        <w:rPr>
          <w:b/>
        </w:rPr>
      </w:pPr>
    </w:p>
    <w:p w14:paraId="40FD4B0E" w14:textId="77777777" w:rsidR="009D6E0F" w:rsidRDefault="009D6E0F" w:rsidP="004E4852">
      <w:pPr>
        <w:spacing w:after="0" w:line="240" w:lineRule="auto"/>
        <w:rPr>
          <w:b/>
        </w:rPr>
        <w:sectPr w:rsidR="009D6E0F" w:rsidSect="004E48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353106" w14:textId="77777777" w:rsidR="004007B8" w:rsidRDefault="00FD22C5" w:rsidP="008F3FEC">
      <w:r>
        <w:rPr>
          <w:b/>
        </w:rPr>
        <w:lastRenderedPageBreak/>
        <w:t>Check on missing data</w:t>
      </w:r>
      <w:r w:rsidR="004C1169">
        <w:rPr>
          <w:b/>
        </w:rPr>
        <w:t xml:space="preserve"> (red=have data; black=missing)</w:t>
      </w:r>
    </w:p>
    <w:sectPr w:rsidR="0040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DBDB" w14:textId="77777777" w:rsidR="00881889" w:rsidRDefault="00881889" w:rsidP="00DB0539">
      <w:pPr>
        <w:spacing w:after="0" w:line="240" w:lineRule="auto"/>
      </w:pPr>
      <w:r>
        <w:separator/>
      </w:r>
    </w:p>
  </w:endnote>
  <w:endnote w:type="continuationSeparator" w:id="0">
    <w:p w14:paraId="38F29336" w14:textId="77777777" w:rsidR="00881889" w:rsidRDefault="00881889" w:rsidP="00DB0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47474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5DD7B2" w14:textId="77777777" w:rsidR="00A5649E" w:rsidRDefault="00A564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A288FF7" w14:textId="77777777" w:rsidR="00A5649E" w:rsidRDefault="00A56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65F19" w14:textId="77777777" w:rsidR="00881889" w:rsidRDefault="00881889" w:rsidP="00DB0539">
      <w:pPr>
        <w:spacing w:after="0" w:line="240" w:lineRule="auto"/>
      </w:pPr>
      <w:r>
        <w:separator/>
      </w:r>
    </w:p>
  </w:footnote>
  <w:footnote w:type="continuationSeparator" w:id="0">
    <w:p w14:paraId="37663683" w14:textId="77777777" w:rsidR="00881889" w:rsidRDefault="00881889" w:rsidP="00DB0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66BA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6D5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02213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342EA"/>
    <w:multiLevelType w:val="hybridMultilevel"/>
    <w:tmpl w:val="AB56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3D"/>
    <w:rsid w:val="00036109"/>
    <w:rsid w:val="00154261"/>
    <w:rsid w:val="00184C56"/>
    <w:rsid w:val="00197E98"/>
    <w:rsid w:val="001A2927"/>
    <w:rsid w:val="001C6B2A"/>
    <w:rsid w:val="00203036"/>
    <w:rsid w:val="00204CB4"/>
    <w:rsid w:val="002F54CC"/>
    <w:rsid w:val="003239CA"/>
    <w:rsid w:val="0037422B"/>
    <w:rsid w:val="00384991"/>
    <w:rsid w:val="00386A05"/>
    <w:rsid w:val="003B087B"/>
    <w:rsid w:val="003F3DA5"/>
    <w:rsid w:val="004007B8"/>
    <w:rsid w:val="00427830"/>
    <w:rsid w:val="004C1169"/>
    <w:rsid w:val="004E4852"/>
    <w:rsid w:val="0050356B"/>
    <w:rsid w:val="005A6EBD"/>
    <w:rsid w:val="005B097B"/>
    <w:rsid w:val="005D7FFD"/>
    <w:rsid w:val="00602F53"/>
    <w:rsid w:val="00603E92"/>
    <w:rsid w:val="00647378"/>
    <w:rsid w:val="00691812"/>
    <w:rsid w:val="006947FB"/>
    <w:rsid w:val="0069643D"/>
    <w:rsid w:val="006B36E6"/>
    <w:rsid w:val="00706234"/>
    <w:rsid w:val="00723330"/>
    <w:rsid w:val="007434AC"/>
    <w:rsid w:val="00765736"/>
    <w:rsid w:val="007B23E0"/>
    <w:rsid w:val="007F3D13"/>
    <w:rsid w:val="008607DE"/>
    <w:rsid w:val="00881889"/>
    <w:rsid w:val="008A2C65"/>
    <w:rsid w:val="008B186C"/>
    <w:rsid w:val="008B6F3A"/>
    <w:rsid w:val="008C4D51"/>
    <w:rsid w:val="008C5B09"/>
    <w:rsid w:val="008C69E2"/>
    <w:rsid w:val="008E46AA"/>
    <w:rsid w:val="008F3FEC"/>
    <w:rsid w:val="00997AE8"/>
    <w:rsid w:val="009A34DD"/>
    <w:rsid w:val="009D6E0F"/>
    <w:rsid w:val="00A178DA"/>
    <w:rsid w:val="00A42CC8"/>
    <w:rsid w:val="00A5649E"/>
    <w:rsid w:val="00A979CA"/>
    <w:rsid w:val="00B320FA"/>
    <w:rsid w:val="00C6481A"/>
    <w:rsid w:val="00D0351B"/>
    <w:rsid w:val="00D24507"/>
    <w:rsid w:val="00D408AA"/>
    <w:rsid w:val="00D63EE1"/>
    <w:rsid w:val="00D84212"/>
    <w:rsid w:val="00DB0539"/>
    <w:rsid w:val="00E41DED"/>
    <w:rsid w:val="00E77AC9"/>
    <w:rsid w:val="00E82E5A"/>
    <w:rsid w:val="00EB2E07"/>
    <w:rsid w:val="00ED0ADC"/>
    <w:rsid w:val="00EE2226"/>
    <w:rsid w:val="00EE2860"/>
    <w:rsid w:val="00EF5BA6"/>
    <w:rsid w:val="00F037F4"/>
    <w:rsid w:val="00F5194F"/>
    <w:rsid w:val="00FD22C5"/>
    <w:rsid w:val="00FD7B4B"/>
    <w:rsid w:val="00FE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3F36"/>
  <w15:chartTrackingRefBased/>
  <w15:docId w15:val="{9710D3BA-5D23-41D2-9274-6C8588F8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539"/>
  </w:style>
  <w:style w:type="paragraph" w:styleId="Footer">
    <w:name w:val="footer"/>
    <w:basedOn w:val="Normal"/>
    <w:link w:val="FooterChar"/>
    <w:uiPriority w:val="99"/>
    <w:unhideWhenUsed/>
    <w:rsid w:val="00DB0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39"/>
  </w:style>
  <w:style w:type="paragraph" w:styleId="ListParagraph">
    <w:name w:val="List Paragraph"/>
    <w:basedOn w:val="Normal"/>
    <w:uiPriority w:val="34"/>
    <w:qFormat/>
    <w:rsid w:val="00706234"/>
    <w:pPr>
      <w:ind w:left="720"/>
      <w:contextualSpacing/>
    </w:pPr>
  </w:style>
  <w:style w:type="character" w:customStyle="1" w:styleId="pl-smi">
    <w:name w:val="pl-smi"/>
    <w:basedOn w:val="DefaultParagraphFont"/>
    <w:rsid w:val="00A5649E"/>
  </w:style>
  <w:style w:type="character" w:customStyle="1" w:styleId="pl-k">
    <w:name w:val="pl-k"/>
    <w:basedOn w:val="DefaultParagraphFont"/>
    <w:rsid w:val="00A5649E"/>
  </w:style>
  <w:style w:type="character" w:customStyle="1" w:styleId="pl-ii">
    <w:name w:val="pl-ii"/>
    <w:basedOn w:val="DefaultParagraphFont"/>
    <w:rsid w:val="00A5649E"/>
  </w:style>
  <w:style w:type="character" w:customStyle="1" w:styleId="pl-c1">
    <w:name w:val="pl-c1"/>
    <w:basedOn w:val="DefaultParagraphFont"/>
    <w:rsid w:val="00A56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B5280-6C64-4015-A75B-A9BC9A73B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BianLiu</dc:creator>
  <cp:keywords/>
  <dc:description/>
  <cp:lastModifiedBy>Zhang, Ruya</cp:lastModifiedBy>
  <cp:revision>3</cp:revision>
  <dcterms:created xsi:type="dcterms:W3CDTF">2020-01-29T15:44:00Z</dcterms:created>
  <dcterms:modified xsi:type="dcterms:W3CDTF">2020-01-29T16:00:00Z</dcterms:modified>
</cp:coreProperties>
</file>