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48"/>
        </w:rPr>
        <w:t>The Hidden Village</w:t>
      </w:r>
    </w:p>
    <w:p>
      <w:r>
        <w:rPr>
          <w:rFonts w:ascii="Calibri" w:hAnsi="Calibri"/>
          <w:b/>
          <w:sz w:val="32"/>
        </w:rPr>
        <w:t>Chapter 1: The Beginning</w:t>
      </w:r>
    </w:p>
    <w:p>
      <w:pPr>
        <w:jc w:val="left"/>
      </w:pPr>
      <w:r>
        <w:rPr>
          <w:rFonts w:ascii="Calibri" w:hAnsi="Calibri"/>
          <w:sz w:val="22"/>
        </w:rPr>
        <w:t>It was a quiet morning when everything changed. The village lay still, unaware of the events that would soon unfold across its narrow streets and old stone houses.</w:t>
      </w:r>
    </w:p>
    <w:p>
      <w:pPr>
        <w:jc w:val="left"/>
      </w:pPr>
      <w:r>
        <w:rPr>
          <w:rFonts w:ascii="Calibri" w:hAnsi="Calibri"/>
          <w:sz w:val="22"/>
        </w:rPr>
        <w:t>Marta had lived there her whole life, and never once had she imagined leaving. But the letter in her hand said otherwise, and its words would not let her rest.</w:t>
      </w:r>
    </w:p>
    <w:p>
      <w:r>
        <w:rPr>
          <w:rFonts w:ascii="Calibri" w:hAnsi="Calibri"/>
          <w:i/>
          <w:sz w:val="20"/>
        </w:rPr>
        <w:t>Fig. X Untitled</w:t>
      </w:r>
    </w:p>
    <w:p>
      <w:r>
        <w:rPr>
          <w:rFonts w:ascii="Calibri" w:hAnsi="Calibri"/>
          <w:b/>
          <w:sz w:val="32"/>
        </w:rPr>
        <w:t>Chapter 2: The Journey</w:t>
      </w:r>
    </w:p>
    <w:p>
      <w:pPr>
        <w:jc w:val="left"/>
      </w:pPr>
      <w:r>
        <w:rPr>
          <w:rFonts w:ascii="Calibri" w:hAnsi="Calibri"/>
          <w:sz w:val="22"/>
        </w:rPr>
        <w:t>The road out of the village wound through hills that had not changed in a hundred years. Marta walked slowly, her bag heavier with every step.</w:t>
      </w:r>
    </w:p>
    <w:p>
      <w:pPr>
        <w:jc w:val="left"/>
      </w:pPr>
      <w:r>
        <w:rPr>
          <w:rFonts w:ascii="Calibri" w:hAnsi="Calibri"/>
          <w:sz w:val="22"/>
        </w:rPr>
        <w:t>By nightfall she reached the crossroads mentioned in the letter, unsure of which path to take.</w:t>
      </w:r>
    </w:p>
    <w:p>
      <w:r>
        <w:rPr>
          <w:rFonts w:ascii="Calibri" w:hAnsi="Calibri"/>
          <w:i/>
          <w:sz w:val="20"/>
        </w:rPr>
        <w:t>Fig. X Untitled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Distance (km)</w:t>
            </w:r>
          </w:p>
        </w:tc>
      </w:tr>
      <w:tr>
        <w:tc>
          <w:tcPr>
            <w:tcW w:type="dxa" w:w="4320"/>
          </w:tcPr>
          <w:p>
            <w:r>
              <w:t>Village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Crossroads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</w:tbl>
    <w:p>
      <w:r>
        <w:rPr>
          <w:b/>
          <w:sz w:val="28"/>
        </w:rPr>
        <w:t>References</w:t>
      </w:r>
    </w:p>
    <w:p>
      <w:r>
        <w:rPr>
          <w:rFonts w:ascii="Times New Roman" w:hAnsi="Times New Roman"/>
          <w:sz w:val="20"/>
        </w:rPr>
        <w:t>[1] Smith, J. (2019). Rural Migration Patterns. Oxford Press.</w:t>
      </w:r>
    </w:p>
    <w:p>
      <w:r>
        <w:rPr>
          <w:rFonts w:ascii="Times New Roman" w:hAnsi="Times New Roman"/>
          <w:sz w:val="20"/>
        </w:rPr>
        <w:t>[2] Doe, A. (2021). The Hidden Village. Cambridge Books.</w:t>
      </w:r>
    </w:p>
    <w:p>
      <w:r>
        <w:rPr>
          <w:rFonts w:ascii="Times New Roman" w:hAnsi="Times New Roman"/>
          <w:sz w:val="20"/>
        </w:rPr>
        <w:t>[3] Lee, K. (2020). Letters and Journeys. Penguin.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