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1C39" w14:textId="77777777" w:rsidR="006C2D6C" w:rsidRPr="00295ECC" w:rsidRDefault="00000000">
      <w:pPr>
        <w:spacing w:after="60"/>
        <w:jc w:val="center"/>
      </w:pPr>
      <w:r w:rsidRPr="00295ECC">
        <w:rPr>
          <w:rFonts w:eastAsia="Arial"/>
          <w:b/>
          <w:bCs/>
          <w:sz w:val="36"/>
          <w:szCs w:val="36"/>
        </w:rPr>
        <w:t>Nancy Shen</w:t>
      </w:r>
    </w:p>
    <w:p w14:paraId="40D98F33" w14:textId="797A56CE" w:rsidR="006C2D6C" w:rsidRPr="00295ECC" w:rsidRDefault="00000000">
      <w:pPr>
        <w:spacing w:after="80"/>
        <w:jc w:val="center"/>
      </w:pPr>
      <w:r w:rsidRPr="00295ECC">
        <w:rPr>
          <w:rFonts w:eastAsia="Arial"/>
          <w:color w:val="444444"/>
          <w:sz w:val="18"/>
          <w:szCs w:val="18"/>
        </w:rPr>
        <w:t xml:space="preserve">nancyshenn@gmail.com  |  +1 (778)-239-3389  |  </w:t>
      </w:r>
      <w:hyperlink r:id="rId5" w:history="1">
        <w:r w:rsidRPr="00295ECC">
          <w:rPr>
            <w:rStyle w:val="Hyperlink"/>
            <w:rFonts w:eastAsia="Arial"/>
            <w:sz w:val="18"/>
            <w:szCs w:val="18"/>
          </w:rPr>
          <w:t xml:space="preserve">LinkedIn </w:t>
        </w:r>
      </w:hyperlink>
      <w:r w:rsidRPr="00295ECC">
        <w:rPr>
          <w:rFonts w:eastAsia="Arial"/>
          <w:color w:val="444444"/>
          <w:sz w:val="18"/>
          <w:szCs w:val="18"/>
        </w:rPr>
        <w:t xml:space="preserve"> |  </w:t>
      </w:r>
      <w:hyperlink r:id="rId6" w:history="1">
        <w:r w:rsidRPr="00295ECC">
          <w:rPr>
            <w:rStyle w:val="Hyperlink"/>
            <w:rFonts w:eastAsia="Arial"/>
            <w:sz w:val="18"/>
            <w:szCs w:val="18"/>
          </w:rPr>
          <w:t xml:space="preserve">GitHub </w:t>
        </w:r>
      </w:hyperlink>
      <w:r w:rsidRPr="00295ECC">
        <w:rPr>
          <w:rFonts w:eastAsia="Arial"/>
          <w:color w:val="444444"/>
          <w:sz w:val="18"/>
          <w:szCs w:val="18"/>
        </w:rPr>
        <w:t xml:space="preserve"> |  </w:t>
      </w:r>
      <w:hyperlink r:id="rId7" w:history="1">
        <w:r w:rsidRPr="000B75E7">
          <w:rPr>
            <w:rStyle w:val="Hyperlink"/>
            <w:rFonts w:eastAsia="Arial"/>
            <w:sz w:val="18"/>
            <w:szCs w:val="18"/>
          </w:rPr>
          <w:t>Portfolio</w:t>
        </w:r>
      </w:hyperlink>
    </w:p>
    <w:p w14:paraId="75575EDB" w14:textId="77777777" w:rsidR="006C2D6C" w:rsidRPr="00295ECC" w:rsidRDefault="00000000">
      <w:pPr>
        <w:pBdr>
          <w:bottom w:val="single" w:sz="4" w:space="2" w:color="000000"/>
        </w:pBdr>
        <w:spacing w:before="160" w:after="60"/>
      </w:pPr>
      <w:r w:rsidRPr="00295ECC">
        <w:rPr>
          <w:rFonts w:eastAsia="Arial"/>
          <w:b/>
          <w:bCs/>
          <w:caps/>
          <w:sz w:val="22"/>
          <w:szCs w:val="22"/>
        </w:rPr>
        <w:t>Education</w:t>
      </w:r>
    </w:p>
    <w:p w14:paraId="33DEF4C4" w14:textId="77777777" w:rsidR="006C2D6C" w:rsidRPr="00BA00BB" w:rsidRDefault="00000000">
      <w:pPr>
        <w:tabs>
          <w:tab w:val="right" w:pos="9360"/>
        </w:tabs>
        <w:spacing w:before="120" w:after="20"/>
        <w:rPr>
          <w:sz w:val="21"/>
          <w:szCs w:val="21"/>
        </w:rPr>
      </w:pPr>
      <w:r w:rsidRPr="00BA00BB">
        <w:rPr>
          <w:rFonts w:eastAsia="Arial"/>
          <w:b/>
          <w:bCs/>
          <w:sz w:val="21"/>
          <w:szCs w:val="21"/>
        </w:rPr>
        <w:t>University of California San Diego</w:t>
      </w:r>
      <w:r w:rsidRPr="00BA00BB">
        <w:rPr>
          <w:rFonts w:eastAsia="Arial"/>
          <w:sz w:val="21"/>
          <w:szCs w:val="21"/>
        </w:rPr>
        <w:tab/>
        <w:t>09/2021 – 12/</w:t>
      </w:r>
      <w:proofErr w:type="gramStart"/>
      <w:r w:rsidRPr="00BA00BB">
        <w:rPr>
          <w:rFonts w:eastAsia="Arial"/>
          <w:sz w:val="21"/>
          <w:szCs w:val="21"/>
        </w:rPr>
        <w:t>2025  |</w:t>
      </w:r>
      <w:proofErr w:type="gramEnd"/>
      <w:r w:rsidRPr="00BA00BB">
        <w:rPr>
          <w:rFonts w:eastAsia="Arial"/>
          <w:sz w:val="21"/>
          <w:szCs w:val="21"/>
        </w:rPr>
        <w:t xml:space="preserve">  La Jolla, CA</w:t>
      </w:r>
    </w:p>
    <w:p w14:paraId="0B60CAC3" w14:textId="77777777" w:rsidR="006C2D6C" w:rsidRPr="00BA00BB" w:rsidRDefault="00000000">
      <w:pPr>
        <w:spacing w:before="20" w:after="20"/>
        <w:rPr>
          <w:sz w:val="21"/>
          <w:szCs w:val="21"/>
        </w:rPr>
      </w:pPr>
      <w:r w:rsidRPr="00BA00BB">
        <w:rPr>
          <w:rFonts w:eastAsia="Arial"/>
          <w:sz w:val="21"/>
          <w:szCs w:val="21"/>
        </w:rPr>
        <w:t>B.S. Cognitive Science – Machine Learning and Neural Computation</w:t>
      </w:r>
    </w:p>
    <w:p w14:paraId="1B4F603A" w14:textId="77777777" w:rsidR="006C2D6C" w:rsidRPr="00BA00BB" w:rsidRDefault="00000000">
      <w:pPr>
        <w:spacing w:before="20" w:after="20"/>
        <w:rPr>
          <w:sz w:val="21"/>
          <w:szCs w:val="21"/>
        </w:rPr>
      </w:pPr>
      <w:r w:rsidRPr="00BA00BB">
        <w:rPr>
          <w:rFonts w:eastAsia="Arial"/>
          <w:sz w:val="21"/>
          <w:szCs w:val="21"/>
        </w:rPr>
        <w:t>Minor in Data Science</w:t>
      </w:r>
    </w:p>
    <w:p w14:paraId="4F2B4C30" w14:textId="77777777" w:rsidR="006C2D6C" w:rsidRPr="00BA00BB" w:rsidRDefault="00000000">
      <w:pPr>
        <w:spacing w:before="20" w:after="20"/>
        <w:rPr>
          <w:sz w:val="21"/>
          <w:szCs w:val="21"/>
        </w:rPr>
      </w:pPr>
      <w:r w:rsidRPr="00BA00BB">
        <w:rPr>
          <w:rFonts w:eastAsia="Arial"/>
          <w:color w:val="333333"/>
          <w:sz w:val="21"/>
          <w:szCs w:val="21"/>
        </w:rPr>
        <w:t>Relevant coursework: Supervised Machine Learning Algorithms, Data Science in Practice, Introduction to Data Visualization, Web Mining and Recommender Systems.</w:t>
      </w:r>
    </w:p>
    <w:p w14:paraId="4B16B357" w14:textId="77777777" w:rsidR="006C2D6C" w:rsidRPr="00295ECC" w:rsidRDefault="00000000">
      <w:pPr>
        <w:pBdr>
          <w:bottom w:val="single" w:sz="4" w:space="2" w:color="000000"/>
        </w:pBdr>
        <w:spacing w:before="160" w:after="60"/>
      </w:pPr>
      <w:r w:rsidRPr="00295ECC">
        <w:rPr>
          <w:rFonts w:eastAsia="Arial"/>
          <w:b/>
          <w:bCs/>
          <w:caps/>
          <w:sz w:val="22"/>
          <w:szCs w:val="22"/>
        </w:rPr>
        <w:t>Projects</w:t>
      </w:r>
    </w:p>
    <w:p w14:paraId="40EAEBA5" w14:textId="5D5D1BAD" w:rsidR="006C2D6C" w:rsidRPr="00BA00BB" w:rsidRDefault="000B75E7">
      <w:pPr>
        <w:tabs>
          <w:tab w:val="right" w:pos="9360"/>
        </w:tabs>
        <w:spacing w:before="120" w:after="20"/>
        <w:rPr>
          <w:sz w:val="21"/>
          <w:szCs w:val="21"/>
        </w:rPr>
      </w:pPr>
      <w:hyperlink r:id="rId8" w:history="1">
        <w:r w:rsidR="00000000" w:rsidRPr="00BA00BB">
          <w:rPr>
            <w:rStyle w:val="Hyperlink"/>
            <w:rFonts w:eastAsia="Arial"/>
            <w:b/>
            <w:bCs/>
            <w:sz w:val="21"/>
            <w:szCs w:val="21"/>
          </w:rPr>
          <w:t>Gamified Unplugged</w:t>
        </w:r>
      </w:hyperlink>
      <w:r w:rsidR="00000000" w:rsidRPr="00BA00BB">
        <w:rPr>
          <w:rFonts w:eastAsia="Arial"/>
          <w:sz w:val="21"/>
          <w:szCs w:val="21"/>
        </w:rPr>
        <w:tab/>
        <w:t>02/2025 – 03/2025</w:t>
      </w:r>
    </w:p>
    <w:p w14:paraId="0F5EE705" w14:textId="77777777" w:rsidR="006C2D6C" w:rsidRPr="00BA00BB" w:rsidRDefault="00000000">
      <w:pPr>
        <w:spacing w:after="20"/>
        <w:rPr>
          <w:sz w:val="21"/>
          <w:szCs w:val="21"/>
        </w:rPr>
      </w:pPr>
      <w:r w:rsidRPr="00BA00BB">
        <w:rPr>
          <w:rFonts w:eastAsia="Arial"/>
          <w:i/>
          <w:iCs/>
          <w:color w:val="444444"/>
          <w:sz w:val="21"/>
          <w:szCs w:val="21"/>
        </w:rPr>
        <w:t>How Gamifying Surveys Reduces Cognitive Load</w:t>
      </w:r>
    </w:p>
    <w:p w14:paraId="46D168A2" w14:textId="77777777" w:rsidR="006C2D6C" w:rsidRPr="00BA00BB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 w:rsidRPr="00BA00BB">
        <w:rPr>
          <w:rFonts w:eastAsia="Arial"/>
          <w:sz w:val="21"/>
          <w:szCs w:val="21"/>
        </w:rPr>
        <w:t>Ranked Top 10% in class for data visualization clarity by analyzing multi-modal biometric signals (ECG + EEG) across two user groups to quantify the cognitive load reduction effect of gamification on survey completion.</w:t>
      </w:r>
    </w:p>
    <w:p w14:paraId="6AA7E312" w14:textId="77777777" w:rsidR="006C2D6C" w:rsidRPr="00BA00BB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 w:rsidRPr="00BA00BB">
        <w:rPr>
          <w:rFonts w:eastAsia="Arial"/>
          <w:sz w:val="21"/>
          <w:szCs w:val="21"/>
        </w:rPr>
        <w:t>Built an interactive D3.js visualization to surface behavioral patterns across user segments, applying exploratory data analysis and multi-modal data processing techniques applicable to content personalization research.</w:t>
      </w:r>
    </w:p>
    <w:p w14:paraId="45BF09AC" w14:textId="19F24291" w:rsidR="006C2D6C" w:rsidRPr="00BA00BB" w:rsidRDefault="000B75E7">
      <w:pPr>
        <w:tabs>
          <w:tab w:val="right" w:pos="9360"/>
        </w:tabs>
        <w:spacing w:before="120" w:after="20"/>
        <w:rPr>
          <w:sz w:val="21"/>
          <w:szCs w:val="21"/>
        </w:rPr>
      </w:pPr>
      <w:hyperlink r:id="rId9" w:history="1">
        <w:r w:rsidR="00000000" w:rsidRPr="00BA00BB">
          <w:rPr>
            <w:rStyle w:val="Hyperlink"/>
            <w:rFonts w:eastAsia="Arial"/>
            <w:b/>
            <w:bCs/>
            <w:sz w:val="21"/>
            <w:szCs w:val="21"/>
          </w:rPr>
          <w:t>Brain-to-Cursor Mapping</w:t>
        </w:r>
      </w:hyperlink>
      <w:r w:rsidR="00000000" w:rsidRPr="00BA00BB">
        <w:rPr>
          <w:rFonts w:eastAsia="Arial"/>
          <w:sz w:val="21"/>
          <w:szCs w:val="21"/>
        </w:rPr>
        <w:tab/>
        <w:t>01/2025 – 03/2025</w:t>
      </w:r>
    </w:p>
    <w:p w14:paraId="4CE2E70C" w14:textId="77777777" w:rsidR="006C2D6C" w:rsidRPr="00BA00BB" w:rsidRDefault="00000000">
      <w:pPr>
        <w:spacing w:after="20"/>
        <w:rPr>
          <w:sz w:val="21"/>
          <w:szCs w:val="21"/>
        </w:rPr>
      </w:pPr>
      <w:r w:rsidRPr="00BA00BB">
        <w:rPr>
          <w:rFonts w:eastAsia="Arial"/>
          <w:i/>
          <w:iCs/>
          <w:color w:val="444444"/>
          <w:sz w:val="21"/>
          <w:szCs w:val="21"/>
        </w:rPr>
        <w:t>Machine Learning to Predict Eye Movement from EEG</w:t>
      </w:r>
    </w:p>
    <w:p w14:paraId="37C68FDA" w14:textId="77777777" w:rsidR="006C2D6C" w:rsidRPr="00BA00BB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 w:rsidRPr="00BA00BB">
        <w:rPr>
          <w:rFonts w:eastAsia="Arial"/>
          <w:sz w:val="21"/>
          <w:szCs w:val="21"/>
        </w:rPr>
        <w:t xml:space="preserve">Achieved real-time inference of eye-movement direction from raw EEG signals by building a supervised ML model with custom neural signal preprocessing and feature extraction, integrated into a live brain-computer </w:t>
      </w:r>
      <w:proofErr w:type="gramStart"/>
      <w:r w:rsidRPr="00BA00BB">
        <w:rPr>
          <w:rFonts w:eastAsia="Arial"/>
          <w:sz w:val="21"/>
          <w:szCs w:val="21"/>
        </w:rPr>
        <w:t>interface;</w:t>
      </w:r>
      <w:proofErr w:type="gramEnd"/>
      <w:r w:rsidRPr="00BA00BB">
        <w:rPr>
          <w:rFonts w:eastAsia="Arial"/>
          <w:sz w:val="21"/>
          <w:szCs w:val="21"/>
        </w:rPr>
        <w:t xml:space="preserve"> demonstrating end-to-end production-style model deployment.</w:t>
      </w:r>
    </w:p>
    <w:p w14:paraId="57896587" w14:textId="77777777" w:rsidR="006C2D6C" w:rsidRPr="00BA00BB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 w:rsidRPr="00BA00BB">
        <w:rPr>
          <w:rFonts w:eastAsia="Arial"/>
          <w:sz w:val="21"/>
          <w:szCs w:val="21"/>
        </w:rPr>
        <w:t>Reduced signal noise by applying domain-specific preprocessing transforms, improving model generalization across subjects and demonstrating rigorous large-scale data analysis and evaluation methodology.</w:t>
      </w:r>
    </w:p>
    <w:p w14:paraId="4D08C2E2" w14:textId="77777777" w:rsidR="006C2D6C" w:rsidRPr="00BA00BB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 w:rsidRPr="00BA00BB">
        <w:rPr>
          <w:rFonts w:eastAsia="Arial"/>
          <w:sz w:val="21"/>
          <w:szCs w:val="21"/>
        </w:rPr>
        <w:t>Architected the system in a modular, extensible pipeline (separating preprocessing, inference, and control layers) to enable rapid iteration, mirroring the scalable and robust ML systems required in industry settings.</w:t>
      </w:r>
    </w:p>
    <w:p w14:paraId="642945F2" w14:textId="6180DFA5" w:rsidR="006C2D6C" w:rsidRPr="00BA00BB" w:rsidRDefault="000B75E7">
      <w:pPr>
        <w:tabs>
          <w:tab w:val="right" w:pos="9360"/>
        </w:tabs>
        <w:spacing w:before="120" w:after="20"/>
        <w:rPr>
          <w:sz w:val="21"/>
          <w:szCs w:val="21"/>
        </w:rPr>
      </w:pPr>
      <w:hyperlink r:id="rId10" w:history="1">
        <w:r w:rsidR="00000000" w:rsidRPr="00BA00BB">
          <w:rPr>
            <w:rStyle w:val="Hyperlink"/>
            <w:rFonts w:eastAsia="Arial"/>
            <w:b/>
            <w:bCs/>
            <w:sz w:val="21"/>
            <w:szCs w:val="21"/>
          </w:rPr>
          <w:t>Recipe Interaction Predictor</w:t>
        </w:r>
      </w:hyperlink>
      <w:r w:rsidR="00000000" w:rsidRPr="00BA00BB">
        <w:rPr>
          <w:rFonts w:eastAsia="Arial"/>
          <w:sz w:val="21"/>
          <w:szCs w:val="21"/>
        </w:rPr>
        <w:tab/>
        <w:t>12/2024 – 01/2025</w:t>
      </w:r>
    </w:p>
    <w:p w14:paraId="1E6D39B2" w14:textId="77777777" w:rsidR="006C2D6C" w:rsidRPr="00BA00BB" w:rsidRDefault="00000000">
      <w:pPr>
        <w:spacing w:after="20"/>
        <w:rPr>
          <w:sz w:val="21"/>
          <w:szCs w:val="21"/>
        </w:rPr>
      </w:pPr>
      <w:r w:rsidRPr="00BA00BB">
        <w:rPr>
          <w:rFonts w:eastAsia="Arial"/>
          <w:i/>
          <w:iCs/>
          <w:color w:val="444444"/>
          <w:sz w:val="21"/>
          <w:szCs w:val="21"/>
        </w:rPr>
        <w:t>Predicting User Engagement with Recipes Using Recommender System Techniques</w:t>
      </w:r>
    </w:p>
    <w:p w14:paraId="5F4B20E7" w14:textId="77777777" w:rsidR="006C2D6C" w:rsidRPr="00BA00BB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 w:rsidRPr="00BA00BB">
        <w:rPr>
          <w:rFonts w:eastAsia="Arial"/>
          <w:sz w:val="21"/>
          <w:szCs w:val="21"/>
        </w:rPr>
        <w:t>Improved user-recipe interaction prediction accuracy by ~13% (70% → 79%) by engineering similarity-based retrieval features and applying collaborative filtering across 83K+ recipes and 731K+ interactions from the Food.com dataset.</w:t>
      </w:r>
    </w:p>
    <w:p w14:paraId="603A2372" w14:textId="77777777" w:rsidR="006C2D6C" w:rsidRPr="00BA00BB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 w:rsidRPr="00BA00BB">
        <w:rPr>
          <w:rFonts w:eastAsia="Arial"/>
          <w:sz w:val="21"/>
          <w:szCs w:val="21"/>
        </w:rPr>
        <w:t>Designed an end-to-end ranking pipeline using feature engineering and model evaluation, directly mirroring production recommendation workflows; documented offline evaluation methodology and outlined a framework for future A/B testing to validate ranking quality against engagement metrics.</w:t>
      </w:r>
    </w:p>
    <w:p w14:paraId="316EAAFA" w14:textId="77777777" w:rsidR="006C2D6C" w:rsidRPr="00BA00BB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proofErr w:type="gramStart"/>
      <w:r w:rsidRPr="00BA00BB">
        <w:rPr>
          <w:rFonts w:eastAsia="Arial"/>
          <w:sz w:val="21"/>
          <w:szCs w:val="21"/>
        </w:rPr>
        <w:t>Identified</w:t>
      </w:r>
      <w:proofErr w:type="gramEnd"/>
      <w:r w:rsidRPr="00BA00BB">
        <w:rPr>
          <w:rFonts w:eastAsia="Arial"/>
          <w:sz w:val="21"/>
          <w:szCs w:val="21"/>
        </w:rPr>
        <w:t xml:space="preserve"> and quantified the impact of sparse user data on model performance, applying data cleaning and imputation strategies that reduced prediction error by 9 </w:t>
      </w:r>
      <w:proofErr w:type="gramStart"/>
      <w:r w:rsidRPr="00BA00BB">
        <w:rPr>
          <w:rFonts w:eastAsia="Arial"/>
          <w:sz w:val="21"/>
          <w:szCs w:val="21"/>
        </w:rPr>
        <w:t>percentage</w:t>
      </w:r>
      <w:proofErr w:type="gramEnd"/>
      <w:r w:rsidRPr="00BA00BB">
        <w:rPr>
          <w:rFonts w:eastAsia="Arial"/>
          <w:sz w:val="21"/>
          <w:szCs w:val="21"/>
        </w:rPr>
        <w:t xml:space="preserve"> points.</w:t>
      </w:r>
    </w:p>
    <w:p w14:paraId="7DA1F522" w14:textId="77777777" w:rsidR="006C2D6C" w:rsidRPr="00295ECC" w:rsidRDefault="00000000">
      <w:pPr>
        <w:pBdr>
          <w:bottom w:val="single" w:sz="4" w:space="2" w:color="000000"/>
        </w:pBdr>
        <w:spacing w:before="160" w:after="60"/>
      </w:pPr>
      <w:r w:rsidRPr="00295ECC">
        <w:rPr>
          <w:rFonts w:eastAsia="Arial"/>
          <w:b/>
          <w:bCs/>
          <w:caps/>
          <w:sz w:val="22"/>
          <w:szCs w:val="22"/>
        </w:rPr>
        <w:t>Professional Experience</w:t>
      </w:r>
    </w:p>
    <w:p w14:paraId="49462205" w14:textId="77777777" w:rsidR="006C2D6C" w:rsidRPr="00BA00BB" w:rsidRDefault="00000000">
      <w:pPr>
        <w:tabs>
          <w:tab w:val="right" w:pos="9360"/>
        </w:tabs>
        <w:spacing w:before="120" w:after="20"/>
        <w:rPr>
          <w:sz w:val="21"/>
          <w:szCs w:val="21"/>
        </w:rPr>
      </w:pPr>
      <w:r w:rsidRPr="00BA00BB">
        <w:rPr>
          <w:rFonts w:eastAsia="Arial"/>
          <w:b/>
          <w:bCs/>
          <w:sz w:val="21"/>
          <w:szCs w:val="21"/>
        </w:rPr>
        <w:t>Cognitive Sciences Instructional Assistant</w:t>
      </w:r>
      <w:r w:rsidRPr="00BA00BB">
        <w:rPr>
          <w:rFonts w:eastAsia="Arial"/>
          <w:sz w:val="21"/>
          <w:szCs w:val="21"/>
        </w:rPr>
        <w:tab/>
        <w:t>09/2024 – 03/2025</w:t>
      </w:r>
    </w:p>
    <w:p w14:paraId="2293FFA5" w14:textId="77777777" w:rsidR="006C2D6C" w:rsidRPr="00BA00BB" w:rsidRDefault="00000000">
      <w:pPr>
        <w:tabs>
          <w:tab w:val="right" w:pos="9360"/>
        </w:tabs>
        <w:spacing w:after="20"/>
        <w:rPr>
          <w:sz w:val="21"/>
          <w:szCs w:val="21"/>
        </w:rPr>
      </w:pPr>
      <w:r w:rsidRPr="00BA00BB">
        <w:rPr>
          <w:rFonts w:eastAsia="Arial"/>
          <w:sz w:val="21"/>
          <w:szCs w:val="21"/>
        </w:rPr>
        <w:t>University of California, San Diego</w:t>
      </w:r>
      <w:r w:rsidRPr="00BA00BB">
        <w:rPr>
          <w:rFonts w:eastAsia="Arial"/>
          <w:sz w:val="21"/>
          <w:szCs w:val="21"/>
        </w:rPr>
        <w:tab/>
        <w:t>La Jolla, CA</w:t>
      </w:r>
    </w:p>
    <w:p w14:paraId="22C33103" w14:textId="77777777" w:rsidR="006C2D6C" w:rsidRPr="00BA00BB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 w:rsidRPr="00BA00BB">
        <w:rPr>
          <w:rFonts w:eastAsia="Arial"/>
          <w:sz w:val="21"/>
          <w:szCs w:val="21"/>
        </w:rPr>
        <w:t>Increased student comprehension of machine learning and neural computation concepts (as measured by section attendance and student feedback) by designing and delivering 50-minute weekly discussion sections that translated complex algorithmic topics into accessible frameworks for 30+ students.</w:t>
      </w:r>
    </w:p>
    <w:p w14:paraId="353C124A" w14:textId="77777777" w:rsidR="006C2D6C" w:rsidRPr="00BA00BB" w:rsidRDefault="00000000">
      <w:pPr>
        <w:pStyle w:val="ListParagraph"/>
        <w:numPr>
          <w:ilvl w:val="0"/>
          <w:numId w:val="2"/>
        </w:numPr>
        <w:spacing w:before="20" w:after="20"/>
        <w:rPr>
          <w:sz w:val="21"/>
          <w:szCs w:val="21"/>
        </w:rPr>
      </w:pPr>
      <w:r w:rsidRPr="00BA00BB">
        <w:rPr>
          <w:rFonts w:eastAsia="Arial"/>
          <w:sz w:val="21"/>
          <w:szCs w:val="21"/>
        </w:rPr>
        <w:t>Improved assignment completion rates by providing individualized support on distilling core concepts in supervised learning, data analysis, and statistical reasoning into actionable guidance.</w:t>
      </w:r>
    </w:p>
    <w:p w14:paraId="5C965E53" w14:textId="77777777" w:rsidR="006C2D6C" w:rsidRPr="00295ECC" w:rsidRDefault="00000000">
      <w:pPr>
        <w:pBdr>
          <w:bottom w:val="single" w:sz="4" w:space="2" w:color="000000"/>
        </w:pBdr>
        <w:spacing w:before="160" w:after="60"/>
      </w:pPr>
      <w:r w:rsidRPr="00295ECC">
        <w:rPr>
          <w:rFonts w:eastAsia="Arial"/>
          <w:b/>
          <w:bCs/>
          <w:caps/>
          <w:sz w:val="22"/>
          <w:szCs w:val="22"/>
        </w:rPr>
        <w:t>Skills</w:t>
      </w:r>
    </w:p>
    <w:p w14:paraId="0FAD6DE6" w14:textId="77777777" w:rsidR="006C2D6C" w:rsidRPr="00BA00BB" w:rsidRDefault="00000000">
      <w:pPr>
        <w:spacing w:before="30" w:after="30"/>
        <w:rPr>
          <w:sz w:val="21"/>
          <w:szCs w:val="21"/>
        </w:rPr>
      </w:pPr>
      <w:r w:rsidRPr="00BA00BB">
        <w:rPr>
          <w:rFonts w:eastAsia="Arial"/>
          <w:b/>
          <w:bCs/>
          <w:sz w:val="21"/>
          <w:szCs w:val="21"/>
        </w:rPr>
        <w:t xml:space="preserve">Programming Languages: </w:t>
      </w:r>
      <w:r w:rsidRPr="00BA00BB">
        <w:rPr>
          <w:rFonts w:eastAsia="Arial"/>
          <w:sz w:val="21"/>
          <w:szCs w:val="21"/>
        </w:rPr>
        <w:t xml:space="preserve">Python (Pandas, </w:t>
      </w:r>
      <w:proofErr w:type="spellStart"/>
      <w:r w:rsidRPr="00BA00BB">
        <w:rPr>
          <w:rFonts w:eastAsia="Arial"/>
          <w:sz w:val="21"/>
          <w:szCs w:val="21"/>
        </w:rPr>
        <w:t>Numpy</w:t>
      </w:r>
      <w:proofErr w:type="spellEnd"/>
      <w:r w:rsidRPr="00BA00BB">
        <w:rPr>
          <w:rFonts w:eastAsia="Arial"/>
          <w:sz w:val="21"/>
          <w:szCs w:val="21"/>
        </w:rPr>
        <w:t>, Scikit-Learn, Seaborn), SQL (PostgreSQL), Java, JavaScript, R</w:t>
      </w:r>
    </w:p>
    <w:p w14:paraId="0B5DB892" w14:textId="77777777" w:rsidR="006C2D6C" w:rsidRPr="00BA00BB" w:rsidRDefault="00000000">
      <w:pPr>
        <w:spacing w:before="30" w:after="30"/>
        <w:rPr>
          <w:sz w:val="21"/>
          <w:szCs w:val="21"/>
        </w:rPr>
      </w:pPr>
      <w:r w:rsidRPr="00BA00BB">
        <w:rPr>
          <w:rFonts w:eastAsia="Arial"/>
          <w:b/>
          <w:bCs/>
          <w:sz w:val="21"/>
          <w:szCs w:val="21"/>
        </w:rPr>
        <w:t xml:space="preserve">Tools &amp; Technologies: </w:t>
      </w:r>
      <w:r w:rsidRPr="00BA00BB">
        <w:rPr>
          <w:rFonts w:eastAsia="Arial"/>
          <w:sz w:val="21"/>
          <w:szCs w:val="21"/>
        </w:rPr>
        <w:t xml:space="preserve">Git, </w:t>
      </w:r>
      <w:proofErr w:type="spellStart"/>
      <w:r w:rsidRPr="00BA00BB">
        <w:rPr>
          <w:rFonts w:eastAsia="Arial"/>
          <w:sz w:val="21"/>
          <w:szCs w:val="21"/>
        </w:rPr>
        <w:t>Jupyter</w:t>
      </w:r>
      <w:proofErr w:type="spellEnd"/>
      <w:r w:rsidRPr="00BA00BB">
        <w:rPr>
          <w:rFonts w:eastAsia="Arial"/>
          <w:sz w:val="21"/>
          <w:szCs w:val="21"/>
        </w:rPr>
        <w:t xml:space="preserve">, Excel, HTML/CSS, Tableau, </w:t>
      </w:r>
      <w:proofErr w:type="spellStart"/>
      <w:r w:rsidRPr="00BA00BB">
        <w:rPr>
          <w:rFonts w:eastAsia="Arial"/>
          <w:sz w:val="21"/>
          <w:szCs w:val="21"/>
        </w:rPr>
        <w:t>PyTorch</w:t>
      </w:r>
      <w:proofErr w:type="spellEnd"/>
      <w:r w:rsidRPr="00BA00BB">
        <w:rPr>
          <w:rFonts w:eastAsia="Arial"/>
          <w:sz w:val="21"/>
          <w:szCs w:val="21"/>
        </w:rPr>
        <w:t>, TensorFlow, Data Modeling, NLP, ETL</w:t>
      </w:r>
    </w:p>
    <w:p w14:paraId="257E6C5E" w14:textId="77777777" w:rsidR="006C2D6C" w:rsidRPr="00BA00BB" w:rsidRDefault="00000000">
      <w:pPr>
        <w:spacing w:before="30" w:after="30"/>
        <w:rPr>
          <w:sz w:val="21"/>
          <w:szCs w:val="21"/>
        </w:rPr>
      </w:pPr>
      <w:r w:rsidRPr="00BA00BB">
        <w:rPr>
          <w:rFonts w:eastAsia="Arial"/>
          <w:b/>
          <w:bCs/>
          <w:sz w:val="21"/>
          <w:szCs w:val="21"/>
        </w:rPr>
        <w:t xml:space="preserve">Concepts: </w:t>
      </w:r>
      <w:r w:rsidRPr="00BA00BB">
        <w:rPr>
          <w:rFonts w:eastAsia="Arial"/>
          <w:sz w:val="21"/>
          <w:szCs w:val="21"/>
        </w:rPr>
        <w:t>Recommendation Systems, Retrieval &amp; Ranking, Feature Engineering, Multi-modal Learning, Real-time ML Inference, Experimental Design, Predictive Modeling, Data Visualization</w:t>
      </w:r>
    </w:p>
    <w:p w14:paraId="7E1015E1" w14:textId="77777777" w:rsidR="006C2D6C" w:rsidRPr="00BA00BB" w:rsidRDefault="00000000">
      <w:pPr>
        <w:spacing w:before="30" w:after="30"/>
        <w:rPr>
          <w:sz w:val="21"/>
          <w:szCs w:val="21"/>
        </w:rPr>
      </w:pPr>
      <w:r w:rsidRPr="00BA00BB">
        <w:rPr>
          <w:rFonts w:eastAsia="Arial"/>
          <w:b/>
          <w:bCs/>
          <w:sz w:val="21"/>
          <w:szCs w:val="21"/>
        </w:rPr>
        <w:t xml:space="preserve">Languages: </w:t>
      </w:r>
      <w:r w:rsidRPr="00BA00BB">
        <w:rPr>
          <w:rFonts w:eastAsia="Arial"/>
          <w:sz w:val="21"/>
          <w:szCs w:val="21"/>
        </w:rPr>
        <w:t>English, Mandarin Chinese, French, Korean</w:t>
      </w:r>
    </w:p>
    <w:sectPr w:rsidR="006C2D6C" w:rsidRPr="00BA00BB" w:rsidSect="00BA00BB">
      <w:pgSz w:w="12240" w:h="15840"/>
      <w:pgMar w:top="1008" w:right="1080" w:bottom="1008" w:left="108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7DBD"/>
    <w:multiLevelType w:val="hybridMultilevel"/>
    <w:tmpl w:val="5B2621D8"/>
    <w:lvl w:ilvl="0" w:tplc="AF0C1276">
      <w:start w:val="1"/>
      <w:numFmt w:val="bullet"/>
      <w:lvlText w:val="●"/>
      <w:lvlJc w:val="left"/>
      <w:pPr>
        <w:ind w:left="720" w:hanging="360"/>
      </w:pPr>
    </w:lvl>
    <w:lvl w:ilvl="1" w:tplc="BB56791A">
      <w:start w:val="1"/>
      <w:numFmt w:val="bullet"/>
      <w:lvlText w:val="○"/>
      <w:lvlJc w:val="left"/>
      <w:pPr>
        <w:ind w:left="1440" w:hanging="360"/>
      </w:pPr>
    </w:lvl>
    <w:lvl w:ilvl="2" w:tplc="3E5A6260">
      <w:start w:val="1"/>
      <w:numFmt w:val="bullet"/>
      <w:lvlText w:val="■"/>
      <w:lvlJc w:val="left"/>
      <w:pPr>
        <w:ind w:left="2160" w:hanging="360"/>
      </w:pPr>
    </w:lvl>
    <w:lvl w:ilvl="3" w:tplc="82E8864A">
      <w:start w:val="1"/>
      <w:numFmt w:val="bullet"/>
      <w:lvlText w:val="●"/>
      <w:lvlJc w:val="left"/>
      <w:pPr>
        <w:ind w:left="2880" w:hanging="360"/>
      </w:pPr>
    </w:lvl>
    <w:lvl w:ilvl="4" w:tplc="338AA534">
      <w:start w:val="1"/>
      <w:numFmt w:val="bullet"/>
      <w:lvlText w:val="○"/>
      <w:lvlJc w:val="left"/>
      <w:pPr>
        <w:ind w:left="3600" w:hanging="360"/>
      </w:pPr>
    </w:lvl>
    <w:lvl w:ilvl="5" w:tplc="4E547ADE">
      <w:start w:val="1"/>
      <w:numFmt w:val="bullet"/>
      <w:lvlText w:val="■"/>
      <w:lvlJc w:val="left"/>
      <w:pPr>
        <w:ind w:left="4320" w:hanging="360"/>
      </w:pPr>
    </w:lvl>
    <w:lvl w:ilvl="6" w:tplc="29E0F36C">
      <w:start w:val="1"/>
      <w:numFmt w:val="bullet"/>
      <w:lvlText w:val="●"/>
      <w:lvlJc w:val="left"/>
      <w:pPr>
        <w:ind w:left="5040" w:hanging="360"/>
      </w:pPr>
    </w:lvl>
    <w:lvl w:ilvl="7" w:tplc="FB2C4FA0">
      <w:start w:val="1"/>
      <w:numFmt w:val="bullet"/>
      <w:lvlText w:val="●"/>
      <w:lvlJc w:val="left"/>
      <w:pPr>
        <w:ind w:left="5760" w:hanging="360"/>
      </w:pPr>
    </w:lvl>
    <w:lvl w:ilvl="8" w:tplc="FF10A6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A63BF5"/>
    <w:multiLevelType w:val="hybridMultilevel"/>
    <w:tmpl w:val="B178F38A"/>
    <w:lvl w:ilvl="0" w:tplc="78024316">
      <w:start w:val="1"/>
      <w:numFmt w:val="bullet"/>
      <w:lvlText w:val="•"/>
      <w:lvlJc w:val="left"/>
      <w:pPr>
        <w:ind w:left="360" w:hanging="360"/>
      </w:pPr>
    </w:lvl>
    <w:lvl w:ilvl="1" w:tplc="2D989BFA">
      <w:numFmt w:val="decimal"/>
      <w:lvlText w:val=""/>
      <w:lvlJc w:val="left"/>
    </w:lvl>
    <w:lvl w:ilvl="2" w:tplc="7340DD8C">
      <w:numFmt w:val="decimal"/>
      <w:lvlText w:val=""/>
      <w:lvlJc w:val="left"/>
    </w:lvl>
    <w:lvl w:ilvl="3" w:tplc="FF587D12">
      <w:numFmt w:val="decimal"/>
      <w:lvlText w:val=""/>
      <w:lvlJc w:val="left"/>
    </w:lvl>
    <w:lvl w:ilvl="4" w:tplc="C1AA1AB2">
      <w:numFmt w:val="decimal"/>
      <w:lvlText w:val=""/>
      <w:lvlJc w:val="left"/>
    </w:lvl>
    <w:lvl w:ilvl="5" w:tplc="934AECC0">
      <w:numFmt w:val="decimal"/>
      <w:lvlText w:val=""/>
      <w:lvlJc w:val="left"/>
    </w:lvl>
    <w:lvl w:ilvl="6" w:tplc="0060AE06">
      <w:numFmt w:val="decimal"/>
      <w:lvlText w:val=""/>
      <w:lvlJc w:val="left"/>
    </w:lvl>
    <w:lvl w:ilvl="7" w:tplc="B04289FC">
      <w:numFmt w:val="decimal"/>
      <w:lvlText w:val=""/>
      <w:lvlJc w:val="left"/>
    </w:lvl>
    <w:lvl w:ilvl="8" w:tplc="2B8296CC">
      <w:numFmt w:val="decimal"/>
      <w:lvlText w:val=""/>
      <w:lvlJc w:val="left"/>
    </w:lvl>
  </w:abstractNum>
  <w:num w:numId="1" w16cid:durableId="1749158304">
    <w:abstractNumId w:val="0"/>
    <w:lvlOverride w:ilvl="0">
      <w:startOverride w:val="1"/>
    </w:lvlOverride>
  </w:num>
  <w:num w:numId="2" w16cid:durableId="170478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D6C"/>
    <w:rsid w:val="000B75E7"/>
    <w:rsid w:val="00295ECC"/>
    <w:rsid w:val="006C2D6C"/>
    <w:rsid w:val="00BA00BB"/>
    <w:rsid w:val="00DD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93F70"/>
  <w15:docId w15:val="{D0E6A12D-8FC1-4AD4-A0A0-001D4F794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95E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5E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glyry.github.io/Final-Proj-Dsc10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ancyshenn.github.io/ns-portfoli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ncyshen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nancyyshen/" TargetMode="External"/><Relationship Id="rId10" Type="http://schemas.openxmlformats.org/officeDocument/2006/relationships/hyperlink" Target="https://github.com/nancyshenn/Recip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ites.google.com/ucsd.edu/cogs189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Shen, Nancy</cp:lastModifiedBy>
  <cp:revision>5</cp:revision>
  <cp:lastPrinted>2026-04-22T02:54:00Z</cp:lastPrinted>
  <dcterms:created xsi:type="dcterms:W3CDTF">2026-04-22T02:48:00Z</dcterms:created>
  <dcterms:modified xsi:type="dcterms:W3CDTF">2026-04-22T03:00:00Z</dcterms:modified>
</cp:coreProperties>
</file>