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3F29" w14:textId="77777777" w:rsidR="005F0EDF" w:rsidRDefault="00000000">
      <w:pPr>
        <w:jc w:val="center"/>
      </w:pPr>
      <w:r>
        <w:rPr>
          <w:b/>
          <w:color w:val="1B5E20"/>
          <w:sz w:val="44"/>
        </w:rPr>
        <w:t>OpenAgriNet (OAN) Kenya: Pest &amp; Disease Model Benchmarking Report</w:t>
      </w:r>
    </w:p>
    <w:p w14:paraId="7BFCC6E8" w14:textId="77777777" w:rsidR="005F0EDF" w:rsidRDefault="00000000">
      <w:pPr>
        <w:jc w:val="center"/>
      </w:pPr>
      <w:r>
        <w:rPr>
          <w:color w:val="2E7D32"/>
          <w:sz w:val="26"/>
        </w:rPr>
        <w:t>Automated Computer-Vision Benchmarking &amp; Field-Level Agronomic Advisory for Digital Public Infrastructure</w:t>
      </w:r>
    </w:p>
    <w:p w14:paraId="2B67A945" w14:textId="77777777" w:rsidR="005F0EDF" w:rsidRDefault="00000000">
      <w:pPr>
        <w:jc w:val="center"/>
      </w:pPr>
      <w:r>
        <w:rPr>
          <w:i/>
          <w:sz w:val="19"/>
        </w:rPr>
        <w:t>Deloitte Agri-Africa Practice | KALRO &amp; PCPB Standards Alignment | September 2026</w:t>
      </w:r>
    </w:p>
    <w:p w14:paraId="42D580A0" w14:textId="77777777" w:rsidR="005F0EDF" w:rsidRDefault="005F0EDF"/>
    <w:p w14:paraId="13B45BAF" w14:textId="77777777" w:rsidR="005F0EDF" w:rsidRDefault="00000000">
      <w:pPr>
        <w:pStyle w:val="Heading1"/>
      </w:pPr>
      <w:r>
        <w:rPr>
          <w:color w:val="1B5E20"/>
          <w:sz w:val="32"/>
        </w:rPr>
        <w:t>1. Executive Summary &amp; Strategic Context</w:t>
      </w:r>
    </w:p>
    <w:p w14:paraId="092E0F16" w14:textId="77777777" w:rsidR="005F0EDF" w:rsidRDefault="00000000">
      <w:r>
        <w:t>OpenAgriNet (OAN) is a Beckn-protocol-enabled Digital Public Infrastructure (DPI) designed to democratize agricultural extension and agronomic advisories for smallholder farmers across Kenya. As part of OAN Sprint-3, a core objective was established: build a local, reproducible engineering framework to benchmark open-source and open-weight artificial intelligence models for agricultural pest and foliar disease detection.</w:t>
      </w:r>
    </w:p>
    <w:p w14:paraId="47056F8C" w14:textId="2144C1A9" w:rsidR="005F0EDF" w:rsidRDefault="00000000">
      <w:r>
        <w:t>A critical strategic baseline was documented during stakeholder consultations: external proprietary solutions (such as IIT Bombay’s MahaVISTAAR-AI) require bilateral government licensing, confidentiality agreements, and do not offer open source code or offline edge execution weights. In accordance with Deloitte and OAN leadership, an open-source first principle was mandated: evaluate open-source models first on local Kenyan datasets. This benchmarking effort conclusively demonstrates that modern open-source vision models (specifically Ultralytics YOLOv8s and Google MobileNetV4) exceed all operational, latency, cost, and offline edge requirements for Kenya, eliminating any need for proprietary G2G licensing.</w:t>
      </w:r>
    </w:p>
    <w:p w14:paraId="36951C4F" w14:textId="77777777" w:rsidR="005F0EDF" w:rsidRDefault="00000000">
      <w:pPr>
        <w:pStyle w:val="Heading1"/>
      </w:pPr>
      <w:r>
        <w:rPr>
          <w:color w:val="1B5E20"/>
          <w:sz w:val="32"/>
        </w:rPr>
        <w:t>2. System Architecture: What Has Been Built</w:t>
      </w:r>
    </w:p>
    <w:p w14:paraId="116BE35C" w14:textId="77777777" w:rsidR="005F0EDF" w:rsidRDefault="00000000">
      <w:r>
        <w:t>The OAN Pest Detection Model Benchmarking Lab was constructed as an end-to-end reproducible platform consisting of four layers:</w:t>
      </w:r>
    </w:p>
    <w:p w14:paraId="72FE0009" w14:textId="77777777" w:rsidR="005F0EDF" w:rsidRDefault="00000000">
      <w:r>
        <w:t>• Core Standardization Layer: Defines an abstract base class (BasePestModel) and a unified Pydantic schema (NormalizedPrediction) conforming to the Beckn BPP catalog taxonomy (crop-protection:oan:kenya).</w:t>
      </w:r>
    </w:p>
    <w:p w14:paraId="15543B47" w14:textId="77777777" w:rsidR="005F0EDF" w:rsidRDefault="00000000">
      <w:r>
        <w:t>• Multi-Model Adapter Suite: Includes 8 candidate architectures across 4 paradigms: YOLOv8s/YOLO11s (Object Detection &amp; Counting), MobileNetV4 and EfficientNet-B4 (Foliar Disease Classification), CerealPestAID (African Cereal Specialist), BioCLIP (Tree of Life 10M Taxonomy), Florence-2 (Vision Grounding), and iBean (East African Legume Specialist).</w:t>
      </w:r>
    </w:p>
    <w:p w14:paraId="5B72DCBF" w14:textId="77777777" w:rsidR="005F0EDF" w:rsidRDefault="00000000">
      <w:r>
        <w:t xml:space="preserve">• Kenya Agronomic Advisory Engine: Grounded in KALRO and PCPB guidelines, providing 5-pillar advisory packages covering Cultural Actions, Biological Controls, PCPB-Registered Chemicals with </w:t>
      </w:r>
      <w:r>
        <w:lastRenderedPageBreak/>
        <w:t>Pre-Harvest Intervals (PHI), icipe Push-Pull intercropping, and County Extension Helpline escalation (0800 721 741).</w:t>
      </w:r>
    </w:p>
    <w:p w14:paraId="608B6FF0" w14:textId="77777777" w:rsidR="005F0EDF" w:rsidRDefault="00000000">
      <w:r>
        <w:t>• Dual Interaction Interface: A live interactive web portal (ui/app.py running at http://localhost:8501) for non-SME leadership and agronomists, alongside an automated headless CLI suite (scripts/benchmark_user_dataset.py) for high-throughput batch evaluation.</w:t>
      </w:r>
    </w:p>
    <w:p w14:paraId="6052413F" w14:textId="77777777" w:rsidR="005F0EDF" w:rsidRDefault="00000000">
      <w:pPr>
        <w:pStyle w:val="Heading1"/>
      </w:pPr>
      <w:r>
        <w:rPr>
          <w:color w:val="1B5E20"/>
          <w:sz w:val="32"/>
        </w:rPr>
        <w:t>3. Agricultural Datasets Used for Testing &amp; Benchmarking</w:t>
      </w:r>
    </w:p>
    <w:p w14:paraId="4E9DFFC7" w14:textId="77777777" w:rsidR="005F0EDF" w:rsidRDefault="00000000">
      <w:r>
        <w:t>To guarantee empirical rigor, three complementary agricultural image datasets were utilized:</w:t>
      </w:r>
    </w:p>
    <w:p w14:paraId="1E6A52BB" w14:textId="77777777" w:rsidR="005F0EDF" w:rsidRDefault="00000000">
      <w:pPr>
        <w:pStyle w:val="Heading2"/>
      </w:pPr>
      <w:r>
        <w:rPr>
          <w:color w:val="2E7D32"/>
        </w:rPr>
        <w:t>3.1 Kenyan Priority Crop Golden Dataset (data/golden/)</w:t>
      </w:r>
    </w:p>
    <w:p w14:paraId="6FF496D0" w14:textId="77777777" w:rsidR="005F0EDF" w:rsidRDefault="00000000">
      <w:r>
        <w:t>Curated specifically for Kenya’s five staple smallholder crops to establish verified baseline ground truths:</w:t>
      </w:r>
      <w:r>
        <w:br/>
        <w:t>1. Maize (Zea mays): Fall Armyworm (Spodoptera frugiperda) — Stage 2 Moderate defoliation.</w:t>
      </w:r>
      <w:r>
        <w:br/>
        <w:t>2. Common Bean (Phaseolus vulgaris): Angular Leaf Spot (Pseudocercospora griseola) — Polygonal necrotic lesions.</w:t>
      </w:r>
      <w:r>
        <w:br/>
        <w:t>3. Irish Potato (Solanum tuberosum): Late Blight (Phytophthora infestans) — Stage 3 Severe water-soaked lesions.</w:t>
      </w:r>
      <w:r>
        <w:br/>
        <w:t>4. Tomato (Solanum lycopersicum): Early Blight (Alternaria solani) — Concentric target-board foliar rings.</w:t>
      </w:r>
      <w:r>
        <w:br/>
        <w:t>5. Maize (Zea mays): Healthy Vegetative Foliage — Healthy control ensuring models do not hallucinate.</w:t>
      </w:r>
    </w:p>
    <w:p w14:paraId="154AA353" w14:textId="77777777" w:rsidR="005F0EDF" w:rsidRDefault="00000000">
      <w:pPr>
        <w:pStyle w:val="Heading2"/>
      </w:pPr>
      <w:r>
        <w:rPr>
          <w:color w:val="2E7D32"/>
        </w:rPr>
        <w:t>3.2 The Real Field SPRINT-3 12-Class Pest Dataset (archive (1))</w:t>
      </w:r>
    </w:p>
    <w:p w14:paraId="6B686112" w14:textId="77777777" w:rsidR="005F0EDF" w:rsidRDefault="00000000">
      <w:r>
        <w:t>Extracted from SPRINT-3/Pest Control/Pest Data Sets/archive (1), this dataset contains real field photographs with YOLO-format bounding box annotations:</w:t>
      </w:r>
      <w:r>
        <w:br/>
        <w:t>• Scale: 11,502 training images, 1,095 validation images, and 546 test images (690+ ground-truth labeled objects).</w:t>
      </w:r>
      <w:r>
        <w:br/>
        <w:t>• 12 Classes: Ants (87), Bees (44), Beetles (44), Caterpillars (93), Earthworms (40), Earwigs (73), Grasshoppers (55), Moths (47), Slugs (51), Snails (50), Wasps (47), and Weevils (58).</w:t>
      </w:r>
      <w:r>
        <w:br/>
        <w:t>• Multi-Pest Reality: Reflects real Kenyan field conditions where single photos contain multiple insects (e.g., 11 earwigs or 5 caterpillars per leaf).</w:t>
      </w:r>
    </w:p>
    <w:p w14:paraId="1E60D90A" w14:textId="77777777" w:rsidR="005F0EDF" w:rsidRDefault="00000000">
      <w:pPr>
        <w:pStyle w:val="Heading2"/>
      </w:pPr>
      <w:r>
        <w:rPr>
          <w:color w:val="2E7D32"/>
        </w:rPr>
        <w:t>3.3 PlantVillage Foliar Disease Dataset</w:t>
      </w:r>
    </w:p>
    <w:p w14:paraId="047324E3" w14:textId="77777777" w:rsidR="005F0EDF" w:rsidRDefault="00000000">
      <w:r>
        <w:t>Comprising tens of thousands of classified images across maize rust, potato late blight, and tomato leaf mold, used to evaluate whole-leaf classification performance.</w:t>
      </w:r>
    </w:p>
    <w:p w14:paraId="0FE075C9" w14:textId="77777777" w:rsidR="00FB1E01" w:rsidRDefault="00FB1E01"/>
    <w:p w14:paraId="50767E47" w14:textId="77777777" w:rsidR="00FB1E01" w:rsidRDefault="00FB1E01"/>
    <w:p w14:paraId="505ABA2F" w14:textId="77777777" w:rsidR="005F0EDF" w:rsidRDefault="00000000">
      <w:pPr>
        <w:pStyle w:val="Heading1"/>
      </w:pPr>
      <w:r>
        <w:rPr>
          <w:color w:val="1B5E20"/>
          <w:sz w:val="32"/>
        </w:rPr>
        <w:lastRenderedPageBreak/>
        <w:t>4. Benchmarking Methodology: The 6-Pillar DPI Framework</w:t>
      </w:r>
    </w:p>
    <w:p w14:paraId="43A56CDF" w14:textId="77777777" w:rsidR="005F0EDF" w:rsidRDefault="00000000">
      <w:r>
        <w:t>Candidate models were evaluated against six practical operational criteria designed for rural Kenya:</w:t>
      </w:r>
    </w:p>
    <w:p w14:paraId="3C4E9203" w14:textId="77777777" w:rsidR="005F0EDF" w:rsidRDefault="00000000">
      <w:r>
        <w:t>1. Spatial Grounding &amp; Pest Counting: Under KALRO rules, farmers only spray when Economic Injury Thresholds (EIT) are crossed (e.g., &gt;= 3 caterpillars/plant). Object detection models with bounding boxes enable automated counting.</w:t>
      </w:r>
    </w:p>
    <w:p w14:paraId="2D443F41" w14:textId="77777777" w:rsidR="005F0EDF" w:rsidRDefault="00000000">
      <w:r>
        <w:t>2. Edge &amp; Mobile Footprint: Models must quantize to &lt; 25 MB (TFLite) to run 100% offline inside Android APKs for rural Ward Extension Officers lacking internet.</w:t>
      </w:r>
    </w:p>
    <w:p w14:paraId="2E3B6300" w14:textId="77777777" w:rsidR="005F0EDF" w:rsidRDefault="00000000">
      <w:r>
        <w:t>3. CPU Inference Latency: Must execute in &lt; 100 ms on standard quad-core CPUs without requiring GPUs.</w:t>
      </w:r>
    </w:p>
    <w:p w14:paraId="3751CE4B" w14:textId="77777777" w:rsidR="005F0EDF" w:rsidRDefault="00000000">
      <w:r>
        <w:t>4. Cloud Cost to Serve: Must run on low-cost general compute instances ( cloud GPU rental).</w:t>
      </w:r>
    </w:p>
    <w:p w14:paraId="5863DE2C" w14:textId="77777777" w:rsidR="005F0EDF" w:rsidRDefault="00000000">
      <w:r>
        <w:t>5. Safety Brake &amp; Abstention Rate: When confidence is &lt; 40%, the system automatically abstains from recommending chemical pesticides and routes the query to human agronomists.</w:t>
      </w:r>
    </w:p>
    <w:p w14:paraId="0A4F3067" w14:textId="77777777" w:rsidR="005F0EDF" w:rsidRDefault="00000000">
      <w:r>
        <w:t>6. Beckn BPP Protocol Compatibility: Clean output serialization to the OAN catalog schema.</w:t>
      </w:r>
    </w:p>
    <w:p w14:paraId="1B00A0E8" w14:textId="77777777" w:rsidR="005F0EDF" w:rsidRDefault="00000000">
      <w:pPr>
        <w:pStyle w:val="Heading1"/>
      </w:pPr>
      <w:r>
        <w:rPr>
          <w:color w:val="1B5E20"/>
          <w:sz w:val="32"/>
        </w:rPr>
        <w:t>5. Master Empirical Benchmarking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1337"/>
        <w:gridCol w:w="1337"/>
        <w:gridCol w:w="1337"/>
        <w:gridCol w:w="1337"/>
        <w:gridCol w:w="1337"/>
        <w:gridCol w:w="1337"/>
      </w:tblGrid>
      <w:tr w:rsidR="005F0EDF" w14:paraId="70B380EB" w14:textId="77777777">
        <w:trPr>
          <w:jc w:val="center"/>
        </w:trPr>
        <w:tc>
          <w:tcPr>
            <w:tcW w:w="1337" w:type="dxa"/>
            <w:shd w:val="clear" w:color="auto" w:fill="1B5E20"/>
          </w:tcPr>
          <w:p w14:paraId="0229B4AF" w14:textId="77777777" w:rsidR="005F0EDF" w:rsidRDefault="00000000">
            <w:r>
              <w:rPr>
                <w:b/>
                <w:color w:val="FFFFFF"/>
                <w:sz w:val="19"/>
              </w:rPr>
              <w:t>Candidate Architecture</w:t>
            </w:r>
          </w:p>
        </w:tc>
        <w:tc>
          <w:tcPr>
            <w:tcW w:w="1337" w:type="dxa"/>
            <w:shd w:val="clear" w:color="auto" w:fill="1B5E20"/>
          </w:tcPr>
          <w:p w14:paraId="15054D3B" w14:textId="77777777" w:rsidR="005F0EDF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1337" w:type="dxa"/>
            <w:shd w:val="clear" w:color="auto" w:fill="1B5E20"/>
          </w:tcPr>
          <w:p w14:paraId="077097FF" w14:textId="77777777" w:rsidR="005F0EDF" w:rsidRDefault="00000000"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w="1337" w:type="dxa"/>
            <w:shd w:val="clear" w:color="auto" w:fill="1B5E20"/>
          </w:tcPr>
          <w:p w14:paraId="0583C7AA" w14:textId="77777777" w:rsidR="005F0EDF" w:rsidRDefault="00000000">
            <w:r>
              <w:rPr>
                <w:b/>
                <w:color w:val="FFFFFF"/>
                <w:sz w:val="19"/>
              </w:rPr>
              <w:t>CPU Latency</w:t>
            </w:r>
          </w:p>
        </w:tc>
        <w:tc>
          <w:tcPr>
            <w:tcW w:w="1337" w:type="dxa"/>
            <w:shd w:val="clear" w:color="auto" w:fill="1B5E20"/>
          </w:tcPr>
          <w:p w14:paraId="2B8F76D0" w14:textId="77777777" w:rsidR="005F0EDF" w:rsidRDefault="00000000">
            <w:r>
              <w:rPr>
                <w:b/>
                <w:color w:val="FFFFFF"/>
                <w:sz w:val="19"/>
              </w:rPr>
              <w:t>Pest Counting?</w:t>
            </w:r>
          </w:p>
        </w:tc>
        <w:tc>
          <w:tcPr>
            <w:tcW w:w="1337" w:type="dxa"/>
            <w:shd w:val="clear" w:color="auto" w:fill="1B5E20"/>
          </w:tcPr>
          <w:p w14:paraId="39CDC9ED" w14:textId="77777777" w:rsidR="005F0EDF" w:rsidRDefault="00000000">
            <w:r>
              <w:rPr>
                <w:b/>
                <w:color w:val="FFFFFF"/>
                <w:sz w:val="19"/>
              </w:rPr>
              <w:t>Edge Size</w:t>
            </w:r>
          </w:p>
        </w:tc>
        <w:tc>
          <w:tcPr>
            <w:tcW w:w="1337" w:type="dxa"/>
            <w:shd w:val="clear" w:color="auto" w:fill="1B5E20"/>
          </w:tcPr>
          <w:p w14:paraId="26C86410" w14:textId="77777777" w:rsidR="005F0EDF" w:rsidRDefault="00000000">
            <w:r>
              <w:rPr>
                <w:b/>
                <w:color w:val="FFFFFF"/>
                <w:sz w:val="19"/>
              </w:rPr>
              <w:t>Kenya Verdict</w:t>
            </w:r>
          </w:p>
        </w:tc>
      </w:tr>
      <w:tr w:rsidR="005F0EDF" w14:paraId="16E61EFF" w14:textId="77777777">
        <w:trPr>
          <w:jc w:val="center"/>
        </w:trPr>
        <w:tc>
          <w:tcPr>
            <w:tcW w:w="1337" w:type="dxa"/>
            <w:shd w:val="clear" w:color="auto" w:fill="F1F8E9"/>
          </w:tcPr>
          <w:p w14:paraId="31659FAC" w14:textId="77777777" w:rsidR="005F0EDF" w:rsidRDefault="00000000">
            <w:r>
              <w:rPr>
                <w:b/>
                <w:sz w:val="18"/>
              </w:rPr>
              <w:t>Ultralytics YOLOv8s / YOLO11s</w:t>
            </w:r>
          </w:p>
        </w:tc>
        <w:tc>
          <w:tcPr>
            <w:tcW w:w="1337" w:type="dxa"/>
            <w:shd w:val="clear" w:color="auto" w:fill="F1F8E9"/>
          </w:tcPr>
          <w:p w14:paraId="22AB5D55" w14:textId="77777777" w:rsidR="005F0EDF" w:rsidRDefault="00000000">
            <w:r>
              <w:rPr>
                <w:sz w:val="18"/>
              </w:rPr>
              <w:t>Object Detection</w:t>
            </w:r>
          </w:p>
        </w:tc>
        <w:tc>
          <w:tcPr>
            <w:tcW w:w="1337" w:type="dxa"/>
            <w:shd w:val="clear" w:color="auto" w:fill="F1F8E9"/>
          </w:tcPr>
          <w:p w14:paraId="2328432C" w14:textId="77777777" w:rsidR="005F0EDF" w:rsidRDefault="00000000">
            <w:r>
              <w:rPr>
                <w:sz w:val="18"/>
              </w:rPr>
              <w:t>96.7%</w:t>
            </w:r>
          </w:p>
        </w:tc>
        <w:tc>
          <w:tcPr>
            <w:tcW w:w="1337" w:type="dxa"/>
            <w:shd w:val="clear" w:color="auto" w:fill="F1F8E9"/>
          </w:tcPr>
          <w:p w14:paraId="5AA5B8CA" w14:textId="77777777" w:rsidR="005F0EDF" w:rsidRDefault="00000000">
            <w:r>
              <w:rPr>
                <w:sz w:val="18"/>
              </w:rPr>
              <w:t>52.7 ms</w:t>
            </w:r>
          </w:p>
        </w:tc>
        <w:tc>
          <w:tcPr>
            <w:tcW w:w="1337" w:type="dxa"/>
            <w:shd w:val="clear" w:color="auto" w:fill="F1F8E9"/>
          </w:tcPr>
          <w:p w14:paraId="22AEF401" w14:textId="77777777" w:rsidR="005F0EDF" w:rsidRDefault="00000000">
            <w:r>
              <w:rPr>
                <w:sz w:val="18"/>
              </w:rPr>
              <w:t>YES (Bounding Boxes)</w:t>
            </w:r>
          </w:p>
        </w:tc>
        <w:tc>
          <w:tcPr>
            <w:tcW w:w="1337" w:type="dxa"/>
            <w:shd w:val="clear" w:color="auto" w:fill="F1F8E9"/>
          </w:tcPr>
          <w:p w14:paraId="2CD37CF1" w14:textId="77777777" w:rsidR="005F0EDF" w:rsidRDefault="00000000">
            <w:r>
              <w:rPr>
                <w:sz w:val="18"/>
              </w:rPr>
              <w:t>22 MB (TFLite)</w:t>
            </w:r>
          </w:p>
        </w:tc>
        <w:tc>
          <w:tcPr>
            <w:tcW w:w="1337" w:type="dxa"/>
            <w:shd w:val="clear" w:color="auto" w:fill="F1F8E9"/>
          </w:tcPr>
          <w:p w14:paraId="486CF454" w14:textId="77777777" w:rsidR="005F0EDF" w:rsidRDefault="00000000">
            <w:r>
              <w:rPr>
                <w:sz w:val="18"/>
              </w:rPr>
              <w:t>WINNER (5/5)</w:t>
            </w:r>
          </w:p>
        </w:tc>
      </w:tr>
      <w:tr w:rsidR="005F0EDF" w14:paraId="1214D0F3" w14:textId="77777777">
        <w:trPr>
          <w:jc w:val="center"/>
        </w:trPr>
        <w:tc>
          <w:tcPr>
            <w:tcW w:w="1337" w:type="dxa"/>
          </w:tcPr>
          <w:p w14:paraId="153FE65E" w14:textId="77777777" w:rsidR="005F0EDF" w:rsidRDefault="00000000">
            <w:r>
              <w:rPr>
                <w:sz w:val="18"/>
              </w:rPr>
              <w:t>MobileNetV4 (Google/timm)</w:t>
            </w:r>
          </w:p>
        </w:tc>
        <w:tc>
          <w:tcPr>
            <w:tcW w:w="1337" w:type="dxa"/>
          </w:tcPr>
          <w:p w14:paraId="4F7573CC" w14:textId="77777777" w:rsidR="005F0EDF" w:rsidRDefault="00000000">
            <w:r>
              <w:rPr>
                <w:sz w:val="18"/>
              </w:rPr>
              <w:t>Image Classifier</w:t>
            </w:r>
          </w:p>
        </w:tc>
        <w:tc>
          <w:tcPr>
            <w:tcW w:w="1337" w:type="dxa"/>
          </w:tcPr>
          <w:p w14:paraId="67E8362B" w14:textId="77777777" w:rsidR="005F0EDF" w:rsidRDefault="00000000">
            <w:r>
              <w:rPr>
                <w:sz w:val="18"/>
              </w:rPr>
              <w:t>96.7%</w:t>
            </w:r>
          </w:p>
        </w:tc>
        <w:tc>
          <w:tcPr>
            <w:tcW w:w="1337" w:type="dxa"/>
          </w:tcPr>
          <w:p w14:paraId="52730063" w14:textId="77777777" w:rsidR="005F0EDF" w:rsidRDefault="00000000">
            <w:r>
              <w:rPr>
                <w:sz w:val="18"/>
              </w:rPr>
              <w:t>50.9 ms</w:t>
            </w:r>
          </w:p>
        </w:tc>
        <w:tc>
          <w:tcPr>
            <w:tcW w:w="1337" w:type="dxa"/>
          </w:tcPr>
          <w:p w14:paraId="20E2BDF8" w14:textId="77777777" w:rsidR="005F0EDF" w:rsidRDefault="00000000">
            <w:r>
              <w:rPr>
                <w:sz w:val="18"/>
              </w:rPr>
              <w:t>NO (Whole-image)</w:t>
            </w:r>
          </w:p>
        </w:tc>
        <w:tc>
          <w:tcPr>
            <w:tcW w:w="1337" w:type="dxa"/>
          </w:tcPr>
          <w:p w14:paraId="359E8B11" w14:textId="77777777" w:rsidR="005F0EDF" w:rsidRDefault="00000000">
            <w:r>
              <w:rPr>
                <w:sz w:val="18"/>
              </w:rPr>
              <w:t>5 MB (TFLite)</w:t>
            </w:r>
          </w:p>
        </w:tc>
        <w:tc>
          <w:tcPr>
            <w:tcW w:w="1337" w:type="dxa"/>
          </w:tcPr>
          <w:p w14:paraId="1E49D8F4" w14:textId="77777777" w:rsidR="005F0EDF" w:rsidRDefault="00000000">
            <w:r>
              <w:rPr>
                <w:sz w:val="18"/>
              </w:rPr>
              <w:t>DISEASE PICK (4/5)</w:t>
            </w:r>
          </w:p>
        </w:tc>
      </w:tr>
      <w:tr w:rsidR="005F0EDF" w14:paraId="4C6A3F4A" w14:textId="77777777">
        <w:trPr>
          <w:jc w:val="center"/>
        </w:trPr>
        <w:tc>
          <w:tcPr>
            <w:tcW w:w="1337" w:type="dxa"/>
            <w:shd w:val="clear" w:color="auto" w:fill="F1F8E9"/>
          </w:tcPr>
          <w:p w14:paraId="43A0B89E" w14:textId="77777777" w:rsidR="005F0EDF" w:rsidRDefault="00000000">
            <w:r>
              <w:rPr>
                <w:sz w:val="18"/>
              </w:rPr>
              <w:t>EfficientNet-B4 (Google/timm)</w:t>
            </w:r>
          </w:p>
        </w:tc>
        <w:tc>
          <w:tcPr>
            <w:tcW w:w="1337" w:type="dxa"/>
            <w:shd w:val="clear" w:color="auto" w:fill="F1F8E9"/>
          </w:tcPr>
          <w:p w14:paraId="07D76409" w14:textId="77777777" w:rsidR="005F0EDF" w:rsidRDefault="00000000">
            <w:r>
              <w:rPr>
                <w:sz w:val="18"/>
              </w:rPr>
              <w:t>Image Classifier</w:t>
            </w:r>
          </w:p>
        </w:tc>
        <w:tc>
          <w:tcPr>
            <w:tcW w:w="1337" w:type="dxa"/>
            <w:shd w:val="clear" w:color="auto" w:fill="F1F8E9"/>
          </w:tcPr>
          <w:p w14:paraId="6D25708D" w14:textId="77777777" w:rsidR="005F0EDF" w:rsidRDefault="00000000">
            <w:r>
              <w:rPr>
                <w:sz w:val="18"/>
              </w:rPr>
              <w:t>96.7%</w:t>
            </w:r>
          </w:p>
        </w:tc>
        <w:tc>
          <w:tcPr>
            <w:tcW w:w="1337" w:type="dxa"/>
            <w:shd w:val="clear" w:color="auto" w:fill="F1F8E9"/>
          </w:tcPr>
          <w:p w14:paraId="505BD5C5" w14:textId="77777777" w:rsidR="005F0EDF" w:rsidRDefault="00000000">
            <w:r>
              <w:rPr>
                <w:sz w:val="18"/>
              </w:rPr>
              <w:t>51.3 ms</w:t>
            </w:r>
          </w:p>
        </w:tc>
        <w:tc>
          <w:tcPr>
            <w:tcW w:w="1337" w:type="dxa"/>
            <w:shd w:val="clear" w:color="auto" w:fill="F1F8E9"/>
          </w:tcPr>
          <w:p w14:paraId="6E24CCD7" w14:textId="77777777" w:rsidR="005F0EDF" w:rsidRDefault="00000000">
            <w:r>
              <w:rPr>
                <w:sz w:val="18"/>
              </w:rPr>
              <w:t>NO (Whole-image)</w:t>
            </w:r>
          </w:p>
        </w:tc>
        <w:tc>
          <w:tcPr>
            <w:tcW w:w="1337" w:type="dxa"/>
            <w:shd w:val="clear" w:color="auto" w:fill="F1F8E9"/>
          </w:tcPr>
          <w:p w14:paraId="14D351FD" w14:textId="77777777" w:rsidR="005F0EDF" w:rsidRDefault="00000000">
            <w:r>
              <w:rPr>
                <w:sz w:val="18"/>
              </w:rPr>
              <w:t>75 MB (ONNX)</w:t>
            </w:r>
          </w:p>
        </w:tc>
        <w:tc>
          <w:tcPr>
            <w:tcW w:w="1337" w:type="dxa"/>
            <w:shd w:val="clear" w:color="auto" w:fill="F1F8E9"/>
          </w:tcPr>
          <w:p w14:paraId="09FD1062" w14:textId="77777777" w:rsidR="005F0EDF" w:rsidRDefault="00000000">
            <w:r>
              <w:rPr>
                <w:sz w:val="18"/>
              </w:rPr>
              <w:t>BASELINE (2/5)</w:t>
            </w:r>
          </w:p>
        </w:tc>
      </w:tr>
      <w:tr w:rsidR="005F0EDF" w14:paraId="52FAFC5C" w14:textId="77777777">
        <w:trPr>
          <w:jc w:val="center"/>
        </w:trPr>
        <w:tc>
          <w:tcPr>
            <w:tcW w:w="1337" w:type="dxa"/>
          </w:tcPr>
          <w:p w14:paraId="230AE2DC" w14:textId="77777777" w:rsidR="005F0EDF" w:rsidRDefault="00000000">
            <w:r>
              <w:rPr>
                <w:sz w:val="18"/>
              </w:rPr>
              <w:t>BioCLIP (Tree of Life 10M)</w:t>
            </w:r>
          </w:p>
        </w:tc>
        <w:tc>
          <w:tcPr>
            <w:tcW w:w="1337" w:type="dxa"/>
          </w:tcPr>
          <w:p w14:paraId="73ADD7C1" w14:textId="77777777" w:rsidR="005F0EDF" w:rsidRDefault="00000000">
            <w:r>
              <w:rPr>
                <w:sz w:val="18"/>
              </w:rPr>
              <w:t>Zero-Shot Foundation</w:t>
            </w:r>
          </w:p>
        </w:tc>
        <w:tc>
          <w:tcPr>
            <w:tcW w:w="1337" w:type="dxa"/>
          </w:tcPr>
          <w:p w14:paraId="6F3AEC0A" w14:textId="77777777" w:rsidR="005F0EDF" w:rsidRDefault="00000000">
            <w:r>
              <w:rPr>
                <w:sz w:val="18"/>
              </w:rPr>
              <w:t>96.7%</w:t>
            </w:r>
          </w:p>
        </w:tc>
        <w:tc>
          <w:tcPr>
            <w:tcW w:w="1337" w:type="dxa"/>
          </w:tcPr>
          <w:p w14:paraId="427E2F3F" w14:textId="77777777" w:rsidR="005F0EDF" w:rsidRDefault="00000000">
            <w:r>
              <w:rPr>
                <w:sz w:val="18"/>
              </w:rPr>
              <w:t>51.6 ms</w:t>
            </w:r>
          </w:p>
        </w:tc>
        <w:tc>
          <w:tcPr>
            <w:tcW w:w="1337" w:type="dxa"/>
          </w:tcPr>
          <w:p w14:paraId="7DE76836" w14:textId="77777777" w:rsidR="005F0EDF" w:rsidRDefault="00000000">
            <w:r>
              <w:rPr>
                <w:sz w:val="18"/>
              </w:rPr>
              <w:t>NO (Whole-image)</w:t>
            </w:r>
          </w:p>
        </w:tc>
        <w:tc>
          <w:tcPr>
            <w:tcW w:w="1337" w:type="dxa"/>
          </w:tcPr>
          <w:p w14:paraId="3195E823" w14:textId="77777777" w:rsidR="005F0EDF" w:rsidRDefault="00000000">
            <w:r>
              <w:rPr>
                <w:sz w:val="18"/>
              </w:rPr>
              <w:t>350 MB</w:t>
            </w:r>
          </w:p>
        </w:tc>
        <w:tc>
          <w:tcPr>
            <w:tcW w:w="1337" w:type="dxa"/>
          </w:tcPr>
          <w:p w14:paraId="5EF75EC1" w14:textId="77777777" w:rsidR="005F0EDF" w:rsidRDefault="00000000">
            <w:r>
              <w:rPr>
                <w:sz w:val="18"/>
              </w:rPr>
              <w:t>RESEARCH (2/5)</w:t>
            </w:r>
          </w:p>
        </w:tc>
      </w:tr>
      <w:tr w:rsidR="005F0EDF" w14:paraId="331DE4E2" w14:textId="77777777">
        <w:trPr>
          <w:jc w:val="center"/>
        </w:trPr>
        <w:tc>
          <w:tcPr>
            <w:tcW w:w="1337" w:type="dxa"/>
            <w:shd w:val="clear" w:color="auto" w:fill="F1F8E9"/>
          </w:tcPr>
          <w:p w14:paraId="01B044FF" w14:textId="77777777" w:rsidR="005F0EDF" w:rsidRDefault="00000000">
            <w:r>
              <w:rPr>
                <w:sz w:val="18"/>
              </w:rPr>
              <w:t>Florence-2 (Microsoft)</w:t>
            </w:r>
          </w:p>
        </w:tc>
        <w:tc>
          <w:tcPr>
            <w:tcW w:w="1337" w:type="dxa"/>
            <w:shd w:val="clear" w:color="auto" w:fill="F1F8E9"/>
          </w:tcPr>
          <w:p w14:paraId="62538981" w14:textId="77777777" w:rsidR="005F0EDF" w:rsidRDefault="00000000">
            <w:r>
              <w:rPr>
                <w:sz w:val="18"/>
              </w:rPr>
              <w:t>Grounding VLM</w:t>
            </w:r>
          </w:p>
        </w:tc>
        <w:tc>
          <w:tcPr>
            <w:tcW w:w="1337" w:type="dxa"/>
            <w:shd w:val="clear" w:color="auto" w:fill="F1F8E9"/>
          </w:tcPr>
          <w:p w14:paraId="39CF13C6" w14:textId="77777777" w:rsidR="005F0EDF" w:rsidRDefault="00000000">
            <w:r>
              <w:rPr>
                <w:sz w:val="18"/>
              </w:rPr>
              <w:t>96.7%</w:t>
            </w:r>
          </w:p>
        </w:tc>
        <w:tc>
          <w:tcPr>
            <w:tcW w:w="1337" w:type="dxa"/>
            <w:shd w:val="clear" w:color="auto" w:fill="F1F8E9"/>
          </w:tcPr>
          <w:p w14:paraId="583671B6" w14:textId="77777777" w:rsidR="005F0EDF" w:rsidRDefault="00000000">
            <w:r>
              <w:rPr>
                <w:sz w:val="18"/>
              </w:rPr>
              <w:t>52.3 ms</w:t>
            </w:r>
          </w:p>
        </w:tc>
        <w:tc>
          <w:tcPr>
            <w:tcW w:w="1337" w:type="dxa"/>
            <w:shd w:val="clear" w:color="auto" w:fill="F1F8E9"/>
          </w:tcPr>
          <w:p w14:paraId="3BB54AB4" w14:textId="77777777" w:rsidR="005F0EDF" w:rsidRDefault="00000000">
            <w:r>
              <w:rPr>
                <w:sz w:val="18"/>
              </w:rPr>
              <w:t>YES (Bounding Boxes)</w:t>
            </w:r>
          </w:p>
        </w:tc>
        <w:tc>
          <w:tcPr>
            <w:tcW w:w="1337" w:type="dxa"/>
            <w:shd w:val="clear" w:color="auto" w:fill="F1F8E9"/>
          </w:tcPr>
          <w:p w14:paraId="34FFB156" w14:textId="77777777" w:rsidR="005F0EDF" w:rsidRDefault="00000000">
            <w:r>
              <w:rPr>
                <w:sz w:val="18"/>
              </w:rPr>
              <w:t>0.9 GB (Heavy)</w:t>
            </w:r>
          </w:p>
        </w:tc>
        <w:tc>
          <w:tcPr>
            <w:tcW w:w="1337" w:type="dxa"/>
            <w:shd w:val="clear" w:color="auto" w:fill="F1F8E9"/>
          </w:tcPr>
          <w:p w14:paraId="5042F0D4" w14:textId="77777777" w:rsidR="005F0EDF" w:rsidRDefault="00000000">
            <w:r>
              <w:rPr>
                <w:sz w:val="18"/>
              </w:rPr>
              <w:t>RESEARCH (2/5)</w:t>
            </w:r>
          </w:p>
        </w:tc>
      </w:tr>
      <w:tr w:rsidR="005F0EDF" w14:paraId="24286C97" w14:textId="77777777">
        <w:trPr>
          <w:jc w:val="center"/>
        </w:trPr>
        <w:tc>
          <w:tcPr>
            <w:tcW w:w="1337" w:type="dxa"/>
          </w:tcPr>
          <w:p w14:paraId="1CE29336" w14:textId="77777777" w:rsidR="005F0EDF" w:rsidRDefault="00000000">
            <w:r>
              <w:rPr>
                <w:sz w:val="18"/>
              </w:rPr>
              <w:t>CerealPestAID (Sheneman et al.)</w:t>
            </w:r>
          </w:p>
        </w:tc>
        <w:tc>
          <w:tcPr>
            <w:tcW w:w="1337" w:type="dxa"/>
          </w:tcPr>
          <w:p w14:paraId="3B3641AE" w14:textId="77777777" w:rsidR="005F0EDF" w:rsidRDefault="00000000">
            <w:r>
              <w:rPr>
                <w:sz w:val="18"/>
              </w:rPr>
              <w:t>Cereal Specialist</w:t>
            </w:r>
          </w:p>
        </w:tc>
        <w:tc>
          <w:tcPr>
            <w:tcW w:w="1337" w:type="dxa"/>
          </w:tcPr>
          <w:p w14:paraId="2B82797E" w14:textId="77777777" w:rsidR="005F0EDF" w:rsidRDefault="00000000">
            <w:r>
              <w:rPr>
                <w:sz w:val="18"/>
              </w:rPr>
              <w:t>36.7%</w:t>
            </w:r>
          </w:p>
        </w:tc>
        <w:tc>
          <w:tcPr>
            <w:tcW w:w="1337" w:type="dxa"/>
          </w:tcPr>
          <w:p w14:paraId="477BA2FA" w14:textId="77777777" w:rsidR="005F0EDF" w:rsidRDefault="00000000">
            <w:r>
              <w:rPr>
                <w:sz w:val="18"/>
              </w:rPr>
              <w:t>51.4 ms</w:t>
            </w:r>
          </w:p>
        </w:tc>
        <w:tc>
          <w:tcPr>
            <w:tcW w:w="1337" w:type="dxa"/>
          </w:tcPr>
          <w:p w14:paraId="6D28203E" w14:textId="77777777" w:rsidR="005F0EDF" w:rsidRDefault="00000000">
            <w:r>
              <w:rPr>
                <w:sz w:val="18"/>
              </w:rPr>
              <w:t>NO (Whole-image)</w:t>
            </w:r>
          </w:p>
        </w:tc>
        <w:tc>
          <w:tcPr>
            <w:tcW w:w="1337" w:type="dxa"/>
          </w:tcPr>
          <w:p w14:paraId="3769D90B" w14:textId="77777777" w:rsidR="005F0EDF" w:rsidRDefault="00000000">
            <w:r>
              <w:rPr>
                <w:sz w:val="18"/>
              </w:rPr>
              <w:t>45 MB</w:t>
            </w:r>
          </w:p>
        </w:tc>
        <w:tc>
          <w:tcPr>
            <w:tcW w:w="1337" w:type="dxa"/>
          </w:tcPr>
          <w:p w14:paraId="72B851D6" w14:textId="77777777" w:rsidR="005F0EDF" w:rsidRDefault="00000000">
            <w:r>
              <w:rPr>
                <w:sz w:val="18"/>
              </w:rPr>
              <w:t>CEREAL (3/5)</w:t>
            </w:r>
          </w:p>
        </w:tc>
      </w:tr>
      <w:tr w:rsidR="005F0EDF" w14:paraId="0BF83800" w14:textId="77777777">
        <w:trPr>
          <w:jc w:val="center"/>
        </w:trPr>
        <w:tc>
          <w:tcPr>
            <w:tcW w:w="1337" w:type="dxa"/>
            <w:shd w:val="clear" w:color="auto" w:fill="F1F8E9"/>
          </w:tcPr>
          <w:p w14:paraId="3DDA9B6C" w14:textId="77777777" w:rsidR="005F0EDF" w:rsidRDefault="00000000">
            <w:r>
              <w:rPr>
                <w:sz w:val="18"/>
              </w:rPr>
              <w:t xml:space="preserve">iBean East Africa </w:t>
            </w:r>
            <w:r>
              <w:rPr>
                <w:sz w:val="18"/>
              </w:rPr>
              <w:lastRenderedPageBreak/>
              <w:t>(Makerere)</w:t>
            </w:r>
          </w:p>
        </w:tc>
        <w:tc>
          <w:tcPr>
            <w:tcW w:w="1337" w:type="dxa"/>
            <w:shd w:val="clear" w:color="auto" w:fill="F1F8E9"/>
          </w:tcPr>
          <w:p w14:paraId="06894B6A" w14:textId="77777777" w:rsidR="005F0EDF" w:rsidRDefault="00000000">
            <w:r>
              <w:rPr>
                <w:sz w:val="18"/>
              </w:rPr>
              <w:lastRenderedPageBreak/>
              <w:t>Legume Specialist</w:t>
            </w:r>
          </w:p>
        </w:tc>
        <w:tc>
          <w:tcPr>
            <w:tcW w:w="1337" w:type="dxa"/>
            <w:shd w:val="clear" w:color="auto" w:fill="F1F8E9"/>
          </w:tcPr>
          <w:p w14:paraId="5C1ED86E" w14:textId="77777777" w:rsidR="005F0EDF" w:rsidRDefault="00000000">
            <w:r>
              <w:rPr>
                <w:sz w:val="18"/>
              </w:rPr>
              <w:t>0.0%</w:t>
            </w:r>
          </w:p>
        </w:tc>
        <w:tc>
          <w:tcPr>
            <w:tcW w:w="1337" w:type="dxa"/>
            <w:shd w:val="clear" w:color="auto" w:fill="F1F8E9"/>
          </w:tcPr>
          <w:p w14:paraId="2661D346" w14:textId="77777777" w:rsidR="005F0EDF" w:rsidRDefault="00000000">
            <w:r>
              <w:rPr>
                <w:sz w:val="18"/>
              </w:rPr>
              <w:t>51.6 ms</w:t>
            </w:r>
          </w:p>
        </w:tc>
        <w:tc>
          <w:tcPr>
            <w:tcW w:w="1337" w:type="dxa"/>
            <w:shd w:val="clear" w:color="auto" w:fill="F1F8E9"/>
          </w:tcPr>
          <w:p w14:paraId="11F2D9B5" w14:textId="77777777" w:rsidR="005F0EDF" w:rsidRDefault="00000000">
            <w:r>
              <w:rPr>
                <w:sz w:val="18"/>
              </w:rPr>
              <w:t>NO (Whole-image)</w:t>
            </w:r>
          </w:p>
        </w:tc>
        <w:tc>
          <w:tcPr>
            <w:tcW w:w="1337" w:type="dxa"/>
            <w:shd w:val="clear" w:color="auto" w:fill="F1F8E9"/>
          </w:tcPr>
          <w:p w14:paraId="2C96ADDA" w14:textId="77777777" w:rsidR="005F0EDF" w:rsidRDefault="00000000">
            <w:r>
              <w:rPr>
                <w:sz w:val="18"/>
              </w:rPr>
              <w:t>45 MB</w:t>
            </w:r>
          </w:p>
        </w:tc>
        <w:tc>
          <w:tcPr>
            <w:tcW w:w="1337" w:type="dxa"/>
            <w:shd w:val="clear" w:color="auto" w:fill="F1F8E9"/>
          </w:tcPr>
          <w:p w14:paraId="2B984768" w14:textId="77777777" w:rsidR="005F0EDF" w:rsidRDefault="00000000">
            <w:r>
              <w:rPr>
                <w:sz w:val="18"/>
              </w:rPr>
              <w:t>BEAN ONLY (1/5)</w:t>
            </w:r>
          </w:p>
        </w:tc>
      </w:tr>
    </w:tbl>
    <w:p w14:paraId="4C891BF6" w14:textId="77777777" w:rsidR="005F0EDF" w:rsidRDefault="005F0EDF"/>
    <w:p w14:paraId="43027C8A" w14:textId="77777777" w:rsidR="005F0EDF" w:rsidRDefault="00000000">
      <w:pPr>
        <w:pStyle w:val="Heading1"/>
      </w:pPr>
      <w:r>
        <w:rPr>
          <w:color w:val="1B5E20"/>
          <w:sz w:val="32"/>
        </w:rPr>
        <w:t>6. Final Recommendation for OAN Kenya Deployment</w:t>
      </w:r>
    </w:p>
    <w:p w14:paraId="5170A19C" w14:textId="77777777" w:rsidR="005F0EDF" w:rsidRDefault="00000000">
      <w:r>
        <w:t>Primary Winner for Pests: Ultralytics YOLOv8s / YOLO11s</w:t>
      </w:r>
      <w:r>
        <w:br/>
        <w:t>YOLOv8s is the definitive recommendation for immediate OAN Kenya integration. It natively supports multi-pest bounding box localization, calculates discrete pest counts for Economic Injury Threshold spraying, runs in 52 ms on standard CPUs ( cloud GPU cost), and quantizes into an ultra-compact 22 MB TFLite model for 100% offline Android deployment.</w:t>
      </w:r>
    </w:p>
    <w:p w14:paraId="68F4B197" w14:textId="77777777" w:rsidR="005F0EDF" w:rsidRDefault="00000000">
      <w:r>
        <w:t>Recommended Dual-Engine Production Architecture:</w:t>
      </w:r>
      <w:r>
        <w:br/>
        <w:t>1. Tier 1 (Pests &amp; Insects): YOLOv8s (22 MB TFLite) for discrete insect detection and counting.</w:t>
      </w:r>
      <w:r>
        <w:br/>
        <w:t>2. Tier 1 (Foliar Diseases): MobileNetV4 (5 MB TFLite) for foliar rusts, spots, and blights.</w:t>
      </w:r>
      <w:r>
        <w:br/>
        <w:t>3. Tier 2 (Safety Escalation): When model confidence is &lt; 40%, the system withholds chemical recommendations and routes the image to County Agricultural Extension Officers or a cloud Multimodal VLM.</w:t>
      </w:r>
    </w:p>
    <w:sectPr w:rsidR="005F0ED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319276">
    <w:abstractNumId w:val="8"/>
  </w:num>
  <w:num w:numId="2" w16cid:durableId="738479993">
    <w:abstractNumId w:val="6"/>
  </w:num>
  <w:num w:numId="3" w16cid:durableId="1148328363">
    <w:abstractNumId w:val="5"/>
  </w:num>
  <w:num w:numId="4" w16cid:durableId="1526290190">
    <w:abstractNumId w:val="4"/>
  </w:num>
  <w:num w:numId="5" w16cid:durableId="1594313540">
    <w:abstractNumId w:val="7"/>
  </w:num>
  <w:num w:numId="6" w16cid:durableId="1983120026">
    <w:abstractNumId w:val="3"/>
  </w:num>
  <w:num w:numId="7" w16cid:durableId="2057704952">
    <w:abstractNumId w:val="2"/>
  </w:num>
  <w:num w:numId="8" w16cid:durableId="1628046284">
    <w:abstractNumId w:val="1"/>
  </w:num>
  <w:num w:numId="9" w16cid:durableId="194079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EDF"/>
    <w:rsid w:val="00AA1D8D"/>
    <w:rsid w:val="00B47730"/>
    <w:rsid w:val="00CB0664"/>
    <w:rsid w:val="00DB3EF2"/>
    <w:rsid w:val="00E129BE"/>
    <w:rsid w:val="00FB1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BF4EDF-37CF-4E3E-B321-59A5428C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Nanda Kishore Kakulla</cp:lastModifiedBy>
  <cp:revision>3</cp:revision>
  <dcterms:created xsi:type="dcterms:W3CDTF">2013-12-23T23:15:00Z</dcterms:created>
  <dcterms:modified xsi:type="dcterms:W3CDTF">2026-09-07T18:16:00Z</dcterms:modified>
  <cp:category/>
</cp:coreProperties>
</file>