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ADAPTIVE ACOUSTIC AUTH ENGINE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A8D8EA"/>
                <w:sz w:val="32"/>
                <w:szCs w:val="32"/>
              </w:rPr>
              <w:t xml:space="preserve">Task 4 — Architecture Design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color w:val="C8E6F5"/>
                <w:sz w:val="24"/>
                <w:szCs w:val="24"/>
              </w:rPr>
              <w:t xml:space="preserve">Core Panel Scoring Document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0EAF7"/>
                <w:sz w:val="22"/>
                <w:szCs w:val="22"/>
              </w:rPr>
              <w:t xml:space="preserve">Members: M4 · M5 · M2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C8E0"/>
                <w:sz w:val="20"/>
                <w:szCs w:val="20"/>
              </w:rPr>
              <w:t xml:space="preserve">Inputs from: Task 2 (Technical Domain Knowledge) · Task 3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Context &amp; Design Rationale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AAA Engine is a plug-and-play biometric security middleware that provides deepfake-immune voice authentication via a REST API. Task 4 translates the technical domain knowledge from Task 2 and the requirements from Task 3 into a concrete, buildable architecture.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1.1 Problem This Architecture Solves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Zero-Shot Voice Cloning: Attackers can clone a victim's voice from 3–10 seconds of audio (YourTTS, ElevenLabs). Static systems cannot distinguish these deepfakes.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Our solution: Wav2Vec2BERT deepfake detector at Layer 2 catches AI artifacts invisible to human listeners.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Replay Attacks: Passive authentication systems can be defeated by playing back recorded genuine speech.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Our solution: Randomised Challenge-Response tokens (e.g. "Say: 9 Red Chair 47") make replay attacks impossible.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Voice Drift &amp; Static Voiceprints: Users' voices change over time (illness, ageing). Static enrollment fails.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Our solution: Dynamic voiceprint update formula — New = 0.8 × Old + 0.2 × Current — evolves the stored profile continuously.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1.2 Architecture Design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Plug-and-Play Integration: Any banking or security application calls the engine via a simple REST API.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Layered Security: Three independent security layers — each catchable independently, defeating compound attack vectors.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Sub-1.5s Latency: Full authentication pipeline must complete in under 1.5 seconds under load.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Adaptive Resilience: The system improves its own accuracy with each successful authentication.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Middleware Architecture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AAA Engine is designed as a stateless REST API middleware layer sitting between any client application and a secure backend database. It follows a three-layer pipeline architecture, where each layer operates as an independent security gate.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2.1 System-Level Architecture Diagram (Text Representation)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CLIENT APPLICATION  (Banking App / Security Portal)</w:t>
            </w:r>
          </w:p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↓  GET /auth/challenge  |  POST /auth/verify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─────────────────────────────────</w:t>
            </w:r>
          </w:p>
          <w:p>
            <w:pPr>
              <w:spacing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AAA ENGINE MIDDLEWARE  (FastAPI / Python)</w:t>
            </w:r>
          </w:p>
          <w:p>
            <w:pPr>
              <w:spacing w:before="40" w:after="4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Challenge Generator ] → [ Token Validator 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874A6"/>
                <w:sz w:val="21"/>
                <w:szCs w:val="21"/>
              </w:rPr>
              <w:t xml:space="preserve">LAYER 2: Anti-Spoofing Gate  (Wav2Vec2BERT)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▼  Bonafide?                Spoof? → REJECT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874A6"/>
                <w:sz w:val="21"/>
                <w:szCs w:val="21"/>
              </w:rPr>
              <w:t xml:space="preserve">LAYER 1: Speaker Verification  (ECAPA-TDNN)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▼  Match?                   No Match? → REJECT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874A6"/>
                <w:sz w:val="21"/>
                <w:szCs w:val="21"/>
              </w:rPr>
              <w:t xml:space="preserve">LAYER 3: Adaptive Voiceprint Update  (Weighted Blend)</w:t>
            </w:r>
          </w:p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─────────────────────────────────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PostgreSQL DATABASE  (Embeddings / Logs / Session Tokens)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2.2 Technology Stack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Technology Stack — AAA 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Interface 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Streamlit / React Dashboard — Admin analytics, system monitoring, demo client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API Framework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 FastAPI — High-concurrency async inference request handling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AI 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PyTorch + Hugging Face Transformers — Wav2Vec2BERT fine-tuned deepfake model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Speaker 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ECAPA-TDNN via SpeechBrain — 192-dim voice embedding generation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PostgreSQL — Hashed voice embeddings, access logs, adaptive history, session tokens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Containerisation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Docker — Portable deployment of the full 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Audio Processing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LibROSA / torchaudio — 16kHz preprocessing, MFCC/FBANK feature extraction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Security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JWT / HMAC-SHA256 — Signed session challenge tokens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API Flow Design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AAA Engine exposes a two-endpoint REST API implementing an Active Challenge-Response protocol. This section defines the complete API contract, request/response schemas, and sequencing logic.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3.1 API Endpoint Summary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API Endpoints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GET /auth/challenge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Issues a randomised, time-bound challenge token for a given user. Returns signed session token.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POST /auth/verify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Accepts audio payload + session token. Runs the full 3-layer pipeline. Returns Accept/Reject + confidence score.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POST /auth/enroll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One-time enrollment endpoint. Accepts 10–15s audio and stores initial voiceprint in the database.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GET /health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Liveness check endpoint. Returns API status and model availability.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3.2 Challenge Issuance Flow (GET /auth/challenge)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single" w:color="2E75B6" w:sz="4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Client Request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application sends GET /auth/challenge?user_id={id} to the AAA Engine middleware.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single" w:color="2E75B6" w:sz="4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Token Generation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 generates a randomised challenge token: e.g., "Say: 9 Red Chair 47". Token is constructed from a secure random pool of words, digits, and colours to prevent prediction.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single" w:color="2E75B6" w:sz="4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Session Signing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Challenge string is signed with HMAC-SHA256. A time-bounded JWT session token is returned to the client with a 90-second expiry window.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single" w:color="2E75B6" w:sz="4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Client Response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displays challenge to the live user and records their vocal response at 16kHz mono. Audio is POST-ed to /auth/verify with the session token.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3.3 Verification Flow (POST /auth/verify)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single" w:color="2E75B6" w:sz="4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Token Validation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Incoming session token is validated: signature check + expiry check. Expired or tampered tokens are rejected immediately with HTTP 401.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single" w:color="2E75B6" w:sz="4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Audio Preprocessing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Audio payload is decoded to 16kHz mono PCM. Silence-trimmed. FBANK features extracted. Duration check (must be 1.5–10s) applied.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single" w:color="2E75B6" w:sz="4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Layer 2: Anti-Spoofing Gate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Wav2Vec2BERT inference model processes audio features. Outputs binary classification: Bonafide (real) or Spoof (AI-generated / replayed). Spoof detection triggers immediate REJECT — Layer 1 is not reached.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single" w:color="2E75B6" w:sz="4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Layer 1: Speaker Verification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ECAPA-TDNN generates 192-dim live voiceprint embedding. Cosine Similarity computed against stored voiceprint. Score compared to threshold (default: 0.75). Below threshold: REJECT.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60"/>
            <w:tcBorders>
              <w:top w:val="none" w:color="FFFFFF" w:sz="0"/>
              <w:left w:val="single" w:color="2E75B6" w:sz="4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Layer 3: Voiceprint Update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ACCEPT: voice drift check performed. If drift &gt; 0.05 cosine distance: weighted update applied. New Voiceprint = 0.8 × Stored + 0.2 × Live. Updated embedding written back to PostgreSQL.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460"/>
            <w:tcBorders>
              <w:top w:val="none" w:color="FFFFFF" w:sz="0"/>
              <w:left w:val="single" w:color="2E75B6" w:sz="4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Response Returned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 returns JSON: { result: ACCEPT/REJECT, confidence: 0.00-1.00, layer_blocked: null/1/2, session_id }. HTTP 200 for both Accept and Reject — error codes reserved for system failures.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Challenge-Response Logic Design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Challenge-Response mechanism is the primary innovation of the AAA Engine and the core reason it is immune to replay attacks and real-time voice cloning. This section specifies the exact logic governing challenge generation, validation, and expiry.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4.1 Why Challenge-Response Is Required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Passive authentication systems verify identity from natural speech the user would provide anyway. This creates a critical vulnerability: any attacker with a high-quality recording of the victim, or a real-time voice clone, can potentially authenticate.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Challenge-Response protocol enforces Live Human Cognition. The challenge 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Randomised: cannot be predicted in advance.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Time-bounded: must be responded to within 90 seconds.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Content-specific: the audio response must contain the exact spoken challenge.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Unpredictable to cloning systems: real-time synthesis of arbitrary phrases in a target voice is computationally infeasible within 90 seconds using current technology.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4.2 Token Generation Algorithm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8"/>
              <w:bottom w:val="single" w:color="2E75B6" w:sz="4"/>
              <w:right w:val="single" w:color="2E75B6" w:sz="4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88AAFF"/>
                <w:sz w:val="19"/>
                <w:szCs w:val="19"/>
              </w:rPr>
              <w:t xml:space="preserve"># Challenge Token Generation Logic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WORD_POOL = ['Red','Blue','Green','Delta','Chair','Table',...]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DIGIT_POOL = [str(i) for i in range(0, 100)]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9"/>
                <w:szCs w:val="19"/>
              </w:rPr>
              <w:t xml:space="preserve">def generate_challenge():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  digit = random.choice(DIGIT_POOL)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  colour = random.choice(COLOUR_POOL)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  noun  = random.choice(NOUN_POOL)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  extra = random.choice(DIGIT_POOL)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  phrase = f"{digit} {colour} {noun} {extra}"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  token  = jwt.encode({'phrase': phrase, 'exp': now+90}, SECRET)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    return {'challenge': f'Say: {phrase}', 'token': token}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4.3 Challenge Validation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Token signature: HMAC-SHA256 verified against engine secret key.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Token expiry: JWT exp claim validated — tokens older than 90 seconds are rejected.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Single-use enforcement: Session token marked as consumed after first verification attempt; replayed tokens are rejected.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Audio duration: Response audio must be between 1.5 and 10 seconds — too short or too long indicates attack.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Data Flow Design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section maps every data artefact in the system — audio payloads, embeddings, tokens, scores — from ingestion to storage, tracing the full lifecycle through all pipeline stages.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5.1 Enrollment Data Flow (One-Time)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Input: 10–15 seconds of raw audio (WAV/FLAC, 16kHz mono).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Processing: LibROSA silence trimming → torchaudio FBANK feature extraction → wav2vec 2.0 feature encoding → ECAPA-TDNN 192-dim embedding generation.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Storage: 192-dim vector stored as FLOAT ARRAY in PostgreSQL voiceprints table, keyed by user_id. Hash of embedding stored for integrity verification.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Output: Enrollment confirmation + user_id returned to client.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5.2 Authentication Data Flow (Per-Request)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Authentication Data Flow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 In → Data 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API Gateway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HTTP Request (audio bytes + JWT token) → validated payload object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Token Validator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JWT string → decoded challenge phrase + user_id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Audio Preprocessor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Raw bytes → 16kHz mono tensor → FBANK feature matrix (T x 80)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Anti-Spoofing (L2)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FBANK matrix → Wav2Vec2BERT logits → binary label {Bonafide, Spoof} + confidence score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Speaker Verifier (L1)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FBANK matrix → ECAPA-TDNN 192-dim live embedding → cosine similarity score vs stored voiceprint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Decision Engine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L2 label + L1 score → ACCEPT/REJECT + blocking layer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Voiceprint Updater (L3)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Live embedding + stored embedding → blended embedding → PostgreSQL write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Response Builder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Decision + confidence + session_id → JSON HTTP response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5.3 Database Schema (Key Tables)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8"/>
              <w:bottom w:val="single" w:color="2E75B6" w:sz="4"/>
              <w:right w:val="single" w:color="2E75B6" w:sz="4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AAFF"/>
                <w:sz w:val="19"/>
                <w:szCs w:val="19"/>
              </w:rPr>
              <w:t xml:space="preserve">-- voiceprints table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user_id        UUID PRIMARY KEY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embedding      FLOAT[192]    -- 192-dim ECAPA-TDNN voiceprint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emb_hash       TEXT          -- SHA256 integrity hash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update_count   INTEGER       -- number of adaptive updates applied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last_updated   TIMESTAMP</w:t>
            </w:r>
          </w:p>
          <w:p>
            <w:r>
              <w:rPr>
                <w:rFonts w:ascii="Courier New" w:cs="Courier New" w:eastAsia="Courier New" w:hAnsi="Courier New"/>
                <w:color w:val="88AAFF"/>
                <w:sz w:val="19"/>
                <w:szCs w:val="19"/>
              </w:rPr>
              <w:t xml:space="preserve">-- auth_log table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9"/>
                <w:szCs w:val="19"/>
              </w:rPr>
              <w:t xml:space="preserve">session_id     UUID PRIMARY KEY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9"/>
                <w:szCs w:val="19"/>
              </w:rPr>
              <w:t xml:space="preserve">user_id        UUID          -- FK to voiceprints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9"/>
                <w:szCs w:val="19"/>
              </w:rPr>
              <w:t xml:space="preserve">result         TEXT          -- ACCEPT / REJECT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9"/>
                <w:szCs w:val="19"/>
              </w:rPr>
              <w:t xml:space="preserve">layer_blocked  INTEGER       -- 1, 2, or NULL if accepted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9"/>
                <w:szCs w:val="19"/>
              </w:rPr>
              <w:t xml:space="preserve">l1_score       FLOAT         -- cosine similarity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9"/>
                <w:szCs w:val="19"/>
              </w:rPr>
              <w:t xml:space="preserve">l2_confidence  FLOAT         -- anti-spoofing confidence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9"/>
                <w:szCs w:val="19"/>
              </w:rPr>
              <w:t xml:space="preserve">timestamp      TIMESTAMP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Module Mapping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section maps each logical module to its technical implementation, responsible team member(s), inputs, and outputs — forming the full deliverable specification for the development phase.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6.1 Module Mapping Table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16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Owner(s)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M01
Challenge Generator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user_id, config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token + phrase string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Generates randomised challenge phrases; signs as JWT with 90s expiry.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M02
Token Validator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Decoded payload / 401 error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Verifies HMAC signature, expiry, and single-use status of session token.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M03
Audio Preprocessor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Raw audio bytes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FBANK feature matrix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Decodes audio, applies 16kHz resampling, silence trim, FBANK extraction.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M04
Anti-Spoofing Gate (L2)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FBANK matrix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Bonafide/Spoof label + score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Wav2Vec2BERT inference — classifies audio as real or AI-generated.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M05
Speaker Verifier (L1)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FBANK matrix + 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Cosine similarity score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ECAPA-TDNN embedding generation + cosine comparison to stored voiceprint.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M06
Decision 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 score + L2 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ACCEPT/REJECT + block layer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Applies thresholds; determines final authentication decision.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M07
Voiceprint Updater (L3)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 embedding + stored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 embedding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Computes weighted blend: 0.8*Old + 0.2*New. Writes to PostgreSQL.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M08
Database 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data artefacts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Stored/retrieved records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schema management; voiceprints, session log, auth log tables.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M09
API Gateway (FastAPI)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M4 + M5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 requests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responses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Routes all API calls; handles concurrency, rate-limiting, error handling.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M10
Admin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 log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Visual analytics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Streamlit/React dashboard showing auth rates, spoofing attempts, drift metrics.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Key Architecture Decisions &amp; Justifications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Architecture Decisions — Rationale Summary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FastAPI over Flask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FastAPI provides native async support essential for concurrent inference requests. Auto-generates OpenAPI/Swagger docs matching the Task 3 API spec.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Wav2Vec2BERT for L2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Foundation model detecting invisible deepfake artifacts. Outperforms MFCC-based legacy detectors on ASVspoof 2021 DF track benchmark.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ECAPA-TDNN for L1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State-of-the-art speaker embedding model. Outperforms X-vector baseline on VoxCeleb benchmarks. Pre-trained weights available on HuggingFace.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PostgreSQL over NoSQL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Voice embeddings are fixed-schema, relational data. PostgreSQL FLOAT[] arrays enable efficient cosine similarity queries with pgvector extension.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0.8 / 0.2 Update Weights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Conservative update prevents rapid voiceprint drift from a single anomalous session. Derived from Li et al. (2013) speaker adaptation literature.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JWT for Session Tokens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Stateless token validation enables horizontal API scaling. HMAC-SHA256 signature prevents token forgery without shared database lookup.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Docker Containerisation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Ensures reproducible deployment across development, testing, and production. Packages PyTorch dependencies cleanly.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Task 4 Deliverables Summary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Deliverables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Architecture Diagram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System-level component diagram showing all modules, data flows, and interfaces (this document, Section 2).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Module Mapping Table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Full mapping of modules to owners, inputs, outputs, and descriptions (this document, Section 6).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API Contract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Complete endpoint specifications for /auth/challenge, /auth/verify, /auth/enroll (this document, Section 3).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Data Flow Specification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End-to-end trace of all data artefacts through the pipeline (this document, Section 5).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Challenge-Response Logic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Full algorithm specification for challenge generation and validation (this document, Section 4).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Database Schema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PostgreSQL schema for voiceprints, auth_log, and session tables (this document, Section 5.3).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Decision Justifications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Rationale for all major architecture choices with academic backing (this document, Section 7).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8.1 Input Dependencies Consumed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Task 2 Output: Technical domain knowledge — ASVspoof datasets, ECAPA-TDNN architecture, Challenge-Response mechanism, Neural Voice Cloning threat model.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Task 3 Output: Requirements specification — API contract definitions, performance targets (&lt;1.5s latency), security threat model, data retention requirements.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8.2 Outputs Feeding Into Subsequent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Task 5 (Model Training): Layer 1 and Layer 2 model specifications defined here feed the training pipeline design.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Task 6 (Backend Development): Module mapping and API contract feed direct implementation.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Task 7 (Integration &amp; Testing): Architecture diagram and data flow feed integration test case design.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References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Architecture decisions in this document are grounded in the following academic and technical sources: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[1] Desplanques et al. (2020). ECAPA-TDNN: Emphasized Channel Attention, Propagation and Aggregation. Interspeech. https://arxiv.org/abs/2005.07143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[2] Baevski et al. (2020). wav2vec 2.0: A Framework for Self-Supervised Learning of Speech Representations. NeurIPS. https://arxiv.org/abs/2006.11477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[3] Todisco et al. (2019). ASVspoof 2019: Future horizons in spoofed and fake audio detection. Interspeech. https://arxiv.org/abs/1904.05441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[4] Das et al. (2018). Liveness Detection for Voice Authentication Using Challenge-Response Mechanisms. IEEE Security &amp; Privacy Workshops. https://ieeexplore.ieee.org/document/8424636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[5] Li et al. (2013). Speaker Adaptation and Model Update Techniques in Speaker Verification Systems. IEEE TASLP. https://ieeexplore.ieee.org/document/6451097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[6] Snyder et al. (2018). X-vectors: Robust DNN Embeddings for Speaker Recognition. IEEE ICASSP.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[7] Casanova et al. (2022). YourTTS: Towards Zero-Shot Multi-Speaker TTS. https://arxiv.org/abs/2112.02418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[8] Kinnunen &amp; Li (2010). An Overview of Text-Independent Speaker Recognition. Speech Communication. https://doi.org/10.1016/j.specom.2009.08.009</w:t>
      </w:r>
    </w:p>
    <w:p>
      <w:pPr>
        <w:spacing w:before="0" w:after="80"/>
      </w:pPr>
      <w:r>
        <w:t xml:space="preserve"/>
      </w:r>
    </w:p>
    <w:p>
      <w:pPr>
        <w:pBdr>
          <w:top w:val="single" w:color="CCCCCC" w:sz="4" w:space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AAA Engine — Task 4: Architecture Design (Core Panel Scoring) — M4 · M5 · M2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Adaptive Acoustic Auth (AAA) Engine — Final Year Project  |  Members: M4 · M5 · M2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52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single" w:color="2E75B6" w:sz="4"/>
            <w:right w:val="none" w:color="FFFFFF" w:sz="0"/>
          </w:tcBorders>
          <w:tcMar>
            <w:top w:type="dxa" w:w="60"/>
            <w:bottom w:type="dxa" w:w="60"/>
          </w:tcMar>
        </w:tcPr>
        <w:p>
          <w:r>
            <w:rPr>
              <w:rFonts w:ascii="Arial" w:cs="Arial" w:eastAsia="Arial" w:hAnsi="Arial"/>
              <w:b/>
              <w:bCs/>
              <w:color w:val="2E75B6"/>
              <w:sz w:val="20"/>
              <w:szCs w:val="20"/>
            </w:rPr>
            <w:t xml:space="preserve">AAA Engine — Task 4: Architecture Design</w:t>
          </w:r>
        </w:p>
      </w:tc>
      <w:tc>
        <w:tcPr>
          <w:tcW w:type="dxa" w:w="2520"/>
          <w:tcBorders>
            <w:top w:val="none" w:color="FFFFFF" w:sz="0"/>
            <w:left w:val="none" w:color="FFFFFF" w:sz="0"/>
            <w:bottom w:val="single" w:color="2E75B6" w:sz="4"/>
            <w:right w:val="none" w:color="FFFFFF" w:sz="0"/>
          </w:tcBorders>
          <w:tcMar>
            <w:top w:type="dxa" w:w="60"/>
            <w:bottom w:type="dxa" w:w="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20"/>
              <w:szCs w:val="20"/>
            </w:rPr>
            <w:t xml:space="preserve">Core Panel Scoring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2026-02-19T17:13:24.810Z</dcterms:created>
  <dcterms:modified xsi:type="dcterms:W3CDTF">2026-02-19T17:13:24.811Z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