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CECD" w14:textId="77777777" w:rsidR="0036442C" w:rsidRPr="0036442C" w:rsidRDefault="0036442C" w:rsidP="0036442C">
      <w:pPr>
        <w:spacing w:after="160" w:line="240" w:lineRule="auto"/>
        <w:jc w:val="center"/>
        <w:rPr>
          <w:rFonts w:ascii="Arial" w:eastAsia="Calibri" w:hAnsi="Arial" w:cs="Times New Roman"/>
          <w:sz w:val="24"/>
          <w:lang w:eastAsia="en-US"/>
        </w:rPr>
      </w:pPr>
      <w:r w:rsidRPr="0036442C">
        <w:rPr>
          <w:rFonts w:ascii="Calibri" w:eastAsia="Calibri" w:hAnsi="Calibri" w:cs="Calibri"/>
          <w:noProof/>
          <w:sz w:val="24"/>
        </w:rPr>
        <w:drawing>
          <wp:inline distT="0" distB="0" distL="0" distR="0" wp14:anchorId="04B38010" wp14:editId="754494F1">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2E5D97D1"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79604D1" w14:textId="77777777" w:rsidR="0036442C" w:rsidRPr="007B1515" w:rsidRDefault="0036442C" w:rsidP="00EA2686">
      <w:pPr>
        <w:spacing w:after="160" w:line="240" w:lineRule="auto"/>
        <w:ind w:left="720"/>
        <w:jc w:val="center"/>
        <w:rPr>
          <w:rFonts w:ascii="Calibri" w:eastAsia="Calibri" w:hAnsi="Calibri" w:cs="Calibri"/>
          <w:b/>
          <w:bCs/>
          <w:sz w:val="28"/>
          <w:szCs w:val="24"/>
          <w:lang w:eastAsia="en-US"/>
        </w:rPr>
      </w:pPr>
      <w:r w:rsidRPr="007B1515">
        <w:rPr>
          <w:rFonts w:ascii="Calibri" w:eastAsia="Calibri" w:hAnsi="Calibri" w:cs="Calibri"/>
          <w:b/>
          <w:bCs/>
          <w:sz w:val="28"/>
          <w:szCs w:val="24"/>
          <w:lang w:eastAsia="en-US"/>
        </w:rPr>
        <w:t xml:space="preserve">Estudio de prefactibilidad para la </w:t>
      </w:r>
      <w:r w:rsidR="00B01259" w:rsidRPr="007B1515">
        <w:rPr>
          <w:rFonts w:ascii="Calibri" w:eastAsia="Calibri" w:hAnsi="Calibri" w:cs="Calibri"/>
          <w:b/>
          <w:bCs/>
          <w:sz w:val="28"/>
          <w:szCs w:val="24"/>
          <w:lang w:eastAsia="en-US"/>
        </w:rPr>
        <w:t>producción y distribución</w:t>
      </w:r>
      <w:r w:rsidRPr="007B1515">
        <w:rPr>
          <w:rFonts w:ascii="Calibri" w:eastAsia="Calibri" w:hAnsi="Calibri" w:cs="Calibri"/>
          <w:b/>
          <w:bCs/>
          <w:sz w:val="28"/>
          <w:szCs w:val="24"/>
          <w:lang w:eastAsia="en-US"/>
        </w:rPr>
        <w:t xml:space="preserve"> de leche pasteurizada a mercado nicho en Honduras</w:t>
      </w:r>
    </w:p>
    <w:p w14:paraId="3143A23D" w14:textId="77777777" w:rsidR="007504D7" w:rsidRPr="007B1515" w:rsidRDefault="007504D7" w:rsidP="0036442C">
      <w:pPr>
        <w:spacing w:after="160" w:line="240" w:lineRule="auto"/>
        <w:jc w:val="center"/>
        <w:rPr>
          <w:rFonts w:ascii="Calibri" w:eastAsia="Calibri" w:hAnsi="Calibri" w:cs="Calibri"/>
          <w:b/>
          <w:bCs/>
          <w:sz w:val="28"/>
          <w:szCs w:val="24"/>
          <w:lang w:eastAsia="en-US"/>
        </w:rPr>
      </w:pPr>
    </w:p>
    <w:p w14:paraId="0AB3CF9C" w14:textId="77777777" w:rsidR="0036442C" w:rsidRPr="007B1515" w:rsidRDefault="007504D7" w:rsidP="0036442C">
      <w:pPr>
        <w:spacing w:after="160" w:line="240" w:lineRule="auto"/>
        <w:jc w:val="center"/>
        <w:rPr>
          <w:rFonts w:ascii="Arial" w:eastAsia="Calibri" w:hAnsi="Arial" w:cs="Times New Roman"/>
          <w:sz w:val="24"/>
          <w:lang w:eastAsia="en-US"/>
        </w:rPr>
      </w:pPr>
      <w:r w:rsidRPr="007B1515">
        <w:rPr>
          <w:rFonts w:ascii="Calibri" w:eastAsia="Calibri" w:hAnsi="Calibri" w:cs="Calibri"/>
          <w:sz w:val="24"/>
          <w:lang w:eastAsia="en-US"/>
        </w:rPr>
        <w:t>Jaime</w:t>
      </w:r>
      <w:r w:rsidR="00611481" w:rsidRPr="007B1515">
        <w:rPr>
          <w:rFonts w:ascii="Calibri" w:eastAsia="Calibri" w:hAnsi="Calibri" w:cs="Calibri"/>
          <w:sz w:val="24"/>
          <w:lang w:eastAsia="en-US"/>
        </w:rPr>
        <w:t xml:space="preserve"> Mauricio </w:t>
      </w:r>
      <w:r w:rsidRPr="007B1515">
        <w:rPr>
          <w:rFonts w:ascii="Calibri" w:eastAsia="Calibri" w:hAnsi="Calibri" w:cs="Calibri"/>
          <w:sz w:val="24"/>
          <w:lang w:eastAsia="en-US"/>
        </w:rPr>
        <w:t>Caballero</w:t>
      </w:r>
      <w:r w:rsidR="00611481" w:rsidRPr="007B1515">
        <w:rPr>
          <w:rFonts w:ascii="Calibri" w:eastAsia="Calibri" w:hAnsi="Calibri" w:cs="Calibri"/>
          <w:sz w:val="24"/>
          <w:lang w:eastAsia="en-US"/>
        </w:rPr>
        <w:t xml:space="preserve"> Madriz</w:t>
      </w:r>
    </w:p>
    <w:p w14:paraId="2F305828" w14:textId="77777777" w:rsidR="00D129A6" w:rsidRPr="007B1515" w:rsidRDefault="00D129A6" w:rsidP="0036442C">
      <w:pPr>
        <w:spacing w:after="160" w:line="240" w:lineRule="auto"/>
        <w:jc w:val="center"/>
        <w:rPr>
          <w:rFonts w:ascii="Arial" w:eastAsia="Calibri" w:hAnsi="Arial" w:cs="Times New Roman"/>
          <w:sz w:val="24"/>
          <w:lang w:eastAsia="en-US"/>
        </w:rPr>
      </w:pPr>
      <w:r w:rsidRPr="007B1515">
        <w:rPr>
          <w:rFonts w:ascii="Calibri" w:eastAsia="Calibri" w:hAnsi="Calibri" w:cs="Calibri"/>
          <w:sz w:val="24"/>
          <w:lang w:eastAsia="en-US"/>
        </w:rPr>
        <w:t>Fredy</w:t>
      </w:r>
      <w:r w:rsidR="00611481" w:rsidRPr="007B1515">
        <w:rPr>
          <w:rFonts w:ascii="Calibri" w:eastAsia="Calibri" w:hAnsi="Calibri" w:cs="Calibri"/>
          <w:sz w:val="24"/>
          <w:lang w:eastAsia="en-US"/>
        </w:rPr>
        <w:t xml:space="preserve"> Daniel</w:t>
      </w:r>
      <w:r w:rsidRPr="007B1515">
        <w:rPr>
          <w:rFonts w:ascii="Calibri" w:eastAsia="Calibri" w:hAnsi="Calibri" w:cs="Calibri"/>
          <w:sz w:val="24"/>
          <w:lang w:eastAsia="en-US"/>
        </w:rPr>
        <w:t xml:space="preserve"> Valladares</w:t>
      </w:r>
      <w:r w:rsidR="00611481" w:rsidRPr="007B1515">
        <w:rPr>
          <w:rFonts w:ascii="Calibri" w:eastAsia="Calibri" w:hAnsi="Calibri" w:cs="Calibri"/>
          <w:sz w:val="24"/>
          <w:lang w:eastAsia="en-US"/>
        </w:rPr>
        <w:t xml:space="preserve"> Suazo</w:t>
      </w:r>
    </w:p>
    <w:p w14:paraId="6CB2D11E" w14:textId="77777777" w:rsidR="007504D7" w:rsidRPr="0036442C" w:rsidRDefault="007504D7" w:rsidP="0036442C">
      <w:pPr>
        <w:spacing w:after="160" w:line="240" w:lineRule="auto"/>
        <w:jc w:val="center"/>
        <w:rPr>
          <w:rFonts w:ascii="Arial" w:eastAsia="Calibri" w:hAnsi="Arial" w:cs="Times New Roman"/>
          <w:sz w:val="24"/>
          <w:szCs w:val="24"/>
          <w:lang w:eastAsia="en-US"/>
        </w:rPr>
      </w:pPr>
      <w:r w:rsidRPr="007B1515">
        <w:rPr>
          <w:rFonts w:ascii="Calibri" w:eastAsia="Calibri" w:hAnsi="Calibri" w:cs="Calibri"/>
          <w:sz w:val="24"/>
          <w:szCs w:val="24"/>
          <w:lang w:eastAsia="en-US"/>
        </w:rPr>
        <w:t>Horacio</w:t>
      </w:r>
      <w:r w:rsidR="00D129A6" w:rsidRPr="007B1515">
        <w:rPr>
          <w:rFonts w:ascii="Calibri" w:eastAsia="Calibri" w:hAnsi="Calibri" w:cs="Calibri"/>
          <w:sz w:val="24"/>
          <w:szCs w:val="24"/>
          <w:lang w:eastAsia="en-US"/>
        </w:rPr>
        <w:t xml:space="preserve"> </w:t>
      </w:r>
      <w:r w:rsidR="00611481" w:rsidRPr="007B1515">
        <w:rPr>
          <w:rFonts w:ascii="Calibri" w:eastAsia="Calibri" w:hAnsi="Calibri" w:cs="Calibri"/>
          <w:sz w:val="24"/>
          <w:szCs w:val="24"/>
          <w:lang w:eastAsia="en-US"/>
        </w:rPr>
        <w:t>Ernesto Medal</w:t>
      </w:r>
      <w:r w:rsidR="471031E5" w:rsidRPr="007B1515">
        <w:rPr>
          <w:rFonts w:ascii="Calibri" w:eastAsia="Calibri" w:hAnsi="Calibri" w:cs="Calibri"/>
          <w:sz w:val="24"/>
          <w:szCs w:val="24"/>
          <w:lang w:eastAsia="en-US"/>
        </w:rPr>
        <w:t xml:space="preserve"> Picado</w:t>
      </w:r>
    </w:p>
    <w:p w14:paraId="230D5CE4"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2B16D5F" w14:textId="77777777" w:rsidR="0036442C" w:rsidRPr="0036442C" w:rsidRDefault="00500A1C" w:rsidP="0036442C">
      <w:pPr>
        <w:spacing w:after="160" w:line="240" w:lineRule="auto"/>
        <w:jc w:val="center"/>
        <w:rPr>
          <w:rFonts w:ascii="Calibri" w:eastAsia="Calibri" w:hAnsi="Calibri" w:cs="Calibri"/>
          <w:sz w:val="28"/>
          <w:szCs w:val="24"/>
          <w:lang w:eastAsia="en-US"/>
        </w:rPr>
      </w:pPr>
      <w:r w:rsidRPr="00D129A6">
        <w:rPr>
          <w:rFonts w:ascii="Calibri" w:eastAsia="Calibri" w:hAnsi="Calibri" w:cs="Calibri"/>
          <w:sz w:val="28"/>
          <w:szCs w:val="24"/>
          <w:lang w:eastAsia="en-US"/>
        </w:rPr>
        <w:t xml:space="preserve">Tesis para optar </w:t>
      </w:r>
      <w:r w:rsidR="00D129A6" w:rsidRPr="00D129A6">
        <w:rPr>
          <w:rFonts w:ascii="Calibri" w:eastAsia="Calibri" w:hAnsi="Calibri" w:cs="Calibri"/>
          <w:sz w:val="28"/>
          <w:szCs w:val="24"/>
          <w:lang w:eastAsia="en-US"/>
        </w:rPr>
        <w:t>por el</w:t>
      </w:r>
      <w:r w:rsidRPr="00D129A6">
        <w:rPr>
          <w:rFonts w:ascii="Calibri" w:eastAsia="Calibri" w:hAnsi="Calibri" w:cs="Calibri"/>
          <w:sz w:val="28"/>
          <w:szCs w:val="24"/>
          <w:lang w:eastAsia="en-US"/>
        </w:rPr>
        <w:t xml:space="preserve"> tí</w:t>
      </w:r>
      <w:r w:rsidR="002A1108" w:rsidRPr="00D129A6">
        <w:rPr>
          <w:rFonts w:ascii="Calibri" w:eastAsia="Calibri" w:hAnsi="Calibri" w:cs="Calibri"/>
          <w:sz w:val="28"/>
          <w:szCs w:val="24"/>
          <w:lang w:eastAsia="en-US"/>
        </w:rPr>
        <w:t>tulo de Máster en Agronegocios</w:t>
      </w:r>
    </w:p>
    <w:p w14:paraId="7BBDA77B" w14:textId="77777777" w:rsidR="0036442C" w:rsidRPr="0036442C" w:rsidRDefault="0036442C" w:rsidP="002A1108">
      <w:pPr>
        <w:spacing w:after="160" w:line="240" w:lineRule="auto"/>
        <w:rPr>
          <w:rFonts w:ascii="Arial" w:eastAsia="Calibri" w:hAnsi="Arial" w:cs="Times New Roman"/>
          <w:sz w:val="24"/>
          <w:lang w:eastAsia="en-US"/>
        </w:rPr>
      </w:pPr>
    </w:p>
    <w:p w14:paraId="35CF0EF3" w14:textId="77777777" w:rsidR="0036442C" w:rsidRPr="0036442C" w:rsidRDefault="0036442C" w:rsidP="0036442C">
      <w:pPr>
        <w:spacing w:after="160" w:line="240" w:lineRule="auto"/>
        <w:jc w:val="center"/>
        <w:rPr>
          <w:rFonts w:ascii="Calibri" w:eastAsia="Calibri" w:hAnsi="Calibri" w:cs="Calibri"/>
          <w:b/>
          <w:bCs/>
          <w:sz w:val="28"/>
          <w:szCs w:val="24"/>
          <w:lang w:eastAsia="en-US"/>
        </w:rPr>
      </w:pPr>
      <w:r w:rsidRPr="0036442C">
        <w:rPr>
          <w:rFonts w:ascii="Calibri" w:eastAsia="Calibri" w:hAnsi="Calibri" w:cs="Calibri"/>
          <w:b/>
          <w:bCs/>
          <w:sz w:val="28"/>
          <w:szCs w:val="24"/>
          <w:lang w:eastAsia="en-US"/>
        </w:rPr>
        <w:t>Asesor</w:t>
      </w:r>
    </w:p>
    <w:p w14:paraId="637D3E17" w14:textId="77777777" w:rsidR="0036442C" w:rsidRPr="00C25860" w:rsidRDefault="00174CC5" w:rsidP="002A1108">
      <w:pPr>
        <w:spacing w:after="160" w:line="240" w:lineRule="auto"/>
        <w:jc w:val="center"/>
        <w:rPr>
          <w:rFonts w:ascii="Arial" w:eastAsia="Calibri" w:hAnsi="Arial" w:cs="Times New Roman"/>
          <w:sz w:val="24"/>
          <w:lang w:val="es-HN" w:eastAsia="en-US"/>
        </w:rPr>
      </w:pPr>
      <w:r w:rsidRPr="00C25860">
        <w:rPr>
          <w:rFonts w:ascii="Calibri" w:eastAsia="Calibri" w:hAnsi="Calibri" w:cs="Calibri"/>
          <w:sz w:val="24"/>
          <w:lang w:val="es-HN" w:eastAsia="en-US"/>
        </w:rPr>
        <w:t xml:space="preserve">PhD. Elkin </w:t>
      </w:r>
      <w:r w:rsidR="00CC7AD5" w:rsidRPr="00C25860">
        <w:rPr>
          <w:rFonts w:ascii="Calibri" w:eastAsia="Calibri" w:hAnsi="Calibri" w:cs="Calibri"/>
          <w:sz w:val="24"/>
          <w:lang w:val="es-HN" w:eastAsia="en-US"/>
        </w:rPr>
        <w:t>Gómez</w:t>
      </w:r>
    </w:p>
    <w:p w14:paraId="56C3F2F0" w14:textId="77777777" w:rsidR="002A1108" w:rsidRPr="0036442C" w:rsidRDefault="002A1108" w:rsidP="002A1108">
      <w:pPr>
        <w:spacing w:after="160" w:line="240" w:lineRule="auto"/>
        <w:jc w:val="center"/>
        <w:rPr>
          <w:rFonts w:ascii="Arial" w:eastAsia="Calibri" w:hAnsi="Arial" w:cs="Times New Roman"/>
          <w:sz w:val="24"/>
          <w:lang w:val="es-HN" w:eastAsia="en-US"/>
        </w:rPr>
      </w:pPr>
    </w:p>
    <w:p w14:paraId="364BC152" w14:textId="77777777" w:rsidR="0036442C" w:rsidRPr="0036442C" w:rsidRDefault="00D129A6" w:rsidP="0036442C">
      <w:pPr>
        <w:spacing w:after="160" w:line="240" w:lineRule="auto"/>
        <w:jc w:val="center"/>
        <w:rPr>
          <w:rFonts w:ascii="Calibri" w:eastAsia="Calibri" w:hAnsi="Calibri" w:cs="Calibri"/>
          <w:b/>
          <w:bCs/>
          <w:sz w:val="28"/>
          <w:szCs w:val="24"/>
          <w:lang w:val="es-HN" w:eastAsia="en-US"/>
        </w:rPr>
      </w:pPr>
      <w:r w:rsidRPr="00C25860">
        <w:rPr>
          <w:rFonts w:ascii="Calibri" w:eastAsia="Calibri" w:hAnsi="Calibri" w:cs="Calibri"/>
          <w:b/>
          <w:bCs/>
          <w:sz w:val="28"/>
          <w:szCs w:val="24"/>
          <w:lang w:val="es-HN" w:eastAsia="en-US"/>
        </w:rPr>
        <w:t>Universidad EAFIT</w:t>
      </w:r>
    </w:p>
    <w:sdt>
      <w:sdtPr>
        <w:rPr>
          <w:rFonts w:ascii="Calibri" w:eastAsia="Calibri" w:hAnsi="Calibri" w:cs="Calibri"/>
          <w:sz w:val="24"/>
          <w:szCs w:val="24"/>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1344425B"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Escuela De Administración</w:t>
          </w:r>
        </w:p>
      </w:sdtContent>
    </w:sdt>
    <w:sdt>
      <w:sdtPr>
        <w:rPr>
          <w:rFonts w:ascii="Calibri" w:eastAsia="Calibri" w:hAnsi="Calibri" w:cs="Calibri"/>
          <w:sz w:val="24"/>
          <w:szCs w:val="24"/>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3CB24F30"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MAESTRÍA EN AGRONEGOCIOS</w:t>
          </w:r>
        </w:p>
      </w:sdtContent>
    </w:sdt>
    <w:sdt>
      <w:sdtPr>
        <w:rPr>
          <w:rFonts w:ascii="Calibri" w:eastAsia="Calibri" w:hAnsi="Calibri" w:cs="Calibri"/>
          <w:sz w:val="24"/>
          <w:szCs w:val="24"/>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1F94ABC6"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MEDELLÍN</w:t>
          </w:r>
        </w:p>
      </w:sdtContent>
    </w:sdt>
    <w:p w14:paraId="258E7B69" w14:textId="77777777" w:rsidR="0036442C" w:rsidRPr="0036442C" w:rsidRDefault="00000000" w:rsidP="0036442C">
      <w:pPr>
        <w:spacing w:after="160" w:line="240" w:lineRule="auto"/>
        <w:jc w:val="center"/>
        <w:rPr>
          <w:rFonts w:ascii="Arial" w:eastAsia="Calibri" w:hAnsi="Arial" w:cs="Times New Roman"/>
          <w:b/>
          <w:bCs/>
          <w:sz w:val="24"/>
          <w:lang w:eastAsia="en-US"/>
        </w:rPr>
      </w:pPr>
      <w:sdt>
        <w:sdtPr>
          <w:rPr>
            <w:rFonts w:ascii="Arial" w:eastAsia="Calibri" w:hAnsi="Arial" w:cs="Times New Roman"/>
            <w:b/>
            <w:bCs/>
            <w:sz w:val="24"/>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D129A6" w:rsidRPr="00BF69D8">
            <w:rPr>
              <w:rFonts w:ascii="Calibri" w:eastAsia="Calibri" w:hAnsi="Calibri" w:cs="Calibri"/>
              <w:b/>
              <w:bCs/>
              <w:sz w:val="24"/>
              <w:lang w:eastAsia="en-US"/>
            </w:rPr>
            <w:t>2026</w:t>
          </w:r>
        </w:sdtContent>
      </w:sdt>
    </w:p>
    <w:p w14:paraId="662132A0" w14:textId="77777777" w:rsidR="00B64420" w:rsidRDefault="00B64420" w:rsidP="00447BE9">
      <w:pPr>
        <w:spacing w:line="360" w:lineRule="auto"/>
        <w:jc w:val="both"/>
        <w:rPr>
          <w:rFonts w:ascii="Calibri" w:hAnsi="Calibri" w:cs="Calibri"/>
          <w:b/>
          <w:bCs/>
          <w:sz w:val="28"/>
          <w:szCs w:val="28"/>
          <w:highlight w:val="yellow"/>
          <w:lang w:val="es-MX"/>
        </w:rPr>
      </w:pPr>
    </w:p>
    <w:p w14:paraId="22A008E8" w14:textId="77777777" w:rsidR="00B64420" w:rsidRDefault="00B64420">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sdt>
      <w:sdtPr>
        <w:rPr>
          <w:rFonts w:asciiTheme="minorHAnsi" w:eastAsiaTheme="minorEastAsia" w:hAnsiTheme="minorHAnsi" w:cstheme="minorBidi"/>
          <w:color w:val="auto"/>
          <w:sz w:val="22"/>
          <w:szCs w:val="22"/>
          <w:lang w:val="es-ES"/>
        </w:rPr>
        <w:id w:val="1207680581"/>
        <w:docPartObj>
          <w:docPartGallery w:val="Table of Contents"/>
          <w:docPartUnique/>
        </w:docPartObj>
      </w:sdtPr>
      <w:sdtEndPr>
        <w:rPr>
          <w:b/>
          <w:bCs/>
        </w:rPr>
      </w:sdtEndPr>
      <w:sdtContent>
        <w:p w14:paraId="70826B85" w14:textId="77777777" w:rsidR="0057612A" w:rsidRPr="00174CC5" w:rsidRDefault="00174CC5" w:rsidP="00904031">
          <w:pPr>
            <w:pStyle w:val="TtuloTDC"/>
            <w:jc w:val="center"/>
            <w:rPr>
              <w:rFonts w:ascii="Calibri" w:hAnsi="Calibri" w:cs="Calibri"/>
              <w:b/>
              <w:bCs/>
              <w:color w:val="000000" w:themeColor="text1"/>
              <w:sz w:val="24"/>
              <w:szCs w:val="24"/>
            </w:rPr>
          </w:pPr>
          <w:r w:rsidRPr="00174CC5">
            <w:rPr>
              <w:rFonts w:ascii="Calibri" w:hAnsi="Calibri" w:cs="Calibri"/>
              <w:b/>
              <w:bCs/>
              <w:color w:val="000000" w:themeColor="text1"/>
              <w:sz w:val="24"/>
              <w:szCs w:val="24"/>
              <w:lang w:val="es-ES"/>
            </w:rPr>
            <w:t xml:space="preserve">Tabla de </w:t>
          </w:r>
          <w:r w:rsidR="0057612A" w:rsidRPr="00174CC5">
            <w:rPr>
              <w:rFonts w:ascii="Calibri" w:hAnsi="Calibri" w:cs="Calibri"/>
              <w:b/>
              <w:bCs/>
              <w:color w:val="000000" w:themeColor="text1"/>
              <w:sz w:val="24"/>
              <w:szCs w:val="24"/>
              <w:lang w:val="es-ES"/>
            </w:rPr>
            <w:t>Contenido</w:t>
          </w:r>
        </w:p>
        <w:p w14:paraId="5663B2D8" w14:textId="77777777" w:rsidR="00FD1C1E" w:rsidRDefault="0057612A">
          <w:pPr>
            <w:pStyle w:val="TDC1"/>
            <w:rPr>
              <w:kern w:val="2"/>
              <w:sz w:val="24"/>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31972676" w:history="1">
            <w:r w:rsidR="00FD1C1E" w:rsidRPr="00983333">
              <w:rPr>
                <w:rStyle w:val="Hipervnculo"/>
                <w:rFonts w:ascii="Calibri" w:hAnsi="Calibri" w:cs="Calibri"/>
                <w:b/>
                <w:bCs/>
                <w:lang w:val="es-MX"/>
              </w:rPr>
              <w:t>Índice de Tablas</w:t>
            </w:r>
            <w:r w:rsidR="00FD1C1E">
              <w:rPr>
                <w:rFonts w:ascii="Calibri" w:hAnsi="Calibri" w:cs="Calibri"/>
                <w:webHidden/>
              </w:rPr>
              <w:tab/>
            </w:r>
            <w:r w:rsidR="00FD1C1E">
              <w:rPr>
                <w:rFonts w:ascii="Calibri" w:hAnsi="Calibri" w:cs="Calibri"/>
                <w:webHidden/>
              </w:rPr>
              <w:fldChar w:fldCharType="begin"/>
            </w:r>
            <w:r w:rsidR="00FD1C1E">
              <w:rPr>
                <w:rFonts w:ascii="Calibri" w:hAnsi="Calibri" w:cs="Calibri"/>
                <w:webHidden/>
              </w:rPr>
              <w:instrText xml:space="preserve"> PAGEREF _Toc231972676 \h </w:instrText>
            </w:r>
            <w:r w:rsidR="00FD1C1E">
              <w:rPr>
                <w:rFonts w:ascii="Calibri" w:hAnsi="Calibri" w:cs="Calibri"/>
                <w:webHidden/>
              </w:rPr>
            </w:r>
            <w:r w:rsidR="00FD1C1E">
              <w:rPr>
                <w:rFonts w:ascii="Calibri" w:hAnsi="Calibri" w:cs="Calibri"/>
                <w:webHidden/>
              </w:rPr>
              <w:fldChar w:fldCharType="separate"/>
            </w:r>
            <w:r w:rsidR="00FD1C1E">
              <w:rPr>
                <w:rFonts w:ascii="Calibri" w:hAnsi="Calibri" w:cs="Calibri"/>
                <w:webHidden/>
              </w:rPr>
              <w:t>5</w:t>
            </w:r>
            <w:r w:rsidR="00FD1C1E">
              <w:rPr>
                <w:rFonts w:ascii="Calibri" w:hAnsi="Calibri" w:cs="Calibri"/>
                <w:webHidden/>
              </w:rPr>
              <w:fldChar w:fldCharType="end"/>
            </w:r>
          </w:hyperlink>
        </w:p>
        <w:p w14:paraId="49D0E71A" w14:textId="77777777" w:rsidR="00FD1C1E" w:rsidRDefault="00FD1C1E">
          <w:pPr>
            <w:pStyle w:val="TDC1"/>
            <w:rPr>
              <w:kern w:val="2"/>
              <w:sz w:val="24"/>
              <w:szCs w:val="24"/>
              <w14:ligatures w14:val="standardContextual"/>
            </w:rPr>
          </w:pPr>
          <w:hyperlink w:anchor="_Toc231972677" w:history="1">
            <w:r w:rsidRPr="00983333">
              <w:rPr>
                <w:rStyle w:val="Hipervnculo"/>
                <w:rFonts w:ascii="Calibri" w:hAnsi="Calibri" w:cs="Calibri"/>
                <w:b/>
                <w:bCs/>
                <w:lang w:val="es-MX"/>
              </w:rPr>
              <w:t>Índice de Figuras</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_Toc231972677 \h </w:instrText>
            </w:r>
            <w:r>
              <w:rPr>
                <w:rFonts w:ascii="Calibri" w:hAnsi="Calibri" w:cs="Calibri"/>
                <w:webHidden/>
              </w:rPr>
            </w:r>
            <w:r>
              <w:rPr>
                <w:rFonts w:ascii="Calibri" w:hAnsi="Calibri" w:cs="Calibri"/>
                <w:webHidden/>
              </w:rPr>
              <w:fldChar w:fldCharType="separate"/>
            </w:r>
            <w:r>
              <w:rPr>
                <w:rFonts w:ascii="Calibri" w:hAnsi="Calibri" w:cs="Calibri"/>
                <w:webHidden/>
              </w:rPr>
              <w:t>6</w:t>
            </w:r>
            <w:r>
              <w:rPr>
                <w:rFonts w:ascii="Calibri" w:hAnsi="Calibri" w:cs="Calibri"/>
                <w:webHidden/>
              </w:rPr>
              <w:fldChar w:fldCharType="end"/>
            </w:r>
          </w:hyperlink>
        </w:p>
        <w:p w14:paraId="6E3EBA17" w14:textId="77777777" w:rsidR="00FD1C1E" w:rsidRDefault="00FD1C1E">
          <w:pPr>
            <w:pStyle w:val="TDC1"/>
            <w:rPr>
              <w:kern w:val="2"/>
              <w:sz w:val="24"/>
              <w:szCs w:val="24"/>
              <w14:ligatures w14:val="standardContextual"/>
            </w:rPr>
          </w:pPr>
          <w:hyperlink w:anchor="_Toc231972678" w:history="1">
            <w:r w:rsidRPr="00983333">
              <w:rPr>
                <w:rStyle w:val="Hipervnculo"/>
                <w:rFonts w:ascii="Calibri" w:hAnsi="Calibri" w:cs="Calibri"/>
                <w:b/>
                <w:bCs/>
                <w:lang w:val="es-MX"/>
              </w:rPr>
              <w:t>Índice de Anexos</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_Toc231972678 \h </w:instrText>
            </w:r>
            <w:r>
              <w:rPr>
                <w:rFonts w:ascii="Calibri" w:hAnsi="Calibri" w:cs="Calibri"/>
                <w:webHidden/>
              </w:rPr>
            </w:r>
            <w:r>
              <w:rPr>
                <w:rFonts w:ascii="Calibri" w:hAnsi="Calibri" w:cs="Calibri"/>
                <w:webHidden/>
              </w:rPr>
              <w:fldChar w:fldCharType="separate"/>
            </w:r>
            <w:r>
              <w:rPr>
                <w:rFonts w:ascii="Calibri" w:hAnsi="Calibri" w:cs="Calibri"/>
                <w:webHidden/>
              </w:rPr>
              <w:t>7</w:t>
            </w:r>
            <w:r>
              <w:rPr>
                <w:rFonts w:ascii="Calibri" w:hAnsi="Calibri" w:cs="Calibri"/>
                <w:webHidden/>
              </w:rPr>
              <w:fldChar w:fldCharType="end"/>
            </w:r>
          </w:hyperlink>
        </w:p>
        <w:p w14:paraId="777608E7" w14:textId="77777777" w:rsidR="00FD1C1E" w:rsidRDefault="00FD1C1E">
          <w:pPr>
            <w:pStyle w:val="TDC1"/>
            <w:rPr>
              <w:kern w:val="2"/>
              <w:sz w:val="24"/>
              <w:szCs w:val="24"/>
              <w14:ligatures w14:val="standardContextual"/>
            </w:rPr>
          </w:pPr>
          <w:hyperlink w:anchor="_Toc231972679" w:history="1">
            <w:r w:rsidRPr="00983333">
              <w:rPr>
                <w:rStyle w:val="Hipervnculo"/>
                <w:rFonts w:ascii="Calibri" w:hAnsi="Calibri" w:cs="Calibri"/>
                <w:b/>
                <w:bCs/>
                <w:lang w:val="es-MX"/>
              </w:rPr>
              <w:t>Resumen</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_Toc231972679 \h </w:instrText>
            </w:r>
            <w:r>
              <w:rPr>
                <w:rFonts w:ascii="Calibri" w:hAnsi="Calibri" w:cs="Calibri"/>
                <w:webHidden/>
              </w:rPr>
            </w:r>
            <w:r>
              <w:rPr>
                <w:rFonts w:ascii="Calibri" w:hAnsi="Calibri" w:cs="Calibri"/>
                <w:webHidden/>
              </w:rPr>
              <w:fldChar w:fldCharType="separate"/>
            </w:r>
            <w:r>
              <w:rPr>
                <w:rFonts w:ascii="Calibri" w:hAnsi="Calibri" w:cs="Calibri"/>
                <w:webHidden/>
              </w:rPr>
              <w:t>8</w:t>
            </w:r>
            <w:r>
              <w:rPr>
                <w:rFonts w:ascii="Calibri" w:hAnsi="Calibri" w:cs="Calibri"/>
                <w:webHidden/>
              </w:rPr>
              <w:fldChar w:fldCharType="end"/>
            </w:r>
          </w:hyperlink>
        </w:p>
        <w:p w14:paraId="06406C33" w14:textId="77777777" w:rsidR="00FD1C1E" w:rsidRDefault="00FD1C1E">
          <w:pPr>
            <w:pStyle w:val="TDC1"/>
            <w:rPr>
              <w:kern w:val="2"/>
              <w:sz w:val="24"/>
              <w:szCs w:val="24"/>
              <w14:ligatures w14:val="standardContextual"/>
            </w:rPr>
          </w:pPr>
          <w:hyperlink w:anchor="_Toc231972680" w:history="1">
            <w:r w:rsidRPr="00983333">
              <w:rPr>
                <w:rStyle w:val="Hipervnculo"/>
                <w:rFonts w:ascii="Calibri" w:hAnsi="Calibri" w:cs="Calibri"/>
                <w:b/>
                <w:bCs/>
              </w:rPr>
              <w:t>Abstract</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_Toc231972680 \h </w:instrText>
            </w:r>
            <w:r>
              <w:rPr>
                <w:rFonts w:ascii="Calibri" w:hAnsi="Calibri" w:cs="Calibri"/>
                <w:webHidden/>
              </w:rPr>
            </w:r>
            <w:r>
              <w:rPr>
                <w:rFonts w:ascii="Calibri" w:hAnsi="Calibri" w:cs="Calibri"/>
                <w:webHidden/>
              </w:rPr>
              <w:fldChar w:fldCharType="separate"/>
            </w:r>
            <w:r>
              <w:rPr>
                <w:rFonts w:ascii="Calibri" w:hAnsi="Calibri" w:cs="Calibri"/>
                <w:webHidden/>
              </w:rPr>
              <w:t>9</w:t>
            </w:r>
            <w:r>
              <w:rPr>
                <w:rFonts w:ascii="Calibri" w:hAnsi="Calibri" w:cs="Calibri"/>
                <w:webHidden/>
              </w:rPr>
              <w:fldChar w:fldCharType="end"/>
            </w:r>
          </w:hyperlink>
        </w:p>
        <w:p w14:paraId="708391C1" w14:textId="77777777" w:rsidR="00FD1C1E" w:rsidRDefault="00FD1C1E">
          <w:pPr>
            <w:pStyle w:val="TDC1"/>
            <w:tabs>
              <w:tab w:val="left" w:pos="440"/>
            </w:tabs>
            <w:rPr>
              <w:kern w:val="2"/>
              <w:sz w:val="24"/>
              <w:szCs w:val="24"/>
              <w14:ligatures w14:val="standardContextual"/>
            </w:rPr>
          </w:pPr>
          <w:hyperlink w:anchor="_Toc231972681" w:history="1">
            <w:r w:rsidRPr="00983333">
              <w:rPr>
                <w:rStyle w:val="Hipervnculo"/>
                <w:rFonts w:ascii="Calibri" w:hAnsi="Calibri" w:cs="Calibri"/>
                <w:b/>
                <w:bCs/>
              </w:rPr>
              <w:t>I.</w:t>
            </w:r>
            <w:r>
              <w:rPr>
                <w:rFonts w:ascii="Calibri" w:hAnsi="Calibri" w:cs="Calibri"/>
                <w:kern w:val="2"/>
                <w:sz w:val="24"/>
                <w:szCs w:val="24"/>
                <w14:ligatures w14:val="standardContextual"/>
              </w:rPr>
              <w:tab/>
            </w:r>
            <w:r w:rsidRPr="00983333">
              <w:rPr>
                <w:rStyle w:val="Hipervnculo"/>
                <w:rFonts w:ascii="Calibri" w:hAnsi="Calibri" w:cs="Calibri"/>
                <w:b/>
                <w:bCs/>
              </w:rPr>
              <w:t>Introducción</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_Toc231972681 \h </w:instrText>
            </w:r>
            <w:r>
              <w:rPr>
                <w:rFonts w:ascii="Calibri" w:hAnsi="Calibri" w:cs="Calibri"/>
                <w:webHidden/>
              </w:rPr>
            </w:r>
            <w:r>
              <w:rPr>
                <w:rFonts w:ascii="Calibri" w:hAnsi="Calibri" w:cs="Calibri"/>
                <w:webHidden/>
              </w:rPr>
              <w:fldChar w:fldCharType="separate"/>
            </w:r>
            <w:r>
              <w:rPr>
                <w:rFonts w:ascii="Calibri" w:hAnsi="Calibri" w:cs="Calibri"/>
                <w:webHidden/>
              </w:rPr>
              <w:t>10</w:t>
            </w:r>
            <w:r>
              <w:rPr>
                <w:rFonts w:ascii="Calibri" w:hAnsi="Calibri" w:cs="Calibri"/>
                <w:webHidden/>
              </w:rPr>
              <w:fldChar w:fldCharType="end"/>
            </w:r>
          </w:hyperlink>
        </w:p>
        <w:p w14:paraId="027B7FEB" w14:textId="77777777" w:rsidR="00FD1C1E" w:rsidRDefault="00FD1C1E">
          <w:pPr>
            <w:pStyle w:val="TDC1"/>
            <w:tabs>
              <w:tab w:val="left" w:pos="440"/>
            </w:tabs>
            <w:rPr>
              <w:kern w:val="2"/>
              <w:sz w:val="24"/>
              <w:szCs w:val="24"/>
              <w14:ligatures w14:val="standardContextual"/>
            </w:rPr>
          </w:pPr>
          <w:hyperlink w:anchor="_Toc231972682" w:history="1">
            <w:r w:rsidRPr="00983333">
              <w:rPr>
                <w:rStyle w:val="Hipervnculo"/>
                <w:rFonts w:ascii="Calibri" w:hAnsi="Calibri" w:cs="Calibri"/>
                <w:b/>
                <w:bCs/>
              </w:rPr>
              <w:t>II.</w:t>
            </w:r>
            <w:r>
              <w:rPr>
                <w:rFonts w:ascii="Calibri" w:hAnsi="Calibri" w:cs="Calibri"/>
                <w:kern w:val="2"/>
                <w:sz w:val="24"/>
                <w:szCs w:val="24"/>
                <w14:ligatures w14:val="standardContextual"/>
              </w:rPr>
              <w:tab/>
            </w:r>
            <w:r w:rsidRPr="00983333">
              <w:rPr>
                <w:rStyle w:val="Hipervnculo"/>
                <w:rFonts w:ascii="Calibri" w:hAnsi="Calibri" w:cs="Calibri"/>
                <w:b/>
                <w:bCs/>
              </w:rPr>
              <w:t>Objetivos</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_Toc231972682 \h </w:instrText>
            </w:r>
            <w:r>
              <w:rPr>
                <w:rFonts w:ascii="Calibri" w:hAnsi="Calibri" w:cs="Calibri"/>
                <w:webHidden/>
              </w:rPr>
            </w:r>
            <w:r>
              <w:rPr>
                <w:rFonts w:ascii="Calibri" w:hAnsi="Calibri" w:cs="Calibri"/>
                <w:webHidden/>
              </w:rPr>
              <w:fldChar w:fldCharType="separate"/>
            </w:r>
            <w:r>
              <w:rPr>
                <w:rFonts w:ascii="Calibri" w:hAnsi="Calibri" w:cs="Calibri"/>
                <w:webHidden/>
              </w:rPr>
              <w:t>12</w:t>
            </w:r>
            <w:r>
              <w:rPr>
                <w:rFonts w:ascii="Calibri" w:hAnsi="Calibri" w:cs="Calibri"/>
                <w:webHidden/>
              </w:rPr>
              <w:fldChar w:fldCharType="end"/>
            </w:r>
          </w:hyperlink>
        </w:p>
        <w:p w14:paraId="56E715F0" w14:textId="77777777" w:rsidR="00FD1C1E" w:rsidRDefault="00FD1C1E">
          <w:pPr>
            <w:pStyle w:val="TDC2"/>
            <w:tabs>
              <w:tab w:val="right" w:leader="dot" w:pos="9350"/>
            </w:tabs>
            <w:rPr>
              <w:noProof/>
              <w:kern w:val="2"/>
              <w:sz w:val="24"/>
              <w:szCs w:val="24"/>
              <w14:ligatures w14:val="standardContextual"/>
            </w:rPr>
          </w:pPr>
          <w:hyperlink w:anchor="_Toc231972683" w:history="1">
            <w:r w:rsidRPr="00983333">
              <w:rPr>
                <w:rStyle w:val="Hipervnculo"/>
                <w:rFonts w:ascii="Calibri" w:hAnsi="Calibri" w:cs="Calibri"/>
                <w:b/>
                <w:bCs/>
                <w:noProof/>
              </w:rPr>
              <w:t>General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_Toc231972683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12</w:t>
            </w:r>
            <w:r>
              <w:rPr>
                <w:rFonts w:ascii="Calibri" w:hAnsi="Calibri" w:cs="Calibri"/>
                <w:noProof/>
                <w:webHidden/>
              </w:rPr>
              <w:fldChar w:fldCharType="end"/>
            </w:r>
          </w:hyperlink>
        </w:p>
        <w:p w14:paraId="7A418189" w14:textId="77777777" w:rsidR="00FD1C1E" w:rsidRDefault="00FD1C1E">
          <w:pPr>
            <w:pStyle w:val="TDC2"/>
            <w:tabs>
              <w:tab w:val="right" w:leader="dot" w:pos="9350"/>
            </w:tabs>
            <w:rPr>
              <w:noProof/>
              <w:kern w:val="2"/>
              <w:sz w:val="24"/>
              <w:szCs w:val="24"/>
              <w14:ligatures w14:val="standardContextual"/>
            </w:rPr>
          </w:pPr>
          <w:hyperlink w:anchor="_Toc231972684" w:history="1">
            <w:r w:rsidRPr="00983333">
              <w:rPr>
                <w:rStyle w:val="Hipervnculo"/>
                <w:rFonts w:ascii="Calibri" w:hAnsi="Calibri" w:cs="Calibri"/>
                <w:b/>
                <w:bCs/>
                <w:noProof/>
              </w:rPr>
              <w:t>Específicos</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_Toc231972684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12</w:t>
            </w:r>
            <w:r>
              <w:rPr>
                <w:rFonts w:ascii="Calibri" w:hAnsi="Calibri" w:cs="Calibri"/>
                <w:noProof/>
                <w:webHidden/>
              </w:rPr>
              <w:fldChar w:fldCharType="end"/>
            </w:r>
          </w:hyperlink>
        </w:p>
        <w:p w14:paraId="3E136473" w14:textId="77777777" w:rsidR="00FD1C1E" w:rsidRDefault="00FD1C1E">
          <w:pPr>
            <w:pStyle w:val="TDC1"/>
            <w:rPr>
              <w:kern w:val="2"/>
              <w:sz w:val="24"/>
              <w:szCs w:val="24"/>
              <w14:ligatures w14:val="standardContextual"/>
            </w:rPr>
          </w:pPr>
          <w:hyperlink w:anchor="_Toc231972685" w:history="1">
            <w:r w:rsidRPr="00983333">
              <w:rPr>
                <w:rStyle w:val="Hipervnculo"/>
                <w:rFonts w:ascii="Calibri" w:hAnsi="Calibri" w:cs="Calibri"/>
                <w:b/>
                <w:bCs/>
              </w:rPr>
              <w:t>Justificación del Proyecto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_Toc231972685 \h </w:instrText>
            </w:r>
            <w:r>
              <w:rPr>
                <w:rFonts w:ascii="Calibri" w:hAnsi="Calibri" w:cs="Calibri"/>
                <w:webHidden/>
              </w:rPr>
            </w:r>
            <w:r>
              <w:rPr>
                <w:rFonts w:ascii="Calibri" w:hAnsi="Calibri" w:cs="Calibri"/>
                <w:webHidden/>
              </w:rPr>
              <w:fldChar w:fldCharType="separate"/>
            </w:r>
            <w:r>
              <w:rPr>
                <w:rFonts w:ascii="Calibri" w:hAnsi="Calibri" w:cs="Calibri"/>
                <w:webHidden/>
              </w:rPr>
              <w:t>13</w:t>
            </w:r>
            <w:r>
              <w:rPr>
                <w:rFonts w:ascii="Calibri" w:hAnsi="Calibri" w:cs="Calibri"/>
                <w:webHidden/>
              </w:rPr>
              <w:fldChar w:fldCharType="end"/>
            </w:r>
          </w:hyperlink>
        </w:p>
        <w:p w14:paraId="0901570A" w14:textId="77777777" w:rsidR="00FD1C1E" w:rsidRDefault="00FD1C1E">
          <w:pPr>
            <w:pStyle w:val="TDC1"/>
            <w:tabs>
              <w:tab w:val="left" w:pos="660"/>
            </w:tabs>
            <w:rPr>
              <w:kern w:val="2"/>
              <w:sz w:val="24"/>
              <w:szCs w:val="24"/>
              <w14:ligatures w14:val="standardContextual"/>
            </w:rPr>
          </w:pPr>
          <w:hyperlink w:anchor="_Toc231972686" w:history="1">
            <w:r w:rsidRPr="00983333">
              <w:rPr>
                <w:rStyle w:val="Hipervnculo"/>
                <w:rFonts w:ascii="Calibri" w:hAnsi="Calibri" w:cs="Calibri"/>
                <w:b/>
                <w:bCs/>
              </w:rPr>
              <w:t>III.</w:t>
            </w:r>
            <w:r>
              <w:rPr>
                <w:rFonts w:ascii="Calibri" w:hAnsi="Calibri" w:cs="Calibri"/>
                <w:kern w:val="2"/>
                <w:sz w:val="24"/>
                <w:szCs w:val="24"/>
                <w14:ligatures w14:val="standardContextual"/>
              </w:rPr>
              <w:tab/>
            </w:r>
            <w:r w:rsidRPr="00983333">
              <w:rPr>
                <w:rStyle w:val="Hipervnculo"/>
                <w:rFonts w:ascii="Calibri" w:hAnsi="Calibri" w:cs="Calibri"/>
                <w:b/>
                <w:bCs/>
              </w:rPr>
              <w:t>Marco Teórico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_Toc231972686 \h </w:instrText>
            </w:r>
            <w:r>
              <w:rPr>
                <w:rFonts w:ascii="Calibri" w:hAnsi="Calibri" w:cs="Calibri"/>
                <w:webHidden/>
              </w:rPr>
            </w:r>
            <w:r>
              <w:rPr>
                <w:rFonts w:ascii="Calibri" w:hAnsi="Calibri" w:cs="Calibri"/>
                <w:webHidden/>
              </w:rPr>
              <w:fldChar w:fldCharType="separate"/>
            </w:r>
            <w:r>
              <w:rPr>
                <w:rFonts w:ascii="Calibri" w:hAnsi="Calibri" w:cs="Calibri"/>
                <w:webHidden/>
              </w:rPr>
              <w:t>14</w:t>
            </w:r>
            <w:r>
              <w:rPr>
                <w:rFonts w:ascii="Calibri" w:hAnsi="Calibri" w:cs="Calibri"/>
                <w:webHidden/>
              </w:rPr>
              <w:fldChar w:fldCharType="end"/>
            </w:r>
          </w:hyperlink>
        </w:p>
        <w:p w14:paraId="1374C425" w14:textId="77777777" w:rsidR="00FD1C1E" w:rsidRDefault="00FD1C1E">
          <w:pPr>
            <w:pStyle w:val="TDC1"/>
            <w:rPr>
              <w:kern w:val="2"/>
              <w:sz w:val="24"/>
              <w:szCs w:val="24"/>
              <w14:ligatures w14:val="standardContextual"/>
            </w:rPr>
          </w:pPr>
          <w:hyperlink w:anchor="_Toc231972687" w:history="1">
            <w:r w:rsidRPr="00983333">
              <w:rPr>
                <w:rStyle w:val="Hipervnculo"/>
                <w:rFonts w:ascii="Calibri" w:hAnsi="Calibri" w:cs="Calibri"/>
                <w:b/>
                <w:bCs/>
              </w:rPr>
              <w:t>Fundamentos de la evaluación de proyectos</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_Toc231972687 \h </w:instrText>
            </w:r>
            <w:r>
              <w:rPr>
                <w:rFonts w:ascii="Calibri" w:hAnsi="Calibri" w:cs="Calibri"/>
                <w:webHidden/>
              </w:rPr>
            </w:r>
            <w:r>
              <w:rPr>
                <w:rFonts w:ascii="Calibri" w:hAnsi="Calibri" w:cs="Calibri"/>
                <w:webHidden/>
              </w:rPr>
              <w:fldChar w:fldCharType="separate"/>
            </w:r>
            <w:r>
              <w:rPr>
                <w:rFonts w:ascii="Calibri" w:hAnsi="Calibri" w:cs="Calibri"/>
                <w:webHidden/>
              </w:rPr>
              <w:t>14</w:t>
            </w:r>
            <w:r>
              <w:rPr>
                <w:rFonts w:ascii="Calibri" w:hAnsi="Calibri" w:cs="Calibri"/>
                <w:webHidden/>
              </w:rPr>
              <w:fldChar w:fldCharType="end"/>
            </w:r>
          </w:hyperlink>
        </w:p>
        <w:p w14:paraId="01958B0C" w14:textId="77777777" w:rsidR="00FD1C1E" w:rsidRDefault="00FD1C1E">
          <w:pPr>
            <w:pStyle w:val="TDC2"/>
            <w:tabs>
              <w:tab w:val="right" w:leader="dot" w:pos="9350"/>
            </w:tabs>
            <w:rPr>
              <w:noProof/>
              <w:kern w:val="2"/>
              <w:sz w:val="24"/>
              <w:szCs w:val="24"/>
              <w14:ligatures w14:val="standardContextual"/>
            </w:rPr>
          </w:pPr>
          <w:hyperlink w:anchor="_Toc231972688" w:history="1">
            <w:r w:rsidRPr="00983333">
              <w:rPr>
                <w:rStyle w:val="Hipervnculo"/>
                <w:rFonts w:ascii="Calibri" w:hAnsi="Calibri" w:cs="Calibri"/>
                <w:b/>
                <w:bCs/>
                <w:noProof/>
              </w:rPr>
              <w:t>Estudio de prefactibilidad</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_Toc231972688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14</w:t>
            </w:r>
            <w:r>
              <w:rPr>
                <w:rFonts w:ascii="Calibri" w:hAnsi="Calibri" w:cs="Calibri"/>
                <w:noProof/>
                <w:webHidden/>
              </w:rPr>
              <w:fldChar w:fldCharType="end"/>
            </w:r>
          </w:hyperlink>
        </w:p>
        <w:p w14:paraId="61040966" w14:textId="77777777" w:rsidR="00FD1C1E" w:rsidRDefault="00FD1C1E">
          <w:pPr>
            <w:pStyle w:val="TDC2"/>
            <w:tabs>
              <w:tab w:val="right" w:leader="dot" w:pos="9350"/>
            </w:tabs>
            <w:rPr>
              <w:noProof/>
              <w:kern w:val="2"/>
              <w:sz w:val="24"/>
              <w:szCs w:val="24"/>
              <w14:ligatures w14:val="standardContextual"/>
            </w:rPr>
          </w:pPr>
          <w:hyperlink w:anchor="_Toc231972689" w:history="1">
            <w:r w:rsidRPr="00983333">
              <w:rPr>
                <w:rStyle w:val="Hipervnculo"/>
                <w:rFonts w:ascii="Calibri" w:hAnsi="Calibri" w:cs="Calibri"/>
                <w:b/>
                <w:noProof/>
                <w:lang w:eastAsia="en-US"/>
              </w:rPr>
              <w:t>Componentes de un estudio de prefactibilidad</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_Toc231972689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14</w:t>
            </w:r>
            <w:r>
              <w:rPr>
                <w:rFonts w:ascii="Calibri" w:hAnsi="Calibri" w:cs="Calibri"/>
                <w:noProof/>
                <w:webHidden/>
              </w:rPr>
              <w:fldChar w:fldCharType="end"/>
            </w:r>
          </w:hyperlink>
        </w:p>
        <w:p w14:paraId="72E9772D" w14:textId="77777777" w:rsidR="00FD1C1E" w:rsidRDefault="00FD1C1E">
          <w:pPr>
            <w:pStyle w:val="TDC2"/>
            <w:tabs>
              <w:tab w:val="right" w:leader="dot" w:pos="9350"/>
            </w:tabs>
            <w:rPr>
              <w:noProof/>
              <w:kern w:val="2"/>
              <w:sz w:val="24"/>
              <w:szCs w:val="24"/>
              <w14:ligatures w14:val="standardContextual"/>
            </w:rPr>
          </w:pPr>
          <w:hyperlink w:anchor="_Toc231972690" w:history="1">
            <w:r w:rsidRPr="00983333">
              <w:rPr>
                <w:rStyle w:val="Hipervnculo"/>
                <w:rFonts w:ascii="Calibri" w:hAnsi="Calibri" w:cs="Calibri"/>
                <w:b/>
                <w:noProof/>
              </w:rPr>
              <w:t>P</w:t>
            </w:r>
            <w:r w:rsidRPr="00983333">
              <w:rPr>
                <w:rStyle w:val="Hipervnculo"/>
                <w:rFonts w:ascii="Calibri" w:hAnsi="Calibri" w:cs="Calibri"/>
                <w:b/>
                <w:bCs/>
                <w:noProof/>
              </w:rPr>
              <w:t>rincipales metodologías de evaluación de proyectos</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_Toc231972690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14</w:t>
            </w:r>
            <w:r>
              <w:rPr>
                <w:rFonts w:ascii="Calibri" w:hAnsi="Calibri" w:cs="Calibri"/>
                <w:noProof/>
                <w:webHidden/>
              </w:rPr>
              <w:fldChar w:fldCharType="end"/>
            </w:r>
          </w:hyperlink>
        </w:p>
        <w:p w14:paraId="018DFEF3" w14:textId="77777777" w:rsidR="00FD1C1E" w:rsidRDefault="00FD1C1E">
          <w:pPr>
            <w:pStyle w:val="TDC3"/>
            <w:tabs>
              <w:tab w:val="right" w:leader="dot" w:pos="9350"/>
            </w:tabs>
            <w:rPr>
              <w:noProof/>
              <w:kern w:val="2"/>
              <w:sz w:val="24"/>
              <w:szCs w:val="24"/>
              <w14:ligatures w14:val="standardContextual"/>
            </w:rPr>
          </w:pPr>
          <w:hyperlink w:anchor="_Toc231972691" w:history="1">
            <w:r w:rsidRPr="00983333">
              <w:rPr>
                <w:rStyle w:val="Hipervnculo"/>
                <w:rFonts w:ascii="Calibri" w:hAnsi="Calibri" w:cs="Calibri"/>
                <w:b/>
                <w:bCs/>
                <w:noProof/>
              </w:rPr>
              <w:t>ONUDI</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_Toc231972691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15</w:t>
            </w:r>
            <w:r>
              <w:rPr>
                <w:rFonts w:ascii="Calibri" w:hAnsi="Calibri" w:cs="Calibri"/>
                <w:noProof/>
                <w:webHidden/>
              </w:rPr>
              <w:fldChar w:fldCharType="end"/>
            </w:r>
          </w:hyperlink>
        </w:p>
        <w:p w14:paraId="3F7A5EA9" w14:textId="77777777" w:rsidR="00FD1C1E" w:rsidRDefault="00FD1C1E">
          <w:pPr>
            <w:pStyle w:val="TDC2"/>
            <w:tabs>
              <w:tab w:val="right" w:leader="dot" w:pos="9350"/>
            </w:tabs>
            <w:rPr>
              <w:noProof/>
              <w:kern w:val="2"/>
              <w:sz w:val="24"/>
              <w:szCs w:val="24"/>
              <w14:ligatures w14:val="standardContextual"/>
            </w:rPr>
          </w:pPr>
          <w:hyperlink w:anchor="_Toc231972692" w:history="1">
            <w:r w:rsidRPr="00983333">
              <w:rPr>
                <w:rStyle w:val="Hipervnculo"/>
                <w:rFonts w:ascii="Calibri" w:hAnsi="Calibri" w:cs="Calibri"/>
                <w:b/>
                <w:bCs/>
                <w:noProof/>
              </w:rPr>
              <w:t>Componentes de la metodología ONUDI</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_Toc231972692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15</w:t>
            </w:r>
            <w:r>
              <w:rPr>
                <w:rFonts w:ascii="Calibri" w:hAnsi="Calibri" w:cs="Calibri"/>
                <w:noProof/>
                <w:webHidden/>
              </w:rPr>
              <w:fldChar w:fldCharType="end"/>
            </w:r>
          </w:hyperlink>
        </w:p>
        <w:p w14:paraId="548E3D94" w14:textId="77777777" w:rsidR="00FD1C1E" w:rsidRDefault="00FD1C1E">
          <w:pPr>
            <w:pStyle w:val="TDC3"/>
            <w:tabs>
              <w:tab w:val="right" w:leader="dot" w:pos="9350"/>
            </w:tabs>
            <w:rPr>
              <w:noProof/>
              <w:kern w:val="2"/>
              <w:sz w:val="24"/>
              <w:szCs w:val="24"/>
              <w14:ligatures w14:val="standardContextual"/>
            </w:rPr>
          </w:pPr>
          <w:hyperlink w:anchor="_Toc231972693" w:history="1">
            <w:r w:rsidRPr="00983333">
              <w:rPr>
                <w:rStyle w:val="Hipervnculo"/>
                <w:rFonts w:ascii="Calibri" w:hAnsi="Calibri" w:cs="Calibri"/>
                <w:b/>
                <w:bCs/>
                <w:noProof/>
              </w:rPr>
              <w:t>Estudio sectorial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_Toc231972693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15</w:t>
            </w:r>
            <w:r>
              <w:rPr>
                <w:rFonts w:ascii="Calibri" w:hAnsi="Calibri" w:cs="Calibri"/>
                <w:noProof/>
                <w:webHidden/>
              </w:rPr>
              <w:fldChar w:fldCharType="end"/>
            </w:r>
          </w:hyperlink>
        </w:p>
        <w:p w14:paraId="6FDD474E" w14:textId="77777777" w:rsidR="00FD1C1E" w:rsidRDefault="00FD1C1E">
          <w:pPr>
            <w:pStyle w:val="TDC3"/>
            <w:tabs>
              <w:tab w:val="right" w:leader="dot" w:pos="9350"/>
            </w:tabs>
            <w:rPr>
              <w:noProof/>
              <w:kern w:val="2"/>
              <w:sz w:val="24"/>
              <w:szCs w:val="24"/>
              <w14:ligatures w14:val="standardContextual"/>
            </w:rPr>
          </w:pPr>
          <w:hyperlink w:anchor="_Toc231972694" w:history="1">
            <w:r w:rsidRPr="00983333">
              <w:rPr>
                <w:rStyle w:val="Hipervnculo"/>
                <w:rFonts w:ascii="Calibri" w:hAnsi="Calibri" w:cs="Calibri"/>
                <w:b/>
                <w:bCs/>
                <w:noProof/>
              </w:rPr>
              <w:t>Estudio de Mercado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_Toc231972694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16</w:t>
            </w:r>
            <w:r>
              <w:rPr>
                <w:rFonts w:ascii="Calibri" w:hAnsi="Calibri" w:cs="Calibri"/>
                <w:noProof/>
                <w:webHidden/>
              </w:rPr>
              <w:fldChar w:fldCharType="end"/>
            </w:r>
          </w:hyperlink>
        </w:p>
        <w:p w14:paraId="170574CC" w14:textId="77777777" w:rsidR="00FD1C1E" w:rsidRDefault="00FD1C1E">
          <w:pPr>
            <w:pStyle w:val="TDC3"/>
            <w:tabs>
              <w:tab w:val="right" w:leader="dot" w:pos="9350"/>
            </w:tabs>
            <w:rPr>
              <w:noProof/>
              <w:kern w:val="2"/>
              <w:sz w:val="24"/>
              <w:szCs w:val="24"/>
              <w14:ligatures w14:val="standardContextual"/>
            </w:rPr>
          </w:pPr>
          <w:hyperlink w:anchor="_Toc231972695" w:history="1">
            <w:r w:rsidRPr="00983333">
              <w:rPr>
                <w:rStyle w:val="Hipervnculo"/>
                <w:rFonts w:ascii="Calibri" w:hAnsi="Calibri" w:cs="Calibri"/>
                <w:b/>
                <w:bCs/>
                <w:noProof/>
              </w:rPr>
              <w:t>Estudio técnico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_Toc231972695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16</w:t>
            </w:r>
            <w:r>
              <w:rPr>
                <w:rFonts w:ascii="Calibri" w:hAnsi="Calibri" w:cs="Calibri"/>
                <w:noProof/>
                <w:webHidden/>
              </w:rPr>
              <w:fldChar w:fldCharType="end"/>
            </w:r>
          </w:hyperlink>
        </w:p>
        <w:p w14:paraId="475E7A85" w14:textId="77777777" w:rsidR="00FD1C1E" w:rsidRDefault="00FD1C1E">
          <w:pPr>
            <w:pStyle w:val="TDC3"/>
            <w:tabs>
              <w:tab w:val="right" w:leader="dot" w:pos="9350"/>
            </w:tabs>
            <w:rPr>
              <w:noProof/>
              <w:kern w:val="2"/>
              <w:sz w:val="24"/>
              <w:szCs w:val="24"/>
              <w14:ligatures w14:val="standardContextual"/>
            </w:rPr>
          </w:pPr>
          <w:hyperlink w:anchor="_Toc231972696" w:history="1">
            <w:r w:rsidRPr="00983333">
              <w:rPr>
                <w:rStyle w:val="Hipervnculo"/>
                <w:rFonts w:ascii="Calibri" w:hAnsi="Calibri" w:cs="Calibri"/>
                <w:b/>
                <w:bCs/>
                <w:noProof/>
                <w:lang w:val="es-NI"/>
              </w:rPr>
              <w:t>Estudio Legal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_Toc231972696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16</w:t>
            </w:r>
            <w:r>
              <w:rPr>
                <w:rFonts w:ascii="Calibri" w:hAnsi="Calibri" w:cs="Calibri"/>
                <w:noProof/>
                <w:webHidden/>
              </w:rPr>
              <w:fldChar w:fldCharType="end"/>
            </w:r>
          </w:hyperlink>
        </w:p>
        <w:p w14:paraId="0E8F13F1" w14:textId="77777777" w:rsidR="00FD1C1E" w:rsidRDefault="00FD1C1E">
          <w:pPr>
            <w:pStyle w:val="TDC3"/>
            <w:tabs>
              <w:tab w:val="right" w:leader="dot" w:pos="9350"/>
            </w:tabs>
            <w:rPr>
              <w:noProof/>
              <w:kern w:val="2"/>
              <w:sz w:val="24"/>
              <w:szCs w:val="24"/>
              <w14:ligatures w14:val="standardContextual"/>
            </w:rPr>
          </w:pPr>
          <w:hyperlink w:anchor="_Toc231972697" w:history="1">
            <w:r w:rsidRPr="00983333">
              <w:rPr>
                <w:rStyle w:val="Hipervnculo"/>
                <w:rFonts w:ascii="Calibri" w:hAnsi="Calibri" w:cs="Calibri"/>
                <w:b/>
                <w:bCs/>
                <w:noProof/>
                <w:lang w:val="es-NI"/>
              </w:rPr>
              <w:t>Estudio Administrativo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_Toc231972697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16</w:t>
            </w:r>
            <w:r>
              <w:rPr>
                <w:rFonts w:ascii="Calibri" w:hAnsi="Calibri" w:cs="Calibri"/>
                <w:noProof/>
                <w:webHidden/>
              </w:rPr>
              <w:fldChar w:fldCharType="end"/>
            </w:r>
          </w:hyperlink>
        </w:p>
        <w:p w14:paraId="21FCACF0" w14:textId="77777777" w:rsidR="00FD1C1E" w:rsidRDefault="00FD1C1E">
          <w:pPr>
            <w:pStyle w:val="TDC3"/>
            <w:tabs>
              <w:tab w:val="right" w:leader="dot" w:pos="9350"/>
            </w:tabs>
            <w:rPr>
              <w:noProof/>
              <w:kern w:val="2"/>
              <w:sz w:val="24"/>
              <w:szCs w:val="24"/>
              <w14:ligatures w14:val="standardContextual"/>
            </w:rPr>
          </w:pPr>
          <w:hyperlink w:anchor="_Toc231972698" w:history="1">
            <w:r w:rsidRPr="00983333">
              <w:rPr>
                <w:rStyle w:val="Hipervnculo"/>
                <w:rFonts w:ascii="Calibri" w:hAnsi="Calibri" w:cs="Calibri"/>
                <w:b/>
                <w:bCs/>
                <w:noProof/>
                <w:lang w:val="es-NI"/>
              </w:rPr>
              <w:t>Estudio Ambiental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_Toc231972698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17</w:t>
            </w:r>
            <w:r>
              <w:rPr>
                <w:rFonts w:ascii="Calibri" w:hAnsi="Calibri" w:cs="Calibri"/>
                <w:noProof/>
                <w:webHidden/>
              </w:rPr>
              <w:fldChar w:fldCharType="end"/>
            </w:r>
          </w:hyperlink>
        </w:p>
        <w:p w14:paraId="7583495A" w14:textId="77777777" w:rsidR="00FD1C1E" w:rsidRDefault="00FD1C1E">
          <w:pPr>
            <w:pStyle w:val="TDC3"/>
            <w:tabs>
              <w:tab w:val="right" w:leader="dot" w:pos="9350"/>
            </w:tabs>
            <w:rPr>
              <w:noProof/>
              <w:kern w:val="2"/>
              <w:sz w:val="24"/>
              <w:szCs w:val="24"/>
              <w14:ligatures w14:val="standardContextual"/>
            </w:rPr>
          </w:pPr>
          <w:hyperlink w:anchor="_Toc231972699" w:history="1">
            <w:r w:rsidRPr="00983333">
              <w:rPr>
                <w:rStyle w:val="Hipervnculo"/>
                <w:rFonts w:ascii="Calibri" w:hAnsi="Calibri" w:cs="Calibri"/>
                <w:b/>
                <w:bCs/>
                <w:noProof/>
              </w:rPr>
              <w:t>E</w:t>
            </w:r>
            <w:r w:rsidRPr="00983333">
              <w:rPr>
                <w:rStyle w:val="Hipervnculo"/>
                <w:rFonts w:ascii="Calibri" w:hAnsi="Calibri" w:cs="Calibri"/>
                <w:b/>
                <w:bCs/>
                <w:noProof/>
                <w:lang w:val="es-NI"/>
              </w:rPr>
              <w:t>studio Financiero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_Toc231972699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17</w:t>
            </w:r>
            <w:r>
              <w:rPr>
                <w:rFonts w:ascii="Calibri" w:hAnsi="Calibri" w:cs="Calibri"/>
                <w:noProof/>
                <w:webHidden/>
              </w:rPr>
              <w:fldChar w:fldCharType="end"/>
            </w:r>
          </w:hyperlink>
        </w:p>
        <w:p w14:paraId="48A1FD8D" w14:textId="77777777" w:rsidR="00FD1C1E" w:rsidRDefault="00FD1C1E">
          <w:pPr>
            <w:pStyle w:val="TDC3"/>
            <w:tabs>
              <w:tab w:val="right" w:leader="dot" w:pos="9350"/>
            </w:tabs>
            <w:rPr>
              <w:noProof/>
              <w:kern w:val="2"/>
              <w:sz w:val="24"/>
              <w:szCs w:val="24"/>
              <w14:ligatures w14:val="standardContextual"/>
            </w:rPr>
          </w:pPr>
          <w:hyperlink w:anchor="_Toc231972700" w:history="1">
            <w:r w:rsidRPr="00983333">
              <w:rPr>
                <w:rStyle w:val="Hipervnculo"/>
                <w:rFonts w:ascii="Calibri" w:hAnsi="Calibri" w:cs="Calibri"/>
                <w:b/>
                <w:bCs/>
                <w:noProof/>
                <w:lang w:val="es-NI"/>
              </w:rPr>
              <w:t>Análisis de riesgo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_Toc231972700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17</w:t>
            </w:r>
            <w:r>
              <w:rPr>
                <w:rFonts w:ascii="Calibri" w:hAnsi="Calibri" w:cs="Calibri"/>
                <w:noProof/>
                <w:webHidden/>
              </w:rPr>
              <w:fldChar w:fldCharType="end"/>
            </w:r>
          </w:hyperlink>
        </w:p>
        <w:p w14:paraId="0988EDCE" w14:textId="77777777" w:rsidR="00FD1C1E" w:rsidRDefault="00FD1C1E">
          <w:pPr>
            <w:pStyle w:val="TDC3"/>
            <w:tabs>
              <w:tab w:val="right" w:leader="dot" w:pos="9350"/>
            </w:tabs>
            <w:rPr>
              <w:noProof/>
              <w:kern w:val="2"/>
              <w:sz w:val="24"/>
              <w:szCs w:val="24"/>
              <w14:ligatures w14:val="standardContextual"/>
            </w:rPr>
          </w:pPr>
          <w:hyperlink w:anchor="_Toc231972701" w:history="1">
            <w:r w:rsidRPr="00983333">
              <w:rPr>
                <w:rStyle w:val="Hipervnculo"/>
                <w:rFonts w:ascii="Calibri" w:hAnsi="Calibri" w:cs="Calibri"/>
                <w:b/>
                <w:bCs/>
                <w:noProof/>
              </w:rPr>
              <w:t>Marco Lógico EML/LFA: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_Toc231972701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17</w:t>
            </w:r>
            <w:r>
              <w:rPr>
                <w:rFonts w:ascii="Calibri" w:hAnsi="Calibri" w:cs="Calibri"/>
                <w:noProof/>
                <w:webHidden/>
              </w:rPr>
              <w:fldChar w:fldCharType="end"/>
            </w:r>
          </w:hyperlink>
        </w:p>
        <w:p w14:paraId="6517BAAC" w14:textId="77777777" w:rsidR="00FD1C1E" w:rsidRDefault="00FD1C1E">
          <w:pPr>
            <w:pStyle w:val="TDC3"/>
            <w:tabs>
              <w:tab w:val="right" w:leader="dot" w:pos="9350"/>
            </w:tabs>
            <w:rPr>
              <w:noProof/>
              <w:kern w:val="2"/>
              <w:sz w:val="24"/>
              <w:szCs w:val="24"/>
              <w14:ligatures w14:val="standardContextual"/>
            </w:rPr>
          </w:pPr>
          <w:hyperlink w:anchor="_Toc231972702" w:history="1">
            <w:r w:rsidRPr="00983333">
              <w:rPr>
                <w:rStyle w:val="Hipervnculo"/>
                <w:rFonts w:ascii="Calibri" w:eastAsia="Yu Gothic Light" w:hAnsi="Calibri" w:cs="Calibri"/>
                <w:b/>
                <w:noProof/>
              </w:rPr>
              <w:t>Componentes de la metodología JICA: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_Toc231972702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19</w:t>
            </w:r>
            <w:r>
              <w:rPr>
                <w:rFonts w:ascii="Calibri" w:hAnsi="Calibri" w:cs="Calibri"/>
                <w:noProof/>
                <w:webHidden/>
              </w:rPr>
              <w:fldChar w:fldCharType="end"/>
            </w:r>
          </w:hyperlink>
        </w:p>
        <w:p w14:paraId="5A613339" w14:textId="77777777" w:rsidR="00FD1C1E" w:rsidRDefault="00FD1C1E">
          <w:pPr>
            <w:pStyle w:val="TDC2"/>
            <w:tabs>
              <w:tab w:val="right" w:leader="dot" w:pos="9350"/>
            </w:tabs>
            <w:rPr>
              <w:noProof/>
              <w:kern w:val="2"/>
              <w:sz w:val="24"/>
              <w:szCs w:val="24"/>
              <w14:ligatures w14:val="standardContextual"/>
            </w:rPr>
          </w:pPr>
          <w:hyperlink w:anchor="_Toc231972703" w:history="1">
            <w:r w:rsidRPr="00983333">
              <w:rPr>
                <w:rStyle w:val="Hipervnculo"/>
                <w:rFonts w:ascii="Calibri" w:hAnsi="Calibri" w:cs="Calibri"/>
                <w:noProof/>
                <w:lang w:val="es-NI"/>
              </w:rPr>
              <w:t>B</w:t>
            </w:r>
            <w:r w:rsidRPr="00983333">
              <w:rPr>
                <w:rStyle w:val="Hipervnculo"/>
                <w:rFonts w:ascii="Calibri" w:hAnsi="Calibri" w:cs="Calibri"/>
                <w:b/>
                <w:bCs/>
                <w:noProof/>
                <w:lang w:val="es-NI"/>
              </w:rPr>
              <w:t>ID/CEPAL – Sapag &amp; Sapag:</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_Toc231972703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23</w:t>
            </w:r>
            <w:r>
              <w:rPr>
                <w:rFonts w:ascii="Calibri" w:hAnsi="Calibri" w:cs="Calibri"/>
                <w:noProof/>
                <w:webHidden/>
              </w:rPr>
              <w:fldChar w:fldCharType="end"/>
            </w:r>
          </w:hyperlink>
        </w:p>
        <w:p w14:paraId="5DF6EA45" w14:textId="77777777" w:rsidR="00FD1C1E" w:rsidRDefault="00FD1C1E">
          <w:pPr>
            <w:pStyle w:val="TDC2"/>
            <w:tabs>
              <w:tab w:val="right" w:leader="dot" w:pos="9350"/>
            </w:tabs>
            <w:rPr>
              <w:noProof/>
              <w:kern w:val="2"/>
              <w:sz w:val="24"/>
              <w:szCs w:val="24"/>
              <w14:ligatures w14:val="standardContextual"/>
            </w:rPr>
          </w:pPr>
          <w:hyperlink w:anchor="_Toc231972704" w:history="1">
            <w:r w:rsidRPr="00983333">
              <w:rPr>
                <w:rStyle w:val="Hipervnculo"/>
                <w:rFonts w:ascii="Calibri" w:eastAsia="Yu Gothic Light" w:hAnsi="Calibri" w:cs="Calibri"/>
                <w:b/>
                <w:noProof/>
              </w:rPr>
              <w:t>Componentes de la metodología Sapag:</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_Toc231972704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23</w:t>
            </w:r>
            <w:r>
              <w:rPr>
                <w:rFonts w:ascii="Calibri" w:hAnsi="Calibri" w:cs="Calibri"/>
                <w:noProof/>
                <w:webHidden/>
              </w:rPr>
              <w:fldChar w:fldCharType="end"/>
            </w:r>
          </w:hyperlink>
        </w:p>
        <w:p w14:paraId="64864DBA" w14:textId="77777777" w:rsidR="00FD1C1E" w:rsidRDefault="00FD1C1E">
          <w:pPr>
            <w:pStyle w:val="TDC2"/>
            <w:tabs>
              <w:tab w:val="right" w:leader="dot" w:pos="9350"/>
            </w:tabs>
            <w:rPr>
              <w:noProof/>
              <w:kern w:val="2"/>
              <w:sz w:val="24"/>
              <w:szCs w:val="24"/>
              <w14:ligatures w14:val="standardContextual"/>
            </w:rPr>
          </w:pPr>
          <w:hyperlink w:anchor="_Toc231972705" w:history="1">
            <w:r w:rsidRPr="00983333">
              <w:rPr>
                <w:rStyle w:val="Hipervnculo"/>
                <w:rFonts w:ascii="Calibri" w:hAnsi="Calibri" w:cs="Calibri"/>
                <w:b/>
                <w:bCs/>
                <w:noProof/>
                <w:lang w:val="es-NI"/>
              </w:rPr>
              <w:t>Producción y comercialización de leche pasteurizada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_Toc231972705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26</w:t>
            </w:r>
            <w:r>
              <w:rPr>
                <w:rFonts w:ascii="Calibri" w:hAnsi="Calibri" w:cs="Calibri"/>
                <w:noProof/>
                <w:webHidden/>
              </w:rPr>
              <w:fldChar w:fldCharType="end"/>
            </w:r>
          </w:hyperlink>
        </w:p>
        <w:p w14:paraId="0F60D1A8" w14:textId="77777777" w:rsidR="00FD1C1E" w:rsidRDefault="00FD1C1E">
          <w:pPr>
            <w:pStyle w:val="TDC3"/>
            <w:tabs>
              <w:tab w:val="right" w:leader="dot" w:pos="9350"/>
            </w:tabs>
            <w:rPr>
              <w:noProof/>
              <w:kern w:val="2"/>
              <w:sz w:val="24"/>
              <w:szCs w:val="24"/>
              <w14:ligatures w14:val="standardContextual"/>
            </w:rPr>
          </w:pPr>
          <w:hyperlink w:anchor="_Toc231972706" w:history="1">
            <w:r w:rsidRPr="00983333">
              <w:rPr>
                <w:rStyle w:val="Hipervnculo"/>
                <w:rFonts w:ascii="Calibri" w:hAnsi="Calibri" w:cs="Calibri"/>
                <w:b/>
                <w:bCs/>
                <w:noProof/>
                <w:lang w:val="es-NI"/>
              </w:rPr>
              <w:t>Producción de la leche</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_Toc231972706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27</w:t>
            </w:r>
            <w:r>
              <w:rPr>
                <w:rFonts w:ascii="Calibri" w:hAnsi="Calibri" w:cs="Calibri"/>
                <w:noProof/>
                <w:webHidden/>
              </w:rPr>
              <w:fldChar w:fldCharType="end"/>
            </w:r>
          </w:hyperlink>
        </w:p>
        <w:p w14:paraId="1057E1E4" w14:textId="77777777" w:rsidR="00FD1C1E" w:rsidRDefault="00FD1C1E">
          <w:pPr>
            <w:pStyle w:val="TDC1"/>
            <w:rPr>
              <w:kern w:val="2"/>
              <w:sz w:val="24"/>
              <w:szCs w:val="24"/>
              <w14:ligatures w14:val="standardContextual"/>
            </w:rPr>
          </w:pPr>
          <w:hyperlink w:anchor="_Toc231972707" w:history="1">
            <w:r w:rsidRPr="00983333">
              <w:rPr>
                <w:rStyle w:val="Hipervnculo"/>
                <w:rFonts w:ascii="Calibri" w:hAnsi="Calibri" w:cs="Calibri"/>
                <w:b/>
                <w:bCs/>
              </w:rPr>
              <w:t>Diseño Metodológico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_Toc231972707 \h </w:instrText>
            </w:r>
            <w:r>
              <w:rPr>
                <w:rFonts w:ascii="Calibri" w:hAnsi="Calibri" w:cs="Calibri"/>
                <w:webHidden/>
              </w:rPr>
            </w:r>
            <w:r>
              <w:rPr>
                <w:rFonts w:ascii="Calibri" w:hAnsi="Calibri" w:cs="Calibri"/>
                <w:webHidden/>
              </w:rPr>
              <w:fldChar w:fldCharType="separate"/>
            </w:r>
            <w:r>
              <w:rPr>
                <w:rFonts w:ascii="Calibri" w:hAnsi="Calibri" w:cs="Calibri"/>
                <w:webHidden/>
              </w:rPr>
              <w:t>27</w:t>
            </w:r>
            <w:r>
              <w:rPr>
                <w:rFonts w:ascii="Calibri" w:hAnsi="Calibri" w:cs="Calibri"/>
                <w:webHidden/>
              </w:rPr>
              <w:fldChar w:fldCharType="end"/>
            </w:r>
          </w:hyperlink>
        </w:p>
        <w:p w14:paraId="1681A2BA" w14:textId="77777777" w:rsidR="00FD1C1E" w:rsidRDefault="00FD1C1E">
          <w:pPr>
            <w:pStyle w:val="TDC2"/>
            <w:tabs>
              <w:tab w:val="right" w:leader="dot" w:pos="9350"/>
            </w:tabs>
            <w:rPr>
              <w:noProof/>
              <w:kern w:val="2"/>
              <w:sz w:val="24"/>
              <w:szCs w:val="24"/>
              <w14:ligatures w14:val="standardContextual"/>
            </w:rPr>
          </w:pPr>
          <w:hyperlink w:anchor="_Toc231972708" w:history="1">
            <w:r w:rsidRPr="00983333">
              <w:rPr>
                <w:rStyle w:val="Hipervnculo"/>
                <w:rFonts w:ascii="Calibri" w:hAnsi="Calibri" w:cs="Calibri"/>
                <w:b/>
                <w:bCs/>
                <w:noProof/>
              </w:rPr>
              <w:t>Estudio Sectorial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_Toc231972708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28</w:t>
            </w:r>
            <w:r>
              <w:rPr>
                <w:rFonts w:ascii="Calibri" w:hAnsi="Calibri" w:cs="Calibri"/>
                <w:noProof/>
                <w:webHidden/>
              </w:rPr>
              <w:fldChar w:fldCharType="end"/>
            </w:r>
          </w:hyperlink>
        </w:p>
        <w:p w14:paraId="064C6435" w14:textId="77777777" w:rsidR="00FD1C1E" w:rsidRDefault="00FD1C1E">
          <w:pPr>
            <w:pStyle w:val="TDC2"/>
            <w:tabs>
              <w:tab w:val="right" w:leader="dot" w:pos="9350"/>
            </w:tabs>
            <w:rPr>
              <w:noProof/>
              <w:kern w:val="2"/>
              <w:sz w:val="24"/>
              <w:szCs w:val="24"/>
              <w14:ligatures w14:val="standardContextual"/>
            </w:rPr>
          </w:pPr>
          <w:hyperlink w:anchor="_Toc231972709" w:history="1">
            <w:r w:rsidRPr="00983333">
              <w:rPr>
                <w:rStyle w:val="Hipervnculo"/>
                <w:rFonts w:ascii="Calibri" w:hAnsi="Calibri" w:cs="Calibri"/>
                <w:b/>
                <w:bCs/>
                <w:noProof/>
              </w:rPr>
              <w:t>Estudio de Mercado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_Toc231972709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28</w:t>
            </w:r>
            <w:r>
              <w:rPr>
                <w:rFonts w:ascii="Calibri" w:hAnsi="Calibri" w:cs="Calibri"/>
                <w:noProof/>
                <w:webHidden/>
              </w:rPr>
              <w:fldChar w:fldCharType="end"/>
            </w:r>
          </w:hyperlink>
        </w:p>
        <w:p w14:paraId="3BAD064B" w14:textId="77777777" w:rsidR="00FD1C1E" w:rsidRDefault="00FD1C1E">
          <w:pPr>
            <w:pStyle w:val="TDC2"/>
            <w:tabs>
              <w:tab w:val="right" w:leader="dot" w:pos="9350"/>
            </w:tabs>
            <w:rPr>
              <w:noProof/>
              <w:kern w:val="2"/>
              <w:sz w:val="24"/>
              <w:szCs w:val="24"/>
              <w14:ligatures w14:val="standardContextual"/>
            </w:rPr>
          </w:pPr>
          <w:hyperlink w:anchor="_Toc231972710" w:history="1">
            <w:r w:rsidRPr="00983333">
              <w:rPr>
                <w:rStyle w:val="Hipervnculo"/>
                <w:rFonts w:ascii="Calibri" w:hAnsi="Calibri" w:cs="Calibri"/>
                <w:b/>
                <w:bCs/>
                <w:noProof/>
                <w:lang w:val="es-NI"/>
              </w:rPr>
              <w:t>Instrumento de recolección de datos</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_Toc231972710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29</w:t>
            </w:r>
            <w:r>
              <w:rPr>
                <w:rFonts w:ascii="Calibri" w:hAnsi="Calibri" w:cs="Calibri"/>
                <w:noProof/>
                <w:webHidden/>
              </w:rPr>
              <w:fldChar w:fldCharType="end"/>
            </w:r>
          </w:hyperlink>
        </w:p>
        <w:p w14:paraId="77D73832" w14:textId="77777777" w:rsidR="00FD1C1E" w:rsidRDefault="00FD1C1E">
          <w:pPr>
            <w:pStyle w:val="TDC2"/>
            <w:tabs>
              <w:tab w:val="right" w:leader="dot" w:pos="9350"/>
            </w:tabs>
            <w:rPr>
              <w:noProof/>
              <w:kern w:val="2"/>
              <w:sz w:val="24"/>
              <w:szCs w:val="24"/>
              <w14:ligatures w14:val="standardContextual"/>
            </w:rPr>
          </w:pPr>
          <w:hyperlink w:anchor="_Toc231972711" w:history="1">
            <w:r w:rsidRPr="00983333">
              <w:rPr>
                <w:rStyle w:val="Hipervnculo"/>
                <w:rFonts w:ascii="Calibri" w:hAnsi="Calibri" w:cs="Calibri"/>
                <w:b/>
                <w:bCs/>
                <w:noProof/>
              </w:rPr>
              <w:t>Estudio Técnico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_Toc231972711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30</w:t>
            </w:r>
            <w:r>
              <w:rPr>
                <w:rFonts w:ascii="Calibri" w:hAnsi="Calibri" w:cs="Calibri"/>
                <w:noProof/>
                <w:webHidden/>
              </w:rPr>
              <w:fldChar w:fldCharType="end"/>
            </w:r>
          </w:hyperlink>
        </w:p>
        <w:p w14:paraId="1693C4E9" w14:textId="77777777" w:rsidR="00FD1C1E" w:rsidRDefault="00FD1C1E">
          <w:pPr>
            <w:pStyle w:val="TDC2"/>
            <w:tabs>
              <w:tab w:val="right" w:leader="dot" w:pos="9350"/>
            </w:tabs>
            <w:rPr>
              <w:noProof/>
              <w:kern w:val="2"/>
              <w:sz w:val="24"/>
              <w:szCs w:val="24"/>
              <w14:ligatures w14:val="standardContextual"/>
            </w:rPr>
          </w:pPr>
          <w:hyperlink w:anchor="_Toc231972712" w:history="1">
            <w:r w:rsidRPr="00983333">
              <w:rPr>
                <w:rStyle w:val="Hipervnculo"/>
                <w:rFonts w:ascii="Calibri" w:hAnsi="Calibri" w:cs="Calibri"/>
                <w:b/>
                <w:bCs/>
                <w:noProof/>
              </w:rPr>
              <w:t>La Ingeniería del Proyecto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_Toc231972712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30</w:t>
            </w:r>
            <w:r>
              <w:rPr>
                <w:rFonts w:ascii="Calibri" w:hAnsi="Calibri" w:cs="Calibri"/>
                <w:noProof/>
                <w:webHidden/>
              </w:rPr>
              <w:fldChar w:fldCharType="end"/>
            </w:r>
          </w:hyperlink>
        </w:p>
        <w:p w14:paraId="3DF5E41A" w14:textId="77777777" w:rsidR="00FD1C1E" w:rsidRDefault="00FD1C1E">
          <w:pPr>
            <w:pStyle w:val="TDC2"/>
            <w:tabs>
              <w:tab w:val="right" w:leader="dot" w:pos="9350"/>
            </w:tabs>
            <w:rPr>
              <w:noProof/>
              <w:kern w:val="2"/>
              <w:sz w:val="24"/>
              <w:szCs w:val="24"/>
              <w14:ligatures w14:val="standardContextual"/>
            </w:rPr>
          </w:pPr>
          <w:hyperlink w:anchor="_Toc231972713" w:history="1">
            <w:r w:rsidRPr="00983333">
              <w:rPr>
                <w:rStyle w:val="Hipervnculo"/>
                <w:rFonts w:ascii="Calibri" w:hAnsi="Calibri" w:cs="Calibri"/>
                <w:b/>
                <w:bCs/>
                <w:noProof/>
              </w:rPr>
              <w:t>Tamaño del proyecto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_Toc231972713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31</w:t>
            </w:r>
            <w:r>
              <w:rPr>
                <w:rFonts w:ascii="Calibri" w:hAnsi="Calibri" w:cs="Calibri"/>
                <w:noProof/>
                <w:webHidden/>
              </w:rPr>
              <w:fldChar w:fldCharType="end"/>
            </w:r>
          </w:hyperlink>
        </w:p>
        <w:p w14:paraId="1D3CA1E6" w14:textId="77777777" w:rsidR="00FD1C1E" w:rsidRDefault="00FD1C1E">
          <w:pPr>
            <w:pStyle w:val="TDC2"/>
            <w:tabs>
              <w:tab w:val="right" w:leader="dot" w:pos="9350"/>
            </w:tabs>
            <w:rPr>
              <w:noProof/>
              <w:kern w:val="2"/>
              <w:sz w:val="24"/>
              <w:szCs w:val="24"/>
              <w14:ligatures w14:val="standardContextual"/>
            </w:rPr>
          </w:pPr>
          <w:hyperlink w:anchor="_Toc231972714" w:history="1">
            <w:r w:rsidRPr="00983333">
              <w:rPr>
                <w:rStyle w:val="Hipervnculo"/>
                <w:rFonts w:ascii="Calibri" w:hAnsi="Calibri" w:cs="Calibri"/>
                <w:b/>
                <w:bCs/>
                <w:noProof/>
              </w:rPr>
              <w:t>Localización del proyecto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_Toc231972714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31</w:t>
            </w:r>
            <w:r>
              <w:rPr>
                <w:rFonts w:ascii="Calibri" w:hAnsi="Calibri" w:cs="Calibri"/>
                <w:noProof/>
                <w:webHidden/>
              </w:rPr>
              <w:fldChar w:fldCharType="end"/>
            </w:r>
          </w:hyperlink>
        </w:p>
        <w:p w14:paraId="3A1BAFF9" w14:textId="77777777" w:rsidR="00FD1C1E" w:rsidRDefault="00FD1C1E">
          <w:pPr>
            <w:pStyle w:val="TDC2"/>
            <w:tabs>
              <w:tab w:val="right" w:leader="dot" w:pos="9350"/>
            </w:tabs>
            <w:rPr>
              <w:noProof/>
              <w:kern w:val="2"/>
              <w:sz w:val="24"/>
              <w:szCs w:val="24"/>
              <w14:ligatures w14:val="standardContextual"/>
            </w:rPr>
          </w:pPr>
          <w:hyperlink w:anchor="_Toc231972715" w:history="1">
            <w:r w:rsidRPr="00983333">
              <w:rPr>
                <w:rStyle w:val="Hipervnculo"/>
                <w:rFonts w:ascii="Calibri" w:hAnsi="Calibri" w:cs="Calibri"/>
                <w:b/>
                <w:bCs/>
                <w:noProof/>
              </w:rPr>
              <w:t>Estudio Legal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_Toc231972715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31</w:t>
            </w:r>
            <w:r>
              <w:rPr>
                <w:rFonts w:ascii="Calibri" w:hAnsi="Calibri" w:cs="Calibri"/>
                <w:noProof/>
                <w:webHidden/>
              </w:rPr>
              <w:fldChar w:fldCharType="end"/>
            </w:r>
          </w:hyperlink>
        </w:p>
        <w:p w14:paraId="533ABEDE" w14:textId="77777777" w:rsidR="00FD1C1E" w:rsidRDefault="00FD1C1E">
          <w:pPr>
            <w:pStyle w:val="TDC2"/>
            <w:tabs>
              <w:tab w:val="right" w:leader="dot" w:pos="9350"/>
            </w:tabs>
            <w:rPr>
              <w:noProof/>
              <w:kern w:val="2"/>
              <w:sz w:val="24"/>
              <w:szCs w:val="24"/>
              <w14:ligatures w14:val="standardContextual"/>
            </w:rPr>
          </w:pPr>
          <w:hyperlink w:anchor="_Toc231972716" w:history="1">
            <w:r w:rsidRPr="00983333">
              <w:rPr>
                <w:rStyle w:val="Hipervnculo"/>
                <w:rFonts w:ascii="Calibri" w:eastAsia="Calibri" w:hAnsi="Calibri" w:cs="Calibri"/>
                <w:noProof/>
                <w:lang w:val="es-NI"/>
              </w:rPr>
              <w:t xml:space="preserve">2. </w:t>
            </w:r>
            <w:r w:rsidRPr="00983333">
              <w:rPr>
                <w:rStyle w:val="Hipervnculo"/>
                <w:rFonts w:ascii="Calibri" w:eastAsia="Calibri" w:hAnsi="Calibri" w:cs="Calibri"/>
                <w:b/>
                <w:bCs/>
                <w:noProof/>
                <w:lang w:val="es-NI"/>
              </w:rPr>
              <w:t>Verificación de nombre y razon social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_Toc231972716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32</w:t>
            </w:r>
            <w:r>
              <w:rPr>
                <w:rFonts w:ascii="Calibri" w:hAnsi="Calibri" w:cs="Calibri"/>
                <w:noProof/>
                <w:webHidden/>
              </w:rPr>
              <w:fldChar w:fldCharType="end"/>
            </w:r>
          </w:hyperlink>
        </w:p>
        <w:p w14:paraId="0FB93B92" w14:textId="77777777" w:rsidR="00FD1C1E" w:rsidRDefault="00FD1C1E">
          <w:pPr>
            <w:pStyle w:val="TDC2"/>
            <w:tabs>
              <w:tab w:val="right" w:leader="dot" w:pos="9350"/>
            </w:tabs>
            <w:rPr>
              <w:noProof/>
              <w:kern w:val="2"/>
              <w:sz w:val="24"/>
              <w:szCs w:val="24"/>
              <w14:ligatures w14:val="standardContextual"/>
            </w:rPr>
          </w:pPr>
          <w:hyperlink w:anchor="_Toc231972717" w:history="1">
            <w:r w:rsidRPr="00983333">
              <w:rPr>
                <w:rStyle w:val="Hipervnculo"/>
                <w:rFonts w:ascii="Calibri" w:eastAsia="Calibri" w:hAnsi="Calibri" w:cs="Calibri"/>
                <w:noProof/>
                <w:lang w:val="es-NI"/>
              </w:rPr>
              <w:t xml:space="preserve">3. </w:t>
            </w:r>
            <w:r w:rsidRPr="00983333">
              <w:rPr>
                <w:rStyle w:val="Hipervnculo"/>
                <w:rFonts w:ascii="Calibri" w:eastAsia="Calibri" w:hAnsi="Calibri" w:cs="Calibri"/>
                <w:b/>
                <w:bCs/>
                <w:noProof/>
                <w:lang w:val="es-NI"/>
              </w:rPr>
              <w:t>Análisis de viabilidad del proyecto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_Toc231972717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32</w:t>
            </w:r>
            <w:r>
              <w:rPr>
                <w:rFonts w:ascii="Calibri" w:hAnsi="Calibri" w:cs="Calibri"/>
                <w:noProof/>
                <w:webHidden/>
              </w:rPr>
              <w:fldChar w:fldCharType="end"/>
            </w:r>
          </w:hyperlink>
        </w:p>
        <w:p w14:paraId="502EF940" w14:textId="77777777" w:rsidR="00FD1C1E" w:rsidRDefault="00FD1C1E">
          <w:pPr>
            <w:pStyle w:val="TDC2"/>
            <w:tabs>
              <w:tab w:val="right" w:leader="dot" w:pos="9350"/>
            </w:tabs>
            <w:rPr>
              <w:noProof/>
              <w:kern w:val="2"/>
              <w:sz w:val="24"/>
              <w:szCs w:val="24"/>
              <w14:ligatures w14:val="standardContextual"/>
            </w:rPr>
          </w:pPr>
          <w:hyperlink w:anchor="_Toc231972718" w:history="1">
            <w:r w:rsidRPr="00983333">
              <w:rPr>
                <w:rStyle w:val="Hipervnculo"/>
                <w:rFonts w:ascii="Calibri" w:eastAsia="Calibri" w:hAnsi="Calibri" w:cs="Calibri"/>
                <w:b/>
                <w:bCs/>
                <w:noProof/>
              </w:rPr>
              <w:t>4.  Aspectos tributarios</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_Toc231972718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33</w:t>
            </w:r>
            <w:r>
              <w:rPr>
                <w:rFonts w:ascii="Calibri" w:hAnsi="Calibri" w:cs="Calibri"/>
                <w:noProof/>
                <w:webHidden/>
              </w:rPr>
              <w:fldChar w:fldCharType="end"/>
            </w:r>
          </w:hyperlink>
        </w:p>
        <w:p w14:paraId="351CE258" w14:textId="77777777" w:rsidR="00FD1C1E" w:rsidRDefault="00FD1C1E">
          <w:pPr>
            <w:pStyle w:val="TDC2"/>
            <w:tabs>
              <w:tab w:val="right" w:leader="dot" w:pos="9350"/>
            </w:tabs>
            <w:rPr>
              <w:noProof/>
              <w:kern w:val="2"/>
              <w:sz w:val="24"/>
              <w:szCs w:val="24"/>
              <w14:ligatures w14:val="standardContextual"/>
            </w:rPr>
          </w:pPr>
          <w:hyperlink w:anchor="_Toc231972719" w:history="1">
            <w:r w:rsidRPr="00983333">
              <w:rPr>
                <w:rStyle w:val="Hipervnculo"/>
                <w:rFonts w:ascii="Calibri" w:eastAsia="Calibri" w:hAnsi="Calibri" w:cs="Calibri"/>
                <w:noProof/>
              </w:rPr>
              <w:t xml:space="preserve">5. </w:t>
            </w:r>
            <w:r w:rsidRPr="00983333">
              <w:rPr>
                <w:rStyle w:val="Hipervnculo"/>
                <w:rFonts w:ascii="Calibri" w:eastAsia="Calibri" w:hAnsi="Calibri" w:cs="Calibri"/>
                <w:b/>
                <w:bCs/>
                <w:noProof/>
              </w:rPr>
              <w:t>Marcas y propiedad intelectual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_Toc231972719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33</w:t>
            </w:r>
            <w:r>
              <w:rPr>
                <w:rFonts w:ascii="Calibri" w:hAnsi="Calibri" w:cs="Calibri"/>
                <w:noProof/>
                <w:webHidden/>
              </w:rPr>
              <w:fldChar w:fldCharType="end"/>
            </w:r>
          </w:hyperlink>
        </w:p>
        <w:p w14:paraId="3024187F" w14:textId="77777777" w:rsidR="00FD1C1E" w:rsidRDefault="00FD1C1E">
          <w:pPr>
            <w:pStyle w:val="TDC2"/>
            <w:tabs>
              <w:tab w:val="right" w:leader="dot" w:pos="9350"/>
            </w:tabs>
            <w:rPr>
              <w:noProof/>
              <w:kern w:val="2"/>
              <w:sz w:val="24"/>
              <w:szCs w:val="24"/>
              <w14:ligatures w14:val="standardContextual"/>
            </w:rPr>
          </w:pPr>
          <w:hyperlink w:anchor="_Toc231972720" w:history="1">
            <w:r w:rsidRPr="00983333">
              <w:rPr>
                <w:rStyle w:val="Hipervnculo"/>
                <w:rFonts w:ascii="Calibri" w:eastAsia="Calibri" w:hAnsi="Calibri" w:cs="Calibri"/>
                <w:b/>
                <w:bCs/>
                <w:noProof/>
                <w:lang w:val="es-NI"/>
              </w:rPr>
              <w:t>6. Pasos prácticos de constitución</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_Toc231972720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33</w:t>
            </w:r>
            <w:r>
              <w:rPr>
                <w:rFonts w:ascii="Calibri" w:hAnsi="Calibri" w:cs="Calibri"/>
                <w:noProof/>
                <w:webHidden/>
              </w:rPr>
              <w:fldChar w:fldCharType="end"/>
            </w:r>
          </w:hyperlink>
        </w:p>
        <w:p w14:paraId="73CC8165" w14:textId="77777777" w:rsidR="00FD1C1E" w:rsidRDefault="00FD1C1E">
          <w:pPr>
            <w:pStyle w:val="TDC2"/>
            <w:tabs>
              <w:tab w:val="right" w:leader="dot" w:pos="9350"/>
            </w:tabs>
            <w:rPr>
              <w:noProof/>
              <w:kern w:val="2"/>
              <w:sz w:val="24"/>
              <w:szCs w:val="24"/>
              <w14:ligatures w14:val="standardContextual"/>
            </w:rPr>
          </w:pPr>
          <w:hyperlink w:anchor="_Toc231972721" w:history="1">
            <w:r w:rsidRPr="00983333">
              <w:rPr>
                <w:rStyle w:val="Hipervnculo"/>
                <w:rFonts w:ascii="Calibri" w:eastAsia="Calibri" w:hAnsi="Calibri" w:cs="Calibri"/>
                <w:b/>
                <w:bCs/>
                <w:noProof/>
                <w:lang w:val="es-NI"/>
              </w:rPr>
              <w:t>7. Costos pre-operativos</w:t>
            </w:r>
            <w:r w:rsidRPr="00983333">
              <w:rPr>
                <w:rStyle w:val="Hipervnculo"/>
                <w:rFonts w:ascii="Calibri" w:eastAsia="Calibri" w:hAnsi="Calibri" w:cs="Calibri"/>
                <w:noProof/>
                <w:lang w:val="es-NI"/>
              </w:rPr>
              <w:t xml:space="preserve"> (que el estudio debe detallar)</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_Toc231972721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34</w:t>
            </w:r>
            <w:r>
              <w:rPr>
                <w:rFonts w:ascii="Calibri" w:hAnsi="Calibri" w:cs="Calibri"/>
                <w:noProof/>
                <w:webHidden/>
              </w:rPr>
              <w:fldChar w:fldCharType="end"/>
            </w:r>
          </w:hyperlink>
        </w:p>
        <w:p w14:paraId="078D07EA" w14:textId="77777777" w:rsidR="00FD1C1E" w:rsidRDefault="00FD1C1E">
          <w:pPr>
            <w:pStyle w:val="TDC2"/>
            <w:tabs>
              <w:tab w:val="right" w:leader="dot" w:pos="9350"/>
            </w:tabs>
            <w:rPr>
              <w:noProof/>
              <w:kern w:val="2"/>
              <w:sz w:val="24"/>
              <w:szCs w:val="24"/>
              <w14:ligatures w14:val="standardContextual"/>
            </w:rPr>
          </w:pPr>
          <w:hyperlink w:anchor="_Toc231972722" w:history="1">
            <w:r w:rsidRPr="00983333">
              <w:rPr>
                <w:rStyle w:val="Hipervnculo"/>
                <w:rFonts w:ascii="Calibri" w:hAnsi="Calibri" w:cs="Calibri"/>
                <w:b/>
                <w:bCs/>
                <w:noProof/>
              </w:rPr>
              <w:t>Estudio Administrativo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_Toc231972722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38</w:t>
            </w:r>
            <w:r>
              <w:rPr>
                <w:rFonts w:ascii="Calibri" w:hAnsi="Calibri" w:cs="Calibri"/>
                <w:noProof/>
                <w:webHidden/>
              </w:rPr>
              <w:fldChar w:fldCharType="end"/>
            </w:r>
          </w:hyperlink>
        </w:p>
        <w:p w14:paraId="4875582D" w14:textId="77777777" w:rsidR="00FD1C1E" w:rsidRDefault="00FD1C1E">
          <w:pPr>
            <w:pStyle w:val="TDC2"/>
            <w:tabs>
              <w:tab w:val="right" w:leader="dot" w:pos="9350"/>
            </w:tabs>
            <w:rPr>
              <w:noProof/>
              <w:kern w:val="2"/>
              <w:sz w:val="24"/>
              <w:szCs w:val="24"/>
              <w14:ligatures w14:val="standardContextual"/>
            </w:rPr>
          </w:pPr>
          <w:hyperlink w:anchor="_Toc231972723" w:history="1">
            <w:r w:rsidRPr="00983333">
              <w:rPr>
                <w:rStyle w:val="Hipervnculo"/>
                <w:rFonts w:ascii="Calibri" w:hAnsi="Calibri" w:cs="Calibri"/>
                <w:b/>
                <w:bCs/>
                <w:noProof/>
              </w:rPr>
              <w:t>Estudio Ambiental</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_Toc231972723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38</w:t>
            </w:r>
            <w:r>
              <w:rPr>
                <w:rFonts w:ascii="Calibri" w:hAnsi="Calibri" w:cs="Calibri"/>
                <w:noProof/>
                <w:webHidden/>
              </w:rPr>
              <w:fldChar w:fldCharType="end"/>
            </w:r>
          </w:hyperlink>
        </w:p>
        <w:p w14:paraId="58C48AB7" w14:textId="77777777" w:rsidR="00FD1C1E" w:rsidRDefault="00FD1C1E">
          <w:pPr>
            <w:pStyle w:val="TDC2"/>
            <w:tabs>
              <w:tab w:val="right" w:leader="dot" w:pos="9350"/>
            </w:tabs>
            <w:rPr>
              <w:noProof/>
              <w:kern w:val="2"/>
              <w:sz w:val="24"/>
              <w:szCs w:val="24"/>
              <w14:ligatures w14:val="standardContextual"/>
            </w:rPr>
          </w:pPr>
          <w:hyperlink w:anchor="_Toc231972724" w:history="1">
            <w:r w:rsidRPr="00983333">
              <w:rPr>
                <w:rStyle w:val="Hipervnculo"/>
                <w:rFonts w:ascii="Calibri" w:hAnsi="Calibri" w:cs="Calibri"/>
                <w:b/>
                <w:bCs/>
                <w:noProof/>
              </w:rPr>
              <w:t>Estudio Financiero</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_Toc231972724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39</w:t>
            </w:r>
            <w:r>
              <w:rPr>
                <w:rFonts w:ascii="Calibri" w:hAnsi="Calibri" w:cs="Calibri"/>
                <w:noProof/>
                <w:webHidden/>
              </w:rPr>
              <w:fldChar w:fldCharType="end"/>
            </w:r>
          </w:hyperlink>
        </w:p>
        <w:p w14:paraId="070A7C8E" w14:textId="77777777" w:rsidR="00FD1C1E" w:rsidRDefault="00FD1C1E">
          <w:pPr>
            <w:pStyle w:val="TDC2"/>
            <w:tabs>
              <w:tab w:val="right" w:leader="dot" w:pos="9350"/>
            </w:tabs>
            <w:rPr>
              <w:noProof/>
              <w:kern w:val="2"/>
              <w:sz w:val="24"/>
              <w:szCs w:val="24"/>
              <w14:ligatures w14:val="standardContextual"/>
            </w:rPr>
          </w:pPr>
          <w:hyperlink w:anchor="_Toc231972725" w:history="1">
            <w:r w:rsidRPr="00983333">
              <w:rPr>
                <w:rStyle w:val="Hipervnculo"/>
                <w:rFonts w:ascii="Calibri" w:hAnsi="Calibri" w:cs="Calibri"/>
                <w:b/>
                <w:bCs/>
                <w:noProof/>
              </w:rPr>
              <w:t>Análisis de Riesgos</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_Toc231972725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39</w:t>
            </w:r>
            <w:r>
              <w:rPr>
                <w:rFonts w:ascii="Calibri" w:hAnsi="Calibri" w:cs="Calibri"/>
                <w:noProof/>
                <w:webHidden/>
              </w:rPr>
              <w:fldChar w:fldCharType="end"/>
            </w:r>
          </w:hyperlink>
        </w:p>
        <w:p w14:paraId="3859008B" w14:textId="77777777" w:rsidR="00FD1C1E" w:rsidRDefault="00FD1C1E">
          <w:pPr>
            <w:pStyle w:val="TDC1"/>
            <w:rPr>
              <w:kern w:val="2"/>
              <w:sz w:val="24"/>
              <w:szCs w:val="24"/>
              <w14:ligatures w14:val="standardContextual"/>
            </w:rPr>
          </w:pPr>
          <w:hyperlink w:anchor="_Toc231972726" w:history="1">
            <w:r w:rsidRPr="00983333">
              <w:rPr>
                <w:rStyle w:val="Hipervnculo"/>
                <w:rFonts w:ascii="Calibri" w:hAnsi="Calibri" w:cs="Calibri"/>
                <w:b/>
                <w:bCs/>
                <w:lang w:val="es-NI"/>
              </w:rPr>
              <w:t>DESARROLLO DEL ESTUDIO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_Toc231972726 \h </w:instrText>
            </w:r>
            <w:r>
              <w:rPr>
                <w:rFonts w:ascii="Calibri" w:hAnsi="Calibri" w:cs="Calibri"/>
                <w:webHidden/>
              </w:rPr>
            </w:r>
            <w:r>
              <w:rPr>
                <w:rFonts w:ascii="Calibri" w:hAnsi="Calibri" w:cs="Calibri"/>
                <w:webHidden/>
              </w:rPr>
              <w:fldChar w:fldCharType="separate"/>
            </w:r>
            <w:r>
              <w:rPr>
                <w:rFonts w:ascii="Calibri" w:hAnsi="Calibri" w:cs="Calibri"/>
                <w:webHidden/>
              </w:rPr>
              <w:t>41</w:t>
            </w:r>
            <w:r>
              <w:rPr>
                <w:rFonts w:ascii="Calibri" w:hAnsi="Calibri" w:cs="Calibri"/>
                <w:webHidden/>
              </w:rPr>
              <w:fldChar w:fldCharType="end"/>
            </w:r>
          </w:hyperlink>
        </w:p>
        <w:p w14:paraId="4976ADBC" w14:textId="77777777" w:rsidR="00FD1C1E" w:rsidRDefault="00FD1C1E">
          <w:pPr>
            <w:pStyle w:val="TDC1"/>
            <w:rPr>
              <w:kern w:val="2"/>
              <w:sz w:val="24"/>
              <w:szCs w:val="24"/>
              <w14:ligatures w14:val="standardContextual"/>
            </w:rPr>
          </w:pPr>
          <w:hyperlink w:anchor="_Toc231972727" w:history="1">
            <w:r w:rsidRPr="00983333">
              <w:rPr>
                <w:rStyle w:val="Hipervnculo"/>
                <w:rFonts w:ascii="Calibri" w:hAnsi="Calibri" w:cs="Calibri"/>
                <w:b/>
                <w:bCs/>
                <w:lang w:val="es-NI"/>
              </w:rPr>
              <w:t>Estudio Sectorial</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_Toc231972727 \h </w:instrText>
            </w:r>
            <w:r>
              <w:rPr>
                <w:rFonts w:ascii="Calibri" w:hAnsi="Calibri" w:cs="Calibri"/>
                <w:webHidden/>
              </w:rPr>
            </w:r>
            <w:r>
              <w:rPr>
                <w:rFonts w:ascii="Calibri" w:hAnsi="Calibri" w:cs="Calibri"/>
                <w:webHidden/>
              </w:rPr>
              <w:fldChar w:fldCharType="separate"/>
            </w:r>
            <w:r>
              <w:rPr>
                <w:rFonts w:ascii="Calibri" w:hAnsi="Calibri" w:cs="Calibri"/>
                <w:webHidden/>
              </w:rPr>
              <w:t>41</w:t>
            </w:r>
            <w:r>
              <w:rPr>
                <w:rFonts w:ascii="Calibri" w:hAnsi="Calibri" w:cs="Calibri"/>
                <w:webHidden/>
              </w:rPr>
              <w:fldChar w:fldCharType="end"/>
            </w:r>
          </w:hyperlink>
        </w:p>
        <w:p w14:paraId="68F3EBF2" w14:textId="77777777" w:rsidR="00FD1C1E" w:rsidRDefault="00FD1C1E">
          <w:pPr>
            <w:pStyle w:val="TDC1"/>
            <w:rPr>
              <w:kern w:val="2"/>
              <w:sz w:val="24"/>
              <w:szCs w:val="24"/>
              <w14:ligatures w14:val="standardContextual"/>
            </w:rPr>
          </w:pPr>
          <w:hyperlink w:anchor="_Toc231972728" w:history="1">
            <w:r w:rsidRPr="00983333">
              <w:rPr>
                <w:rStyle w:val="Hipervnculo"/>
                <w:rFonts w:ascii="Calibri" w:hAnsi="Calibri" w:cs="Calibri"/>
                <w:b/>
                <w:bCs/>
              </w:rPr>
              <w:t>Estudio de mercado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_Toc231972728 \h </w:instrText>
            </w:r>
            <w:r>
              <w:rPr>
                <w:rFonts w:ascii="Calibri" w:hAnsi="Calibri" w:cs="Calibri"/>
                <w:webHidden/>
              </w:rPr>
            </w:r>
            <w:r>
              <w:rPr>
                <w:rFonts w:ascii="Calibri" w:hAnsi="Calibri" w:cs="Calibri"/>
                <w:webHidden/>
              </w:rPr>
              <w:fldChar w:fldCharType="separate"/>
            </w:r>
            <w:r>
              <w:rPr>
                <w:rFonts w:ascii="Calibri" w:hAnsi="Calibri" w:cs="Calibri"/>
                <w:webHidden/>
              </w:rPr>
              <w:t>52</w:t>
            </w:r>
            <w:r>
              <w:rPr>
                <w:rFonts w:ascii="Calibri" w:hAnsi="Calibri" w:cs="Calibri"/>
                <w:webHidden/>
              </w:rPr>
              <w:fldChar w:fldCharType="end"/>
            </w:r>
          </w:hyperlink>
        </w:p>
        <w:p w14:paraId="70AF9D45" w14:textId="77777777" w:rsidR="00FD1C1E" w:rsidRDefault="00FD1C1E">
          <w:pPr>
            <w:pStyle w:val="TDC1"/>
            <w:rPr>
              <w:kern w:val="2"/>
              <w:sz w:val="24"/>
              <w:szCs w:val="24"/>
              <w14:ligatures w14:val="standardContextual"/>
            </w:rPr>
          </w:pPr>
          <w:hyperlink w:anchor="_Toc231972729" w:history="1">
            <w:r w:rsidRPr="00983333">
              <w:rPr>
                <w:rStyle w:val="Hipervnculo"/>
                <w:rFonts w:ascii="Calibri" w:hAnsi="Calibri" w:cs="Calibri"/>
                <w:b/>
                <w:bCs/>
              </w:rPr>
              <w:t>Indicadores económicos clave que afectan el consumo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_Toc231972729 \h </w:instrText>
            </w:r>
            <w:r>
              <w:rPr>
                <w:rFonts w:ascii="Calibri" w:hAnsi="Calibri" w:cs="Calibri"/>
                <w:webHidden/>
              </w:rPr>
            </w:r>
            <w:r>
              <w:rPr>
                <w:rFonts w:ascii="Calibri" w:hAnsi="Calibri" w:cs="Calibri"/>
                <w:webHidden/>
              </w:rPr>
              <w:fldChar w:fldCharType="separate"/>
            </w:r>
            <w:r>
              <w:rPr>
                <w:rFonts w:ascii="Calibri" w:hAnsi="Calibri" w:cs="Calibri"/>
                <w:webHidden/>
              </w:rPr>
              <w:t>52</w:t>
            </w:r>
            <w:r>
              <w:rPr>
                <w:rFonts w:ascii="Calibri" w:hAnsi="Calibri" w:cs="Calibri"/>
                <w:webHidden/>
              </w:rPr>
              <w:fldChar w:fldCharType="end"/>
            </w:r>
          </w:hyperlink>
        </w:p>
        <w:p w14:paraId="1C3151A9" w14:textId="77777777" w:rsidR="00FD1C1E" w:rsidRDefault="00FD1C1E">
          <w:pPr>
            <w:pStyle w:val="TDC3"/>
            <w:tabs>
              <w:tab w:val="right" w:leader="dot" w:pos="9350"/>
            </w:tabs>
            <w:rPr>
              <w:noProof/>
              <w:kern w:val="2"/>
              <w:sz w:val="24"/>
              <w:szCs w:val="24"/>
              <w14:ligatures w14:val="standardContextual"/>
            </w:rPr>
          </w:pPr>
          <w:hyperlink w:anchor="_Toc231972730" w:history="1">
            <w:r w:rsidRPr="00983333">
              <w:rPr>
                <w:rStyle w:val="Hipervnculo"/>
                <w:rFonts w:ascii="Calibri" w:hAnsi="Calibri" w:cs="Calibri"/>
                <w:b/>
                <w:noProof/>
              </w:rPr>
              <w:t>Comercialización de la leche</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_Toc231972730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53</w:t>
            </w:r>
            <w:r>
              <w:rPr>
                <w:rFonts w:ascii="Calibri" w:hAnsi="Calibri" w:cs="Calibri"/>
                <w:noProof/>
                <w:webHidden/>
              </w:rPr>
              <w:fldChar w:fldCharType="end"/>
            </w:r>
          </w:hyperlink>
        </w:p>
        <w:p w14:paraId="2B1681F5" w14:textId="77777777" w:rsidR="00FD1C1E" w:rsidRDefault="00FD1C1E">
          <w:pPr>
            <w:pStyle w:val="TDC1"/>
            <w:rPr>
              <w:kern w:val="2"/>
              <w:sz w:val="24"/>
              <w:szCs w:val="24"/>
              <w14:ligatures w14:val="standardContextual"/>
            </w:rPr>
          </w:pPr>
          <w:hyperlink w:anchor="_Toc231972731" w:history="1">
            <w:r w:rsidRPr="00983333">
              <w:rPr>
                <w:rStyle w:val="Hipervnculo"/>
                <w:rFonts w:ascii="Calibri" w:hAnsi="Calibri" w:cs="Calibri"/>
                <w:b/>
                <w:bCs/>
              </w:rPr>
              <w:t>Estudio Técnico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_Toc231972731 \h </w:instrText>
            </w:r>
            <w:r>
              <w:rPr>
                <w:rFonts w:ascii="Calibri" w:hAnsi="Calibri" w:cs="Calibri"/>
                <w:webHidden/>
              </w:rPr>
            </w:r>
            <w:r>
              <w:rPr>
                <w:rFonts w:ascii="Calibri" w:hAnsi="Calibri" w:cs="Calibri"/>
                <w:webHidden/>
              </w:rPr>
              <w:fldChar w:fldCharType="separate"/>
            </w:r>
            <w:r>
              <w:rPr>
                <w:rFonts w:ascii="Calibri" w:hAnsi="Calibri" w:cs="Calibri"/>
                <w:webHidden/>
              </w:rPr>
              <w:t>69</w:t>
            </w:r>
            <w:r>
              <w:rPr>
                <w:rFonts w:ascii="Calibri" w:hAnsi="Calibri" w:cs="Calibri"/>
                <w:webHidden/>
              </w:rPr>
              <w:fldChar w:fldCharType="end"/>
            </w:r>
          </w:hyperlink>
        </w:p>
        <w:p w14:paraId="19846B5F" w14:textId="77777777" w:rsidR="00FD1C1E" w:rsidRDefault="00FD1C1E">
          <w:pPr>
            <w:pStyle w:val="TDC1"/>
            <w:rPr>
              <w:kern w:val="2"/>
              <w:sz w:val="24"/>
              <w:szCs w:val="24"/>
              <w14:ligatures w14:val="standardContextual"/>
            </w:rPr>
          </w:pPr>
          <w:hyperlink w:anchor="_Toc231972732" w:history="1">
            <w:r w:rsidRPr="00983333">
              <w:rPr>
                <w:rStyle w:val="Hipervnculo"/>
                <w:rFonts w:ascii="Calibri" w:hAnsi="Calibri" w:cs="Calibri"/>
                <w:b/>
                <w:bCs/>
              </w:rPr>
              <w:t>Resumen del estudio técnico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_Toc231972732 \h </w:instrText>
            </w:r>
            <w:r>
              <w:rPr>
                <w:rFonts w:ascii="Calibri" w:hAnsi="Calibri" w:cs="Calibri"/>
                <w:webHidden/>
              </w:rPr>
            </w:r>
            <w:r>
              <w:rPr>
                <w:rFonts w:ascii="Calibri" w:hAnsi="Calibri" w:cs="Calibri"/>
                <w:webHidden/>
              </w:rPr>
              <w:fldChar w:fldCharType="separate"/>
            </w:r>
            <w:r>
              <w:rPr>
                <w:rFonts w:ascii="Calibri" w:hAnsi="Calibri" w:cs="Calibri"/>
                <w:webHidden/>
              </w:rPr>
              <w:t>87</w:t>
            </w:r>
            <w:r>
              <w:rPr>
                <w:rFonts w:ascii="Calibri" w:hAnsi="Calibri" w:cs="Calibri"/>
                <w:webHidden/>
              </w:rPr>
              <w:fldChar w:fldCharType="end"/>
            </w:r>
          </w:hyperlink>
        </w:p>
        <w:p w14:paraId="0817ED69" w14:textId="77777777" w:rsidR="00FD1C1E" w:rsidRDefault="00FD1C1E">
          <w:pPr>
            <w:pStyle w:val="TDC1"/>
            <w:rPr>
              <w:kern w:val="2"/>
              <w:sz w:val="24"/>
              <w:szCs w:val="24"/>
              <w14:ligatures w14:val="standardContextual"/>
            </w:rPr>
          </w:pPr>
          <w:hyperlink w:anchor="_Toc231972733" w:history="1">
            <w:r w:rsidRPr="00983333">
              <w:rPr>
                <w:rStyle w:val="Hipervnculo"/>
                <w:rFonts w:ascii="Calibri" w:hAnsi="Calibri" w:cs="Calibri"/>
                <w:b/>
                <w:bCs/>
                <w:lang w:val="es-NI"/>
              </w:rPr>
              <w:t>Estudio Organizacional y Administrativo</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_Toc231972733 \h </w:instrText>
            </w:r>
            <w:r>
              <w:rPr>
                <w:rFonts w:ascii="Calibri" w:hAnsi="Calibri" w:cs="Calibri"/>
                <w:webHidden/>
              </w:rPr>
            </w:r>
            <w:r>
              <w:rPr>
                <w:rFonts w:ascii="Calibri" w:hAnsi="Calibri" w:cs="Calibri"/>
                <w:webHidden/>
              </w:rPr>
              <w:fldChar w:fldCharType="separate"/>
            </w:r>
            <w:r>
              <w:rPr>
                <w:rFonts w:ascii="Calibri" w:hAnsi="Calibri" w:cs="Calibri"/>
                <w:webHidden/>
              </w:rPr>
              <w:t>89</w:t>
            </w:r>
            <w:r>
              <w:rPr>
                <w:rFonts w:ascii="Calibri" w:hAnsi="Calibri" w:cs="Calibri"/>
                <w:webHidden/>
              </w:rPr>
              <w:fldChar w:fldCharType="end"/>
            </w:r>
          </w:hyperlink>
        </w:p>
        <w:p w14:paraId="18FB9D14" w14:textId="77777777" w:rsidR="00FD1C1E" w:rsidRDefault="00FD1C1E">
          <w:pPr>
            <w:pStyle w:val="TDC1"/>
            <w:rPr>
              <w:kern w:val="2"/>
              <w:sz w:val="24"/>
              <w:szCs w:val="24"/>
              <w14:ligatures w14:val="standardContextual"/>
            </w:rPr>
          </w:pPr>
          <w:hyperlink w:anchor="_Toc231972734" w:history="1">
            <w:r w:rsidRPr="00983333">
              <w:rPr>
                <w:rStyle w:val="Hipervnculo"/>
                <w:rFonts w:ascii="Calibri" w:hAnsi="Calibri" w:cs="Calibri"/>
                <w:b/>
                <w:bCs/>
                <w:lang w:val="es-NI"/>
              </w:rPr>
              <w:t>Estudio Legal</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_Toc231972734 \h </w:instrText>
            </w:r>
            <w:r>
              <w:rPr>
                <w:rFonts w:ascii="Calibri" w:hAnsi="Calibri" w:cs="Calibri"/>
                <w:webHidden/>
              </w:rPr>
            </w:r>
            <w:r>
              <w:rPr>
                <w:rFonts w:ascii="Calibri" w:hAnsi="Calibri" w:cs="Calibri"/>
                <w:webHidden/>
              </w:rPr>
              <w:fldChar w:fldCharType="separate"/>
            </w:r>
            <w:r>
              <w:rPr>
                <w:rFonts w:ascii="Calibri" w:hAnsi="Calibri" w:cs="Calibri"/>
                <w:webHidden/>
              </w:rPr>
              <w:t>93</w:t>
            </w:r>
            <w:r>
              <w:rPr>
                <w:rFonts w:ascii="Calibri" w:hAnsi="Calibri" w:cs="Calibri"/>
                <w:webHidden/>
              </w:rPr>
              <w:fldChar w:fldCharType="end"/>
            </w:r>
          </w:hyperlink>
        </w:p>
        <w:p w14:paraId="07C5CA22" w14:textId="77777777" w:rsidR="00FD1C1E" w:rsidRDefault="00FD1C1E">
          <w:pPr>
            <w:pStyle w:val="TDC1"/>
            <w:rPr>
              <w:kern w:val="2"/>
              <w:sz w:val="24"/>
              <w:szCs w:val="24"/>
              <w14:ligatures w14:val="standardContextual"/>
            </w:rPr>
          </w:pPr>
          <w:hyperlink w:anchor="_Toc231972735" w:history="1">
            <w:r w:rsidRPr="00983333">
              <w:rPr>
                <w:rStyle w:val="Hipervnculo"/>
                <w:rFonts w:ascii="Calibri" w:hAnsi="Calibri" w:cs="Calibri"/>
                <w:b/>
                <w:bCs/>
                <w:lang w:val="es-NI"/>
              </w:rPr>
              <w:t>Estudio ambiental</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_Toc231972735 \h </w:instrText>
            </w:r>
            <w:r>
              <w:rPr>
                <w:rFonts w:ascii="Calibri" w:hAnsi="Calibri" w:cs="Calibri"/>
                <w:webHidden/>
              </w:rPr>
            </w:r>
            <w:r>
              <w:rPr>
                <w:rFonts w:ascii="Calibri" w:hAnsi="Calibri" w:cs="Calibri"/>
                <w:webHidden/>
              </w:rPr>
              <w:fldChar w:fldCharType="separate"/>
            </w:r>
            <w:r>
              <w:rPr>
                <w:rFonts w:ascii="Calibri" w:hAnsi="Calibri" w:cs="Calibri"/>
                <w:webHidden/>
              </w:rPr>
              <w:t>93</w:t>
            </w:r>
            <w:r>
              <w:rPr>
                <w:rFonts w:ascii="Calibri" w:hAnsi="Calibri" w:cs="Calibri"/>
                <w:webHidden/>
              </w:rPr>
              <w:fldChar w:fldCharType="end"/>
            </w:r>
          </w:hyperlink>
        </w:p>
        <w:p w14:paraId="49E820DD" w14:textId="77777777" w:rsidR="00FD1C1E" w:rsidRDefault="00FD1C1E">
          <w:pPr>
            <w:pStyle w:val="TDC1"/>
            <w:rPr>
              <w:kern w:val="2"/>
              <w:sz w:val="24"/>
              <w:szCs w:val="24"/>
              <w14:ligatures w14:val="standardContextual"/>
            </w:rPr>
          </w:pPr>
          <w:hyperlink w:anchor="_Toc231972736" w:history="1">
            <w:r w:rsidRPr="00983333">
              <w:rPr>
                <w:rFonts w:ascii="Calibri" w:hAnsi="Calibri" w:cs="Calibri"/>
                <w:rStyle w:val="Hipervnculo"/>
              </w:rPr>
              <w:t>Bibliografía</w:t>
            </w:r>
            <w:r>
              <w:rPr>
                <w:rFonts w:ascii="Calibri" w:hAnsi="Calibri" w:cs="Calibri"/>
                <w:webHidden/>
              </w:rPr>
              <w:tab/>
            </w:r>
            <w:r>
              <w:rPr>
                <w:rFonts w:ascii="Calibri" w:hAnsi="Calibri" w:cs="Calibri"/>
                <w:webHidden/>
              </w:rPr>
              <w:fldChar w:fldCharType="begin"/>
            </w:r>
            <w:r>
              <w:rPr>
                <w:rFonts w:ascii="Calibri" w:hAnsi="Calibri" w:cs="Calibri"/>
                <w:webHidden/>
              </w:rPr>
              <w:instrText xml:space="preserve"> PAGEREF _Toc231972736 \h </w:instrText>
            </w:r>
            <w:r>
              <w:rPr>
                <w:rFonts w:ascii="Calibri" w:hAnsi="Calibri" w:cs="Calibri"/>
                <w:webHidden/>
              </w:rPr>
            </w:r>
            <w:r>
              <w:rPr>
                <w:rFonts w:ascii="Calibri" w:hAnsi="Calibri" w:cs="Calibri"/>
                <w:webHidden/>
              </w:rPr>
              <w:fldChar w:fldCharType="separate"/>
            </w:r>
            <w:r>
              <w:rPr>
                <w:rFonts w:ascii="Calibri" w:hAnsi="Calibri" w:cs="Calibri"/>
                <w:webHidden/>
              </w:rPr>
              <w:t>96</w:t>
            </w:r>
            <w:r>
              <w:rPr>
                <w:rFonts w:ascii="Calibri" w:hAnsi="Calibri" w:cs="Calibri"/>
                <w:webHidden/>
              </w:rPr>
              <w:fldChar w:fldCharType="end"/>
            </w:r>
          </w:hyperlink>
        </w:p>
        <w:p w14:paraId="6941A60F" w14:textId="77777777" w:rsidR="0057612A" w:rsidRDefault="0057612A">
          <w:r>
            <w:rPr>
              <w:rFonts w:ascii="Calibri" w:hAnsi="Calibri" w:cs="Calibri"/>
              <w:b/>
              <w:bCs/>
              <w:lang w:val="es-ES"/>
            </w:rPr>
            <w:lastRenderedPageBreak/>
            <w:fldChar w:fldCharType="end"/>
          </w:r>
        </w:p>
      </w:sdtContent>
    </w:sdt>
    <w:p w14:paraId="168C7D3F" w14:textId="77777777" w:rsidR="00F057CF" w:rsidRDefault="00CD1731">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26AD8DAA" w14:textId="77777777" w:rsidR="00506331" w:rsidRPr="00C25860" w:rsidRDefault="00174CC5" w:rsidP="00C25860">
      <w:pPr>
        <w:pStyle w:val="Ttulo1"/>
        <w:jc w:val="center"/>
        <w:rPr>
          <w:rFonts w:ascii="Calibri" w:hAnsi="Calibri" w:cs="Calibri"/>
          <w:b/>
          <w:bCs/>
          <w:color w:val="000000" w:themeColor="text1"/>
          <w:sz w:val="24"/>
          <w:szCs w:val="24"/>
          <w:lang w:val="es-MX"/>
        </w:rPr>
      </w:pPr>
      <w:bookmarkStart w:id="0" w:name="_Toc231972676"/>
      <w:r w:rsidRPr="00C25860">
        <w:rPr>
          <w:rFonts w:ascii="Calibri" w:hAnsi="Calibri" w:cs="Calibri"/>
          <w:b/>
          <w:bCs/>
          <w:color w:val="000000" w:themeColor="text1"/>
          <w:sz w:val="24"/>
          <w:szCs w:val="24"/>
          <w:lang w:val="es-MX"/>
        </w:rPr>
        <w:lastRenderedPageBreak/>
        <w:t>Índice de Tablas</w:t>
      </w:r>
      <w:bookmarkEnd w:id="0"/>
    </w:p>
    <w:p w14:paraId="6B2079F0" w14:textId="77777777" w:rsidR="00506331" w:rsidRDefault="00506331">
      <w:pPr>
        <w:spacing w:after="160" w:line="278" w:lineRule="auto"/>
        <w:rPr>
          <w:rFonts w:ascii="Calibri" w:hAnsi="Calibri" w:cs="Calibri"/>
          <w:b/>
          <w:bCs/>
          <w:sz w:val="28"/>
          <w:szCs w:val="28"/>
          <w:highlight w:val="yellow"/>
          <w:lang w:val="es-MX"/>
        </w:rPr>
      </w:pPr>
    </w:p>
    <w:p w14:paraId="57F2DB74"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r>
        <w:rPr>
          <w:rFonts w:ascii="Calibri" w:hAnsi="Calibri" w:cs="Calibri"/>
          <w:b/>
          <w:bCs/>
          <w:sz w:val="28"/>
          <w:szCs w:val="28"/>
          <w:highlight w:val="yellow"/>
          <w:lang w:val="es-MX"/>
        </w:rPr>
        <w:fldChar w:fldCharType="begin"/>
      </w:r>
      <w:r>
        <w:rPr>
          <w:rFonts w:ascii="Calibri" w:hAnsi="Calibri" w:cs="Calibri"/>
          <w:b/>
          <w:bCs/>
          <w:sz w:val="28"/>
          <w:szCs w:val="28"/>
          <w:highlight w:val="yellow"/>
          <w:lang w:val="es-MX"/>
        </w:rPr>
        <w:instrText xml:space="preserve"> TOC \h \z \c "Tabla" </w:instrText>
      </w:r>
      <w:r>
        <w:rPr>
          <w:rFonts w:ascii="Calibri" w:hAnsi="Calibri" w:cs="Calibri"/>
          <w:b/>
          <w:bCs/>
          <w:sz w:val="28"/>
          <w:szCs w:val="28"/>
          <w:highlight w:val="yellow"/>
          <w:lang w:val="es-MX"/>
        </w:rPr>
        <w:fldChar w:fldCharType="separate"/>
      </w:r>
      <w:hyperlink w:anchor="_Toc222766705" w:history="1">
        <w:r w:rsidRPr="004E561F">
          <w:rPr>
            <w:rStyle w:val="Hipervnculo"/>
            <w:rFonts w:ascii="Calibri" w:hAnsi="Calibri" w:cs="Calibri"/>
            <w:b/>
            <w:bCs/>
            <w:noProof/>
          </w:rPr>
          <w:t>Cuadro 1</w:t>
        </w:r>
        <w:r w:rsidRPr="004E561F">
          <w:rPr>
            <w:rStyle w:val="Hipervnculo"/>
            <w:rFonts w:ascii="Calibri" w:hAnsi="Calibri" w:cs="Calibri"/>
            <w:noProof/>
          </w:rPr>
          <w:t xml:space="preserve">  Parámetros de calidad e inocuidad para la clasificación de la leche cruda de vaca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_Toc222766705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18</w:t>
        </w:r>
        <w:r>
          <w:rPr>
            <w:rFonts w:ascii="Calibri" w:hAnsi="Calibri" w:cs="Calibri"/>
            <w:noProof/>
            <w:webHidden/>
          </w:rPr>
          <w:fldChar w:fldCharType="end"/>
        </w:r>
      </w:hyperlink>
    </w:p>
    <w:p w14:paraId="1AD9E74E"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hyperlink w:anchor="_Toc222766706" w:history="1">
        <w:r w:rsidRPr="004E561F">
          <w:rPr>
            <w:rStyle w:val="Hipervnculo"/>
            <w:rFonts w:ascii="Calibri" w:hAnsi="Calibri" w:cs="Calibri"/>
            <w:b/>
            <w:bCs/>
            <w:noProof/>
          </w:rPr>
          <w:t>Cuadro 2</w:t>
        </w:r>
        <w:r w:rsidRPr="004E561F">
          <w:rPr>
            <w:rStyle w:val="Hipervnculo"/>
            <w:rFonts w:ascii="Calibri" w:hAnsi="Calibri" w:cs="Calibri"/>
            <w:noProof/>
          </w:rPr>
          <w:t xml:space="preserve"> Parámetros Fisicoquímicos de la leche cruda de vaca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_Toc222766706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18</w:t>
        </w:r>
        <w:r>
          <w:rPr>
            <w:rFonts w:ascii="Calibri" w:hAnsi="Calibri" w:cs="Calibri"/>
            <w:noProof/>
            <w:webHidden/>
          </w:rPr>
          <w:fldChar w:fldCharType="end"/>
        </w:r>
      </w:hyperlink>
    </w:p>
    <w:p w14:paraId="348B5FF9" w14:textId="77777777" w:rsidR="00EA11EA" w:rsidRDefault="00EA11EA" w:rsidP="00EA11E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61ED959E" w14:textId="77777777" w:rsidR="00506331" w:rsidRDefault="00506331">
      <w:pPr>
        <w:spacing w:after="160" w:line="278" w:lineRule="auto"/>
        <w:rPr>
          <w:rFonts w:ascii="Calibri" w:hAnsi="Calibri" w:cs="Calibri"/>
          <w:b/>
          <w:bCs/>
          <w:sz w:val="28"/>
          <w:szCs w:val="28"/>
          <w:highlight w:val="yellow"/>
          <w:lang w:val="es-MX"/>
        </w:rPr>
      </w:pPr>
    </w:p>
    <w:p w14:paraId="7291B725" w14:textId="77777777" w:rsidR="00506331" w:rsidRDefault="00506331">
      <w:pPr>
        <w:spacing w:after="160" w:line="278" w:lineRule="auto"/>
        <w:rPr>
          <w:rFonts w:ascii="Calibri" w:hAnsi="Calibri" w:cs="Calibri"/>
          <w:b/>
          <w:bCs/>
          <w:sz w:val="28"/>
          <w:szCs w:val="28"/>
          <w:highlight w:val="yellow"/>
          <w:lang w:val="es-MX"/>
        </w:rPr>
      </w:pPr>
    </w:p>
    <w:p w14:paraId="5B2C0418" w14:textId="77777777" w:rsidR="00506331" w:rsidRDefault="00506331">
      <w:pPr>
        <w:spacing w:after="160" w:line="278" w:lineRule="auto"/>
        <w:rPr>
          <w:rFonts w:ascii="Calibri" w:hAnsi="Calibri" w:cs="Calibri"/>
          <w:b/>
          <w:bCs/>
          <w:sz w:val="28"/>
          <w:szCs w:val="28"/>
          <w:highlight w:val="yellow"/>
          <w:lang w:val="es-MX"/>
        </w:rPr>
      </w:pPr>
    </w:p>
    <w:p w14:paraId="42A5FE16" w14:textId="77777777" w:rsidR="00506331" w:rsidRDefault="00506331">
      <w:pPr>
        <w:spacing w:after="160" w:line="278" w:lineRule="auto"/>
        <w:rPr>
          <w:rFonts w:ascii="Calibri" w:hAnsi="Calibri" w:cs="Calibri"/>
          <w:b/>
          <w:bCs/>
          <w:sz w:val="28"/>
          <w:szCs w:val="28"/>
          <w:highlight w:val="yellow"/>
          <w:lang w:val="es-MX"/>
        </w:rPr>
      </w:pPr>
    </w:p>
    <w:p w14:paraId="75116503" w14:textId="77777777" w:rsidR="00506331" w:rsidRDefault="00506331">
      <w:pPr>
        <w:spacing w:after="160" w:line="278" w:lineRule="auto"/>
        <w:rPr>
          <w:rFonts w:ascii="Calibri" w:hAnsi="Calibri" w:cs="Calibri"/>
          <w:b/>
          <w:bCs/>
          <w:sz w:val="28"/>
          <w:szCs w:val="28"/>
          <w:highlight w:val="yellow"/>
          <w:lang w:val="es-MX"/>
        </w:rPr>
      </w:pPr>
    </w:p>
    <w:p w14:paraId="375D07D2" w14:textId="77777777" w:rsidR="00506331" w:rsidRDefault="00506331">
      <w:pPr>
        <w:spacing w:after="160" w:line="278" w:lineRule="auto"/>
        <w:rPr>
          <w:rFonts w:ascii="Calibri" w:hAnsi="Calibri" w:cs="Calibri"/>
          <w:b/>
          <w:bCs/>
          <w:sz w:val="28"/>
          <w:szCs w:val="28"/>
          <w:highlight w:val="yellow"/>
          <w:lang w:val="es-MX"/>
        </w:rPr>
      </w:pPr>
    </w:p>
    <w:p w14:paraId="0701D424" w14:textId="77777777" w:rsidR="00506331" w:rsidRDefault="00506331">
      <w:pPr>
        <w:spacing w:after="160" w:line="278" w:lineRule="auto"/>
        <w:rPr>
          <w:rFonts w:ascii="Calibri" w:hAnsi="Calibri" w:cs="Calibri"/>
          <w:b/>
          <w:bCs/>
          <w:sz w:val="28"/>
          <w:szCs w:val="28"/>
          <w:highlight w:val="yellow"/>
          <w:lang w:val="es-MX"/>
        </w:rPr>
      </w:pPr>
    </w:p>
    <w:p w14:paraId="6C341C2D" w14:textId="77777777" w:rsidR="00506331" w:rsidRDefault="00506331">
      <w:pPr>
        <w:spacing w:after="160" w:line="278" w:lineRule="auto"/>
        <w:rPr>
          <w:rFonts w:ascii="Calibri" w:hAnsi="Calibri" w:cs="Calibri"/>
          <w:b/>
          <w:bCs/>
          <w:sz w:val="28"/>
          <w:szCs w:val="28"/>
          <w:highlight w:val="yellow"/>
          <w:lang w:val="es-MX"/>
        </w:rPr>
      </w:pPr>
    </w:p>
    <w:p w14:paraId="2629E5E8" w14:textId="77777777" w:rsidR="00506331" w:rsidRDefault="00506331">
      <w:pPr>
        <w:spacing w:after="160" w:line="278" w:lineRule="auto"/>
        <w:rPr>
          <w:rFonts w:ascii="Calibri" w:hAnsi="Calibri" w:cs="Calibri"/>
          <w:b/>
          <w:bCs/>
          <w:sz w:val="28"/>
          <w:szCs w:val="28"/>
          <w:highlight w:val="yellow"/>
          <w:lang w:val="es-MX"/>
        </w:rPr>
      </w:pPr>
    </w:p>
    <w:p w14:paraId="3065BCFD" w14:textId="77777777" w:rsidR="00506331" w:rsidRDefault="00506331">
      <w:pPr>
        <w:spacing w:after="160" w:line="278" w:lineRule="auto"/>
        <w:rPr>
          <w:rFonts w:ascii="Calibri" w:hAnsi="Calibri" w:cs="Calibri"/>
          <w:b/>
          <w:bCs/>
          <w:sz w:val="28"/>
          <w:szCs w:val="28"/>
          <w:highlight w:val="yellow"/>
          <w:lang w:val="es-MX"/>
        </w:rPr>
      </w:pPr>
    </w:p>
    <w:p w14:paraId="4A10093B" w14:textId="77777777" w:rsidR="00506331" w:rsidRDefault="00506331">
      <w:pPr>
        <w:spacing w:after="160" w:line="278" w:lineRule="auto"/>
        <w:rPr>
          <w:rFonts w:ascii="Calibri" w:hAnsi="Calibri" w:cs="Calibri"/>
          <w:b/>
          <w:bCs/>
          <w:sz w:val="28"/>
          <w:szCs w:val="28"/>
          <w:highlight w:val="yellow"/>
          <w:lang w:val="es-MX"/>
        </w:rPr>
      </w:pPr>
    </w:p>
    <w:p w14:paraId="643EF5AC" w14:textId="77777777" w:rsidR="00506331" w:rsidRDefault="00506331">
      <w:pPr>
        <w:spacing w:after="160" w:line="278" w:lineRule="auto"/>
        <w:rPr>
          <w:rFonts w:ascii="Calibri" w:hAnsi="Calibri" w:cs="Calibri"/>
          <w:b/>
          <w:bCs/>
          <w:sz w:val="28"/>
          <w:szCs w:val="28"/>
          <w:highlight w:val="yellow"/>
          <w:lang w:val="es-MX"/>
        </w:rPr>
      </w:pPr>
    </w:p>
    <w:p w14:paraId="5E63AE22" w14:textId="77777777" w:rsidR="00506331" w:rsidRDefault="00506331">
      <w:pPr>
        <w:spacing w:after="160" w:line="278" w:lineRule="auto"/>
        <w:rPr>
          <w:rFonts w:ascii="Calibri" w:hAnsi="Calibri" w:cs="Calibri"/>
          <w:b/>
          <w:bCs/>
          <w:sz w:val="28"/>
          <w:szCs w:val="28"/>
          <w:highlight w:val="yellow"/>
          <w:lang w:val="es-MX"/>
        </w:rPr>
      </w:pPr>
    </w:p>
    <w:p w14:paraId="311C48B6" w14:textId="77777777" w:rsidR="00506331" w:rsidRDefault="00506331">
      <w:pPr>
        <w:spacing w:after="160" w:line="278" w:lineRule="auto"/>
        <w:rPr>
          <w:rFonts w:ascii="Calibri" w:hAnsi="Calibri" w:cs="Calibri"/>
          <w:b/>
          <w:bCs/>
          <w:sz w:val="28"/>
          <w:szCs w:val="28"/>
          <w:highlight w:val="yellow"/>
          <w:lang w:val="es-MX"/>
        </w:rPr>
      </w:pPr>
    </w:p>
    <w:p w14:paraId="251E3959" w14:textId="77777777" w:rsidR="00506331" w:rsidRDefault="00506331">
      <w:pPr>
        <w:spacing w:after="160" w:line="278" w:lineRule="auto"/>
        <w:rPr>
          <w:rFonts w:ascii="Calibri" w:hAnsi="Calibri" w:cs="Calibri"/>
          <w:b/>
          <w:bCs/>
          <w:sz w:val="28"/>
          <w:szCs w:val="28"/>
          <w:highlight w:val="yellow"/>
          <w:lang w:val="es-MX"/>
        </w:rPr>
      </w:pPr>
    </w:p>
    <w:p w14:paraId="138ACCE6" w14:textId="77777777" w:rsidR="00506331" w:rsidRDefault="00506331">
      <w:pPr>
        <w:spacing w:after="160" w:line="278" w:lineRule="auto"/>
        <w:rPr>
          <w:rFonts w:ascii="Calibri" w:hAnsi="Calibri" w:cs="Calibri"/>
          <w:b/>
          <w:bCs/>
          <w:sz w:val="28"/>
          <w:szCs w:val="28"/>
          <w:highlight w:val="yellow"/>
          <w:lang w:val="es-MX"/>
        </w:rPr>
      </w:pPr>
    </w:p>
    <w:p w14:paraId="4EE3448F" w14:textId="77777777" w:rsidR="00506331" w:rsidRDefault="00506331">
      <w:pPr>
        <w:spacing w:after="160" w:line="278" w:lineRule="auto"/>
        <w:rPr>
          <w:rFonts w:ascii="Calibri" w:hAnsi="Calibri" w:cs="Calibri"/>
          <w:b/>
          <w:bCs/>
          <w:sz w:val="28"/>
          <w:szCs w:val="28"/>
          <w:highlight w:val="yellow"/>
          <w:lang w:val="es-MX"/>
        </w:rPr>
      </w:pPr>
    </w:p>
    <w:p w14:paraId="7FC9F3D8" w14:textId="77777777" w:rsidR="00174CC5" w:rsidRDefault="00174CC5">
      <w:pPr>
        <w:spacing w:after="160" w:line="278" w:lineRule="auto"/>
        <w:rPr>
          <w:rFonts w:ascii="Calibri" w:hAnsi="Calibri" w:cs="Calibri"/>
          <w:b/>
          <w:bCs/>
          <w:sz w:val="28"/>
          <w:szCs w:val="28"/>
          <w:highlight w:val="yellow"/>
          <w:lang w:val="es-MX"/>
        </w:rPr>
      </w:pPr>
    </w:p>
    <w:p w14:paraId="019C93C4" w14:textId="77777777" w:rsidR="00C25860" w:rsidRDefault="00C25860">
      <w:pPr>
        <w:spacing w:after="160" w:line="278" w:lineRule="auto"/>
        <w:rPr>
          <w:rFonts w:ascii="Calibri" w:hAnsi="Calibri" w:cs="Calibri"/>
          <w:b/>
          <w:bCs/>
          <w:sz w:val="28"/>
          <w:szCs w:val="28"/>
          <w:highlight w:val="yellow"/>
          <w:lang w:val="es-MX"/>
        </w:rPr>
      </w:pPr>
    </w:p>
    <w:p w14:paraId="6EDD8810" w14:textId="77777777" w:rsidR="00F057CF" w:rsidRPr="00C25860" w:rsidRDefault="00506331" w:rsidP="00C25860">
      <w:pPr>
        <w:pStyle w:val="Ttulo1"/>
        <w:jc w:val="center"/>
        <w:rPr>
          <w:rStyle w:val="Hipervnculo"/>
          <w:rFonts w:ascii="Calibri" w:hAnsi="Calibri" w:cs="Calibri"/>
          <w:b/>
          <w:bCs/>
          <w:noProof/>
          <w:sz w:val="22"/>
          <w:szCs w:val="22"/>
        </w:rPr>
      </w:pPr>
      <w:bookmarkStart w:id="1" w:name="_Toc231972677"/>
      <w:r w:rsidRPr="00C25860">
        <w:rPr>
          <w:rFonts w:ascii="Calibri" w:hAnsi="Calibri" w:cs="Calibri"/>
          <w:b/>
          <w:bCs/>
          <w:color w:val="000000" w:themeColor="text1"/>
          <w:sz w:val="24"/>
          <w:szCs w:val="24"/>
          <w:lang w:val="es-MX"/>
        </w:rPr>
        <w:lastRenderedPageBreak/>
        <w:t>Índice de Figuras</w:t>
      </w:r>
      <w:bookmarkEnd w:id="1"/>
      <w:r w:rsidR="00F057CF">
        <w:rPr>
          <w:rFonts w:ascii="Calibri" w:hAnsi="Calibri" w:cs="Calibri"/>
          <w:rStyle w:val="Hipervnculo"/>
          <w:noProof/>
          <w:sz w:val="24"/>
          <w:szCs w:val="24"/>
        </w:rPr>
        <w:fldChar w:fldCharType="begin"/>
      </w:r>
      <w:r w:rsidR="00F057CF" w:rsidRPr="00C25860">
        <w:rPr>
          <w:rStyle w:val="Hipervnculo"/>
          <w:rFonts w:ascii="Calibri" w:hAnsi="Calibri" w:cs="Calibri"/>
          <w:b/>
          <w:bCs/>
          <w:noProof/>
          <w:sz w:val="24"/>
          <w:szCs w:val="24"/>
        </w:rPr>
        <w:instrText xml:space="preserve"> TOC \h \z \c "Ilustración" </w:instrText>
      </w:r>
      <w:r w:rsidR="00F057CF">
        <w:rPr>
          <w:rFonts w:ascii="Calibri" w:hAnsi="Calibri" w:cs="Calibri"/>
          <w:rStyle w:val="Hipervnculo"/>
          <w:noProof/>
          <w:sz w:val="24"/>
          <w:szCs w:val="24"/>
        </w:rPr>
        <w:fldChar w:fldCharType="separate"/>
      </w:r>
    </w:p>
    <w:p w14:paraId="43B9C10E" w14:textId="77777777" w:rsidR="00F057CF" w:rsidRDefault="00F057CF">
      <w:pPr>
        <w:pStyle w:val="Tabladeilustraciones"/>
        <w:tabs>
          <w:tab w:val="right" w:leader="dot" w:pos="9350"/>
        </w:tabs>
        <w:rPr>
          <w:noProof/>
          <w:kern w:val="2"/>
          <w:sz w:val="24"/>
          <w:szCs w:val="24"/>
          <w:lang w:val="en-US" w:eastAsia="en-US"/>
          <w14:ligatures w14:val="standardContextual"/>
        </w:rPr>
      </w:pPr>
      <w:hyperlink w:anchor="_Toc222766597" w:history="1">
        <w:r w:rsidRPr="00913ED0">
          <w:rPr>
            <w:rStyle w:val="Hipervnculo"/>
            <w:rFonts w:ascii="Calibri" w:hAnsi="Calibri" w:cs="Calibri"/>
            <w:b/>
            <w:bCs/>
            <w:noProof/>
          </w:rPr>
          <w:t>Figura 1</w:t>
        </w:r>
        <w:r w:rsidRPr="00913ED0">
          <w:rPr>
            <w:rStyle w:val="Hipervnculo"/>
            <w:rFonts w:ascii="Calibri" w:hAnsi="Calibri" w:cs="Calibri"/>
            <w:noProof/>
          </w:rPr>
          <w:t xml:space="preserve"> Diagrama de flujo del proceso productivo de leche pasteurizada.</w:t>
        </w:r>
        <w:r>
          <w:rPr>
            <w:rFonts w:ascii="Calibri" w:hAnsi="Calibri" w:cs="Calibri"/>
            <w:noProof/>
            <w:webHidden/>
          </w:rPr>
          <w:tab/>
        </w:r>
        <w:r>
          <w:rPr>
            <w:rFonts w:ascii="Calibri" w:hAnsi="Calibri" w:cs="Calibri"/>
            <w:noProof/>
            <w:webHidden/>
          </w:rPr>
          <w:fldChar w:fldCharType="begin"/>
        </w:r>
        <w:r>
          <w:rPr>
            <w:rFonts w:ascii="Calibri" w:hAnsi="Calibri" w:cs="Calibri"/>
            <w:noProof/>
            <w:webHidden/>
          </w:rPr>
          <w:instrText xml:space="preserve"> PAGEREF _Toc222766597 \h </w:instrText>
        </w:r>
        <w:r>
          <w:rPr>
            <w:rFonts w:ascii="Calibri" w:hAnsi="Calibri" w:cs="Calibri"/>
            <w:noProof/>
            <w:webHidden/>
          </w:rPr>
        </w:r>
        <w:r>
          <w:rPr>
            <w:rFonts w:ascii="Calibri" w:hAnsi="Calibri" w:cs="Calibri"/>
            <w:noProof/>
            <w:webHidden/>
          </w:rPr>
          <w:fldChar w:fldCharType="separate"/>
        </w:r>
        <w:r>
          <w:rPr>
            <w:rFonts w:ascii="Calibri" w:hAnsi="Calibri" w:cs="Calibri"/>
            <w:noProof/>
            <w:webHidden/>
          </w:rPr>
          <w:t>13</w:t>
        </w:r>
        <w:r>
          <w:rPr>
            <w:rFonts w:ascii="Calibri" w:hAnsi="Calibri" w:cs="Calibri"/>
            <w:noProof/>
            <w:webHidden/>
          </w:rPr>
          <w:fldChar w:fldCharType="end"/>
        </w:r>
      </w:hyperlink>
    </w:p>
    <w:p w14:paraId="4830030A" w14:textId="77777777" w:rsidR="00CD1731" w:rsidRDefault="00F057CF">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74F15F03" w14:textId="77777777" w:rsidR="00506331" w:rsidRDefault="00506331" w:rsidP="00447BE9">
      <w:pPr>
        <w:spacing w:line="360" w:lineRule="auto"/>
        <w:jc w:val="both"/>
        <w:rPr>
          <w:rFonts w:ascii="Calibri" w:hAnsi="Calibri" w:cs="Calibri"/>
          <w:b/>
          <w:bCs/>
          <w:sz w:val="28"/>
          <w:szCs w:val="28"/>
          <w:highlight w:val="yellow"/>
          <w:lang w:val="es-MX"/>
        </w:rPr>
      </w:pPr>
    </w:p>
    <w:p w14:paraId="6AD6E1C2" w14:textId="77777777" w:rsidR="00904031" w:rsidRDefault="00506331" w:rsidP="0057612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509FD06D" w14:textId="77777777" w:rsidR="004F297A" w:rsidRPr="004F297A" w:rsidRDefault="004F297A" w:rsidP="004F297A">
      <w:pPr>
        <w:pStyle w:val="Ttulo1"/>
        <w:jc w:val="center"/>
        <w:rPr>
          <w:rFonts w:ascii="Calibri" w:hAnsi="Calibri" w:cs="Calibri"/>
          <w:b/>
          <w:bCs/>
          <w:color w:val="000000" w:themeColor="text1"/>
          <w:sz w:val="24"/>
          <w:szCs w:val="24"/>
          <w:lang w:val="es-MX"/>
        </w:rPr>
      </w:pPr>
      <w:bookmarkStart w:id="2" w:name="_Toc231972678"/>
      <w:r w:rsidRPr="004F297A">
        <w:rPr>
          <w:rFonts w:ascii="Calibri" w:hAnsi="Calibri" w:cs="Calibri"/>
          <w:b/>
          <w:bCs/>
          <w:color w:val="000000" w:themeColor="text1"/>
          <w:sz w:val="24"/>
          <w:szCs w:val="24"/>
          <w:lang w:val="es-MX"/>
        </w:rPr>
        <w:lastRenderedPageBreak/>
        <w:t>Índice de Anexos</w:t>
      </w:r>
      <w:bookmarkEnd w:id="2"/>
    </w:p>
    <w:p w14:paraId="1E0BD6AB" w14:textId="77777777" w:rsidR="004F297A" w:rsidRDefault="004F297A" w:rsidP="0057612A">
      <w:pPr>
        <w:spacing w:after="160" w:line="278" w:lineRule="auto"/>
        <w:rPr>
          <w:rFonts w:ascii="Calibri" w:hAnsi="Calibri" w:cs="Calibri"/>
          <w:b/>
          <w:bCs/>
          <w:sz w:val="28"/>
          <w:szCs w:val="28"/>
          <w:highlight w:val="yellow"/>
          <w:lang w:val="es-MX"/>
        </w:rPr>
      </w:pPr>
    </w:p>
    <w:p w14:paraId="47371545" w14:textId="77777777" w:rsidR="004F297A" w:rsidRDefault="004F297A" w:rsidP="0057612A">
      <w:pPr>
        <w:spacing w:after="160" w:line="278" w:lineRule="auto"/>
        <w:rPr>
          <w:rFonts w:ascii="Calibri" w:hAnsi="Calibri" w:cs="Calibri"/>
          <w:b/>
          <w:bCs/>
          <w:sz w:val="28"/>
          <w:szCs w:val="28"/>
          <w:highlight w:val="yellow"/>
          <w:lang w:val="es-MX"/>
        </w:rPr>
      </w:pPr>
    </w:p>
    <w:p w14:paraId="2737C5EB" w14:textId="77777777" w:rsidR="004F297A" w:rsidRDefault="004F297A" w:rsidP="0057612A">
      <w:pPr>
        <w:spacing w:after="160" w:line="278" w:lineRule="auto"/>
        <w:rPr>
          <w:rFonts w:ascii="Calibri" w:hAnsi="Calibri" w:cs="Calibri"/>
          <w:b/>
          <w:bCs/>
          <w:sz w:val="28"/>
          <w:szCs w:val="28"/>
          <w:highlight w:val="yellow"/>
          <w:lang w:val="es-MX"/>
        </w:rPr>
      </w:pPr>
    </w:p>
    <w:p w14:paraId="21B097A6" w14:textId="77777777" w:rsidR="004F297A" w:rsidRDefault="004F297A" w:rsidP="0057612A">
      <w:pPr>
        <w:spacing w:after="160" w:line="278" w:lineRule="auto"/>
        <w:rPr>
          <w:rFonts w:ascii="Calibri" w:hAnsi="Calibri" w:cs="Calibri"/>
          <w:b/>
          <w:bCs/>
          <w:sz w:val="28"/>
          <w:szCs w:val="28"/>
          <w:highlight w:val="yellow"/>
          <w:lang w:val="es-MX"/>
        </w:rPr>
      </w:pPr>
    </w:p>
    <w:p w14:paraId="0EB67587" w14:textId="77777777" w:rsidR="004F297A" w:rsidRDefault="004F297A" w:rsidP="0057612A">
      <w:pPr>
        <w:spacing w:after="160" w:line="278" w:lineRule="auto"/>
        <w:rPr>
          <w:rFonts w:ascii="Calibri" w:hAnsi="Calibri" w:cs="Calibri"/>
          <w:b/>
          <w:bCs/>
          <w:sz w:val="28"/>
          <w:szCs w:val="28"/>
          <w:highlight w:val="yellow"/>
          <w:lang w:val="es-MX"/>
        </w:rPr>
      </w:pPr>
    </w:p>
    <w:p w14:paraId="08C774B1" w14:textId="77777777" w:rsidR="004F297A" w:rsidRDefault="004F297A" w:rsidP="0057612A">
      <w:pPr>
        <w:spacing w:after="160" w:line="278" w:lineRule="auto"/>
        <w:rPr>
          <w:rFonts w:ascii="Calibri" w:hAnsi="Calibri" w:cs="Calibri"/>
          <w:b/>
          <w:bCs/>
          <w:sz w:val="28"/>
          <w:szCs w:val="28"/>
          <w:highlight w:val="yellow"/>
          <w:lang w:val="es-MX"/>
        </w:rPr>
      </w:pPr>
    </w:p>
    <w:p w14:paraId="66D46A10" w14:textId="77777777" w:rsidR="004F297A" w:rsidRDefault="004F297A" w:rsidP="0057612A">
      <w:pPr>
        <w:spacing w:after="160" w:line="278" w:lineRule="auto"/>
        <w:rPr>
          <w:rFonts w:ascii="Calibri" w:hAnsi="Calibri" w:cs="Calibri"/>
          <w:b/>
          <w:bCs/>
          <w:sz w:val="28"/>
          <w:szCs w:val="28"/>
          <w:highlight w:val="yellow"/>
          <w:lang w:val="es-MX"/>
        </w:rPr>
      </w:pPr>
    </w:p>
    <w:p w14:paraId="7DF5D7C0" w14:textId="77777777" w:rsidR="004F297A" w:rsidRDefault="004F297A" w:rsidP="0057612A">
      <w:pPr>
        <w:spacing w:after="160" w:line="278" w:lineRule="auto"/>
        <w:rPr>
          <w:rFonts w:ascii="Calibri" w:hAnsi="Calibri" w:cs="Calibri"/>
          <w:b/>
          <w:bCs/>
          <w:sz w:val="28"/>
          <w:szCs w:val="28"/>
          <w:highlight w:val="yellow"/>
          <w:lang w:val="es-MX"/>
        </w:rPr>
      </w:pPr>
    </w:p>
    <w:p w14:paraId="5B62EF30" w14:textId="77777777" w:rsidR="004F297A" w:rsidRDefault="004F297A" w:rsidP="0057612A">
      <w:pPr>
        <w:spacing w:after="160" w:line="278" w:lineRule="auto"/>
        <w:rPr>
          <w:rFonts w:ascii="Calibri" w:hAnsi="Calibri" w:cs="Calibri"/>
          <w:b/>
          <w:bCs/>
          <w:sz w:val="28"/>
          <w:szCs w:val="28"/>
          <w:highlight w:val="yellow"/>
          <w:lang w:val="es-MX"/>
        </w:rPr>
      </w:pPr>
    </w:p>
    <w:p w14:paraId="7D7EE9D0" w14:textId="77777777" w:rsidR="004F297A" w:rsidRDefault="004F297A" w:rsidP="0057612A">
      <w:pPr>
        <w:spacing w:after="160" w:line="278" w:lineRule="auto"/>
        <w:rPr>
          <w:rFonts w:ascii="Calibri" w:hAnsi="Calibri" w:cs="Calibri"/>
          <w:b/>
          <w:bCs/>
          <w:sz w:val="28"/>
          <w:szCs w:val="28"/>
          <w:highlight w:val="yellow"/>
          <w:lang w:val="es-MX"/>
        </w:rPr>
      </w:pPr>
    </w:p>
    <w:p w14:paraId="08DCC78D" w14:textId="77777777" w:rsidR="004F297A" w:rsidRDefault="004F297A" w:rsidP="0057612A">
      <w:pPr>
        <w:spacing w:after="160" w:line="278" w:lineRule="auto"/>
        <w:rPr>
          <w:rFonts w:ascii="Calibri" w:hAnsi="Calibri" w:cs="Calibri"/>
          <w:b/>
          <w:bCs/>
          <w:sz w:val="28"/>
          <w:szCs w:val="28"/>
          <w:highlight w:val="yellow"/>
          <w:lang w:val="es-MX"/>
        </w:rPr>
      </w:pPr>
    </w:p>
    <w:p w14:paraId="18E030C9" w14:textId="77777777" w:rsidR="004F297A" w:rsidRDefault="004F297A" w:rsidP="0057612A">
      <w:pPr>
        <w:spacing w:after="160" w:line="278" w:lineRule="auto"/>
        <w:rPr>
          <w:rFonts w:ascii="Calibri" w:hAnsi="Calibri" w:cs="Calibri"/>
          <w:b/>
          <w:bCs/>
          <w:sz w:val="28"/>
          <w:szCs w:val="28"/>
          <w:highlight w:val="yellow"/>
          <w:lang w:val="es-MX"/>
        </w:rPr>
      </w:pPr>
    </w:p>
    <w:p w14:paraId="6BBC4A36" w14:textId="77777777" w:rsidR="004F297A" w:rsidRDefault="004F297A" w:rsidP="0057612A">
      <w:pPr>
        <w:spacing w:after="160" w:line="278" w:lineRule="auto"/>
        <w:rPr>
          <w:rFonts w:ascii="Calibri" w:hAnsi="Calibri" w:cs="Calibri"/>
          <w:b/>
          <w:bCs/>
          <w:sz w:val="28"/>
          <w:szCs w:val="28"/>
          <w:highlight w:val="yellow"/>
          <w:lang w:val="es-MX"/>
        </w:rPr>
      </w:pPr>
    </w:p>
    <w:p w14:paraId="3177E67D" w14:textId="77777777" w:rsidR="004F297A" w:rsidRDefault="004F297A" w:rsidP="0057612A">
      <w:pPr>
        <w:spacing w:after="160" w:line="278" w:lineRule="auto"/>
        <w:rPr>
          <w:rFonts w:ascii="Calibri" w:hAnsi="Calibri" w:cs="Calibri"/>
          <w:b/>
          <w:bCs/>
          <w:sz w:val="28"/>
          <w:szCs w:val="28"/>
          <w:highlight w:val="yellow"/>
          <w:lang w:val="es-MX"/>
        </w:rPr>
      </w:pPr>
    </w:p>
    <w:p w14:paraId="5FD22066" w14:textId="77777777" w:rsidR="004F297A" w:rsidRDefault="004F297A" w:rsidP="0057612A">
      <w:pPr>
        <w:spacing w:after="160" w:line="278" w:lineRule="auto"/>
        <w:rPr>
          <w:rFonts w:ascii="Calibri" w:hAnsi="Calibri" w:cs="Calibri"/>
          <w:b/>
          <w:bCs/>
          <w:sz w:val="28"/>
          <w:szCs w:val="28"/>
          <w:highlight w:val="yellow"/>
          <w:lang w:val="es-MX"/>
        </w:rPr>
      </w:pPr>
    </w:p>
    <w:p w14:paraId="1B31E4D7" w14:textId="77777777" w:rsidR="004F297A" w:rsidRDefault="004F297A" w:rsidP="0057612A">
      <w:pPr>
        <w:spacing w:after="160" w:line="278" w:lineRule="auto"/>
        <w:rPr>
          <w:rFonts w:ascii="Calibri" w:hAnsi="Calibri" w:cs="Calibri"/>
          <w:b/>
          <w:bCs/>
          <w:sz w:val="28"/>
          <w:szCs w:val="28"/>
          <w:highlight w:val="yellow"/>
          <w:lang w:val="es-MX"/>
        </w:rPr>
      </w:pPr>
    </w:p>
    <w:p w14:paraId="6424C247" w14:textId="77777777" w:rsidR="004F297A" w:rsidRDefault="004F297A" w:rsidP="0057612A">
      <w:pPr>
        <w:spacing w:after="160" w:line="278" w:lineRule="auto"/>
        <w:rPr>
          <w:rFonts w:ascii="Calibri" w:hAnsi="Calibri" w:cs="Calibri"/>
          <w:b/>
          <w:bCs/>
          <w:sz w:val="28"/>
          <w:szCs w:val="28"/>
          <w:highlight w:val="yellow"/>
          <w:lang w:val="es-MX"/>
        </w:rPr>
      </w:pPr>
    </w:p>
    <w:p w14:paraId="713E0424" w14:textId="77777777" w:rsidR="004F297A" w:rsidRDefault="004F297A" w:rsidP="0057612A">
      <w:pPr>
        <w:spacing w:after="160" w:line="278" w:lineRule="auto"/>
        <w:rPr>
          <w:rFonts w:ascii="Calibri" w:hAnsi="Calibri" w:cs="Calibri"/>
          <w:b/>
          <w:bCs/>
          <w:sz w:val="28"/>
          <w:szCs w:val="28"/>
          <w:highlight w:val="yellow"/>
          <w:lang w:val="es-MX"/>
        </w:rPr>
      </w:pPr>
    </w:p>
    <w:p w14:paraId="7331DDEC" w14:textId="77777777" w:rsidR="004F297A" w:rsidRDefault="004F297A" w:rsidP="0057612A">
      <w:pPr>
        <w:spacing w:after="160" w:line="278" w:lineRule="auto"/>
        <w:rPr>
          <w:rFonts w:ascii="Calibri" w:hAnsi="Calibri" w:cs="Calibri"/>
          <w:b/>
          <w:bCs/>
          <w:sz w:val="28"/>
          <w:szCs w:val="28"/>
          <w:highlight w:val="yellow"/>
          <w:lang w:val="es-MX"/>
        </w:rPr>
      </w:pPr>
    </w:p>
    <w:p w14:paraId="5B1BA8E2" w14:textId="77777777" w:rsidR="004F297A" w:rsidRDefault="004F297A" w:rsidP="0057612A">
      <w:pPr>
        <w:spacing w:after="160" w:line="278" w:lineRule="auto"/>
        <w:rPr>
          <w:rFonts w:ascii="Calibri" w:hAnsi="Calibri" w:cs="Calibri"/>
          <w:b/>
          <w:bCs/>
          <w:sz w:val="28"/>
          <w:szCs w:val="28"/>
          <w:highlight w:val="yellow"/>
          <w:lang w:val="es-MX"/>
        </w:rPr>
      </w:pPr>
    </w:p>
    <w:p w14:paraId="4F2AD392" w14:textId="77777777" w:rsidR="004F297A" w:rsidRDefault="004F297A" w:rsidP="0057612A">
      <w:pPr>
        <w:spacing w:after="160" w:line="278" w:lineRule="auto"/>
        <w:rPr>
          <w:rFonts w:ascii="Calibri" w:hAnsi="Calibri" w:cs="Calibri"/>
          <w:b/>
          <w:bCs/>
          <w:sz w:val="28"/>
          <w:szCs w:val="28"/>
          <w:highlight w:val="yellow"/>
          <w:lang w:val="es-MX"/>
        </w:rPr>
      </w:pPr>
    </w:p>
    <w:p w14:paraId="39037057" w14:textId="77777777" w:rsidR="00BC347F" w:rsidRPr="00166D20" w:rsidRDefault="00166D20" w:rsidP="00166D20">
      <w:pPr>
        <w:pStyle w:val="Ttulo1"/>
        <w:jc w:val="center"/>
        <w:rPr>
          <w:rFonts w:ascii="Calibri" w:hAnsi="Calibri" w:cs="Calibri"/>
          <w:b/>
          <w:bCs/>
          <w:color w:val="000000" w:themeColor="text1"/>
          <w:sz w:val="24"/>
          <w:szCs w:val="24"/>
          <w:lang w:val="es-MX"/>
        </w:rPr>
      </w:pPr>
      <w:bookmarkStart w:id="3" w:name="_Toc231972679"/>
      <w:r w:rsidRPr="00166D20">
        <w:rPr>
          <w:rFonts w:ascii="Calibri" w:hAnsi="Calibri" w:cs="Calibri"/>
          <w:b/>
          <w:bCs/>
          <w:color w:val="000000" w:themeColor="text1"/>
          <w:sz w:val="24"/>
          <w:szCs w:val="24"/>
          <w:lang w:val="es-MX"/>
        </w:rPr>
        <w:lastRenderedPageBreak/>
        <w:t>Resumen</w:t>
      </w:r>
      <w:bookmarkEnd w:id="3"/>
    </w:p>
    <w:p w14:paraId="53F98D73" w14:textId="77777777" w:rsidR="00BC347F" w:rsidRDefault="00BC347F" w:rsidP="0057612A">
      <w:pPr>
        <w:spacing w:after="160" w:line="278" w:lineRule="auto"/>
        <w:rPr>
          <w:rFonts w:ascii="Calibri" w:hAnsi="Calibri" w:cs="Calibri"/>
          <w:b/>
          <w:bCs/>
          <w:sz w:val="28"/>
          <w:szCs w:val="28"/>
          <w:highlight w:val="yellow"/>
          <w:lang w:val="es-MX"/>
        </w:rPr>
      </w:pPr>
    </w:p>
    <w:p w14:paraId="27B4586F" w14:textId="77777777" w:rsidR="00BC347F" w:rsidRDefault="00BC347F" w:rsidP="0057612A">
      <w:pPr>
        <w:spacing w:after="160" w:line="278" w:lineRule="auto"/>
        <w:rPr>
          <w:rFonts w:ascii="Calibri" w:hAnsi="Calibri" w:cs="Calibri"/>
          <w:b/>
          <w:bCs/>
          <w:sz w:val="28"/>
          <w:szCs w:val="28"/>
          <w:highlight w:val="yellow"/>
          <w:lang w:val="es-MX"/>
        </w:rPr>
      </w:pPr>
    </w:p>
    <w:p w14:paraId="4CB16421" w14:textId="77777777" w:rsidR="00166D20" w:rsidRDefault="00166D20" w:rsidP="0057612A">
      <w:pPr>
        <w:spacing w:after="160" w:line="278" w:lineRule="auto"/>
        <w:rPr>
          <w:rFonts w:ascii="Calibri" w:hAnsi="Calibri" w:cs="Calibri"/>
          <w:b/>
          <w:bCs/>
          <w:sz w:val="28"/>
          <w:szCs w:val="28"/>
          <w:highlight w:val="yellow"/>
          <w:lang w:val="es-MX"/>
        </w:rPr>
      </w:pPr>
    </w:p>
    <w:p w14:paraId="4C5B1C9B" w14:textId="77777777" w:rsidR="00BC347F" w:rsidRDefault="00BC347F" w:rsidP="0057612A">
      <w:pPr>
        <w:spacing w:after="160" w:line="278" w:lineRule="auto"/>
        <w:rPr>
          <w:rFonts w:ascii="Calibri" w:hAnsi="Calibri" w:cs="Calibri"/>
          <w:b/>
          <w:bCs/>
          <w:sz w:val="28"/>
          <w:szCs w:val="28"/>
          <w:highlight w:val="yellow"/>
          <w:lang w:val="es-MX"/>
        </w:rPr>
      </w:pPr>
    </w:p>
    <w:p w14:paraId="5E653F3F" w14:textId="77777777" w:rsidR="00BC347F" w:rsidRDefault="00BC347F" w:rsidP="0057612A">
      <w:pPr>
        <w:spacing w:after="160" w:line="278" w:lineRule="auto"/>
        <w:rPr>
          <w:rFonts w:ascii="Calibri" w:hAnsi="Calibri" w:cs="Calibri"/>
          <w:b/>
          <w:bCs/>
          <w:sz w:val="28"/>
          <w:szCs w:val="28"/>
          <w:highlight w:val="yellow"/>
          <w:lang w:val="es-MX"/>
        </w:rPr>
      </w:pPr>
    </w:p>
    <w:p w14:paraId="6D384507" w14:textId="77777777" w:rsidR="00BC347F" w:rsidRDefault="00BC347F" w:rsidP="0057612A">
      <w:pPr>
        <w:spacing w:after="160" w:line="278" w:lineRule="auto"/>
        <w:rPr>
          <w:rFonts w:ascii="Calibri" w:hAnsi="Calibri" w:cs="Calibri"/>
          <w:b/>
          <w:bCs/>
          <w:sz w:val="28"/>
          <w:szCs w:val="28"/>
          <w:highlight w:val="yellow"/>
          <w:lang w:val="es-MX"/>
        </w:rPr>
      </w:pPr>
    </w:p>
    <w:p w14:paraId="22BD0206" w14:textId="77777777" w:rsidR="00BC347F" w:rsidRDefault="00BC347F" w:rsidP="0057612A">
      <w:pPr>
        <w:spacing w:after="160" w:line="278" w:lineRule="auto"/>
        <w:rPr>
          <w:rFonts w:ascii="Calibri" w:hAnsi="Calibri" w:cs="Calibri"/>
          <w:b/>
          <w:bCs/>
          <w:sz w:val="28"/>
          <w:szCs w:val="28"/>
          <w:highlight w:val="yellow"/>
          <w:lang w:val="es-MX"/>
        </w:rPr>
      </w:pPr>
    </w:p>
    <w:p w14:paraId="480369FC" w14:textId="77777777" w:rsidR="00BC347F" w:rsidRDefault="00BC347F" w:rsidP="0057612A">
      <w:pPr>
        <w:spacing w:after="160" w:line="278" w:lineRule="auto"/>
        <w:rPr>
          <w:rFonts w:ascii="Calibri" w:hAnsi="Calibri" w:cs="Calibri"/>
          <w:b/>
          <w:bCs/>
          <w:sz w:val="28"/>
          <w:szCs w:val="28"/>
          <w:highlight w:val="yellow"/>
          <w:lang w:val="es-MX"/>
        </w:rPr>
      </w:pPr>
    </w:p>
    <w:p w14:paraId="4605BF2A" w14:textId="77777777" w:rsidR="00BC347F" w:rsidRDefault="00BC347F" w:rsidP="0057612A">
      <w:pPr>
        <w:spacing w:after="160" w:line="278" w:lineRule="auto"/>
        <w:rPr>
          <w:rFonts w:ascii="Calibri" w:hAnsi="Calibri" w:cs="Calibri"/>
          <w:b/>
          <w:bCs/>
          <w:sz w:val="28"/>
          <w:szCs w:val="28"/>
          <w:highlight w:val="yellow"/>
          <w:lang w:val="es-MX"/>
        </w:rPr>
      </w:pPr>
    </w:p>
    <w:p w14:paraId="65838732" w14:textId="77777777" w:rsidR="00BC347F" w:rsidRDefault="00BC347F" w:rsidP="0057612A">
      <w:pPr>
        <w:spacing w:after="160" w:line="278" w:lineRule="auto"/>
        <w:rPr>
          <w:rFonts w:ascii="Calibri" w:hAnsi="Calibri" w:cs="Calibri"/>
          <w:b/>
          <w:bCs/>
          <w:sz w:val="28"/>
          <w:szCs w:val="28"/>
          <w:highlight w:val="yellow"/>
          <w:lang w:val="es-MX"/>
        </w:rPr>
      </w:pPr>
    </w:p>
    <w:p w14:paraId="01E67A4F" w14:textId="77777777" w:rsidR="00BC347F" w:rsidRDefault="00BC347F" w:rsidP="0057612A">
      <w:pPr>
        <w:spacing w:after="160" w:line="278" w:lineRule="auto"/>
        <w:rPr>
          <w:rFonts w:ascii="Calibri" w:hAnsi="Calibri" w:cs="Calibri"/>
          <w:b/>
          <w:bCs/>
          <w:sz w:val="28"/>
          <w:szCs w:val="28"/>
          <w:highlight w:val="yellow"/>
          <w:lang w:val="es-MX"/>
        </w:rPr>
      </w:pPr>
    </w:p>
    <w:p w14:paraId="01EEE6D2" w14:textId="77777777" w:rsidR="00BC347F" w:rsidRDefault="00BC347F" w:rsidP="0057612A">
      <w:pPr>
        <w:spacing w:after="160" w:line="278" w:lineRule="auto"/>
        <w:rPr>
          <w:rFonts w:ascii="Calibri" w:hAnsi="Calibri" w:cs="Calibri"/>
          <w:b/>
          <w:bCs/>
          <w:sz w:val="28"/>
          <w:szCs w:val="28"/>
          <w:highlight w:val="yellow"/>
          <w:lang w:val="es-MX"/>
        </w:rPr>
      </w:pPr>
    </w:p>
    <w:p w14:paraId="4519A9A8" w14:textId="77777777" w:rsidR="00BC347F" w:rsidRDefault="00BC347F" w:rsidP="0057612A">
      <w:pPr>
        <w:spacing w:after="160" w:line="278" w:lineRule="auto"/>
        <w:rPr>
          <w:rFonts w:ascii="Calibri" w:hAnsi="Calibri" w:cs="Calibri"/>
          <w:b/>
          <w:bCs/>
          <w:sz w:val="28"/>
          <w:szCs w:val="28"/>
          <w:highlight w:val="yellow"/>
          <w:lang w:val="es-MX"/>
        </w:rPr>
      </w:pPr>
    </w:p>
    <w:p w14:paraId="048E78AF" w14:textId="77777777" w:rsidR="00BC347F" w:rsidRDefault="00BC347F" w:rsidP="0057612A">
      <w:pPr>
        <w:spacing w:after="160" w:line="278" w:lineRule="auto"/>
        <w:rPr>
          <w:rFonts w:ascii="Calibri" w:hAnsi="Calibri" w:cs="Calibri"/>
          <w:b/>
          <w:bCs/>
          <w:sz w:val="28"/>
          <w:szCs w:val="28"/>
          <w:highlight w:val="yellow"/>
          <w:lang w:val="es-MX"/>
        </w:rPr>
      </w:pPr>
    </w:p>
    <w:p w14:paraId="68B87790" w14:textId="77777777" w:rsidR="00BC347F" w:rsidRDefault="00BC347F" w:rsidP="0057612A">
      <w:pPr>
        <w:spacing w:after="160" w:line="278" w:lineRule="auto"/>
        <w:rPr>
          <w:rFonts w:ascii="Calibri" w:hAnsi="Calibri" w:cs="Calibri"/>
          <w:b/>
          <w:bCs/>
          <w:sz w:val="28"/>
          <w:szCs w:val="28"/>
          <w:highlight w:val="yellow"/>
          <w:lang w:val="es-MX"/>
        </w:rPr>
      </w:pPr>
    </w:p>
    <w:p w14:paraId="07CFACAD" w14:textId="77777777" w:rsidR="00BC347F" w:rsidRDefault="00BC347F" w:rsidP="0057612A">
      <w:pPr>
        <w:spacing w:after="160" w:line="278" w:lineRule="auto"/>
        <w:rPr>
          <w:rFonts w:ascii="Calibri" w:hAnsi="Calibri" w:cs="Calibri"/>
          <w:b/>
          <w:bCs/>
          <w:sz w:val="28"/>
          <w:szCs w:val="28"/>
          <w:highlight w:val="yellow"/>
          <w:lang w:val="es-MX"/>
        </w:rPr>
      </w:pPr>
    </w:p>
    <w:p w14:paraId="452028C3" w14:textId="77777777" w:rsidR="00BC347F" w:rsidRDefault="00BC347F" w:rsidP="0057612A">
      <w:pPr>
        <w:spacing w:after="160" w:line="278" w:lineRule="auto"/>
        <w:rPr>
          <w:rFonts w:ascii="Calibri" w:hAnsi="Calibri" w:cs="Calibri"/>
          <w:b/>
          <w:bCs/>
          <w:sz w:val="28"/>
          <w:szCs w:val="28"/>
          <w:highlight w:val="yellow"/>
          <w:lang w:val="es-MX"/>
        </w:rPr>
      </w:pPr>
    </w:p>
    <w:p w14:paraId="7DC8985A" w14:textId="77777777" w:rsidR="00BC347F" w:rsidRDefault="00BC347F" w:rsidP="0057612A">
      <w:pPr>
        <w:spacing w:after="160" w:line="278" w:lineRule="auto"/>
        <w:rPr>
          <w:rFonts w:ascii="Calibri" w:hAnsi="Calibri" w:cs="Calibri"/>
          <w:b/>
          <w:bCs/>
          <w:sz w:val="28"/>
          <w:szCs w:val="28"/>
          <w:highlight w:val="yellow"/>
          <w:lang w:val="es-MX"/>
        </w:rPr>
      </w:pPr>
    </w:p>
    <w:p w14:paraId="1389BAE5" w14:textId="77777777" w:rsidR="00BC347F" w:rsidRDefault="00BC347F" w:rsidP="0057612A">
      <w:pPr>
        <w:spacing w:after="160" w:line="278" w:lineRule="auto"/>
        <w:rPr>
          <w:rFonts w:ascii="Calibri" w:hAnsi="Calibri" w:cs="Calibri"/>
          <w:b/>
          <w:bCs/>
          <w:sz w:val="28"/>
          <w:szCs w:val="28"/>
          <w:highlight w:val="yellow"/>
          <w:lang w:val="es-MX"/>
        </w:rPr>
      </w:pPr>
    </w:p>
    <w:p w14:paraId="25D3A2F5" w14:textId="77777777" w:rsidR="00BC347F" w:rsidRDefault="00BC347F" w:rsidP="0057612A">
      <w:pPr>
        <w:spacing w:after="160" w:line="278" w:lineRule="auto"/>
        <w:rPr>
          <w:rFonts w:ascii="Calibri" w:hAnsi="Calibri" w:cs="Calibri"/>
          <w:b/>
          <w:bCs/>
          <w:sz w:val="28"/>
          <w:szCs w:val="28"/>
          <w:highlight w:val="yellow"/>
          <w:lang w:val="es-MX"/>
        </w:rPr>
      </w:pPr>
    </w:p>
    <w:p w14:paraId="431F5A95" w14:textId="77777777" w:rsidR="00BC347F" w:rsidRDefault="00BC347F" w:rsidP="0057612A">
      <w:pPr>
        <w:spacing w:after="160" w:line="278" w:lineRule="auto"/>
        <w:rPr>
          <w:rFonts w:ascii="Calibri" w:hAnsi="Calibri" w:cs="Calibri"/>
          <w:b/>
          <w:bCs/>
          <w:sz w:val="28"/>
          <w:szCs w:val="28"/>
          <w:highlight w:val="yellow"/>
          <w:lang w:val="es-MX"/>
        </w:rPr>
      </w:pPr>
    </w:p>
    <w:p w14:paraId="24E2EE35" w14:textId="77777777" w:rsidR="00BC347F" w:rsidRPr="0057612A" w:rsidRDefault="00BC347F" w:rsidP="0057612A">
      <w:pPr>
        <w:spacing w:after="160" w:line="278" w:lineRule="auto"/>
        <w:rPr>
          <w:rFonts w:ascii="Calibri" w:hAnsi="Calibri" w:cs="Calibri"/>
          <w:b/>
          <w:bCs/>
          <w:sz w:val="28"/>
          <w:szCs w:val="28"/>
          <w:highlight w:val="yellow"/>
          <w:lang w:val="es-MX"/>
        </w:rPr>
      </w:pPr>
    </w:p>
    <w:p w14:paraId="30D92632" w14:textId="77777777" w:rsidR="00166D20" w:rsidRDefault="00166D20" w:rsidP="00166D20">
      <w:pPr>
        <w:pStyle w:val="Ttulo1"/>
        <w:jc w:val="center"/>
        <w:rPr>
          <w:rFonts w:ascii="Calibri" w:hAnsi="Calibri" w:cs="Calibri"/>
          <w:b/>
          <w:bCs/>
          <w:color w:val="000000" w:themeColor="text1"/>
          <w:sz w:val="24"/>
          <w:szCs w:val="24"/>
        </w:rPr>
      </w:pPr>
      <w:bookmarkStart w:id="4" w:name="_Toc231972680"/>
      <w:proofErr w:type="spellStart"/>
      <w:r>
        <w:rPr>
          <w:rFonts w:ascii="Calibri" w:hAnsi="Calibri" w:cs="Calibri"/>
          <w:b/>
          <w:bCs/>
          <w:color w:val="000000" w:themeColor="text1"/>
          <w:sz w:val="24"/>
          <w:szCs w:val="24"/>
        </w:rPr>
        <w:lastRenderedPageBreak/>
        <w:t>Abstract</w:t>
      </w:r>
      <w:bookmarkEnd w:id="4"/>
      <w:proofErr w:type="spellEnd"/>
    </w:p>
    <w:p w14:paraId="159B15D2" w14:textId="77777777" w:rsidR="00166D20" w:rsidRDefault="00166D20" w:rsidP="00166D20"/>
    <w:p w14:paraId="79A0E1F7" w14:textId="77777777" w:rsidR="00166D20" w:rsidRDefault="00166D20" w:rsidP="00166D20"/>
    <w:p w14:paraId="2C09C847" w14:textId="77777777" w:rsidR="00166D20" w:rsidRDefault="00166D20" w:rsidP="00166D20"/>
    <w:p w14:paraId="0E5515E7" w14:textId="77777777" w:rsidR="00166D20" w:rsidRDefault="00166D20" w:rsidP="00166D20"/>
    <w:p w14:paraId="7135E4AE" w14:textId="77777777" w:rsidR="00166D20" w:rsidRDefault="00166D20" w:rsidP="00166D20"/>
    <w:p w14:paraId="3B92D608" w14:textId="77777777" w:rsidR="00166D20" w:rsidRDefault="00166D20" w:rsidP="00166D20"/>
    <w:p w14:paraId="0B29BD43" w14:textId="77777777" w:rsidR="00166D20" w:rsidRDefault="00166D20" w:rsidP="00166D20"/>
    <w:p w14:paraId="5B4E6A56" w14:textId="77777777" w:rsidR="00166D20" w:rsidRDefault="00166D20" w:rsidP="00166D20"/>
    <w:p w14:paraId="6A524B84" w14:textId="77777777" w:rsidR="00166D20" w:rsidRDefault="00166D20" w:rsidP="00166D20"/>
    <w:p w14:paraId="722804D4" w14:textId="77777777" w:rsidR="00166D20" w:rsidRDefault="00166D20" w:rsidP="00166D20"/>
    <w:p w14:paraId="044E3F37" w14:textId="77777777" w:rsidR="00166D20" w:rsidRDefault="00166D20" w:rsidP="00166D20"/>
    <w:p w14:paraId="48DBE0BF" w14:textId="77777777" w:rsidR="00166D20" w:rsidRDefault="00166D20" w:rsidP="00166D20"/>
    <w:p w14:paraId="3649C8F8" w14:textId="77777777" w:rsidR="00166D20" w:rsidRDefault="00166D20" w:rsidP="00166D20"/>
    <w:p w14:paraId="47AF93CE" w14:textId="77777777" w:rsidR="00166D20" w:rsidRDefault="00166D20" w:rsidP="00166D20"/>
    <w:p w14:paraId="35C62B24" w14:textId="77777777" w:rsidR="00166D20" w:rsidRDefault="00166D20" w:rsidP="00166D20"/>
    <w:p w14:paraId="0E71CDBC" w14:textId="77777777" w:rsidR="00166D20" w:rsidRDefault="00166D20" w:rsidP="00166D20"/>
    <w:p w14:paraId="3EEE6DFA" w14:textId="77777777" w:rsidR="00166D20" w:rsidRDefault="00166D20" w:rsidP="00166D20"/>
    <w:p w14:paraId="5BFDF100" w14:textId="77777777" w:rsidR="00166D20" w:rsidRDefault="00166D20" w:rsidP="00166D20"/>
    <w:p w14:paraId="38137D65" w14:textId="77777777" w:rsidR="00166D20" w:rsidRDefault="00166D20" w:rsidP="00166D20"/>
    <w:p w14:paraId="5EBE50D9" w14:textId="77777777" w:rsidR="00166D20" w:rsidRDefault="00166D20" w:rsidP="00166D20"/>
    <w:p w14:paraId="463087C6" w14:textId="77777777" w:rsidR="00166D20" w:rsidRDefault="00166D20" w:rsidP="00166D20"/>
    <w:p w14:paraId="4ED582D5" w14:textId="77777777" w:rsidR="00166D20" w:rsidRDefault="00166D20" w:rsidP="00166D20"/>
    <w:p w14:paraId="7008FF4A" w14:textId="77777777" w:rsidR="00166D20" w:rsidRPr="00166D20" w:rsidRDefault="00166D20" w:rsidP="00166D20"/>
    <w:p w14:paraId="2436B8E3" w14:textId="77777777" w:rsidR="003F05FC" w:rsidRPr="00904031" w:rsidRDefault="003F05FC" w:rsidP="00C62C1E">
      <w:pPr>
        <w:pStyle w:val="Ttulo1"/>
        <w:numPr>
          <w:ilvl w:val="0"/>
          <w:numId w:val="28"/>
        </w:numPr>
        <w:jc w:val="center"/>
        <w:rPr>
          <w:rFonts w:ascii="Calibri" w:hAnsi="Calibri" w:cs="Calibri"/>
          <w:b/>
          <w:bCs/>
          <w:color w:val="000000" w:themeColor="text1"/>
          <w:sz w:val="24"/>
          <w:szCs w:val="24"/>
        </w:rPr>
      </w:pPr>
      <w:bookmarkStart w:id="5" w:name="_Toc231972681"/>
      <w:r w:rsidRPr="00904031">
        <w:rPr>
          <w:rFonts w:ascii="Calibri" w:hAnsi="Calibri" w:cs="Calibri"/>
          <w:b/>
          <w:bCs/>
          <w:color w:val="000000" w:themeColor="text1"/>
          <w:sz w:val="24"/>
          <w:szCs w:val="24"/>
        </w:rPr>
        <w:lastRenderedPageBreak/>
        <w:t>Introducción</w:t>
      </w:r>
      <w:bookmarkEnd w:id="5"/>
    </w:p>
    <w:p w14:paraId="625FB1CE" w14:textId="77777777" w:rsidR="00447BE9" w:rsidRPr="00813D64" w:rsidRDefault="00447BE9" w:rsidP="00813D64">
      <w:pPr>
        <w:spacing w:after="0" w:line="240" w:lineRule="auto"/>
        <w:jc w:val="both"/>
        <w:rPr>
          <w:rFonts w:ascii="Calibri" w:hAnsi="Calibri" w:cs="Calibri"/>
          <w:sz w:val="28"/>
          <w:szCs w:val="28"/>
        </w:rPr>
      </w:pPr>
    </w:p>
    <w:p w14:paraId="0C3527C5" w14:textId="77777777" w:rsidR="0027522D" w:rsidRPr="00813D64" w:rsidRDefault="00447BE9" w:rsidP="00813D64">
      <w:pPr>
        <w:spacing w:line="240" w:lineRule="auto"/>
        <w:ind w:firstLine="697"/>
        <w:jc w:val="both"/>
        <w:rPr>
          <w:rFonts w:ascii="Calibri" w:hAnsi="Calibri" w:cs="Calibri"/>
          <w:sz w:val="24"/>
          <w:szCs w:val="24"/>
        </w:rPr>
      </w:pPr>
      <w:bookmarkStart w:id="6" w:name="_CTVK0017eed68c7c5ba4ed99b3c9a6213a1db63"/>
      <w:r w:rsidRPr="00813D64">
        <w:rPr>
          <w:rFonts w:ascii="Calibri" w:hAnsi="Calibri" w:cs="Calibri"/>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rPr>
          <w:rFonts w:ascii="Calibri" w:hAnsi="Calibri" w:cs="Calibri"/>
          <w:sz w:val="24"/>
          <w:szCs w:val="24"/>
        </w:rPr>
        <w:t xml:space="preserve"> </w:t>
      </w:r>
      <w:sdt>
        <w:sdtPr>
          <w:rPr>
            <w:rFonts w:ascii="Calibri" w:hAnsi="Calibri" w:cs="Calibri"/>
            <w:sz w:val="24"/>
            <w:szCs w:val="24"/>
          </w:rPr>
          <w:alias w:val="To edit, see citavi.com/edit"/>
          <w:tag w:val="CitaviPlaceholder#4abf87fd-2f49-4fc6-8ece-502a05e77ab7"/>
          <w:id w:val="1631362074"/>
          <w:placeholder>
            <w:docPart w:val="BEE9C83A140F4FD1A8A710F5D7B463C3"/>
          </w:placeholder>
        </w:sdtPr>
        <w:sdtContent>
          <w:r w:rsidRPr="00813D64">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rPr>
              <w:rFonts w:ascii="Calibri" w:hAnsi="Calibri" w:cs="Calibri"/>
              <w:sz w:val="24"/>
              <w:szCs w:val="24"/>
            </w:rPr>
            <w:fldChar w:fldCharType="separate"/>
          </w:r>
          <w:r w:rsidR="007B45C7">
            <w:rPr>
              <w:rFonts w:ascii="Calibri" w:hAnsi="Calibri" w:cs="Calibri"/>
              <w:sz w:val="24"/>
              <w:szCs w:val="24"/>
            </w:rPr>
            <w:t>(Jorge Borjas Chávez 2013)</w:t>
          </w:r>
          <w:r w:rsidRPr="00813D64">
            <w:rPr>
              <w:rFonts w:ascii="Calibri" w:hAnsi="Calibri" w:cs="Calibri"/>
              <w:sz w:val="24"/>
              <w:szCs w:val="24"/>
            </w:rPr>
            <w:fldChar w:fldCharType="end"/>
          </w:r>
          <w:r w:rsidRPr="00813D64">
            <w:rPr>
              <w:rFonts w:ascii="Calibri" w:hAnsi="Calibri" w:cs="Calibri"/>
              <w:sz w:val="24"/>
              <w:szCs w:val="24"/>
            </w:rPr>
            <w:t>.</w:t>
          </w:r>
        </w:sdtContent>
      </w:sdt>
    </w:p>
    <w:p w14:paraId="6E4374AC" w14:textId="77777777" w:rsidR="003F05FC" w:rsidRPr="00813D64" w:rsidRDefault="003F05FC" w:rsidP="00813D64">
      <w:pPr>
        <w:spacing w:line="240" w:lineRule="auto"/>
        <w:ind w:firstLine="697"/>
        <w:jc w:val="both"/>
        <w:rPr>
          <w:rFonts w:ascii="Calibri" w:hAnsi="Calibri" w:cs="Calibri"/>
          <w:color w:val="000000"/>
          <w:sz w:val="24"/>
          <w:szCs w:val="24"/>
          <w:lang w:eastAsia="en-US"/>
        </w:rPr>
      </w:pPr>
      <w:bookmarkStart w:id="7" w:name="_CTVK0016c1ee6abac814c078e83702f134fe2ca"/>
      <w:bookmarkStart w:id="8" w:name="_CTVK001244c8ea94de848999e164bb2bd276406"/>
      <w:bookmarkStart w:id="9" w:name="_CTVK001bb7bdf98c6f24ec99ae11f0c12c0ff0f"/>
      <w:r w:rsidRPr="00813D64">
        <w:rPr>
          <w:rFonts w:ascii="Calibri" w:hAnsi="Calibri" w:cs="Calibri"/>
          <w:color w:val="000000"/>
          <w:sz w:val="24"/>
          <w:szCs w:val="24"/>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rFonts w:ascii="Calibri" w:hAnsi="Calibri" w:cs="Calibri"/>
          <w:color w:val="000000"/>
          <w:sz w:val="24"/>
          <w:szCs w:val="24"/>
          <w:lang w:eastAsia="en-US"/>
        </w:rPr>
        <w:t>, entre ellas se encuentran las que dominan el mercado de la leche hondureña (</w:t>
      </w:r>
      <w:proofErr w:type="spellStart"/>
      <w:r w:rsidR="003034CB" w:rsidRPr="00813D64">
        <w:rPr>
          <w:rFonts w:ascii="Calibri" w:hAnsi="Calibri" w:cs="Calibri"/>
          <w:color w:val="000000"/>
          <w:sz w:val="24"/>
          <w:szCs w:val="24"/>
          <w:lang w:eastAsia="en-US"/>
        </w:rPr>
        <w:t>Lacthosa</w:t>
      </w:r>
      <w:proofErr w:type="spellEnd"/>
      <w:r w:rsidR="003034CB" w:rsidRPr="00813D64">
        <w:rPr>
          <w:rFonts w:ascii="Calibri" w:hAnsi="Calibri" w:cs="Calibri"/>
          <w:color w:val="000000"/>
          <w:sz w:val="24"/>
          <w:szCs w:val="24"/>
          <w:lang w:eastAsia="en-US"/>
        </w:rPr>
        <w:t>; Leyde)</w:t>
      </w:r>
      <w:r w:rsidRPr="00813D64">
        <w:rPr>
          <w:rFonts w:ascii="Calibri" w:hAnsi="Calibri" w:cs="Calibri"/>
          <w:color w:val="000000"/>
          <w:sz w:val="24"/>
          <w:szCs w:val="24"/>
          <w:lang w:eastAsia="en-US"/>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2bc0d57d-5bc5-4e3a-9138-bd6ad5d74e3d"/>
          <w:id w:val="1513649347"/>
          <w:placeholder>
            <w:docPart w:val="DefaultPlaceholder_-1854013440"/>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(Federico Holmann 2001)</w:t>
          </w:r>
          <w:r w:rsidRPr="00813D64">
            <w:rPr>
              <w:rFonts w:ascii="Calibri" w:hAnsi="Calibri" w:cs="Calibri"/>
              <w:color w:val="000000"/>
              <w:sz w:val="24"/>
              <w:szCs w:val="24"/>
              <w:lang w:eastAsia="en-US"/>
            </w:rPr>
            <w:fldChar w:fldCharType="end"/>
          </w:r>
        </w:sdtContent>
      </w:sdt>
    </w:p>
    <w:p w14:paraId="2CDFEEF6" w14:textId="77777777" w:rsidR="003642AB" w:rsidRPr="00813D64" w:rsidRDefault="003642AB" w:rsidP="00813D64">
      <w:pPr>
        <w:spacing w:line="240" w:lineRule="auto"/>
        <w:ind w:firstLine="697"/>
        <w:jc w:val="both"/>
        <w:rPr>
          <w:rFonts w:ascii="Calibri" w:hAnsi="Calibri" w:cs="Calibri"/>
          <w:color w:val="000000"/>
          <w:sz w:val="24"/>
          <w:szCs w:val="28"/>
          <w:lang w:eastAsia="en-US"/>
        </w:rPr>
      </w:pPr>
      <w:bookmarkStart w:id="10" w:name="_CTVK001d9a357d918c74181b47456b1d3cc0496"/>
      <w:bookmarkStart w:id="11" w:name="_CTVK00159da3e5f6cf64b6fb9eecbb2b64dce44"/>
      <w:bookmarkEnd w:id="8"/>
      <w:r w:rsidRPr="00813D64">
        <w:rPr>
          <w:rFonts w:ascii="Calibri" w:hAnsi="Calibri" w:cs="Calibri"/>
          <w:color w:val="000000"/>
          <w:sz w:val="24"/>
          <w:szCs w:val="24"/>
          <w:lang w:eastAsia="en-US"/>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5db1b62b-854e-4320-9be7-8e0c0b81d886"/>
          <w:id w:val="-1650278313"/>
          <w:placeholder>
            <w:docPart w:val="BFA07044A0494B66BC8218B826388D4F"/>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(García Oliva 2008, pág. 60)</w:t>
          </w:r>
          <w:r w:rsidRPr="00813D64">
            <w:rPr>
              <w:rFonts w:ascii="Calibri" w:hAnsi="Calibri" w:cs="Calibri"/>
              <w:color w:val="000000"/>
              <w:sz w:val="24"/>
              <w:szCs w:val="24"/>
              <w:lang w:eastAsia="en-US"/>
            </w:rPr>
            <w:fldChar w:fldCharType="end"/>
          </w:r>
          <w:r w:rsidRPr="00813D64">
            <w:rPr>
              <w:rFonts w:ascii="Calibri" w:hAnsi="Calibri" w:cs="Calibri"/>
              <w:color w:val="000000"/>
              <w:sz w:val="24"/>
              <w:szCs w:val="24"/>
              <w:lang w:eastAsia="en-US"/>
            </w:rPr>
            <w:t>.</w:t>
          </w:r>
        </w:sdtContent>
      </w:sdt>
    </w:p>
    <w:bookmarkEnd w:id="11"/>
    <w:p w14:paraId="25DF0C3D" w14:textId="77777777" w:rsidR="765C2A76" w:rsidRPr="00904031" w:rsidRDefault="00A07AE9" w:rsidP="00904031">
      <w:pPr>
        <w:spacing w:line="240" w:lineRule="auto"/>
        <w:ind w:firstLine="697"/>
        <w:jc w:val="both"/>
        <w:rPr>
          <w:rFonts w:ascii="Calibri" w:hAnsi="Calibri" w:cs="Calibri"/>
          <w:sz w:val="24"/>
          <w:szCs w:val="24"/>
        </w:rPr>
      </w:pPr>
      <w:r w:rsidRPr="00813D64">
        <w:rPr>
          <w:rFonts w:ascii="Calibri" w:hAnsi="Calibri" w:cs="Calibri"/>
        </w:rPr>
        <w:t>E</w:t>
      </w:r>
      <w:r w:rsidRPr="765C2A76">
        <w:rPr>
          <w:rFonts w:ascii="Calibri" w:hAnsi="Calibri" w:cs="Calibri"/>
          <w:color w:val="000000" w:themeColor="text1"/>
          <w:sz w:val="24"/>
          <w:szCs w:val="24"/>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color w:val="000000" w:themeColor="text1"/>
            <w:sz w:val="24"/>
            <w:szCs w:val="24"/>
            <w:lang w:eastAsia="en-US"/>
          </w:rPr>
          <w:alias w:val="To edit, see citavi.com/edit"/>
          <w:tag w:val="CitaviPlaceholder#de1f0255-e608-4a61-ba56-a0f7458527d1"/>
          <w:id w:val="1711376959"/>
          <w:placeholder>
            <w:docPart w:val="7C2C3668DE4E400E92E437FC99957FCC"/>
          </w:placeholder>
        </w:sdtPr>
        <w:sdtContent>
          <w:r w:rsidRPr="765C2A76">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rFonts w:ascii="Calibri" w:hAnsi="Calibri" w:cs="Calibri"/>
              <w:color w:val="000000" w:themeColor="text1"/>
              <w:sz w:val="24"/>
              <w:szCs w:val="24"/>
              <w:lang w:eastAsia="en-US"/>
            </w:rPr>
            <w:fldChar w:fldCharType="separate"/>
          </w:r>
          <w:r w:rsidR="007B45C7" w:rsidRPr="765C2A76">
            <w:rPr>
              <w:rFonts w:ascii="Calibri" w:hAnsi="Calibri" w:cs="Calibri"/>
              <w:color w:val="000000" w:themeColor="text1"/>
              <w:sz w:val="24"/>
              <w:szCs w:val="24"/>
              <w:lang w:eastAsia="en-US"/>
            </w:rPr>
            <w:t>(Jorge Borjas Chávez 2013)</w:t>
          </w:r>
          <w:r w:rsidRPr="765C2A76">
            <w:rPr>
              <w:rFonts w:ascii="Calibri" w:hAnsi="Calibri" w:cs="Calibri"/>
              <w:color w:val="000000" w:themeColor="text1"/>
              <w:sz w:val="24"/>
              <w:szCs w:val="24"/>
              <w:lang w:eastAsia="en-US"/>
            </w:rPr>
            <w:fldChar w:fldCharType="end"/>
          </w:r>
        </w:sdtContent>
      </w:sdt>
      <w:r w:rsidRPr="765C2A76">
        <w:rPr>
          <w:rFonts w:ascii="Calibri" w:hAnsi="Calibri" w:cs="Calibri"/>
          <w:color w:val="000000" w:themeColor="text1"/>
          <w:sz w:val="24"/>
          <w:szCs w:val="24"/>
          <w:lang w:eastAsia="en-US"/>
        </w:rPr>
        <w:t>.</w:t>
      </w:r>
    </w:p>
    <w:p w14:paraId="78E554D3" w14:textId="77777777" w:rsidR="003034CB" w:rsidRPr="00813D64" w:rsidRDefault="003F05FC" w:rsidP="00813D64">
      <w:pPr>
        <w:spacing w:line="240" w:lineRule="auto"/>
        <w:ind w:firstLine="697"/>
        <w:jc w:val="both"/>
        <w:rPr>
          <w:rFonts w:ascii="Calibri" w:hAnsi="Calibri" w:cs="Calibri"/>
          <w:color w:val="000000"/>
          <w:sz w:val="24"/>
          <w:szCs w:val="24"/>
          <w:lang w:eastAsia="en-US"/>
        </w:rPr>
      </w:pPr>
      <w:r w:rsidRPr="00813D64">
        <w:rPr>
          <w:rFonts w:ascii="Calibri" w:hAnsi="Calibri" w:cs="Calibri"/>
        </w:rPr>
        <w:t>D</w:t>
      </w:r>
      <w:r w:rsidRPr="00813D64">
        <w:rPr>
          <w:rFonts w:ascii="Calibri" w:hAnsi="Calibri" w:cs="Calibri"/>
          <w:color w:val="000000"/>
          <w:sz w:val="24"/>
          <w:szCs w:val="24"/>
          <w:lang w:eastAsia="en-US"/>
        </w:rPr>
        <w:t xml:space="preserve">e acuerdo con datos de </w:t>
      </w:r>
      <w:sdt>
        <w:sdtPr>
          <w:rPr>
            <w:rFonts w:ascii="Calibri" w:hAnsi="Calibri" w:cs="Calibri"/>
            <w:color w:val="000000"/>
            <w:sz w:val="24"/>
            <w:szCs w:val="24"/>
            <w:lang w:eastAsia="en-US"/>
          </w:rPr>
          <w:alias w:val="To edit, see citavi.com/edit"/>
          <w:tag w:val="CitaviPlaceholder#c2928acf-4a6c-49cf-b884-9e8f02a17a20"/>
          <w:id w:val="99694303"/>
          <w:placeholder>
            <w:docPart w:val="35DA368A591247118BCA978DF6EB4822"/>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(FAOSTAT 2022)</w:t>
          </w:r>
          <w:r w:rsidRPr="00813D64">
            <w:rPr>
              <w:rFonts w:ascii="Calibri" w:hAnsi="Calibri" w:cs="Calibri"/>
              <w:color w:val="000000"/>
              <w:sz w:val="24"/>
              <w:szCs w:val="24"/>
              <w:lang w:eastAsia="en-US"/>
            </w:rPr>
            <w:fldChar w:fldCharType="end"/>
          </w:r>
        </w:sdtContent>
      </w:sdt>
      <w:r w:rsidRPr="00813D64">
        <w:rPr>
          <w:rFonts w:ascii="Calibri" w:hAnsi="Calibri" w:cs="Calibri"/>
          <w:color w:val="000000"/>
          <w:sz w:val="24"/>
          <w:szCs w:val="24"/>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10F42C99" w14:textId="77777777" w:rsidR="003642AB" w:rsidRPr="00813D64" w:rsidRDefault="00BC3503" w:rsidP="00813D64">
      <w:pPr>
        <w:spacing w:line="240" w:lineRule="auto"/>
        <w:ind w:firstLine="697"/>
        <w:jc w:val="both"/>
        <w:rPr>
          <w:rFonts w:ascii="Calibri" w:hAnsi="Calibri" w:cs="Calibri"/>
          <w:color w:val="000000"/>
          <w:sz w:val="24"/>
          <w:szCs w:val="28"/>
          <w:lang w:eastAsia="en-US"/>
        </w:rPr>
      </w:pPr>
      <w:r w:rsidRPr="00813D64">
        <w:rPr>
          <w:rFonts w:ascii="Calibri" w:hAnsi="Calibri" w:cs="Calibri"/>
        </w:rPr>
        <w:t>E</w:t>
      </w:r>
      <w:r w:rsidRPr="00813D64">
        <w:rPr>
          <w:rFonts w:ascii="Calibri" w:hAnsi="Calibri" w:cs="Calibri"/>
          <w:color w:val="000000"/>
          <w:sz w:val="24"/>
          <w:szCs w:val="28"/>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rFonts w:ascii="Calibri" w:hAnsi="Calibri" w:cs="Calibri"/>
          <w:color w:val="000000"/>
          <w:sz w:val="24"/>
          <w:szCs w:val="28"/>
          <w:lang w:eastAsia="en-US"/>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rFonts w:ascii="Calibri" w:hAnsi="Calibri" w:cs="Calibri"/>
          <w:color w:val="000000"/>
          <w:sz w:val="24"/>
          <w:szCs w:val="28"/>
          <w:lang w:eastAsia="en-US"/>
        </w:rPr>
        <w:t xml:space="preserve"> </w:t>
      </w:r>
      <w:sdt>
        <w:sdtPr>
          <w:rPr>
            <w:rFonts w:ascii="Calibri" w:hAnsi="Calibri" w:cs="Calibri"/>
            <w:color w:val="000000"/>
            <w:sz w:val="24"/>
            <w:szCs w:val="28"/>
            <w:lang w:eastAsia="en-US"/>
          </w:rPr>
          <w:alias w:val="To edit, see citavi.com/edit"/>
          <w:tag w:val="CitaviPlaceholder#802386d8-959d-4791-83d8-aa9ff24d403c"/>
          <w:id w:val="-370067626"/>
          <w:placeholder>
            <w:docPart w:val="88D49D6355444E3E821D1FCE16F472A4"/>
          </w:placeholder>
        </w:sdtPr>
        <w:sdtContent>
          <w:r w:rsidRPr="00813D64">
            <w:rPr>
              <w:rFonts w:ascii="Calibri" w:hAnsi="Calibri" w:cs="Calibri"/>
              <w:color w:val="000000"/>
              <w:sz w:val="24"/>
              <w:szCs w:val="28"/>
              <w:lang w:eastAsia="en-US"/>
            </w:rPr>
            <w:fldChar w:fldCharType="begin"/>
          </w:r>
          <w:r w:rsidR="00214708">
            <w:rPr>
              <w:rFonts w:ascii="Calibri" w:hAnsi="Calibri" w:cs="Calibri"/>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rFonts w:ascii="Calibri" w:hAnsi="Calibri" w:cs="Calibri"/>
              <w:color w:val="000000"/>
              <w:sz w:val="24"/>
              <w:szCs w:val="28"/>
              <w:lang w:eastAsia="en-US"/>
            </w:rPr>
            <w:fldChar w:fldCharType="separate"/>
          </w:r>
          <w:r w:rsidR="007B45C7">
            <w:rPr>
              <w:rFonts w:ascii="Calibri" w:hAnsi="Calibri" w:cs="Calibri"/>
              <w:color w:val="000000"/>
              <w:sz w:val="24"/>
              <w:szCs w:val="28"/>
              <w:lang w:eastAsia="en-US"/>
            </w:rPr>
            <w:t>(CATIE 2016)</w:t>
          </w:r>
          <w:r w:rsidRPr="00813D64">
            <w:rPr>
              <w:rFonts w:ascii="Calibri" w:hAnsi="Calibri" w:cs="Calibri"/>
              <w:color w:val="000000"/>
              <w:sz w:val="24"/>
              <w:szCs w:val="28"/>
              <w:lang w:eastAsia="en-US"/>
            </w:rPr>
            <w:fldChar w:fldCharType="end"/>
          </w:r>
        </w:sdtContent>
      </w:sdt>
      <w:r w:rsidR="003642AB" w:rsidRPr="00813D64">
        <w:rPr>
          <w:rFonts w:ascii="Calibri" w:hAnsi="Calibri" w:cs="Calibri"/>
          <w:color w:val="000000"/>
          <w:sz w:val="24"/>
          <w:szCs w:val="28"/>
          <w:lang w:eastAsia="en-US"/>
        </w:rPr>
        <w:t>.</w:t>
      </w:r>
      <w:r w:rsidR="00813D64">
        <w:rPr>
          <w:rFonts w:ascii="Calibri" w:hAnsi="Calibri" w:cs="Calibri"/>
          <w:color w:val="000000"/>
          <w:sz w:val="24"/>
          <w:szCs w:val="28"/>
          <w:lang w:eastAsia="en-US"/>
        </w:rPr>
        <w:t xml:space="preserve"> </w:t>
      </w:r>
      <w:r w:rsidR="005F06CA">
        <w:rPr>
          <w:rFonts w:ascii="Calibri" w:hAnsi="Calibri" w:cs="Calibri"/>
          <w:color w:val="000000"/>
          <w:sz w:val="24"/>
          <w:szCs w:val="28"/>
          <w:lang w:eastAsia="en-US"/>
        </w:rPr>
        <w:t>De esta forma</w:t>
      </w:r>
      <w:r w:rsidR="003642AB" w:rsidRPr="00813D64">
        <w:rPr>
          <w:rFonts w:ascii="Calibri" w:hAnsi="Calibri" w:cs="Calibri"/>
          <w:color w:val="000000"/>
          <w:sz w:val="24"/>
          <w:szCs w:val="28"/>
          <w:lang w:eastAsia="en-US"/>
        </w:rPr>
        <w:t xml:space="preserve">, </w:t>
      </w:r>
      <w:r w:rsidR="00813D64">
        <w:rPr>
          <w:rFonts w:ascii="Calibri" w:hAnsi="Calibri" w:cs="Calibri"/>
          <w:color w:val="000000"/>
          <w:sz w:val="24"/>
          <w:szCs w:val="28"/>
          <w:lang w:eastAsia="en-US"/>
        </w:rPr>
        <w:t>l</w:t>
      </w:r>
      <w:r w:rsidR="003642AB" w:rsidRPr="00813D64">
        <w:rPr>
          <w:rFonts w:ascii="Calibri" w:hAnsi="Calibri" w:cs="Calibri"/>
          <w:color w:val="000000"/>
          <w:sz w:val="24"/>
          <w:szCs w:val="28"/>
          <w:lang w:eastAsia="en-US"/>
        </w:rPr>
        <w:t xml:space="preserve">os productores de leche en el país disponen de distintos canales para colocar su producto: pueden vender directamente a plantas industriales como </w:t>
      </w:r>
      <w:proofErr w:type="spellStart"/>
      <w:r w:rsidR="003642AB" w:rsidRPr="00813D64">
        <w:rPr>
          <w:rFonts w:ascii="Calibri" w:hAnsi="Calibri" w:cs="Calibri"/>
          <w:color w:val="000000"/>
          <w:sz w:val="24"/>
          <w:szCs w:val="28"/>
          <w:lang w:eastAsia="en-US"/>
        </w:rPr>
        <w:t>Lacthosa</w:t>
      </w:r>
      <w:proofErr w:type="spellEnd"/>
      <w:r w:rsidR="003642AB" w:rsidRPr="00813D64">
        <w:rPr>
          <w:rFonts w:ascii="Calibri" w:hAnsi="Calibri" w:cs="Calibri"/>
          <w:color w:val="000000"/>
          <w:sz w:val="24"/>
          <w:szCs w:val="28"/>
          <w:lang w:eastAsia="en-US"/>
        </w:rPr>
        <w:t xml:space="preserve"> o Leyde, hacerlo a través de los Centros de Recolección de Leche, comercializar con plantas artesanales o recurrir a intermediarios que distribuyen la producción hacia diferentes destinos.</w:t>
      </w:r>
    </w:p>
    <w:p w14:paraId="025FAC7F" w14:textId="77777777" w:rsidR="006F4A04" w:rsidRDefault="00813D64" w:rsidP="00D313BD">
      <w:pPr>
        <w:spacing w:after="0" w:line="240" w:lineRule="auto"/>
        <w:ind w:firstLine="697"/>
        <w:jc w:val="both"/>
        <w:rPr>
          <w:rFonts w:ascii="Calibri" w:hAnsi="Calibri" w:cs="Calibri"/>
          <w:sz w:val="24"/>
          <w:szCs w:val="24"/>
        </w:rPr>
      </w:pPr>
      <w:r w:rsidRPr="00813D64">
        <w:rPr>
          <w:rFonts w:ascii="Calibri" w:hAnsi="Calibri" w:cs="Calibri"/>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B693F7B" w14:textId="77777777" w:rsidR="00EA56A8" w:rsidRDefault="00EA56A8" w:rsidP="00D313BD">
      <w:pPr>
        <w:spacing w:after="0" w:line="240" w:lineRule="auto"/>
        <w:ind w:firstLine="697"/>
        <w:jc w:val="both"/>
        <w:rPr>
          <w:rFonts w:ascii="Calibri" w:hAnsi="Calibri" w:cs="Calibri"/>
          <w:sz w:val="24"/>
          <w:szCs w:val="24"/>
        </w:rPr>
      </w:pPr>
    </w:p>
    <w:p w14:paraId="7FB52620" w14:textId="77777777" w:rsidR="00EA56A8" w:rsidRDefault="00EA56A8" w:rsidP="00D313BD">
      <w:pPr>
        <w:spacing w:after="0" w:line="240" w:lineRule="auto"/>
        <w:ind w:firstLine="697"/>
        <w:jc w:val="both"/>
        <w:rPr>
          <w:rFonts w:ascii="Calibri" w:hAnsi="Calibri" w:cs="Calibri"/>
          <w:sz w:val="24"/>
          <w:szCs w:val="24"/>
        </w:rPr>
      </w:pPr>
    </w:p>
    <w:p w14:paraId="6384A5AA" w14:textId="77777777" w:rsidR="00EA56A8" w:rsidRDefault="00EA56A8" w:rsidP="00D313BD">
      <w:pPr>
        <w:spacing w:after="0" w:line="240" w:lineRule="auto"/>
        <w:ind w:firstLine="697"/>
        <w:jc w:val="both"/>
        <w:rPr>
          <w:rFonts w:ascii="Calibri" w:hAnsi="Calibri" w:cs="Calibri"/>
          <w:sz w:val="24"/>
          <w:szCs w:val="24"/>
        </w:rPr>
      </w:pPr>
    </w:p>
    <w:p w14:paraId="72D45753" w14:textId="77777777" w:rsidR="00EA56A8" w:rsidRDefault="00EA56A8" w:rsidP="00D313BD">
      <w:pPr>
        <w:spacing w:after="0" w:line="240" w:lineRule="auto"/>
        <w:ind w:firstLine="697"/>
        <w:jc w:val="both"/>
        <w:rPr>
          <w:rFonts w:ascii="Calibri" w:hAnsi="Calibri" w:cs="Calibri"/>
          <w:sz w:val="24"/>
          <w:szCs w:val="24"/>
        </w:rPr>
      </w:pPr>
    </w:p>
    <w:p w14:paraId="572712EC" w14:textId="77777777" w:rsidR="00EA56A8" w:rsidRDefault="00EA56A8" w:rsidP="00D313BD">
      <w:pPr>
        <w:spacing w:after="0" w:line="240" w:lineRule="auto"/>
        <w:ind w:firstLine="697"/>
        <w:jc w:val="both"/>
        <w:rPr>
          <w:rFonts w:ascii="Calibri" w:hAnsi="Calibri" w:cs="Calibri"/>
          <w:sz w:val="24"/>
          <w:szCs w:val="24"/>
        </w:rPr>
      </w:pPr>
    </w:p>
    <w:p w14:paraId="110DC6AC" w14:textId="77777777" w:rsidR="00EA56A8" w:rsidRDefault="00EA56A8" w:rsidP="00D313BD">
      <w:pPr>
        <w:spacing w:after="0" w:line="240" w:lineRule="auto"/>
        <w:ind w:firstLine="697"/>
        <w:jc w:val="both"/>
        <w:rPr>
          <w:rFonts w:ascii="Calibri" w:hAnsi="Calibri" w:cs="Calibri"/>
          <w:sz w:val="24"/>
          <w:szCs w:val="24"/>
        </w:rPr>
      </w:pPr>
    </w:p>
    <w:p w14:paraId="588B6D47" w14:textId="77777777" w:rsidR="00EA56A8" w:rsidRDefault="00EA56A8" w:rsidP="00D313BD">
      <w:pPr>
        <w:spacing w:after="0" w:line="240" w:lineRule="auto"/>
        <w:ind w:firstLine="697"/>
        <w:jc w:val="both"/>
        <w:rPr>
          <w:rFonts w:ascii="Calibri" w:hAnsi="Calibri" w:cs="Calibri"/>
          <w:sz w:val="24"/>
          <w:szCs w:val="24"/>
        </w:rPr>
      </w:pPr>
    </w:p>
    <w:p w14:paraId="77EC30DB" w14:textId="77777777" w:rsidR="00EA56A8" w:rsidRDefault="00EA56A8" w:rsidP="00D313BD">
      <w:pPr>
        <w:spacing w:after="0" w:line="240" w:lineRule="auto"/>
        <w:ind w:firstLine="697"/>
        <w:jc w:val="both"/>
        <w:rPr>
          <w:rFonts w:ascii="Calibri" w:hAnsi="Calibri" w:cs="Calibri"/>
          <w:sz w:val="24"/>
          <w:szCs w:val="24"/>
        </w:rPr>
      </w:pPr>
    </w:p>
    <w:p w14:paraId="3B1B2943" w14:textId="77777777" w:rsidR="00EA56A8" w:rsidRDefault="00EA56A8" w:rsidP="00D313BD">
      <w:pPr>
        <w:spacing w:after="0" w:line="240" w:lineRule="auto"/>
        <w:ind w:firstLine="697"/>
        <w:jc w:val="both"/>
        <w:rPr>
          <w:rFonts w:ascii="Calibri" w:hAnsi="Calibri" w:cs="Calibri"/>
          <w:sz w:val="24"/>
          <w:szCs w:val="24"/>
        </w:rPr>
      </w:pPr>
    </w:p>
    <w:p w14:paraId="1C0AB1CE" w14:textId="77777777" w:rsidR="00EA56A8" w:rsidRDefault="00EA56A8" w:rsidP="00D313BD">
      <w:pPr>
        <w:spacing w:after="0" w:line="240" w:lineRule="auto"/>
        <w:ind w:firstLine="697"/>
        <w:jc w:val="both"/>
        <w:rPr>
          <w:rFonts w:ascii="Calibri" w:hAnsi="Calibri" w:cs="Calibri"/>
          <w:sz w:val="24"/>
          <w:szCs w:val="24"/>
        </w:rPr>
      </w:pPr>
    </w:p>
    <w:p w14:paraId="6153E3BB" w14:textId="77777777" w:rsidR="00EA56A8" w:rsidRDefault="00EA56A8" w:rsidP="00D313BD">
      <w:pPr>
        <w:spacing w:after="0" w:line="240" w:lineRule="auto"/>
        <w:ind w:firstLine="697"/>
        <w:jc w:val="both"/>
        <w:rPr>
          <w:rFonts w:ascii="Calibri" w:hAnsi="Calibri" w:cs="Calibri"/>
          <w:sz w:val="24"/>
          <w:szCs w:val="24"/>
        </w:rPr>
      </w:pPr>
    </w:p>
    <w:p w14:paraId="6A546A1A" w14:textId="77777777" w:rsidR="00EA56A8" w:rsidRDefault="00EA56A8" w:rsidP="00D313BD">
      <w:pPr>
        <w:spacing w:after="0" w:line="240" w:lineRule="auto"/>
        <w:ind w:firstLine="697"/>
        <w:jc w:val="both"/>
        <w:rPr>
          <w:rFonts w:ascii="Calibri" w:hAnsi="Calibri" w:cs="Calibri"/>
          <w:sz w:val="24"/>
          <w:szCs w:val="24"/>
        </w:rPr>
      </w:pPr>
    </w:p>
    <w:p w14:paraId="43775A3C" w14:textId="77777777" w:rsidR="00EA56A8" w:rsidRDefault="00EA56A8" w:rsidP="00D313BD">
      <w:pPr>
        <w:spacing w:after="0" w:line="240" w:lineRule="auto"/>
        <w:ind w:firstLine="697"/>
        <w:jc w:val="both"/>
        <w:rPr>
          <w:rFonts w:ascii="Calibri" w:hAnsi="Calibri" w:cs="Calibri"/>
          <w:sz w:val="24"/>
          <w:szCs w:val="24"/>
        </w:rPr>
      </w:pPr>
    </w:p>
    <w:p w14:paraId="54CD9420" w14:textId="77777777" w:rsidR="00EA56A8" w:rsidRDefault="00EA56A8" w:rsidP="00D313BD">
      <w:pPr>
        <w:spacing w:after="0" w:line="240" w:lineRule="auto"/>
        <w:ind w:firstLine="697"/>
        <w:jc w:val="both"/>
        <w:rPr>
          <w:rFonts w:ascii="Calibri" w:hAnsi="Calibri" w:cs="Calibri"/>
          <w:sz w:val="24"/>
          <w:szCs w:val="24"/>
        </w:rPr>
      </w:pPr>
    </w:p>
    <w:p w14:paraId="6DB871C7" w14:textId="77777777" w:rsidR="00EA56A8" w:rsidRDefault="00EA56A8" w:rsidP="00D313BD">
      <w:pPr>
        <w:spacing w:after="0" w:line="240" w:lineRule="auto"/>
        <w:ind w:firstLine="697"/>
        <w:jc w:val="both"/>
        <w:rPr>
          <w:rFonts w:ascii="Calibri" w:hAnsi="Calibri" w:cs="Calibri"/>
          <w:sz w:val="24"/>
          <w:szCs w:val="24"/>
        </w:rPr>
      </w:pPr>
    </w:p>
    <w:p w14:paraId="57F1DD8C" w14:textId="77777777" w:rsidR="00EA56A8" w:rsidRDefault="00EA56A8" w:rsidP="00D313BD">
      <w:pPr>
        <w:spacing w:after="0" w:line="240" w:lineRule="auto"/>
        <w:ind w:firstLine="697"/>
        <w:jc w:val="both"/>
        <w:rPr>
          <w:rFonts w:ascii="Calibri" w:hAnsi="Calibri" w:cs="Calibri"/>
          <w:sz w:val="24"/>
          <w:szCs w:val="24"/>
        </w:rPr>
      </w:pPr>
    </w:p>
    <w:p w14:paraId="74CD203E" w14:textId="77777777" w:rsidR="00EA56A8" w:rsidRDefault="00EA56A8" w:rsidP="00D313BD">
      <w:pPr>
        <w:spacing w:after="0" w:line="240" w:lineRule="auto"/>
        <w:ind w:firstLine="697"/>
        <w:jc w:val="both"/>
        <w:rPr>
          <w:rFonts w:ascii="Calibri" w:hAnsi="Calibri" w:cs="Calibri"/>
          <w:sz w:val="24"/>
          <w:szCs w:val="24"/>
        </w:rPr>
      </w:pPr>
    </w:p>
    <w:p w14:paraId="7C5AE94C" w14:textId="77777777" w:rsidR="00EA56A8" w:rsidRDefault="00EA56A8" w:rsidP="00D313BD">
      <w:pPr>
        <w:spacing w:after="0" w:line="240" w:lineRule="auto"/>
        <w:ind w:firstLine="697"/>
        <w:jc w:val="both"/>
        <w:rPr>
          <w:rFonts w:ascii="Calibri" w:hAnsi="Calibri" w:cs="Calibri"/>
          <w:sz w:val="24"/>
          <w:szCs w:val="24"/>
        </w:rPr>
      </w:pPr>
    </w:p>
    <w:p w14:paraId="46B515B3" w14:textId="77777777" w:rsidR="00EA56A8" w:rsidRDefault="00EA56A8" w:rsidP="00D313BD">
      <w:pPr>
        <w:spacing w:after="0" w:line="240" w:lineRule="auto"/>
        <w:ind w:firstLine="697"/>
        <w:jc w:val="both"/>
        <w:rPr>
          <w:rFonts w:ascii="Calibri" w:hAnsi="Calibri" w:cs="Calibri"/>
          <w:sz w:val="24"/>
          <w:szCs w:val="24"/>
        </w:rPr>
      </w:pPr>
    </w:p>
    <w:p w14:paraId="2C0E4F11" w14:textId="77777777" w:rsidR="00EA56A8" w:rsidRDefault="00EA56A8" w:rsidP="00D313BD">
      <w:pPr>
        <w:spacing w:after="0" w:line="240" w:lineRule="auto"/>
        <w:ind w:firstLine="697"/>
        <w:jc w:val="both"/>
        <w:rPr>
          <w:rFonts w:ascii="Calibri" w:hAnsi="Calibri" w:cs="Calibri"/>
          <w:sz w:val="24"/>
          <w:szCs w:val="24"/>
        </w:rPr>
      </w:pPr>
    </w:p>
    <w:p w14:paraId="3BFC0D40" w14:textId="77777777" w:rsidR="00EA56A8" w:rsidRDefault="00EA56A8" w:rsidP="00D313BD">
      <w:pPr>
        <w:spacing w:after="0" w:line="240" w:lineRule="auto"/>
        <w:ind w:firstLine="697"/>
        <w:jc w:val="both"/>
        <w:rPr>
          <w:rFonts w:ascii="Calibri" w:hAnsi="Calibri" w:cs="Calibri"/>
          <w:sz w:val="24"/>
          <w:szCs w:val="24"/>
        </w:rPr>
      </w:pPr>
    </w:p>
    <w:p w14:paraId="4F95346E" w14:textId="77777777" w:rsidR="00EA56A8" w:rsidRDefault="00EA56A8" w:rsidP="00D313BD">
      <w:pPr>
        <w:spacing w:after="0" w:line="240" w:lineRule="auto"/>
        <w:ind w:firstLine="697"/>
        <w:jc w:val="both"/>
        <w:rPr>
          <w:rFonts w:ascii="Calibri" w:hAnsi="Calibri" w:cs="Calibri"/>
          <w:sz w:val="24"/>
          <w:szCs w:val="24"/>
        </w:rPr>
      </w:pPr>
    </w:p>
    <w:p w14:paraId="2A09342F" w14:textId="77777777" w:rsidR="00EA56A8" w:rsidRDefault="00EA56A8" w:rsidP="00D313BD">
      <w:pPr>
        <w:spacing w:after="0" w:line="240" w:lineRule="auto"/>
        <w:ind w:firstLine="697"/>
        <w:jc w:val="both"/>
        <w:rPr>
          <w:rFonts w:ascii="Calibri" w:hAnsi="Calibri" w:cs="Calibri"/>
          <w:sz w:val="24"/>
          <w:szCs w:val="24"/>
        </w:rPr>
      </w:pPr>
    </w:p>
    <w:p w14:paraId="3E23A8D8" w14:textId="77777777" w:rsidR="00EA56A8" w:rsidRDefault="00EA56A8" w:rsidP="00D313BD">
      <w:pPr>
        <w:spacing w:after="0" w:line="240" w:lineRule="auto"/>
        <w:ind w:firstLine="697"/>
        <w:jc w:val="both"/>
        <w:rPr>
          <w:rFonts w:ascii="Calibri" w:hAnsi="Calibri" w:cs="Calibri"/>
          <w:sz w:val="24"/>
          <w:szCs w:val="24"/>
        </w:rPr>
      </w:pPr>
    </w:p>
    <w:p w14:paraId="79114207" w14:textId="77777777" w:rsidR="00EA56A8" w:rsidRDefault="00EA56A8" w:rsidP="00D313BD">
      <w:pPr>
        <w:spacing w:after="0" w:line="240" w:lineRule="auto"/>
        <w:ind w:firstLine="697"/>
        <w:jc w:val="both"/>
        <w:rPr>
          <w:rFonts w:ascii="Calibri" w:hAnsi="Calibri" w:cs="Calibri"/>
          <w:sz w:val="24"/>
          <w:szCs w:val="24"/>
        </w:rPr>
      </w:pPr>
    </w:p>
    <w:p w14:paraId="261F0566" w14:textId="77777777" w:rsidR="00EA56A8" w:rsidRPr="00536C34" w:rsidRDefault="00EA56A8" w:rsidP="00D313BD">
      <w:pPr>
        <w:spacing w:after="0" w:line="240" w:lineRule="auto"/>
        <w:ind w:firstLine="697"/>
        <w:jc w:val="both"/>
        <w:rPr>
          <w:rFonts w:ascii="Calibri" w:hAnsi="Calibri" w:cs="Calibri"/>
          <w:color w:val="000000" w:themeColor="text1"/>
          <w:sz w:val="24"/>
          <w:szCs w:val="24"/>
          <w:highlight w:val="yellow"/>
        </w:rPr>
      </w:pPr>
    </w:p>
    <w:p w14:paraId="0F1EE177" w14:textId="77777777" w:rsidR="009310C4" w:rsidRDefault="009310C4" w:rsidP="00790FC5">
      <w:pPr>
        <w:spacing w:after="0" w:line="240" w:lineRule="auto"/>
        <w:jc w:val="both"/>
        <w:rPr>
          <w:rFonts w:ascii="Calibri" w:hAnsi="Calibri" w:cs="Calibri"/>
          <w:color w:val="000000" w:themeColor="text1"/>
          <w:sz w:val="24"/>
          <w:szCs w:val="24"/>
        </w:rPr>
      </w:pPr>
    </w:p>
    <w:p w14:paraId="2EBC49AE" w14:textId="77777777" w:rsidR="00EB4C55" w:rsidRDefault="00EB4C55" w:rsidP="00790FC5">
      <w:pPr>
        <w:spacing w:after="0" w:line="240" w:lineRule="auto"/>
        <w:jc w:val="both"/>
        <w:rPr>
          <w:rFonts w:ascii="Calibri" w:hAnsi="Calibri" w:cs="Calibri"/>
          <w:color w:val="000000" w:themeColor="text1"/>
          <w:sz w:val="24"/>
          <w:szCs w:val="24"/>
        </w:rPr>
      </w:pPr>
    </w:p>
    <w:bookmarkEnd w:id="12"/>
    <w:p w14:paraId="08635B93" w14:textId="77777777" w:rsidR="005C6C26" w:rsidRDefault="005C6C26" w:rsidP="00B503E2">
      <w:pPr>
        <w:spacing w:after="0" w:line="240" w:lineRule="auto"/>
        <w:jc w:val="both"/>
        <w:rPr>
          <w:rFonts w:ascii="Calibri" w:hAnsi="Calibri" w:cs="Calibri"/>
          <w:color w:val="000000" w:themeColor="text1"/>
          <w:sz w:val="24"/>
          <w:szCs w:val="24"/>
        </w:rPr>
      </w:pPr>
    </w:p>
    <w:p w14:paraId="66BCD531" w14:textId="77777777" w:rsidR="00AD43E0" w:rsidRDefault="00AD43E0" w:rsidP="00B503E2">
      <w:pPr>
        <w:spacing w:after="0" w:line="240" w:lineRule="auto"/>
        <w:jc w:val="both"/>
        <w:rPr>
          <w:rFonts w:ascii="Calibri" w:hAnsi="Calibri" w:cs="Calibri"/>
          <w:color w:val="000000" w:themeColor="text1"/>
          <w:sz w:val="24"/>
          <w:szCs w:val="24"/>
        </w:rPr>
      </w:pPr>
    </w:p>
    <w:p w14:paraId="754B9AE1" w14:textId="77777777" w:rsidR="00A604F2" w:rsidRPr="006A6CFA" w:rsidRDefault="00A604F2" w:rsidP="00B503E2">
      <w:pPr>
        <w:spacing w:after="0" w:line="240" w:lineRule="auto"/>
        <w:jc w:val="both"/>
        <w:rPr>
          <w:rFonts w:ascii="Calibri" w:hAnsi="Calibri" w:cs="Calibri"/>
          <w:color w:val="000000" w:themeColor="text1"/>
          <w:sz w:val="24"/>
          <w:szCs w:val="24"/>
        </w:rPr>
      </w:pPr>
    </w:p>
    <w:p w14:paraId="7081A105" w14:textId="77777777" w:rsidR="00191ECB" w:rsidRPr="00AD43E0" w:rsidRDefault="00C96585" w:rsidP="00C62C1E">
      <w:pPr>
        <w:pStyle w:val="Ttulo1"/>
        <w:numPr>
          <w:ilvl w:val="0"/>
          <w:numId w:val="28"/>
        </w:numPr>
        <w:spacing w:line="240" w:lineRule="auto"/>
        <w:jc w:val="center"/>
        <w:rPr>
          <w:rFonts w:ascii="Calibri" w:hAnsi="Calibri" w:cs="Calibri"/>
          <w:b/>
          <w:bCs/>
          <w:color w:val="000000" w:themeColor="text1"/>
          <w:sz w:val="24"/>
          <w:szCs w:val="24"/>
        </w:rPr>
      </w:pPr>
      <w:bookmarkStart w:id="13" w:name="_Toc514420490"/>
      <w:bookmarkStart w:id="14" w:name="_Toc526774666"/>
      <w:bookmarkStart w:id="15" w:name="_Toc231972682"/>
      <w:r w:rsidRPr="00AD43E0">
        <w:rPr>
          <w:rFonts w:ascii="Calibri" w:hAnsi="Calibri" w:cs="Calibri"/>
          <w:b/>
          <w:bCs/>
          <w:color w:val="000000" w:themeColor="text1"/>
          <w:sz w:val="24"/>
          <w:szCs w:val="24"/>
        </w:rPr>
        <w:lastRenderedPageBreak/>
        <w:t>Objetivos</w:t>
      </w:r>
      <w:bookmarkEnd w:id="13"/>
      <w:bookmarkEnd w:id="14"/>
      <w:bookmarkEnd w:id="15"/>
    </w:p>
    <w:p w14:paraId="380B439D" w14:textId="77777777" w:rsidR="00191ECB" w:rsidRPr="00AD43E0" w:rsidRDefault="00191ECB" w:rsidP="002D59E0">
      <w:pPr>
        <w:spacing w:line="240" w:lineRule="auto"/>
        <w:jc w:val="both"/>
        <w:rPr>
          <w:rFonts w:ascii="Calibri" w:hAnsi="Calibri" w:cs="Calibri"/>
        </w:rPr>
      </w:pPr>
    </w:p>
    <w:p w14:paraId="232DAF2F" w14:textId="77777777" w:rsidR="00191ECB" w:rsidRPr="00AD43E0" w:rsidRDefault="00EF72BC" w:rsidP="002D59E0">
      <w:pPr>
        <w:pStyle w:val="Ttulo2"/>
        <w:spacing w:line="240" w:lineRule="auto"/>
        <w:jc w:val="both"/>
        <w:rPr>
          <w:rFonts w:ascii="Calibri" w:hAnsi="Calibri" w:cs="Calibri"/>
          <w:b/>
          <w:bCs/>
          <w:color w:val="000000" w:themeColor="text1"/>
          <w:sz w:val="24"/>
          <w:szCs w:val="24"/>
        </w:rPr>
      </w:pPr>
      <w:bookmarkStart w:id="16" w:name="_Toc526774667"/>
      <w:bookmarkStart w:id="17" w:name="_Toc231972683"/>
      <w:r w:rsidRPr="00AD43E0">
        <w:rPr>
          <w:rFonts w:ascii="Calibri" w:hAnsi="Calibri" w:cs="Calibri"/>
          <w:b/>
          <w:bCs/>
          <w:color w:val="000000" w:themeColor="text1"/>
          <w:sz w:val="24"/>
          <w:szCs w:val="24"/>
        </w:rPr>
        <w:t>General</w:t>
      </w:r>
      <w:bookmarkEnd w:id="16"/>
      <w:bookmarkEnd w:id="17"/>
    </w:p>
    <w:p w14:paraId="2AA66D0D" w14:textId="77777777" w:rsidR="00191ECB" w:rsidRPr="00D313BD" w:rsidRDefault="002546B0" w:rsidP="002D59E0">
      <w:pPr>
        <w:spacing w:line="240" w:lineRule="auto"/>
        <w:jc w:val="both"/>
        <w:rPr>
          <w:rFonts w:ascii="Calibri" w:hAnsi="Calibri" w:cs="Calibri"/>
          <w:sz w:val="24"/>
          <w:szCs w:val="24"/>
        </w:rPr>
      </w:pPr>
      <w:r w:rsidRPr="00D313BD">
        <w:rPr>
          <w:rFonts w:ascii="Calibri" w:hAnsi="Calibri" w:cs="Calibri"/>
          <w:sz w:val="24"/>
          <w:szCs w:val="24"/>
        </w:rPr>
        <w:t>Evaluar la prefactibilidad de crear una nueva marca de leche fresca o fluida en Honduras, con el fin de capturar un mercado nicho que ha consumido históricamente este tipo de producto y que actualmente no es atendido por ninguna empresa en el país.</w:t>
      </w:r>
    </w:p>
    <w:p w14:paraId="4DB2506E" w14:textId="77777777" w:rsidR="00191ECB" w:rsidRPr="00EF72BC" w:rsidRDefault="00EF72BC" w:rsidP="002D59E0">
      <w:pPr>
        <w:pStyle w:val="Ttulo2"/>
        <w:spacing w:line="240" w:lineRule="auto"/>
        <w:jc w:val="both"/>
        <w:rPr>
          <w:rFonts w:ascii="Calibri" w:hAnsi="Calibri" w:cs="Calibri"/>
          <w:b/>
          <w:bCs/>
          <w:color w:val="000000" w:themeColor="text1"/>
          <w:sz w:val="24"/>
          <w:szCs w:val="24"/>
        </w:rPr>
      </w:pPr>
      <w:bookmarkStart w:id="18" w:name="_Toc526774668"/>
      <w:bookmarkStart w:id="19" w:name="_Toc231972684"/>
      <w:r w:rsidRPr="00EF72BC">
        <w:rPr>
          <w:rFonts w:ascii="Calibri" w:hAnsi="Calibri" w:cs="Calibri"/>
          <w:b/>
          <w:bCs/>
          <w:color w:val="000000" w:themeColor="text1"/>
          <w:sz w:val="24"/>
          <w:szCs w:val="24"/>
        </w:rPr>
        <w:t>Específicos</w:t>
      </w:r>
      <w:bookmarkEnd w:id="18"/>
      <w:bookmarkEnd w:id="19"/>
    </w:p>
    <w:p w14:paraId="4CC47B7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Desarrollar un estudio sectorial mediante las herramientas PESTEL y Cinco Fuerzas de Porter, con el fin de identificar las condiciones macro y micro que afectan la viabilidad del proyecto.</w:t>
      </w:r>
    </w:p>
    <w:p w14:paraId="28C0F5C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Llevar a cabo un estudio de mercado para evaluar la demanda potencial, la oferta existente y el comportamiento de los consumidores, definiendo el mercado meta y las estrategias de comercialización.</w:t>
      </w:r>
    </w:p>
    <w:p w14:paraId="0DA15E3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Elaborar un estudio técnico que determine los requerimientos de infraestructura, procesos productivos y capacidad instalada necesarios para garantizar eficiencia y calidad.</w:t>
      </w:r>
    </w:p>
    <w:p w14:paraId="02A8EB3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Realizar un estudio legal que identifique las normativas, permisos y obligaciones jurídicas aplicables, estimando su impacto en costos y asegurando el cumplimiento regulatorio.</w:t>
      </w:r>
    </w:p>
    <w:p w14:paraId="255407B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Diseñar un estudio administrativo orientado a establecer la estructura organizacional y los procesos de gestión que permitan una administración eficiente y sostenible.</w:t>
      </w:r>
    </w:p>
    <w:p w14:paraId="23B847C1"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Ejecutar un estudio ambiental para evaluar los posibles impactos derivados de la operación, proponiendo medidas de mitigación y asegurando el cumplimiento de la normativa ecológica.</w:t>
      </w:r>
    </w:p>
    <w:p w14:paraId="6FA58CE7"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Concretar un estudio financiero que proyecte inversiones, costos, ingresos y flujos de caja, aplicando indicadores de rentabilidad como VAN, TIR y periodo de recuperación.</w:t>
      </w:r>
    </w:p>
    <w:p w14:paraId="3D1B794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Aplicar un análisis de riesgos mediante simulaciones con @Risk, con el fin de cuantificar la incertidumbre y evaluar la probabilidad de ocurrencia de distintos escenarios.</w:t>
      </w:r>
    </w:p>
    <w:p w14:paraId="62092A5B" w14:textId="77777777" w:rsidR="002546B0" w:rsidRDefault="002546B0" w:rsidP="002546B0">
      <w:pPr>
        <w:spacing w:after="0" w:line="240" w:lineRule="auto"/>
        <w:jc w:val="both"/>
        <w:rPr>
          <w:rFonts w:ascii="Calibri" w:hAnsi="Calibri" w:cs="Calibri"/>
          <w:color w:val="000000" w:themeColor="text1"/>
          <w:sz w:val="24"/>
          <w:szCs w:val="24"/>
        </w:rPr>
      </w:pPr>
    </w:p>
    <w:p w14:paraId="14AAC56B" w14:textId="77777777" w:rsidR="002546B0" w:rsidRDefault="002546B0" w:rsidP="002546B0">
      <w:pPr>
        <w:spacing w:after="0" w:line="240" w:lineRule="auto"/>
        <w:jc w:val="both"/>
        <w:rPr>
          <w:rFonts w:ascii="Calibri" w:hAnsi="Calibri" w:cs="Calibri"/>
          <w:color w:val="000000" w:themeColor="text1"/>
          <w:sz w:val="24"/>
          <w:szCs w:val="24"/>
        </w:rPr>
      </w:pPr>
    </w:p>
    <w:p w14:paraId="766463F9" w14:textId="77777777" w:rsidR="002D59E0" w:rsidRDefault="002D59E0" w:rsidP="002D59E0">
      <w:pPr>
        <w:rPr>
          <w:highlight w:val="green"/>
        </w:rPr>
      </w:pPr>
    </w:p>
    <w:p w14:paraId="045C39F4" w14:textId="77777777" w:rsidR="002D59E0" w:rsidRDefault="002D59E0" w:rsidP="002D59E0">
      <w:pPr>
        <w:rPr>
          <w:highlight w:val="green"/>
        </w:rPr>
      </w:pPr>
    </w:p>
    <w:p w14:paraId="6127E7BB" w14:textId="77777777" w:rsidR="002D59E0" w:rsidRDefault="002D59E0" w:rsidP="002D59E0">
      <w:pPr>
        <w:rPr>
          <w:highlight w:val="green"/>
        </w:rPr>
      </w:pPr>
    </w:p>
    <w:p w14:paraId="52F1E393" w14:textId="77777777" w:rsidR="002D59E0" w:rsidRDefault="002D59E0" w:rsidP="002D59E0">
      <w:pPr>
        <w:rPr>
          <w:highlight w:val="green"/>
        </w:rPr>
      </w:pPr>
    </w:p>
    <w:p w14:paraId="24B454CC" w14:textId="77777777" w:rsidR="002D59E0" w:rsidRDefault="002D59E0" w:rsidP="002D59E0">
      <w:pPr>
        <w:rPr>
          <w:highlight w:val="green"/>
        </w:rPr>
      </w:pPr>
    </w:p>
    <w:p w14:paraId="3525DA25" w14:textId="77777777" w:rsidR="002D59E0" w:rsidRPr="002D59E0" w:rsidRDefault="002D59E0" w:rsidP="002D59E0">
      <w:pPr>
        <w:rPr>
          <w:highlight w:val="green"/>
        </w:rPr>
      </w:pPr>
    </w:p>
    <w:p w14:paraId="082E9496" w14:textId="77777777" w:rsidR="00FC5573" w:rsidRPr="00FC5573" w:rsidRDefault="005C6C26" w:rsidP="00FC5573">
      <w:pPr>
        <w:pStyle w:val="Ttulo1"/>
        <w:jc w:val="center"/>
        <w:rPr>
          <w:rFonts w:ascii="Calibri" w:hAnsi="Calibri" w:cs="Calibri"/>
          <w:b/>
          <w:bCs/>
          <w:color w:val="000000" w:themeColor="text1"/>
          <w:sz w:val="24"/>
          <w:szCs w:val="24"/>
        </w:rPr>
      </w:pPr>
      <w:bookmarkStart w:id="20" w:name="_Toc231972685"/>
      <w:r w:rsidRPr="00C32BEE">
        <w:rPr>
          <w:rFonts w:ascii="Calibri" w:hAnsi="Calibri" w:cs="Calibri"/>
          <w:b/>
          <w:bCs/>
          <w:color w:val="000000" w:themeColor="text1"/>
          <w:sz w:val="24"/>
          <w:szCs w:val="24"/>
        </w:rPr>
        <w:lastRenderedPageBreak/>
        <w:t>Justificación del Proyecto</w:t>
      </w:r>
      <w:bookmarkEnd w:id="20"/>
    </w:p>
    <w:p w14:paraId="7E06FB7B" w14:textId="77777777" w:rsidR="005C6C26" w:rsidRPr="00C32BEE" w:rsidRDefault="3BE5D7AF" w:rsidP="4D685D42">
      <w:pPr>
        <w:spacing w:after="0"/>
        <w:jc w:val="both"/>
        <w:rPr>
          <w:rFonts w:ascii="Calibri" w:hAnsi="Calibri" w:cs="Calibri"/>
          <w:sz w:val="24"/>
          <w:szCs w:val="24"/>
        </w:rPr>
      </w:pPr>
      <w:r w:rsidRPr="00C32BEE">
        <w:rPr>
          <w:rFonts w:ascii="Calibri" w:hAnsi="Calibri" w:cs="Calibri"/>
          <w:sz w:val="24"/>
          <w:szCs w:val="24"/>
        </w:rPr>
        <w:t xml:space="preserve">Existe una gran oportunidad de negocio en la </w:t>
      </w:r>
      <w:r w:rsidR="001704A9" w:rsidRPr="00C32BEE">
        <w:rPr>
          <w:rFonts w:ascii="Calibri" w:hAnsi="Calibri" w:cs="Calibri"/>
          <w:sz w:val="24"/>
          <w:szCs w:val="24"/>
        </w:rPr>
        <w:t>categoría</w:t>
      </w:r>
      <w:r w:rsidRPr="00C32BEE">
        <w:rPr>
          <w:rFonts w:ascii="Calibri" w:hAnsi="Calibri" w:cs="Calibri"/>
          <w:sz w:val="24"/>
          <w:szCs w:val="24"/>
        </w:rPr>
        <w:t xml:space="preserve"> de leche fresca o leche fluida ya que las grandes empresas dejaron de producirlas y hay un nicho muy importante que compraba el producto por sus cualidades, </w:t>
      </w:r>
      <w:r w:rsidR="001704A9" w:rsidRPr="00C32BEE">
        <w:rPr>
          <w:rFonts w:ascii="Calibri" w:hAnsi="Calibri" w:cs="Calibri"/>
          <w:sz w:val="24"/>
          <w:szCs w:val="24"/>
        </w:rPr>
        <w:t>el mercado con mayor demanda es</w:t>
      </w:r>
      <w:r w:rsidR="06785EDB" w:rsidRPr="00C32BEE">
        <w:rPr>
          <w:rFonts w:ascii="Calibri" w:hAnsi="Calibri" w:cs="Calibri"/>
          <w:sz w:val="24"/>
          <w:szCs w:val="24"/>
        </w:rPr>
        <w:t xml:space="preserve"> los </w:t>
      </w:r>
      <w:r w:rsidR="001704A9" w:rsidRPr="00C32BEE">
        <w:rPr>
          <w:rFonts w:ascii="Calibri" w:hAnsi="Calibri" w:cs="Calibri"/>
          <w:sz w:val="24"/>
          <w:szCs w:val="24"/>
        </w:rPr>
        <w:t>cafés</w:t>
      </w:r>
      <w:r w:rsidR="06785EDB" w:rsidRPr="00C32BEE">
        <w:rPr>
          <w:rFonts w:ascii="Calibri" w:hAnsi="Calibri" w:cs="Calibri"/>
          <w:sz w:val="24"/>
          <w:szCs w:val="24"/>
        </w:rPr>
        <w:t xml:space="preserve"> o </w:t>
      </w:r>
      <w:r w:rsidR="001704A9" w:rsidRPr="00C32BEE">
        <w:rPr>
          <w:rFonts w:ascii="Calibri" w:hAnsi="Calibri" w:cs="Calibri"/>
          <w:sz w:val="24"/>
          <w:szCs w:val="24"/>
        </w:rPr>
        <w:t>cafetería</w:t>
      </w:r>
      <w:r w:rsidR="06785EDB" w:rsidRPr="00C32BEE">
        <w:rPr>
          <w:rFonts w:ascii="Calibri" w:hAnsi="Calibri" w:cs="Calibri"/>
          <w:sz w:val="24"/>
          <w:szCs w:val="24"/>
        </w:rPr>
        <w:t xml:space="preserve"> especializada </w:t>
      </w:r>
      <w:r w:rsidR="4C4A537A" w:rsidRPr="00C32BEE">
        <w:rPr>
          <w:rFonts w:ascii="Calibri" w:hAnsi="Calibri" w:cs="Calibri"/>
          <w:sz w:val="24"/>
          <w:szCs w:val="24"/>
        </w:rPr>
        <w:t>de</w:t>
      </w:r>
      <w:r w:rsidR="06785EDB" w:rsidRPr="00C32BEE">
        <w:rPr>
          <w:rFonts w:ascii="Calibri" w:hAnsi="Calibri" w:cs="Calibri"/>
          <w:sz w:val="24"/>
          <w:szCs w:val="24"/>
        </w:rPr>
        <w:t xml:space="preserve"> </w:t>
      </w:r>
      <w:r w:rsidR="001704A9" w:rsidRPr="00C32BEE">
        <w:rPr>
          <w:rFonts w:ascii="Calibri" w:hAnsi="Calibri" w:cs="Calibri"/>
          <w:sz w:val="24"/>
          <w:szCs w:val="24"/>
        </w:rPr>
        <w:t>cafés</w:t>
      </w:r>
      <w:r w:rsidR="06785EDB" w:rsidRPr="00C32BEE">
        <w:rPr>
          <w:rFonts w:ascii="Calibri" w:hAnsi="Calibri" w:cs="Calibri"/>
          <w:sz w:val="24"/>
          <w:szCs w:val="24"/>
        </w:rPr>
        <w:t xml:space="preserve"> </w:t>
      </w:r>
      <w:r w:rsidR="4C4A537A" w:rsidRPr="00C32BEE">
        <w:rPr>
          <w:rFonts w:ascii="Calibri" w:hAnsi="Calibri" w:cs="Calibri"/>
          <w:sz w:val="24"/>
          <w:szCs w:val="24"/>
        </w:rPr>
        <w:t>gourmet</w:t>
      </w:r>
      <w:r w:rsidR="06785EDB" w:rsidRPr="00C32BEE">
        <w:rPr>
          <w:rFonts w:ascii="Calibri" w:hAnsi="Calibri" w:cs="Calibri"/>
          <w:sz w:val="24"/>
          <w:szCs w:val="24"/>
        </w:rPr>
        <w:t xml:space="preserve">, que utilizan la leche </w:t>
      </w:r>
      <w:r w:rsidR="4C4A537A" w:rsidRPr="00C32BEE">
        <w:rPr>
          <w:rFonts w:ascii="Calibri" w:hAnsi="Calibri" w:cs="Calibri"/>
          <w:sz w:val="24"/>
          <w:szCs w:val="24"/>
        </w:rPr>
        <w:t>por la cantidad de espuma que otorga.</w:t>
      </w:r>
    </w:p>
    <w:p w14:paraId="6CEA9857" w14:textId="77777777" w:rsidR="005C6C26" w:rsidRDefault="4784E639" w:rsidP="2A35A223">
      <w:pPr>
        <w:spacing w:after="0"/>
        <w:jc w:val="both"/>
        <w:rPr>
          <w:rFonts w:ascii="Calibri" w:hAnsi="Calibri" w:cs="Calibri"/>
          <w:sz w:val="24"/>
          <w:szCs w:val="24"/>
        </w:rPr>
      </w:pPr>
      <w:r w:rsidRPr="00C32BEE">
        <w:rPr>
          <w:rFonts w:ascii="Calibri" w:hAnsi="Calibri" w:cs="Calibri"/>
          <w:sz w:val="24"/>
          <w:szCs w:val="24"/>
        </w:rPr>
        <w:t>Adicional</w:t>
      </w:r>
      <w:r w:rsidR="64DEAFAE" w:rsidRPr="00C32BEE">
        <w:rPr>
          <w:rFonts w:ascii="Calibri" w:hAnsi="Calibri" w:cs="Calibri"/>
          <w:sz w:val="24"/>
          <w:szCs w:val="24"/>
        </w:rPr>
        <w:t xml:space="preserve"> a clientes </w:t>
      </w:r>
      <w:r w:rsidRPr="00C32BEE">
        <w:rPr>
          <w:rFonts w:ascii="Calibri" w:hAnsi="Calibri" w:cs="Calibri"/>
          <w:sz w:val="24"/>
          <w:szCs w:val="24"/>
        </w:rPr>
        <w:t xml:space="preserve">no tradicionales </w:t>
      </w:r>
      <w:r w:rsidR="001704A9">
        <w:rPr>
          <w:rFonts w:ascii="Calibri" w:hAnsi="Calibri" w:cs="Calibri"/>
          <w:sz w:val="24"/>
          <w:szCs w:val="24"/>
        </w:rPr>
        <w:t>u</w:t>
      </w:r>
      <w:r w:rsidRPr="00C32BEE">
        <w:rPr>
          <w:rFonts w:ascii="Calibri" w:hAnsi="Calibri" w:cs="Calibri"/>
          <w:sz w:val="24"/>
          <w:szCs w:val="24"/>
        </w:rPr>
        <w:t xml:space="preserve"> </w:t>
      </w:r>
      <w:proofErr w:type="spellStart"/>
      <w:r w:rsidRPr="00C32BEE">
        <w:rPr>
          <w:rFonts w:ascii="Calibri" w:hAnsi="Calibri" w:cs="Calibri"/>
          <w:sz w:val="24"/>
          <w:szCs w:val="24"/>
        </w:rPr>
        <w:t>Horeca</w:t>
      </w:r>
      <w:proofErr w:type="spellEnd"/>
      <w:r w:rsidRPr="00C32BEE">
        <w:rPr>
          <w:rFonts w:ascii="Calibri" w:hAnsi="Calibri" w:cs="Calibri"/>
          <w:sz w:val="24"/>
          <w:szCs w:val="24"/>
        </w:rPr>
        <w:t xml:space="preserve">, </w:t>
      </w:r>
      <w:r w:rsidR="001704A9" w:rsidRPr="00C32BEE">
        <w:rPr>
          <w:rFonts w:ascii="Calibri" w:hAnsi="Calibri" w:cs="Calibri"/>
          <w:sz w:val="24"/>
          <w:szCs w:val="24"/>
        </w:rPr>
        <w:t>está</w:t>
      </w:r>
      <w:r w:rsidR="4D685D42" w:rsidRPr="00C32BEE">
        <w:rPr>
          <w:rFonts w:ascii="Calibri" w:hAnsi="Calibri" w:cs="Calibri"/>
          <w:sz w:val="24"/>
          <w:szCs w:val="24"/>
        </w:rPr>
        <w:t xml:space="preserve"> el mercado </w:t>
      </w:r>
      <w:r w:rsidRPr="00C32BEE">
        <w:rPr>
          <w:rFonts w:ascii="Calibri" w:hAnsi="Calibri" w:cs="Calibri"/>
          <w:sz w:val="24"/>
          <w:szCs w:val="24"/>
        </w:rPr>
        <w:t>del</w:t>
      </w:r>
      <w:r w:rsidR="6E7BB5F0" w:rsidRPr="00C32BEE">
        <w:rPr>
          <w:rFonts w:ascii="Calibri" w:hAnsi="Calibri" w:cs="Calibri"/>
          <w:sz w:val="24"/>
          <w:szCs w:val="24"/>
        </w:rPr>
        <w:t xml:space="preserve"> canal detalle con </w:t>
      </w:r>
      <w:r w:rsidR="001704A9" w:rsidRPr="00C32BEE">
        <w:rPr>
          <w:rFonts w:ascii="Calibri" w:hAnsi="Calibri" w:cs="Calibri"/>
          <w:sz w:val="24"/>
          <w:szCs w:val="24"/>
        </w:rPr>
        <w:t>más</w:t>
      </w:r>
      <w:r w:rsidR="6E7BB5F0" w:rsidRPr="00C32BEE">
        <w:rPr>
          <w:rFonts w:ascii="Calibri" w:hAnsi="Calibri" w:cs="Calibri"/>
          <w:sz w:val="24"/>
          <w:szCs w:val="24"/>
        </w:rPr>
        <w:t xml:space="preserve"> </w:t>
      </w:r>
      <w:r w:rsidR="4D685D42" w:rsidRPr="00C32BEE">
        <w:rPr>
          <w:rFonts w:ascii="Calibri" w:hAnsi="Calibri" w:cs="Calibri"/>
          <w:sz w:val="24"/>
          <w:szCs w:val="24"/>
        </w:rPr>
        <w:t xml:space="preserve">de </w:t>
      </w:r>
      <w:r w:rsidR="197105BF" w:rsidRPr="00C32BEE">
        <w:rPr>
          <w:rFonts w:ascii="Calibri" w:hAnsi="Calibri" w:cs="Calibri"/>
          <w:sz w:val="24"/>
          <w:szCs w:val="24"/>
        </w:rPr>
        <w:t>2</w:t>
      </w:r>
      <w:r w:rsidR="6E7BB5F0" w:rsidRPr="00C32BEE">
        <w:rPr>
          <w:rFonts w:ascii="Calibri" w:hAnsi="Calibri" w:cs="Calibri"/>
          <w:sz w:val="24"/>
          <w:szCs w:val="24"/>
        </w:rPr>
        <w:t>,000 clientes “</w:t>
      </w:r>
      <w:r w:rsidR="197105BF" w:rsidRPr="00C32BEE">
        <w:rPr>
          <w:rFonts w:ascii="Calibri" w:hAnsi="Calibri" w:cs="Calibri"/>
          <w:sz w:val="24"/>
          <w:szCs w:val="24"/>
        </w:rPr>
        <w:t>A</w:t>
      </w:r>
      <w:r w:rsidR="001704A9" w:rsidRPr="00C32BEE">
        <w:rPr>
          <w:rFonts w:ascii="Calibri" w:hAnsi="Calibri" w:cs="Calibri"/>
          <w:sz w:val="24"/>
          <w:szCs w:val="24"/>
        </w:rPr>
        <w:t>”,</w:t>
      </w:r>
      <w:r w:rsidR="197105BF" w:rsidRPr="00C32BEE">
        <w:rPr>
          <w:rFonts w:ascii="Calibri" w:hAnsi="Calibri" w:cs="Calibri"/>
          <w:sz w:val="24"/>
          <w:szCs w:val="24"/>
        </w:rPr>
        <w:t xml:space="preserve"> bien identificados por censos </w:t>
      </w:r>
      <w:r w:rsidR="64DEAFAE" w:rsidRPr="00C32BEE">
        <w:rPr>
          <w:rFonts w:ascii="Calibri" w:hAnsi="Calibri" w:cs="Calibri"/>
          <w:sz w:val="24"/>
          <w:szCs w:val="24"/>
        </w:rPr>
        <w:t xml:space="preserve">ya obtenidos </w:t>
      </w:r>
      <w:r w:rsidR="197105BF" w:rsidRPr="00C32BEE">
        <w:rPr>
          <w:rFonts w:ascii="Calibri" w:hAnsi="Calibri" w:cs="Calibri"/>
          <w:sz w:val="24"/>
          <w:szCs w:val="24"/>
        </w:rPr>
        <w:t xml:space="preserve">solo en la </w:t>
      </w:r>
      <w:r w:rsidR="001704A9" w:rsidRPr="00C32BEE">
        <w:rPr>
          <w:rFonts w:ascii="Calibri" w:hAnsi="Calibri" w:cs="Calibri"/>
          <w:sz w:val="24"/>
          <w:szCs w:val="24"/>
        </w:rPr>
        <w:t>región</w:t>
      </w:r>
      <w:r w:rsidR="197105BF" w:rsidRPr="00C32BEE">
        <w:rPr>
          <w:rFonts w:ascii="Calibri" w:hAnsi="Calibri" w:cs="Calibri"/>
          <w:sz w:val="24"/>
          <w:szCs w:val="24"/>
        </w:rPr>
        <w:t xml:space="preserve"> central de honduras</w:t>
      </w:r>
      <w:r w:rsidRPr="00C32BEE">
        <w:rPr>
          <w:rFonts w:ascii="Calibri" w:hAnsi="Calibri" w:cs="Calibri"/>
          <w:sz w:val="24"/>
          <w:szCs w:val="24"/>
        </w:rPr>
        <w:t xml:space="preserve"> que </w:t>
      </w:r>
      <w:r w:rsidR="001704A9" w:rsidRPr="00C32BEE">
        <w:rPr>
          <w:rFonts w:ascii="Calibri" w:hAnsi="Calibri" w:cs="Calibri"/>
          <w:sz w:val="24"/>
          <w:szCs w:val="24"/>
        </w:rPr>
        <w:t>consumían</w:t>
      </w:r>
      <w:r w:rsidRPr="00C32BEE">
        <w:rPr>
          <w:rFonts w:ascii="Calibri" w:hAnsi="Calibri" w:cs="Calibri"/>
          <w:sz w:val="24"/>
          <w:szCs w:val="24"/>
        </w:rPr>
        <w:t xml:space="preserve"> en grandes </w:t>
      </w:r>
      <w:r w:rsidR="001704A9" w:rsidRPr="00C32BEE">
        <w:rPr>
          <w:rFonts w:ascii="Calibri" w:hAnsi="Calibri" w:cs="Calibri"/>
          <w:sz w:val="24"/>
          <w:szCs w:val="24"/>
        </w:rPr>
        <w:t>volúmenes</w:t>
      </w:r>
      <w:r w:rsidRPr="00C32BEE">
        <w:rPr>
          <w:rFonts w:ascii="Calibri" w:hAnsi="Calibri" w:cs="Calibri"/>
          <w:sz w:val="24"/>
          <w:szCs w:val="24"/>
        </w:rPr>
        <w:t xml:space="preserve"> este</w:t>
      </w:r>
      <w:r w:rsidR="0B3ABBC3" w:rsidRPr="00C32BEE">
        <w:rPr>
          <w:rFonts w:ascii="Calibri" w:hAnsi="Calibri" w:cs="Calibri"/>
          <w:sz w:val="24"/>
          <w:szCs w:val="24"/>
        </w:rPr>
        <w:t xml:space="preserve"> tipo de producto, en dichos clientes la </w:t>
      </w:r>
      <w:r w:rsidR="002509AF" w:rsidRPr="00C32BEE">
        <w:rPr>
          <w:rFonts w:ascii="Calibri" w:hAnsi="Calibri" w:cs="Calibri"/>
          <w:sz w:val="24"/>
          <w:szCs w:val="24"/>
        </w:rPr>
        <w:t>rotación</w:t>
      </w:r>
      <w:r w:rsidR="0B3ABBC3" w:rsidRPr="00C32BEE">
        <w:rPr>
          <w:rFonts w:ascii="Calibri" w:hAnsi="Calibri" w:cs="Calibri"/>
          <w:sz w:val="24"/>
          <w:szCs w:val="24"/>
        </w:rPr>
        <w:t xml:space="preserve"> es alta y la </w:t>
      </w:r>
      <w:r w:rsidR="002509AF" w:rsidRPr="00C32BEE">
        <w:rPr>
          <w:rFonts w:ascii="Calibri" w:hAnsi="Calibri" w:cs="Calibri"/>
          <w:sz w:val="24"/>
          <w:szCs w:val="24"/>
        </w:rPr>
        <w:t>devolución</w:t>
      </w:r>
      <w:r w:rsidR="0B3ABBC3" w:rsidRPr="00C32BEE">
        <w:rPr>
          <w:rFonts w:ascii="Calibri" w:hAnsi="Calibri" w:cs="Calibri"/>
          <w:sz w:val="24"/>
          <w:szCs w:val="24"/>
        </w:rPr>
        <w:t xml:space="preserve"> por producto dañado o mala es muy bajo.</w:t>
      </w:r>
    </w:p>
    <w:p w14:paraId="7EE328C7" w14:textId="77777777" w:rsidR="00FC5573" w:rsidRPr="00C32BEE" w:rsidRDefault="00FC5573" w:rsidP="2A35A223">
      <w:pPr>
        <w:spacing w:after="0"/>
        <w:jc w:val="both"/>
        <w:rPr>
          <w:rFonts w:ascii="Calibri" w:hAnsi="Calibri" w:cs="Calibri"/>
          <w:sz w:val="24"/>
          <w:szCs w:val="24"/>
        </w:rPr>
      </w:pPr>
    </w:p>
    <w:p w14:paraId="6BA05F23" w14:textId="77777777" w:rsidR="005C6C26" w:rsidRPr="00C32BEE" w:rsidRDefault="2A30B0BC" w:rsidP="005C6C26">
      <w:pPr>
        <w:spacing w:after="0"/>
        <w:jc w:val="both"/>
        <w:rPr>
          <w:rFonts w:ascii="Calibri" w:hAnsi="Calibri" w:cs="Calibri"/>
          <w:sz w:val="24"/>
          <w:szCs w:val="24"/>
        </w:rPr>
      </w:pPr>
      <w:r w:rsidRPr="00C32BEE">
        <w:rPr>
          <w:rFonts w:ascii="Calibri" w:hAnsi="Calibri" w:cs="Calibri"/>
          <w:sz w:val="24"/>
          <w:szCs w:val="24"/>
        </w:rPr>
        <w:t>Al</w:t>
      </w:r>
      <w:r w:rsidR="005C6C26" w:rsidRPr="00C32BEE">
        <w:rPr>
          <w:rFonts w:ascii="Calibri" w:hAnsi="Calibri" w:cs="Calibri"/>
          <w:sz w:val="24"/>
          <w:szCs w:val="24"/>
        </w:rPr>
        <w:t xml:space="preserve"> no contar con un producto similar en el mercado los clientes </w:t>
      </w:r>
      <w:r w:rsidR="001704A9" w:rsidRPr="00C32BEE">
        <w:rPr>
          <w:rFonts w:ascii="Calibri" w:hAnsi="Calibri" w:cs="Calibri"/>
          <w:sz w:val="24"/>
          <w:szCs w:val="24"/>
        </w:rPr>
        <w:t>potenciales han</w:t>
      </w:r>
      <w:r w:rsidR="005C6C26" w:rsidRPr="00C32BEE">
        <w:rPr>
          <w:rFonts w:ascii="Calibri" w:hAnsi="Calibri" w:cs="Calibri"/>
          <w:sz w:val="24"/>
          <w:szCs w:val="24"/>
        </w:rPr>
        <w:t xml:space="preserve"> optado por leches de larga duración UHT.</w:t>
      </w:r>
      <w:r w:rsidR="3BE5D7AF" w:rsidRPr="00C32BEE">
        <w:rPr>
          <w:rFonts w:ascii="Calibri" w:hAnsi="Calibri" w:cs="Calibri"/>
          <w:sz w:val="24"/>
          <w:szCs w:val="24"/>
        </w:rPr>
        <w:t xml:space="preserve"> Pero bajando la calidad del producto que ellos ofertan. </w:t>
      </w:r>
    </w:p>
    <w:p w14:paraId="026EC3DF" w14:textId="77777777" w:rsidR="005C6C26" w:rsidRDefault="005C6C26" w:rsidP="005C6C26">
      <w:pPr>
        <w:spacing w:after="0"/>
        <w:jc w:val="both"/>
        <w:rPr>
          <w:rFonts w:ascii="Calibri" w:hAnsi="Calibri" w:cs="Calibri"/>
          <w:sz w:val="24"/>
          <w:szCs w:val="24"/>
        </w:rPr>
      </w:pPr>
      <w:r w:rsidRPr="00C32BEE">
        <w:rPr>
          <w:rFonts w:ascii="Calibri" w:hAnsi="Calibri" w:cs="Calibri"/>
          <w:sz w:val="24"/>
          <w:szCs w:val="24"/>
        </w:rPr>
        <w:t>Teórica: Si bien este tipo de leche ha favorecido a las grandes empresas por la vida útil del producto y el manejo de altos volúmenes de producto disminuyendo la merma y producto vencido.</w:t>
      </w:r>
    </w:p>
    <w:p w14:paraId="6E5CE2C1" w14:textId="77777777" w:rsidR="00FC5573" w:rsidRPr="00C32BEE" w:rsidRDefault="00FC5573" w:rsidP="005C6C26">
      <w:pPr>
        <w:spacing w:after="0"/>
        <w:jc w:val="both"/>
        <w:rPr>
          <w:rFonts w:ascii="Calibri" w:hAnsi="Calibri" w:cs="Calibri"/>
          <w:sz w:val="24"/>
          <w:szCs w:val="24"/>
        </w:rPr>
      </w:pPr>
    </w:p>
    <w:p w14:paraId="7C73EE6A" w14:textId="77777777" w:rsidR="003A7C0F" w:rsidRPr="00C32BEE" w:rsidRDefault="005C6C26" w:rsidP="005C6C26">
      <w:pPr>
        <w:spacing w:after="0"/>
        <w:jc w:val="both"/>
        <w:rPr>
          <w:rFonts w:ascii="Calibri" w:hAnsi="Calibri" w:cs="Calibri"/>
          <w:sz w:val="24"/>
          <w:szCs w:val="24"/>
        </w:rPr>
      </w:pPr>
      <w:r w:rsidRPr="00C32BEE">
        <w:rPr>
          <w:rFonts w:ascii="Calibri" w:hAnsi="Calibri" w:cs="Calibri"/>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068E436F" w14:textId="77777777" w:rsidR="007175EA" w:rsidRDefault="005C6C26" w:rsidP="005C6C26">
      <w:pPr>
        <w:spacing w:after="0"/>
        <w:jc w:val="both"/>
        <w:rPr>
          <w:rFonts w:ascii="Calibri" w:hAnsi="Calibri" w:cs="Calibri"/>
          <w:sz w:val="24"/>
          <w:szCs w:val="24"/>
        </w:rPr>
      </w:pPr>
      <w:r w:rsidRPr="00C32BEE">
        <w:rPr>
          <w:rFonts w:ascii="Calibri" w:hAnsi="Calibri" w:cs="Calibri"/>
          <w:sz w:val="24"/>
          <w:szCs w:val="24"/>
        </w:rPr>
        <w:t>Según estudios hechos por empresas de cafés especiales este tipo de leche de larga duración no hace espuma ni crema igual teniendo cafés especiales como Capuchino de mala calidad y con mucha queja de los consumidores.</w:t>
      </w:r>
    </w:p>
    <w:p w14:paraId="1ABDB498" w14:textId="77777777" w:rsidR="00FC5573" w:rsidRDefault="00FC5573" w:rsidP="005C6C26">
      <w:pPr>
        <w:spacing w:after="0"/>
        <w:jc w:val="both"/>
        <w:rPr>
          <w:rFonts w:ascii="Calibri" w:hAnsi="Calibri" w:cs="Calibri"/>
          <w:sz w:val="24"/>
          <w:szCs w:val="24"/>
        </w:rPr>
      </w:pPr>
    </w:p>
    <w:p w14:paraId="7AC5F8B1" w14:textId="77777777" w:rsidR="00E04247" w:rsidRPr="002E5FB5" w:rsidRDefault="00EB4C55" w:rsidP="002E5FB5">
      <w:pPr>
        <w:spacing w:after="0"/>
        <w:jc w:val="both"/>
        <w:rPr>
          <w:rFonts w:ascii="Calibri" w:hAnsi="Calibri" w:cs="Calibri"/>
          <w:sz w:val="24"/>
          <w:szCs w:val="24"/>
        </w:rPr>
      </w:pPr>
      <w:r w:rsidRPr="00EB4C55">
        <w:rPr>
          <w:rFonts w:ascii="Calibri" w:hAnsi="Calibri" w:cs="Calibri"/>
          <w:sz w:val="24"/>
          <w:szCs w:val="24"/>
        </w:rPr>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17E29776" w14:textId="77777777" w:rsidR="005C6C26" w:rsidRPr="002E5FB5" w:rsidRDefault="00475C6E" w:rsidP="00C62C1E">
      <w:pPr>
        <w:pStyle w:val="Ttulo1"/>
        <w:numPr>
          <w:ilvl w:val="0"/>
          <w:numId w:val="28"/>
        </w:numPr>
        <w:jc w:val="center"/>
        <w:rPr>
          <w:rFonts w:ascii="Calibri" w:hAnsi="Calibri" w:cs="Calibri"/>
          <w:b/>
          <w:bCs/>
          <w:color w:val="000000" w:themeColor="text1"/>
          <w:sz w:val="24"/>
          <w:szCs w:val="24"/>
        </w:rPr>
      </w:pPr>
      <w:bookmarkStart w:id="21" w:name="_Toc231972686"/>
      <w:r w:rsidRPr="002E5FB5">
        <w:rPr>
          <w:rFonts w:ascii="Calibri" w:hAnsi="Calibri" w:cs="Calibri"/>
          <w:b/>
          <w:bCs/>
          <w:color w:val="000000" w:themeColor="text1"/>
          <w:sz w:val="24"/>
          <w:szCs w:val="24"/>
        </w:rPr>
        <w:lastRenderedPageBreak/>
        <w:t>Marco Teórico</w:t>
      </w:r>
      <w:bookmarkEnd w:id="21"/>
    </w:p>
    <w:p w14:paraId="6AD958C4" w14:textId="77777777" w:rsidR="003D7B4D" w:rsidRPr="00663CEE" w:rsidRDefault="003D7B4D" w:rsidP="00746F43">
      <w:pPr>
        <w:pStyle w:val="Ttulo1"/>
        <w:jc w:val="both"/>
        <w:rPr>
          <w:rFonts w:ascii="Calibri" w:hAnsi="Calibri" w:cs="Calibri"/>
          <w:b/>
          <w:bCs/>
          <w:color w:val="000000" w:themeColor="text1"/>
          <w:sz w:val="24"/>
          <w:szCs w:val="24"/>
        </w:rPr>
      </w:pPr>
      <w:bookmarkStart w:id="22" w:name="_Toc231972687"/>
      <w:r w:rsidRPr="00663CEE">
        <w:rPr>
          <w:rFonts w:ascii="Calibri" w:hAnsi="Calibri" w:cs="Calibri"/>
          <w:b/>
          <w:bCs/>
          <w:color w:val="000000" w:themeColor="text1"/>
          <w:sz w:val="24"/>
          <w:szCs w:val="24"/>
        </w:rPr>
        <w:t>Fundamentos de la evaluación de proyectos</w:t>
      </w:r>
      <w:bookmarkEnd w:id="22"/>
    </w:p>
    <w:p w14:paraId="2F2F3B4F" w14:textId="77777777" w:rsidR="00FC38F0" w:rsidRPr="00663CEE" w:rsidRDefault="00FC38F0" w:rsidP="00746F43">
      <w:pPr>
        <w:pStyle w:val="Ttulo2"/>
        <w:jc w:val="both"/>
        <w:rPr>
          <w:rFonts w:ascii="Calibri" w:hAnsi="Calibri" w:cs="Calibri"/>
          <w:b/>
          <w:bCs/>
          <w:color w:val="000000" w:themeColor="text1"/>
          <w:sz w:val="24"/>
          <w:szCs w:val="24"/>
        </w:rPr>
      </w:pPr>
      <w:bookmarkStart w:id="23" w:name="_Toc231972688"/>
      <w:r w:rsidRPr="00663CEE">
        <w:rPr>
          <w:rFonts w:ascii="Calibri" w:hAnsi="Calibri" w:cs="Calibri"/>
          <w:b/>
          <w:bCs/>
          <w:color w:val="000000" w:themeColor="text1"/>
          <w:sz w:val="24"/>
          <w:szCs w:val="24"/>
        </w:rPr>
        <w:t>Estudio de p</w:t>
      </w:r>
      <w:r w:rsidR="00F721CE" w:rsidRPr="00663CEE">
        <w:rPr>
          <w:rFonts w:ascii="Calibri" w:hAnsi="Calibri" w:cs="Calibri"/>
          <w:b/>
          <w:bCs/>
          <w:color w:val="000000" w:themeColor="text1"/>
          <w:sz w:val="24"/>
          <w:szCs w:val="24"/>
        </w:rPr>
        <w:t>refactibilidad</w:t>
      </w:r>
      <w:bookmarkEnd w:id="23"/>
      <w:r w:rsidR="00F721CE" w:rsidRPr="00663CEE">
        <w:rPr>
          <w:rFonts w:ascii="Calibri" w:hAnsi="Calibri" w:cs="Calibri"/>
          <w:b/>
          <w:bCs/>
          <w:color w:val="000000" w:themeColor="text1"/>
          <w:sz w:val="24"/>
          <w:szCs w:val="24"/>
        </w:rPr>
        <w:t xml:space="preserve"> </w:t>
      </w:r>
    </w:p>
    <w:p w14:paraId="420312F3" w14:textId="77777777" w:rsidR="00DA314B" w:rsidRPr="00663CEE" w:rsidRDefault="00DA314B" w:rsidP="002F52DC">
      <w:pPr>
        <w:jc w:val="both"/>
        <w:rPr>
          <w:rFonts w:ascii="Calibri" w:hAnsi="Calibri" w:cs="Calibri"/>
          <w:b/>
          <w:sz w:val="24"/>
          <w:szCs w:val="24"/>
          <w:lang w:eastAsia="en-US"/>
        </w:rPr>
      </w:pPr>
      <w:bookmarkStart w:id="24" w:name="_CTVK001945711545a20478ea336412dd50bff81"/>
      <w:r w:rsidRPr="00663CEE">
        <w:rPr>
          <w:rFonts w:ascii="Calibri" w:hAnsi="Calibri" w:cs="Calibri"/>
          <w:sz w:val="24"/>
          <w:szCs w:val="24"/>
          <w:lang w:eastAsia="en-US"/>
        </w:rPr>
        <w:t>Según</w:t>
      </w:r>
      <w:sdt>
        <w:sdtPr>
          <w:rPr>
            <w:rFonts w:ascii="Calibri" w:hAnsi="Calibri" w:cs="Calibri"/>
            <w:sz w:val="24"/>
            <w:szCs w:val="24"/>
            <w:lang w:eastAsia="en-US"/>
          </w:rPr>
          <w:alias w:val="To edit, see citavi.com/edit"/>
          <w:tag w:val="CitaviPlaceholder#ff1cf048-1c9c-41b5-a606-7932f206f3c0"/>
          <w:id w:val="223802966"/>
          <w:placeholder>
            <w:docPart w:val="25D07998B731458C93426F8944221A42"/>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rFonts w:ascii="Calibri" w:hAnsi="Calibri" w:cs="Calibri"/>
              <w:sz w:val="24"/>
              <w:szCs w:val="24"/>
              <w:lang w:eastAsia="en-US"/>
            </w:rPr>
            <w:fldChar w:fldCharType="separate"/>
          </w:r>
          <w:r w:rsidR="00237C2A" w:rsidRPr="00663CEE">
            <w:rPr>
              <w:rFonts w:ascii="Calibri" w:hAnsi="Calibri" w:cs="Calibri"/>
              <w:sz w:val="24"/>
              <w:szCs w:val="24"/>
              <w:lang w:eastAsia="en-US"/>
            </w:rPr>
            <w:t xml:space="preserve"> </w:t>
          </w:r>
          <w:r w:rsidRPr="00663CEE">
            <w:rPr>
              <w:rFonts w:ascii="Calibri" w:hAnsi="Calibri" w:cs="Calibri"/>
              <w:sz w:val="24"/>
              <w:szCs w:val="24"/>
              <w:lang w:eastAsia="en-US"/>
            </w:rPr>
            <w:t xml:space="preserve">Lifeder </w:t>
          </w:r>
          <w:r w:rsidR="00237C2A" w:rsidRPr="00663CEE">
            <w:rPr>
              <w:rFonts w:ascii="Calibri" w:hAnsi="Calibri" w:cs="Calibri"/>
              <w:sz w:val="24"/>
              <w:szCs w:val="24"/>
              <w:lang w:eastAsia="en-US"/>
            </w:rPr>
            <w:t>(</w:t>
          </w:r>
          <w:r w:rsidRPr="00663CEE">
            <w:rPr>
              <w:rFonts w:ascii="Calibri" w:hAnsi="Calibri" w:cs="Calibri"/>
              <w:sz w:val="24"/>
              <w:szCs w:val="24"/>
              <w:lang w:eastAsia="en-US"/>
            </w:rPr>
            <w:t>2023)</w:t>
          </w:r>
          <w:r w:rsidRPr="00663CEE">
            <w:rPr>
              <w:rFonts w:ascii="Calibri" w:hAnsi="Calibri" w:cs="Calibri"/>
              <w:sz w:val="24"/>
              <w:szCs w:val="24"/>
              <w:lang w:eastAsia="en-US"/>
            </w:rPr>
            <w:fldChar w:fldCharType="end"/>
          </w:r>
          <w:r w:rsidR="00237C2A" w:rsidRPr="00663CEE">
            <w:rPr>
              <w:rFonts w:ascii="Calibri" w:hAnsi="Calibri" w:cs="Calibri"/>
              <w:sz w:val="24"/>
              <w:szCs w:val="24"/>
              <w:lang w:eastAsia="en-US"/>
            </w:rPr>
            <w:t>,</w:t>
          </w:r>
        </w:sdtContent>
      </w:sdt>
      <w:r w:rsidRPr="00663CEE">
        <w:rPr>
          <w:rFonts w:ascii="Calibri" w:hAnsi="Calibri" w:cs="Calibri"/>
          <w:b/>
          <w:sz w:val="24"/>
          <w:szCs w:val="24"/>
          <w:lang w:eastAsia="en-US"/>
        </w:rPr>
        <w:t xml:space="preserve"> ¨</w:t>
      </w:r>
      <w:r w:rsidRPr="00663CEE">
        <w:rPr>
          <w:rFonts w:ascii="Calibri" w:hAnsi="Calibri" w:cs="Calibri"/>
          <w:sz w:val="24"/>
          <w:szCs w:val="24"/>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rFonts w:ascii="Calibri" w:hAnsi="Calibri" w:cs="Calibri"/>
          <w:sz w:val="24"/>
          <w:szCs w:val="24"/>
          <w:lang w:eastAsia="en-US"/>
        </w:rPr>
        <w:t>¨</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p</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1</w:t>
      </w:r>
      <w:r w:rsidR="00663CEE">
        <w:rPr>
          <w:rFonts w:ascii="Calibri" w:hAnsi="Calibri" w:cs="Calibri"/>
          <w:sz w:val="24"/>
          <w:szCs w:val="24"/>
          <w:lang w:eastAsia="en-US"/>
        </w:rPr>
        <w:t>)</w:t>
      </w:r>
      <w:r w:rsidRPr="00663CEE">
        <w:rPr>
          <w:rFonts w:ascii="Calibri" w:hAnsi="Calibri" w:cs="Calibri"/>
          <w:sz w:val="24"/>
          <w:szCs w:val="24"/>
          <w:lang w:eastAsia="en-US"/>
        </w:rPr>
        <w:t>.</w:t>
      </w:r>
      <w:r w:rsidRPr="00663CEE">
        <w:rPr>
          <w:rFonts w:ascii="Calibri" w:hAnsi="Calibri" w:cs="Calibri"/>
          <w:b/>
          <w:sz w:val="24"/>
          <w:szCs w:val="24"/>
          <w:lang w:eastAsia="en-US"/>
        </w:rPr>
        <w:t xml:space="preserve"> </w:t>
      </w:r>
    </w:p>
    <w:p w14:paraId="0AFAD889" w14:textId="77777777" w:rsidR="00E526C9" w:rsidRPr="00663CEE" w:rsidRDefault="00E526C9" w:rsidP="002F52DC">
      <w:pPr>
        <w:pStyle w:val="Ttulo2"/>
        <w:jc w:val="both"/>
        <w:rPr>
          <w:rFonts w:ascii="Calibri" w:hAnsi="Calibri" w:cs="Calibri"/>
          <w:b/>
          <w:bCs/>
          <w:color w:val="000000" w:themeColor="text1"/>
          <w:sz w:val="24"/>
          <w:szCs w:val="24"/>
        </w:rPr>
      </w:pPr>
      <w:bookmarkStart w:id="25" w:name="_Toc231972689"/>
      <w:r w:rsidRPr="00663CEE">
        <w:rPr>
          <w:rFonts w:ascii="Calibri" w:hAnsi="Calibri" w:cs="Calibri"/>
          <w:b/>
          <w:color w:val="000000" w:themeColor="text1"/>
          <w:sz w:val="24"/>
          <w:szCs w:val="24"/>
          <w:lang w:eastAsia="en-US"/>
        </w:rPr>
        <w:t>Componentes de un estudio de prefactibilidad</w:t>
      </w:r>
      <w:bookmarkEnd w:id="25"/>
    </w:p>
    <w:p w14:paraId="5451B498" w14:textId="77777777" w:rsidR="008D7EF9" w:rsidRPr="00663CEE" w:rsidRDefault="00907A75" w:rsidP="002F52DC">
      <w:pPr>
        <w:jc w:val="both"/>
        <w:rPr>
          <w:rFonts w:ascii="Calibri" w:hAnsi="Calibri" w:cs="Calibri"/>
          <w:sz w:val="24"/>
          <w:szCs w:val="24"/>
          <w:lang w:eastAsia="en-US"/>
        </w:rPr>
      </w:pPr>
      <w:bookmarkStart w:id="26" w:name="_CTVK0016cb4f4a62ae94f808949f83b00cdf54d"/>
      <w:r w:rsidRPr="00663CEE">
        <w:rPr>
          <w:rFonts w:ascii="Calibri" w:hAnsi="Calibri" w:cs="Calibri"/>
          <w:sz w:val="24"/>
          <w:szCs w:val="24"/>
          <w:lang w:eastAsia="en-US"/>
        </w:rPr>
        <w:t>El estudio de prefactibilidad de un proyecto, es la etapa más importante de un proyecto esto es porque identifica el problema que se tiene que solucionar</w:t>
      </w:r>
      <w:r w:rsidR="0017324B" w:rsidRPr="00663CEE">
        <w:rPr>
          <w:rFonts w:ascii="Calibri" w:hAnsi="Calibri" w:cs="Calibri"/>
          <w:sz w:val="24"/>
          <w:szCs w:val="24"/>
          <w:lang w:eastAsia="en-US"/>
        </w:rPr>
        <w:t xml:space="preserve"> desde la raíz </w:t>
      </w:r>
      <w:r w:rsidRPr="00663CEE">
        <w:rPr>
          <w:rFonts w:ascii="Calibri" w:hAnsi="Calibri" w:cs="Calibri"/>
          <w:sz w:val="24"/>
          <w:szCs w:val="24"/>
          <w:lang w:eastAsia="en-US"/>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rFonts w:ascii="Calibri" w:hAnsi="Calibri" w:cs="Calibri"/>
          <w:sz w:val="24"/>
          <w:szCs w:val="24"/>
          <w:lang w:eastAsia="en-US"/>
        </w:rPr>
        <w:t xml:space="preserve">l </w:t>
      </w:r>
      <w:sdt>
        <w:sdtPr>
          <w:rPr>
            <w:rFonts w:ascii="Calibri" w:hAnsi="Calibri" w:cs="Calibri"/>
            <w:sz w:val="24"/>
            <w:szCs w:val="24"/>
            <w:lang w:eastAsia="en-US"/>
          </w:rPr>
          <w:alias w:val="To edit, see citavi.com/edit"/>
          <w:tag w:val="CitaviPlaceholder#ec878e7f-57f0-41c6-8274-450c102ce9f7"/>
          <w:id w:val="-1264296389"/>
          <w:placeholder>
            <w:docPart w:val="48CD2FF125214B66B346080F240CABDB"/>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rFonts w:ascii="Calibri" w:hAnsi="Calibri" w:cs="Calibri"/>
              <w:sz w:val="24"/>
              <w:szCs w:val="24"/>
              <w:lang w:eastAsia="en-US"/>
            </w:rPr>
            <w:fldChar w:fldCharType="separate"/>
          </w:r>
          <w:r w:rsidRPr="00663CEE">
            <w:rPr>
              <w:rFonts w:ascii="Calibri" w:hAnsi="Calibri" w:cs="Calibri"/>
              <w:sz w:val="24"/>
              <w:szCs w:val="24"/>
              <w:lang w:eastAsia="en-US"/>
            </w:rPr>
            <w:t xml:space="preserve">( Muñoz </w:t>
          </w:r>
          <w:r w:rsidR="005831FA" w:rsidRPr="00663CEE">
            <w:rPr>
              <w:rFonts w:ascii="Calibri" w:hAnsi="Calibri" w:cs="Calibri"/>
              <w:sz w:val="24"/>
              <w:szCs w:val="24"/>
              <w:lang w:eastAsia="en-US"/>
            </w:rPr>
            <w:t>et al.,</w:t>
          </w:r>
          <w:r w:rsidRPr="00663CEE">
            <w:rPr>
              <w:rFonts w:ascii="Calibri" w:hAnsi="Calibri" w:cs="Calibri"/>
              <w:sz w:val="24"/>
              <w:szCs w:val="24"/>
              <w:lang w:eastAsia="en-US"/>
            </w:rPr>
            <w:t xml:space="preserve"> 2017)</w:t>
          </w:r>
          <w:r w:rsidRPr="00663CEE">
            <w:rPr>
              <w:rFonts w:ascii="Calibri" w:hAnsi="Calibri" w:cs="Calibri"/>
              <w:sz w:val="24"/>
              <w:szCs w:val="24"/>
              <w:lang w:eastAsia="en-US"/>
            </w:rPr>
            <w:fldChar w:fldCharType="end"/>
          </w:r>
          <w:r w:rsidR="00746F43">
            <w:rPr>
              <w:rFonts w:ascii="Calibri" w:hAnsi="Calibri" w:cs="Calibri"/>
              <w:sz w:val="24"/>
              <w:szCs w:val="24"/>
              <w:lang w:eastAsia="en-US"/>
            </w:rPr>
            <w:t>.</w:t>
          </w:r>
        </w:sdtContent>
      </w:sdt>
    </w:p>
    <w:p w14:paraId="5D8A073B" w14:textId="77777777" w:rsidR="000F75E8" w:rsidRPr="00663CEE" w:rsidRDefault="004639D1" w:rsidP="002F52DC">
      <w:pPr>
        <w:pStyle w:val="Ttulo2"/>
        <w:jc w:val="both"/>
        <w:rPr>
          <w:rFonts w:ascii="Calibri" w:hAnsi="Calibri" w:cs="Calibri"/>
          <w:b/>
          <w:bCs/>
          <w:color w:val="000000" w:themeColor="text1"/>
          <w:sz w:val="24"/>
          <w:szCs w:val="24"/>
        </w:rPr>
      </w:pPr>
      <w:bookmarkStart w:id="27" w:name="_Toc231972690"/>
      <w:r w:rsidRPr="00663CEE">
        <w:rPr>
          <w:rFonts w:ascii="Calibri" w:hAnsi="Calibri" w:cs="Calibri"/>
          <w:b/>
          <w:color w:val="auto"/>
          <w:sz w:val="24"/>
          <w:szCs w:val="24"/>
        </w:rPr>
        <w:t>P</w:t>
      </w:r>
      <w:r w:rsidRPr="00663CEE">
        <w:rPr>
          <w:rFonts w:ascii="Calibri" w:hAnsi="Calibri" w:cs="Calibri"/>
          <w:b/>
          <w:bCs/>
          <w:color w:val="000000" w:themeColor="text1"/>
          <w:sz w:val="24"/>
          <w:szCs w:val="24"/>
        </w:rPr>
        <w:t>rincipales m</w:t>
      </w:r>
      <w:r w:rsidR="002F02B9" w:rsidRPr="00663CEE">
        <w:rPr>
          <w:rFonts w:ascii="Calibri" w:hAnsi="Calibri" w:cs="Calibri"/>
          <w:b/>
          <w:bCs/>
          <w:color w:val="000000" w:themeColor="text1"/>
          <w:sz w:val="24"/>
          <w:szCs w:val="24"/>
        </w:rPr>
        <w:t>etodologías de evaluación de proyectos</w:t>
      </w:r>
      <w:bookmarkEnd w:id="27"/>
    </w:p>
    <w:p w14:paraId="13443E60" w14:textId="77777777" w:rsidR="00C70361" w:rsidRPr="00663CEE" w:rsidRDefault="00C70361" w:rsidP="002F52DC">
      <w:pPr>
        <w:spacing w:line="240" w:lineRule="auto"/>
        <w:jc w:val="both"/>
        <w:rPr>
          <w:rFonts w:ascii="Calibri" w:hAnsi="Calibri" w:cs="Calibri"/>
          <w:color w:val="000000"/>
          <w:sz w:val="24"/>
          <w:szCs w:val="24"/>
        </w:rPr>
      </w:pPr>
      <w:bookmarkStart w:id="28" w:name="_CTVK001770f41546b5b46bb96e74a930ba58438"/>
      <w:r w:rsidRPr="00663CEE">
        <w:rPr>
          <w:rFonts w:ascii="Calibri" w:hAnsi="Calibri" w:cs="Calibri"/>
          <w:color w:val="000000"/>
          <w:sz w:val="24"/>
          <w:szCs w:val="24"/>
          <w:lang w:eastAsia="en-US"/>
        </w:rPr>
        <w:t xml:space="preserve">En </w:t>
      </w:r>
      <w:r w:rsidR="00967055" w:rsidRPr="00663CEE">
        <w:rPr>
          <w:rFonts w:ascii="Calibri" w:hAnsi="Calibri" w:cs="Calibri"/>
          <w:color w:val="000000"/>
          <w:sz w:val="24"/>
          <w:szCs w:val="24"/>
          <w:lang w:eastAsia="en-US"/>
        </w:rPr>
        <w:t>los procesos</w:t>
      </w:r>
      <w:r w:rsidRPr="00663CEE">
        <w:rPr>
          <w:rFonts w:ascii="Calibri" w:hAnsi="Calibri" w:cs="Calibri"/>
          <w:color w:val="000000"/>
          <w:sz w:val="24"/>
          <w:szCs w:val="24"/>
          <w:lang w:eastAsia="en-US"/>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3C19977B" w14:textId="77777777" w:rsidR="00C70361" w:rsidRPr="00663CEE" w:rsidRDefault="00C70361" w:rsidP="002F52DC">
      <w:pPr>
        <w:spacing w:line="240" w:lineRule="auto"/>
        <w:jc w:val="both"/>
        <w:rPr>
          <w:rFonts w:ascii="Calibri" w:hAnsi="Calibri" w:cs="Calibri"/>
          <w:color w:val="000000"/>
          <w:sz w:val="24"/>
          <w:szCs w:val="24"/>
        </w:rPr>
      </w:pPr>
      <w:r w:rsidRPr="00663CEE">
        <w:rPr>
          <w:rFonts w:ascii="Calibri" w:hAnsi="Calibri" w:cs="Calibri"/>
          <w:color w:val="000000"/>
          <w:sz w:val="24"/>
          <w:szCs w:val="24"/>
          <w:lang w:eastAsia="en-US"/>
        </w:rPr>
        <w:t xml:space="preserve">En esta etapa se realiza un análisis más detallado de las variables fundamentales del proyecto, tales como </w:t>
      </w:r>
      <w:r w:rsidR="00967055" w:rsidRPr="00663CEE">
        <w:rPr>
          <w:rFonts w:ascii="Calibri" w:hAnsi="Calibri" w:cs="Calibri"/>
          <w:color w:val="000000"/>
          <w:sz w:val="24"/>
          <w:szCs w:val="24"/>
          <w:lang w:eastAsia="en-US"/>
        </w:rPr>
        <w:t>el estudio</w:t>
      </w:r>
      <w:r w:rsidRPr="00663CEE">
        <w:rPr>
          <w:rFonts w:ascii="Calibri" w:hAnsi="Calibri" w:cs="Calibri"/>
          <w:color w:val="000000"/>
          <w:sz w:val="24"/>
          <w:szCs w:val="24"/>
          <w:lang w:eastAsia="en-US"/>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rFonts w:ascii="Calibri" w:hAnsi="Calibri" w:cs="Calibri"/>
          <w:color w:val="000000"/>
          <w:sz w:val="24"/>
          <w:szCs w:val="24"/>
          <w:lang w:eastAsia="en-US"/>
        </w:rPr>
        <w:t>profundiza aquellos</w:t>
      </w:r>
      <w:r w:rsidRPr="00663CEE">
        <w:rPr>
          <w:rFonts w:ascii="Calibri" w:hAnsi="Calibri" w:cs="Calibri"/>
          <w:color w:val="000000"/>
          <w:sz w:val="24"/>
          <w:szCs w:val="24"/>
          <w:lang w:eastAsia="en-US"/>
        </w:rPr>
        <w:t xml:space="preserve"> aspectos que fueron identificados como críticos en la fase anterior, con el propósito de tener en </w:t>
      </w:r>
      <w:r w:rsidR="00967055" w:rsidRPr="00663CEE">
        <w:rPr>
          <w:rFonts w:ascii="Calibri" w:hAnsi="Calibri" w:cs="Calibri"/>
          <w:color w:val="000000"/>
          <w:sz w:val="24"/>
          <w:szCs w:val="24"/>
          <w:lang w:eastAsia="en-US"/>
        </w:rPr>
        <w:t>disposición mayores</w:t>
      </w:r>
      <w:r w:rsidRPr="00663CEE">
        <w:rPr>
          <w:rFonts w:ascii="Calibri" w:hAnsi="Calibri" w:cs="Calibri"/>
          <w:color w:val="000000"/>
          <w:sz w:val="24"/>
          <w:szCs w:val="24"/>
          <w:lang w:eastAsia="en-US"/>
        </w:rPr>
        <w:t xml:space="preserve"> elementos de juicio y de esa </w:t>
      </w:r>
      <w:r w:rsidR="00967055" w:rsidRPr="00663CEE">
        <w:rPr>
          <w:rFonts w:ascii="Calibri" w:hAnsi="Calibri" w:cs="Calibri"/>
          <w:color w:val="000000"/>
          <w:sz w:val="24"/>
          <w:szCs w:val="24"/>
          <w:lang w:eastAsia="en-US"/>
        </w:rPr>
        <w:t>forma descartar</w:t>
      </w:r>
      <w:r w:rsidRPr="00663CEE">
        <w:rPr>
          <w:rFonts w:ascii="Calibri" w:hAnsi="Calibri" w:cs="Calibri"/>
          <w:color w:val="000000"/>
          <w:sz w:val="24"/>
          <w:szCs w:val="24"/>
          <w:lang w:eastAsia="en-US"/>
        </w:rPr>
        <w:t xml:space="preserve"> opciones menos viables </w:t>
      </w:r>
      <w:r w:rsidR="00967055" w:rsidRPr="00663CEE">
        <w:rPr>
          <w:rFonts w:ascii="Calibri" w:hAnsi="Calibri" w:cs="Calibri"/>
          <w:color w:val="000000"/>
          <w:sz w:val="24"/>
          <w:szCs w:val="24"/>
          <w:lang w:eastAsia="en-US"/>
        </w:rPr>
        <w:t>para avanzar</w:t>
      </w:r>
      <w:r w:rsidRPr="00663CEE">
        <w:rPr>
          <w:rFonts w:ascii="Calibri" w:hAnsi="Calibri" w:cs="Calibri"/>
          <w:color w:val="000000"/>
          <w:sz w:val="24"/>
          <w:szCs w:val="24"/>
          <w:lang w:eastAsia="en-US"/>
        </w:rPr>
        <w:t xml:space="preserve"> en la selección de alternativas.</w:t>
      </w:r>
    </w:p>
    <w:bookmarkEnd w:id="28"/>
    <w:p w14:paraId="3CD522C6" w14:textId="77777777" w:rsidR="00E02F42" w:rsidRPr="002F52DC" w:rsidRDefault="00C70361" w:rsidP="002F52DC">
      <w:pPr>
        <w:jc w:val="both"/>
        <w:rPr>
          <w:rFonts w:ascii="Calibri" w:hAnsi="Calibri" w:cs="Calibri"/>
          <w:sz w:val="24"/>
          <w:szCs w:val="24"/>
        </w:rPr>
      </w:pPr>
      <w:r w:rsidRPr="00663CEE">
        <w:rPr>
          <w:rFonts w:ascii="Calibri" w:hAnsi="Calibri" w:cs="Calibri"/>
          <w:color w:val="000000"/>
          <w:sz w:val="24"/>
          <w:szCs w:val="24"/>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rFonts w:ascii="Calibri" w:hAnsi="Calibri" w:cs="Calibri"/>
          <w:color w:val="000000"/>
          <w:sz w:val="24"/>
          <w:szCs w:val="24"/>
          <w:lang w:eastAsia="en-US"/>
        </w:rPr>
        <w:lastRenderedPageBreak/>
        <w:t xml:space="preserve">técnicas, económicas y financieras, y seleccionar las alternativas más convenientes antes de proceder a un estudio de mayor precisión </w:t>
      </w:r>
      <w:sdt>
        <w:sdtPr>
          <w:rPr>
            <w:rFonts w:ascii="Calibri" w:hAnsi="Calibri" w:cs="Calibri"/>
            <w:color w:val="000000"/>
            <w:sz w:val="24"/>
            <w:szCs w:val="24"/>
            <w:lang w:eastAsia="en-US"/>
          </w:rPr>
          <w:alias w:val="To edit, see citavi.com/edit"/>
          <w:tag w:val="CitaviPlaceholder#db57d2b5-5047-427b-ba26-55e39b558c2d"/>
          <w:id w:val="1192342584"/>
          <w:placeholder>
            <w:docPart w:val="CD82E8A6AB9042049ED28DBC88C64673"/>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rFonts w:ascii="Calibri" w:hAnsi="Calibri" w:cs="Calibri"/>
              <w:color w:val="000000"/>
              <w:sz w:val="24"/>
              <w:szCs w:val="24"/>
              <w:lang w:eastAsia="en-US"/>
            </w:rPr>
            <w:fldChar w:fldCharType="separate"/>
          </w:r>
          <w:r w:rsidR="007B45C7" w:rsidRPr="002F52DC">
            <w:rPr>
              <w:rFonts w:ascii="Calibri" w:hAnsi="Calibri" w:cs="Calibri"/>
              <w:color w:val="000000"/>
              <w:sz w:val="24"/>
              <w:szCs w:val="24"/>
              <w:lang w:eastAsia="en-US"/>
            </w:rPr>
            <w:t>(</w:t>
          </w:r>
          <w:r w:rsidR="00B503E2" w:rsidRPr="002F52DC">
            <w:rPr>
              <w:rFonts w:ascii="Calibri" w:hAnsi="Calibri" w:cs="Calibri"/>
              <w:color w:val="000000"/>
              <w:sz w:val="24"/>
              <w:szCs w:val="24"/>
              <w:lang w:eastAsia="en-US"/>
            </w:rPr>
            <w:t xml:space="preserve">Chain </w:t>
          </w:r>
          <w:r w:rsidR="007B45C7" w:rsidRPr="002F52DC">
            <w:rPr>
              <w:rFonts w:ascii="Calibri" w:hAnsi="Calibri" w:cs="Calibri"/>
              <w:color w:val="000000"/>
              <w:sz w:val="24"/>
              <w:szCs w:val="24"/>
              <w:lang w:eastAsia="en-US"/>
            </w:rPr>
            <w:t>2008,  22)</w:t>
          </w:r>
          <w:r w:rsidRPr="002F52DC">
            <w:rPr>
              <w:rFonts w:ascii="Calibri" w:hAnsi="Calibri" w:cs="Calibri"/>
              <w:color w:val="000000"/>
              <w:sz w:val="24"/>
              <w:szCs w:val="24"/>
              <w:lang w:eastAsia="en-US"/>
            </w:rPr>
            <w:fldChar w:fldCharType="end"/>
          </w:r>
          <w:r w:rsidR="00DA7159" w:rsidRPr="002F52DC">
            <w:rPr>
              <w:rFonts w:ascii="Calibri" w:hAnsi="Calibri" w:cs="Calibri"/>
              <w:color w:val="000000"/>
              <w:sz w:val="24"/>
              <w:szCs w:val="24"/>
              <w:lang w:eastAsia="en-US"/>
            </w:rPr>
            <w:t>.</w:t>
          </w:r>
        </w:sdtContent>
      </w:sdt>
    </w:p>
    <w:p w14:paraId="57A3DEA5" w14:textId="77777777" w:rsidR="00987D1A" w:rsidRPr="002F52DC" w:rsidRDefault="00503743" w:rsidP="002F52DC">
      <w:pPr>
        <w:pStyle w:val="Ttulo3"/>
        <w:jc w:val="both"/>
        <w:rPr>
          <w:rFonts w:ascii="Calibri" w:hAnsi="Calibri" w:cs="Calibri"/>
          <w:b/>
          <w:bCs/>
          <w:color w:val="000000" w:themeColor="text1"/>
          <w:sz w:val="24"/>
          <w:szCs w:val="24"/>
        </w:rPr>
      </w:pPr>
      <w:bookmarkStart w:id="29" w:name="_Toc231972691"/>
      <w:r w:rsidRPr="002F52DC">
        <w:rPr>
          <w:rFonts w:ascii="Calibri" w:hAnsi="Calibri" w:cs="Calibri"/>
          <w:b/>
          <w:bCs/>
          <w:color w:val="000000" w:themeColor="text1"/>
          <w:sz w:val="24"/>
          <w:szCs w:val="24"/>
        </w:rPr>
        <w:t>ONUDI</w:t>
      </w:r>
      <w:bookmarkStart w:id="30" w:name="_CTVK0011dfdb77588a94cdb8ec6909a293c611f"/>
      <w:bookmarkEnd w:id="29"/>
    </w:p>
    <w:p w14:paraId="44A13C2E" w14:textId="77777777" w:rsidR="00DF7C77" w:rsidRPr="002F52DC" w:rsidRDefault="00DF7C77" w:rsidP="002F52DC">
      <w:pPr>
        <w:jc w:val="both"/>
        <w:rPr>
          <w:rFonts w:ascii="Calibri" w:hAnsi="Calibri" w:cs="Calibri"/>
          <w:sz w:val="24"/>
          <w:szCs w:val="24"/>
        </w:rPr>
      </w:pPr>
      <w:bookmarkStart w:id="31" w:name="_CTVK0011c20907b4c6348aea68c80127e3dca6e"/>
      <w:r w:rsidRPr="002F52DC">
        <w:rPr>
          <w:rFonts w:ascii="Calibri" w:hAnsi="Calibri" w:cs="Calibri"/>
          <w:sz w:val="24"/>
          <w:szCs w:val="24"/>
        </w:rP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rPr>
          <w:rFonts w:ascii="Calibri" w:hAnsi="Calibri" w:cs="Calibri"/>
          <w:sz w:val="24"/>
          <w:szCs w:val="24"/>
        </w:rPr>
        <w:t xml:space="preserve">sistemático </w:t>
      </w:r>
      <w:sdt>
        <w:sdtPr>
          <w:rPr>
            <w:rFonts w:ascii="Calibri" w:hAnsi="Calibri" w:cs="Calibri"/>
            <w:sz w:val="24"/>
            <w:szCs w:val="24"/>
          </w:rPr>
          <w:alias w:val="To edit, see citavi.com/edit"/>
          <w:tag w:val="CitaviPlaceholder#742ec5ac-cd5c-4bbd-aa92-e576e7f4d78e"/>
          <w:id w:val="1459455133"/>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788E7B30" w14:textId="77777777" w:rsidR="009C372A" w:rsidRPr="002F52DC" w:rsidRDefault="00D52324" w:rsidP="002F52DC">
      <w:pPr>
        <w:jc w:val="both"/>
        <w:rPr>
          <w:rFonts w:ascii="Calibri" w:hAnsi="Calibri" w:cs="Calibri"/>
          <w:sz w:val="24"/>
          <w:szCs w:val="24"/>
          <w:lang w:val="es-ES" w:eastAsia="en-US"/>
        </w:rPr>
      </w:pPr>
      <w:r w:rsidRPr="002F52DC">
        <w:rPr>
          <w:rFonts w:ascii="Calibri" w:hAnsi="Calibri" w:cs="Calibri"/>
          <w:sz w:val="24"/>
          <w:szCs w:val="24"/>
        </w:rPr>
        <w:t>S</w:t>
      </w:r>
      <w:proofErr w:type="spellStart"/>
      <w:r w:rsidRPr="002F52DC">
        <w:rPr>
          <w:rFonts w:ascii="Calibri" w:hAnsi="Calibri" w:cs="Calibri"/>
          <w:sz w:val="24"/>
          <w:szCs w:val="24"/>
          <w:lang w:val="es-ES" w:eastAsia="en-US"/>
        </w:rPr>
        <w:t>egún</w:t>
      </w:r>
      <w:proofErr w:type="spellEnd"/>
      <w:r w:rsidRPr="002F52DC">
        <w:rPr>
          <w:rFonts w:ascii="Calibri" w:hAnsi="Calibri" w:cs="Calibri"/>
          <w:sz w:val="24"/>
          <w:szCs w:val="24"/>
          <w:lang w:val="es-ES" w:eastAsia="en-US"/>
        </w:rPr>
        <w:t xml:space="preserve">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rFonts w:ascii="Calibri" w:hAnsi="Calibri" w:cs="Calibri"/>
          <w:sz w:val="24"/>
          <w:szCs w:val="24"/>
          <w:lang w:val="es-ES" w:eastAsia="en-US"/>
        </w:rPr>
        <w:t xml:space="preserve"> </w:t>
      </w:r>
      <w:sdt>
        <w:sdtPr>
          <w:rPr>
            <w:rFonts w:ascii="Calibri" w:hAnsi="Calibri" w:cs="Calibri"/>
            <w:sz w:val="24"/>
            <w:szCs w:val="24"/>
            <w:lang w:val="es-ES" w:eastAsia="en-US"/>
          </w:rPr>
          <w:alias w:val="To edit, see citavi.com/edit"/>
          <w:tag w:val="CitaviPlaceholder#40586cf3-36a4-452b-8e98-e1ebd517a2b1"/>
          <w:id w:val="-1446925739"/>
          <w:placeholder>
            <w:docPart w:val="CD82E8A6AB9042049ED28DBC88C64673"/>
          </w:placeholder>
        </w:sdtPr>
        <w:sdtContent>
          <w:r w:rsidRPr="002F52DC">
            <w:rPr>
              <w:rFonts w:ascii="Calibri" w:hAnsi="Calibri" w:cs="Calibri"/>
              <w:sz w:val="24"/>
              <w:szCs w:val="24"/>
              <w:lang w:val="es-ES" w:eastAsia="en-US"/>
            </w:rPr>
            <w:fldChar w:fldCharType="begin"/>
          </w:r>
          <w:r w:rsidR="00214708">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rFonts w:ascii="Calibri" w:hAnsi="Calibri" w:cs="Calibri"/>
              <w:sz w:val="24"/>
              <w:szCs w:val="24"/>
              <w:lang w:val="es-ES" w:eastAsia="en-US"/>
            </w:rPr>
            <w:fldChar w:fldCharType="separate"/>
          </w:r>
          <w:r w:rsidR="007B45C7" w:rsidRPr="002F52DC">
            <w:rPr>
              <w:rFonts w:ascii="Calibri" w:hAnsi="Calibri" w:cs="Calibri"/>
              <w:sz w:val="24"/>
              <w:szCs w:val="24"/>
              <w:lang w:val="es-ES" w:eastAsia="en-US"/>
            </w:rPr>
            <w:t>(ORGANIZACION DE LAS NACIONES UNIDAS PARA EL DESARROLLO INDUSTRIAL 2019</w:t>
          </w:r>
          <w:r w:rsidRPr="002F52DC">
            <w:rPr>
              <w:rFonts w:ascii="Calibri" w:hAnsi="Calibri" w:cs="Calibri"/>
              <w:sz w:val="24"/>
              <w:szCs w:val="24"/>
              <w:lang w:val="es-ES" w:eastAsia="en-US"/>
            </w:rPr>
            <w:fldChar w:fldCharType="end"/>
          </w:r>
          <w:r w:rsidR="00C664F7" w:rsidRPr="002F52DC">
            <w:rPr>
              <w:rFonts w:ascii="Calibri" w:hAnsi="Calibri" w:cs="Calibri"/>
              <w:sz w:val="24"/>
              <w:szCs w:val="24"/>
              <w:lang w:val="es-ES" w:eastAsia="en-US"/>
            </w:rPr>
            <w:t>.</w:t>
          </w:r>
        </w:sdtContent>
      </w:sdt>
    </w:p>
    <w:p w14:paraId="0D18CF69" w14:textId="77777777" w:rsidR="0056213D" w:rsidRPr="002F52DC" w:rsidRDefault="0056213D" w:rsidP="002F52DC">
      <w:pPr>
        <w:jc w:val="both"/>
        <w:rPr>
          <w:rFonts w:ascii="Calibri" w:hAnsi="Calibri" w:cs="Calibri"/>
          <w:sz w:val="24"/>
          <w:szCs w:val="24"/>
        </w:rPr>
      </w:pPr>
      <w:bookmarkStart w:id="32" w:name="_CTVK001ae48bb0dfbe64313b2ec8e6d3902a0e0"/>
      <w:r w:rsidRPr="002F52DC">
        <w:rPr>
          <w:rFonts w:ascii="Calibri" w:hAnsi="Calibri" w:cs="Calibri"/>
          <w:sz w:val="24"/>
          <w:szCs w:val="24"/>
        </w:rPr>
        <w:t xml:space="preserve">Dicha metodología ONUDI, considera tres fases de ciclo de vida del proyecto: </w:t>
      </w:r>
    </w:p>
    <w:p w14:paraId="0BD9A313"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1) Fase de pre- inversión: Esta fase comprende la elaboración de una serie de estudios, contenidos en un documento el cual servirá de apoyo para definir la viabilidad del proyecto.</w:t>
      </w:r>
    </w:p>
    <w:p w14:paraId="3751BEA9"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2)Fase de inversión: Dicha fase comprende todo el montaje físico y demás actividades las cuales son necesarias para poner el proyecto en marcha.</w:t>
      </w:r>
    </w:p>
    <w:p w14:paraId="560C1A0E" w14:textId="77777777" w:rsidR="0056213D" w:rsidRPr="002F52DC" w:rsidRDefault="0056213D" w:rsidP="002F52DC">
      <w:pPr>
        <w:jc w:val="both"/>
        <w:rPr>
          <w:rFonts w:ascii="Calibri" w:hAnsi="Calibri" w:cs="Calibri"/>
          <w:sz w:val="24"/>
          <w:szCs w:val="24"/>
          <w:lang w:val="es-ES" w:eastAsia="en-US"/>
        </w:rPr>
      </w:pPr>
      <w:r w:rsidRPr="002F52DC">
        <w:rPr>
          <w:rFonts w:ascii="Calibri" w:hAnsi="Calibri" w:cs="Calibri"/>
          <w:sz w:val="24"/>
          <w:szCs w:val="24"/>
        </w:rPr>
        <w:t xml:space="preserve">3) Fase operacional: Esta fase empieza cuando el proyecto se pone en marcha </w:t>
      </w:r>
      <w:proofErr w:type="spellStart"/>
      <w:r w:rsidRPr="002F52DC">
        <w:rPr>
          <w:rFonts w:ascii="Calibri" w:hAnsi="Calibri" w:cs="Calibri"/>
          <w:sz w:val="24"/>
          <w:szCs w:val="24"/>
        </w:rPr>
        <w:t>y</w:t>
      </w:r>
      <w:proofErr w:type="spellEnd"/>
      <w:r w:rsidRPr="002F52DC">
        <w:rPr>
          <w:rFonts w:ascii="Calibri" w:hAnsi="Calibri" w:cs="Calibri"/>
          <w:sz w:val="24"/>
          <w:szCs w:val="24"/>
        </w:rPr>
        <w:t xml:space="preserve"> inician las operaciones comerciales las cuales generan los beneficios previstos inicialmente. Dicha fase se parece más a las características de una empresa en funcionamiento</w:t>
      </w:r>
      <w:bookmarkEnd w:id="32"/>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682444b1-a57a-4405-8f78-e80e2360a88f"/>
          <w:id w:val="-1328897445"/>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295081ED" w14:textId="77777777" w:rsidR="0012663E" w:rsidRPr="002F52DC" w:rsidRDefault="0012663E" w:rsidP="002F52DC">
      <w:pPr>
        <w:pStyle w:val="Ttulo2"/>
        <w:jc w:val="both"/>
        <w:rPr>
          <w:rFonts w:ascii="Calibri" w:hAnsi="Calibri" w:cs="Calibri"/>
          <w:color w:val="000000" w:themeColor="text1"/>
          <w:sz w:val="24"/>
          <w:szCs w:val="24"/>
          <w:lang w:val="es-NI"/>
        </w:rPr>
      </w:pPr>
    </w:p>
    <w:p w14:paraId="109517B9" w14:textId="77777777" w:rsidR="009B1C32" w:rsidRPr="002F52DC" w:rsidRDefault="00A643D4" w:rsidP="002F52DC">
      <w:pPr>
        <w:pStyle w:val="Ttulo2"/>
        <w:jc w:val="both"/>
        <w:rPr>
          <w:rFonts w:ascii="Calibri" w:hAnsi="Calibri" w:cs="Calibri"/>
          <w:b/>
          <w:bCs/>
          <w:color w:val="000000" w:themeColor="text1"/>
          <w:sz w:val="24"/>
          <w:szCs w:val="24"/>
        </w:rPr>
      </w:pPr>
      <w:bookmarkStart w:id="33" w:name="_Toc231972692"/>
      <w:r w:rsidRPr="002F52DC">
        <w:rPr>
          <w:rFonts w:ascii="Calibri" w:hAnsi="Calibri" w:cs="Calibri"/>
          <w:b/>
          <w:bCs/>
          <w:color w:val="000000" w:themeColor="text1"/>
          <w:sz w:val="24"/>
          <w:szCs w:val="24"/>
        </w:rPr>
        <w:t xml:space="preserve">Componentes de </w:t>
      </w:r>
      <w:r w:rsidR="00E526C9" w:rsidRPr="002F52DC">
        <w:rPr>
          <w:rFonts w:ascii="Calibri" w:hAnsi="Calibri" w:cs="Calibri"/>
          <w:b/>
          <w:bCs/>
          <w:color w:val="000000" w:themeColor="text1"/>
          <w:sz w:val="24"/>
          <w:szCs w:val="24"/>
        </w:rPr>
        <w:t>la metodología ONUDI</w:t>
      </w:r>
      <w:bookmarkEnd w:id="33"/>
    </w:p>
    <w:p w14:paraId="42BBD7A5" w14:textId="77777777" w:rsidR="00A643D4" w:rsidRPr="002F52DC" w:rsidRDefault="00B8773B" w:rsidP="002F52DC">
      <w:pPr>
        <w:pStyle w:val="Ttulo3"/>
        <w:jc w:val="both"/>
        <w:rPr>
          <w:rFonts w:ascii="Calibri" w:hAnsi="Calibri" w:cs="Calibri"/>
          <w:b/>
          <w:bCs/>
          <w:color w:val="000000" w:themeColor="text1"/>
          <w:sz w:val="24"/>
          <w:szCs w:val="24"/>
        </w:rPr>
      </w:pPr>
      <w:bookmarkStart w:id="34" w:name="_Toc231972693"/>
      <w:r w:rsidRPr="002F52DC">
        <w:rPr>
          <w:rFonts w:ascii="Calibri" w:hAnsi="Calibri" w:cs="Calibri"/>
          <w:b/>
          <w:bCs/>
          <w:color w:val="000000" w:themeColor="text1"/>
          <w:sz w:val="24"/>
          <w:szCs w:val="24"/>
        </w:rPr>
        <w:t>Estudio sectorial</w:t>
      </w:r>
      <w:bookmarkStart w:id="35" w:name="_CTVK00181632732824246b2913773c47cf2b108"/>
      <w:bookmarkEnd w:id="34"/>
    </w:p>
    <w:p w14:paraId="3B4C9AB3" w14:textId="77777777" w:rsidR="00B8773B" w:rsidRPr="002F52DC" w:rsidRDefault="00B8773B" w:rsidP="002F52DC">
      <w:pPr>
        <w:jc w:val="both"/>
        <w:rPr>
          <w:rFonts w:ascii="Calibri" w:hAnsi="Calibri" w:cs="Calibri"/>
          <w:bCs/>
          <w:sz w:val="24"/>
          <w:szCs w:val="24"/>
        </w:rPr>
      </w:pPr>
      <w:r w:rsidRPr="002F52DC">
        <w:rPr>
          <w:rFonts w:ascii="Calibri" w:hAnsi="Calibri" w:cs="Calibri"/>
          <w:sz w:val="24"/>
          <w:szCs w:val="24"/>
          <w:lang w:val="es-ES" w:eastAsia="en-US"/>
        </w:rPr>
        <w:t>Según</w:t>
      </w:r>
      <w:r w:rsidRPr="002F52DC">
        <w:rPr>
          <w:rFonts w:ascii="Calibri" w:hAnsi="Calibri" w:cs="Calibri"/>
          <w:bCs/>
          <w:sz w:val="24"/>
          <w:szCs w:val="24"/>
          <w:lang w:val="es-ES" w:eastAsia="en-US"/>
        </w:rPr>
        <w:t xml:space="preserve"> </w:t>
      </w:r>
      <w:r w:rsidRPr="002F52DC">
        <w:rPr>
          <w:rFonts w:ascii="Calibri" w:hAnsi="Calibri" w:cs="Calibri"/>
          <w:bCs/>
          <w:color w:val="000000"/>
          <w:sz w:val="24"/>
          <w:szCs w:val="24"/>
          <w:lang w:eastAsia="en-US"/>
        </w:rPr>
        <w:t>ABECÉ</w:t>
      </w:r>
      <w:r w:rsidR="00E948B5" w:rsidRPr="002F52DC">
        <w:rPr>
          <w:rFonts w:ascii="Calibri" w:hAnsi="Calibri" w:cs="Calibri"/>
          <w:bCs/>
          <w:color w:val="000000"/>
          <w:sz w:val="24"/>
          <w:szCs w:val="24"/>
          <w:lang w:eastAsia="en-US"/>
        </w:rPr>
        <w:t xml:space="preserve"> (2018),</w:t>
      </w:r>
      <w:r w:rsidRPr="002F52DC">
        <w:rPr>
          <w:rFonts w:ascii="Calibri" w:hAnsi="Calibri" w:cs="Calibri"/>
          <w:bCs/>
          <w:sz w:val="24"/>
          <w:szCs w:val="24"/>
          <w:lang w:val="es-ES" w:eastAsia="en-US"/>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rFonts w:ascii="Calibri" w:hAnsi="Calibri" w:cs="Calibri"/>
          <w:bCs/>
          <w:sz w:val="24"/>
          <w:szCs w:val="24"/>
          <w:lang w:val="es-ES" w:eastAsia="en-US"/>
        </w:rPr>
        <w:t>(p 1).</w:t>
      </w:r>
    </w:p>
    <w:p w14:paraId="04D7A2FE" w14:textId="77777777" w:rsidR="00A643D4" w:rsidRPr="00340015" w:rsidRDefault="006C4471" w:rsidP="002A0C40">
      <w:pPr>
        <w:pStyle w:val="Ttulo3"/>
        <w:rPr>
          <w:rFonts w:ascii="Calibri" w:hAnsi="Calibri" w:cs="Calibri"/>
          <w:b/>
          <w:bCs/>
          <w:color w:val="000000" w:themeColor="text1"/>
          <w:sz w:val="24"/>
          <w:szCs w:val="24"/>
        </w:rPr>
      </w:pPr>
      <w:bookmarkStart w:id="36" w:name="_Toc231972694"/>
      <w:r w:rsidRPr="00340015">
        <w:rPr>
          <w:rFonts w:ascii="Calibri" w:hAnsi="Calibri" w:cs="Calibri"/>
          <w:b/>
          <w:bCs/>
          <w:color w:val="000000" w:themeColor="text1"/>
          <w:sz w:val="24"/>
          <w:szCs w:val="24"/>
        </w:rPr>
        <w:lastRenderedPageBreak/>
        <w:t>Estudio de Mercado</w:t>
      </w:r>
      <w:bookmarkStart w:id="37" w:name="_CTVK001d265a0a5085b44ed8a6f9097c9dbd785"/>
      <w:bookmarkEnd w:id="36"/>
    </w:p>
    <w:p w14:paraId="5F949535" w14:textId="77777777" w:rsidR="00661F24" w:rsidRPr="006A6F4A" w:rsidRDefault="00510138" w:rsidP="006A6F4A">
      <w:pPr>
        <w:jc w:val="both"/>
        <w:rPr>
          <w:rFonts w:ascii="Calibri" w:hAnsi="Calibri" w:cs="Calibri"/>
          <w:b/>
          <w:bCs/>
          <w:sz w:val="24"/>
          <w:szCs w:val="24"/>
        </w:rPr>
      </w:pPr>
      <w:r w:rsidRPr="006A6F4A">
        <w:rPr>
          <w:rFonts w:ascii="Calibri" w:hAnsi="Calibri" w:cs="Calibri"/>
          <w:bCs/>
          <w:sz w:val="24"/>
        </w:rPr>
        <w:t xml:space="preserve">El </w:t>
      </w:r>
      <w:r w:rsidRPr="006A6F4A">
        <w:rPr>
          <w:rFonts w:ascii="Calibri" w:hAnsi="Calibri" w:cs="Calibri"/>
          <w:bCs/>
          <w:iCs/>
          <w:sz w:val="24"/>
        </w:rPr>
        <w:t>estudio de mercado</w:t>
      </w:r>
      <w:r w:rsidRPr="006A6F4A">
        <w:rPr>
          <w:rFonts w:ascii="Calibri" w:hAnsi="Calibri" w:cs="Calibri"/>
          <w:bCs/>
          <w:i/>
          <w:sz w:val="24"/>
        </w:rPr>
        <w:t xml:space="preserve"> </w:t>
      </w:r>
      <w:r w:rsidRPr="006A6F4A">
        <w:rPr>
          <w:rFonts w:ascii="Calibri" w:hAnsi="Calibri" w:cs="Calibri"/>
          <w:bCs/>
          <w:sz w:val="24"/>
        </w:rPr>
        <w:t xml:space="preserve">se enfoca en conocer las características de </w:t>
      </w:r>
      <w:r w:rsidR="003217D5" w:rsidRPr="006A6F4A">
        <w:rPr>
          <w:rFonts w:ascii="Calibri" w:hAnsi="Calibri" w:cs="Calibri"/>
          <w:bCs/>
          <w:sz w:val="24"/>
        </w:rPr>
        <w:t>los consumidores</w:t>
      </w:r>
      <w:r w:rsidRPr="006A6F4A">
        <w:rPr>
          <w:rFonts w:ascii="Calibri" w:hAnsi="Calibri" w:cs="Calibri"/>
          <w:bCs/>
          <w:sz w:val="24"/>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rFonts w:ascii="Calibri" w:hAnsi="Calibri" w:cs="Calibri"/>
          <w:bCs/>
          <w:sz w:val="24"/>
        </w:rPr>
        <w:t xml:space="preserve"> </w:t>
      </w:r>
      <w:sdt>
        <w:sdtPr>
          <w:rPr>
            <w:rFonts w:ascii="Calibri" w:hAnsi="Calibri" w:cs="Calibri"/>
            <w:bCs/>
            <w:sz w:val="24"/>
          </w:rPr>
          <w:alias w:val="To edit, see citavi.com/edit"/>
          <w:tag w:val="CitaviPlaceholder#775bafee-bd31-4727-853b-ec73c8136f45"/>
          <w:id w:val="-715583059"/>
          <w:placeholder>
            <w:docPart w:val="CD82E8A6AB9042049ED28DBC88C64673"/>
          </w:placeholder>
        </w:sdtPr>
        <w:sdtEndPr>
          <w:rPr>
            <w:bCs w:val="0"/>
          </w:rPr>
        </w:sdtEndPr>
        <w:sdtContent>
          <w:r w:rsidRPr="006A6F4A">
            <w:rPr>
              <w:rFonts w:ascii="Calibri" w:hAnsi="Calibri" w:cs="Calibri"/>
              <w:bCs/>
              <w:sz w:val="24"/>
            </w:rPr>
            <w:fldChar w:fldCharType="begin"/>
          </w:r>
          <w:r w:rsidR="00214708">
            <w:rPr>
              <w:rFonts w:ascii="Calibri"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rFonts w:ascii="Calibri" w:hAnsi="Calibri" w:cs="Calibri"/>
              <w:bCs/>
              <w:sz w:val="24"/>
            </w:rPr>
            <w:fldChar w:fldCharType="separate"/>
          </w:r>
          <w:r w:rsidR="007B45C7" w:rsidRPr="006A6F4A">
            <w:rPr>
              <w:rFonts w:ascii="Calibri" w:hAnsi="Calibri" w:cs="Calibri"/>
              <w:bCs/>
              <w:sz w:val="24"/>
            </w:rPr>
            <w:t>(</w:t>
          </w:r>
          <w:r w:rsidR="006E4634" w:rsidRPr="006A6F4A">
            <w:rPr>
              <w:rFonts w:ascii="Calibri" w:hAnsi="Calibri" w:cs="Calibri"/>
              <w:bCs/>
              <w:sz w:val="24"/>
            </w:rPr>
            <w:t>Weis</w:t>
          </w:r>
          <w:r w:rsidR="00AA54D0" w:rsidRPr="006A6F4A">
            <w:rPr>
              <w:rFonts w:ascii="Calibri" w:hAnsi="Calibri" w:cs="Calibri"/>
              <w:bCs/>
              <w:sz w:val="24"/>
            </w:rPr>
            <w:t>s</w:t>
          </w:r>
          <w:r w:rsidR="006E4634" w:rsidRPr="006A6F4A">
            <w:rPr>
              <w:rFonts w:ascii="Calibri" w:hAnsi="Calibri" w:cs="Calibri"/>
              <w:bCs/>
              <w:sz w:val="24"/>
            </w:rPr>
            <w:t>ba</w:t>
          </w:r>
          <w:r w:rsidR="00AA54D0" w:rsidRPr="006A6F4A">
            <w:rPr>
              <w:rFonts w:ascii="Calibri" w:hAnsi="Calibri" w:cs="Calibri"/>
              <w:bCs/>
              <w:sz w:val="24"/>
            </w:rPr>
            <w:t>ch</w:t>
          </w:r>
          <w:r w:rsidR="00BF47BB" w:rsidRPr="006A6F4A">
            <w:rPr>
              <w:rFonts w:ascii="Calibri" w:hAnsi="Calibri" w:cs="Calibri"/>
              <w:bCs/>
              <w:sz w:val="24"/>
            </w:rPr>
            <w:t>,</w:t>
          </w:r>
          <w:r w:rsidR="00AA54D0" w:rsidRPr="006A6F4A">
            <w:rPr>
              <w:rFonts w:ascii="Calibri" w:hAnsi="Calibri" w:cs="Calibri"/>
              <w:bCs/>
              <w:sz w:val="24"/>
            </w:rPr>
            <w:t xml:space="preserve"> </w:t>
          </w:r>
          <w:r w:rsidR="007B45C7" w:rsidRPr="006A6F4A">
            <w:rPr>
              <w:rFonts w:ascii="Calibri" w:hAnsi="Calibri" w:cs="Calibri"/>
              <w:bCs/>
              <w:sz w:val="24"/>
            </w:rPr>
            <w:t>2021)</w:t>
          </w:r>
          <w:r w:rsidRPr="006A6F4A">
            <w:rPr>
              <w:rFonts w:ascii="Calibri" w:hAnsi="Calibri" w:cs="Calibri"/>
              <w:bCs/>
              <w:sz w:val="24"/>
            </w:rPr>
            <w:fldChar w:fldCharType="end"/>
          </w:r>
          <w:r w:rsidR="006A6F4A" w:rsidRPr="006A6F4A">
            <w:rPr>
              <w:rFonts w:ascii="Calibri" w:hAnsi="Calibri" w:cs="Calibri"/>
              <w:bCs/>
              <w:sz w:val="24"/>
            </w:rPr>
            <w:t>.</w:t>
          </w:r>
        </w:sdtContent>
      </w:sdt>
    </w:p>
    <w:p w14:paraId="622CEF2A" w14:textId="77777777" w:rsidR="006E66C4" w:rsidRPr="00340015" w:rsidRDefault="00026CD3" w:rsidP="002A0C40">
      <w:pPr>
        <w:pStyle w:val="Ttulo3"/>
        <w:rPr>
          <w:rFonts w:ascii="Calibri" w:hAnsi="Calibri" w:cs="Calibri"/>
          <w:b/>
          <w:bCs/>
          <w:color w:val="000000" w:themeColor="text1"/>
          <w:sz w:val="24"/>
          <w:szCs w:val="24"/>
        </w:rPr>
      </w:pPr>
      <w:bookmarkStart w:id="38" w:name="_Toc231972695"/>
      <w:r w:rsidRPr="00340015">
        <w:rPr>
          <w:rFonts w:ascii="Calibri" w:hAnsi="Calibri" w:cs="Calibri"/>
          <w:b/>
          <w:bCs/>
          <w:color w:val="000000" w:themeColor="text1"/>
          <w:sz w:val="24"/>
          <w:szCs w:val="24"/>
        </w:rPr>
        <w:t>Estudio técnico</w:t>
      </w:r>
      <w:bookmarkStart w:id="39" w:name="_CTVK00186b2458d0f1d486594e8da9103faf8b1"/>
      <w:bookmarkEnd w:id="38"/>
    </w:p>
    <w:p w14:paraId="70E00116" w14:textId="77777777" w:rsidR="009B1C32" w:rsidRPr="006A6F4A" w:rsidRDefault="00F549EB" w:rsidP="006A6F4A">
      <w:pPr>
        <w:jc w:val="both"/>
        <w:rPr>
          <w:rFonts w:ascii="Calibri" w:hAnsi="Calibri" w:cs="Calibri"/>
          <w:bCs/>
          <w:sz w:val="24"/>
          <w:szCs w:val="24"/>
          <w:lang w:val="es-NI"/>
        </w:rPr>
      </w:pPr>
      <w:r w:rsidRPr="006A6F4A">
        <w:rPr>
          <w:rFonts w:ascii="Calibri" w:hAnsi="Calibri" w:cs="Calibri"/>
          <w:bCs/>
          <w:sz w:val="24"/>
          <w:szCs w:val="24"/>
          <w:lang w:val="es-ES" w:eastAsia="en-US"/>
        </w:rPr>
        <w:t xml:space="preserve">Según </w:t>
      </w:r>
      <w:r w:rsidR="006E66C4" w:rsidRPr="006A6F4A">
        <w:rPr>
          <w:rFonts w:ascii="Calibri" w:hAnsi="Calibri" w:cs="Calibri"/>
          <w:bCs/>
          <w:color w:val="000000"/>
          <w:sz w:val="24"/>
          <w:szCs w:val="24"/>
          <w:lang w:val="es-ES" w:eastAsia="en-US"/>
        </w:rPr>
        <w:t>Dominguez</w:t>
      </w:r>
      <w:r w:rsidRPr="006A6F4A">
        <w:rPr>
          <w:rFonts w:ascii="Calibri" w:hAnsi="Calibri" w:cs="Calibri"/>
          <w:bCs/>
          <w:color w:val="000000"/>
          <w:sz w:val="24"/>
          <w:szCs w:val="24"/>
          <w:lang w:eastAsia="en-US"/>
        </w:rPr>
        <w:t xml:space="preserve"> </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2018</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 xml:space="preserve"> el estudio técnico¨ </w:t>
      </w:r>
      <w:r w:rsidRPr="006A6F4A">
        <w:rPr>
          <w:rFonts w:ascii="Calibri" w:hAnsi="Calibri" w:cs="Calibri"/>
          <w:bCs/>
          <w:sz w:val="24"/>
          <w:szCs w:val="24"/>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rFonts w:ascii="Calibri" w:hAnsi="Calibri" w:cs="Calibri"/>
          <w:bCs/>
          <w:sz w:val="24"/>
          <w:szCs w:val="24"/>
          <w:lang w:val="es-ES" w:eastAsia="en-US"/>
        </w:rPr>
        <w:t>”</w:t>
      </w:r>
      <w:r w:rsidRPr="006A6F4A">
        <w:rPr>
          <w:rFonts w:ascii="Calibri" w:hAnsi="Calibri" w:cs="Calibri"/>
          <w:bCs/>
          <w:sz w:val="24"/>
          <w:szCs w:val="24"/>
          <w:lang w:val="es-ES" w:eastAsia="en-US"/>
        </w:rPr>
        <w:t xml:space="preserve"> </w:t>
      </w:r>
      <w:sdt>
        <w:sdtPr>
          <w:rPr>
            <w:rFonts w:ascii="Calibri" w:hAnsi="Calibri" w:cs="Calibri"/>
            <w:bCs/>
            <w:sz w:val="24"/>
            <w:szCs w:val="24"/>
            <w:lang w:val="es-ES" w:eastAsia="en-US"/>
          </w:rPr>
          <w:alias w:val="To edit, see citavi.com/edit"/>
          <w:tag w:val="CitaviPlaceholder#5a5468d2-69b6-4441-a313-b7931eda8833"/>
          <w:id w:val="-1958949050"/>
          <w:placeholder>
            <w:docPart w:val="DefaultPlaceholder_-1854013440"/>
          </w:placeholder>
        </w:sdtPr>
        <w:sdtContent>
          <w:r w:rsidRPr="006A6F4A">
            <w:rPr>
              <w:rFonts w:ascii="Calibri" w:hAnsi="Calibri" w:cs="Calibri"/>
              <w:bCs/>
              <w:sz w:val="24"/>
              <w:szCs w:val="24"/>
              <w:lang w:val="es-ES" w:eastAsia="en-US"/>
            </w:rPr>
            <w:fldChar w:fldCharType="begin"/>
          </w:r>
          <w:r w:rsidR="00214708">
            <w:rPr>
              <w:rFonts w:ascii="Calibri" w:hAnsi="Calibri" w:cs="Calibri"/>
              <w:bCs/>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rFonts w:ascii="Calibri" w:hAnsi="Calibri" w:cs="Calibri"/>
              <w:bCs/>
              <w:sz w:val="24"/>
              <w:szCs w:val="24"/>
              <w:lang w:val="es-ES" w:eastAsia="en-US"/>
            </w:rPr>
            <w:fldChar w:fldCharType="separate"/>
          </w:r>
          <w:r w:rsidRPr="006A6F4A">
            <w:rPr>
              <w:rFonts w:ascii="Calibri" w:hAnsi="Calibri" w:cs="Calibri"/>
              <w:bCs/>
              <w:sz w:val="24"/>
              <w:szCs w:val="24"/>
              <w:lang w:val="es-ES" w:eastAsia="en-US"/>
            </w:rPr>
            <w:t>(p</w:t>
          </w:r>
          <w:r w:rsidR="006E66C4" w:rsidRPr="006A6F4A">
            <w:rPr>
              <w:rFonts w:ascii="Calibri" w:hAnsi="Calibri" w:cs="Calibri"/>
              <w:bCs/>
              <w:sz w:val="24"/>
              <w:szCs w:val="24"/>
              <w:lang w:val="es-ES" w:eastAsia="en-US"/>
            </w:rPr>
            <w:t xml:space="preserve"> </w:t>
          </w:r>
          <w:r w:rsidRPr="006A6F4A">
            <w:rPr>
              <w:rFonts w:ascii="Calibri" w:hAnsi="Calibri" w:cs="Calibri"/>
              <w:bCs/>
              <w:sz w:val="24"/>
              <w:szCs w:val="24"/>
              <w:lang w:val="es-ES" w:eastAsia="en-US"/>
            </w:rPr>
            <w:t>7)</w:t>
          </w:r>
          <w:r w:rsidRPr="006A6F4A">
            <w:rPr>
              <w:rFonts w:ascii="Calibri" w:hAnsi="Calibri" w:cs="Calibri"/>
              <w:bCs/>
              <w:sz w:val="24"/>
              <w:szCs w:val="24"/>
              <w:lang w:val="es-ES" w:eastAsia="en-US"/>
            </w:rPr>
            <w:fldChar w:fldCharType="end"/>
          </w:r>
          <w:r w:rsidR="006E66C4" w:rsidRPr="006A6F4A">
            <w:rPr>
              <w:rFonts w:ascii="Calibri" w:hAnsi="Calibri" w:cs="Calibri"/>
              <w:bCs/>
              <w:sz w:val="24"/>
              <w:szCs w:val="24"/>
              <w:lang w:val="es-ES" w:eastAsia="en-US"/>
            </w:rPr>
            <w:t>.</w:t>
          </w:r>
        </w:sdtContent>
      </w:sdt>
    </w:p>
    <w:p w14:paraId="5C96993C" w14:textId="77777777" w:rsidR="00611C50" w:rsidRPr="00340015" w:rsidRDefault="00661F24" w:rsidP="002A0C40">
      <w:pPr>
        <w:pStyle w:val="Ttulo3"/>
        <w:rPr>
          <w:rFonts w:ascii="Calibri" w:hAnsi="Calibri" w:cs="Calibri"/>
          <w:b/>
          <w:bCs/>
          <w:color w:val="000000" w:themeColor="text1"/>
          <w:sz w:val="24"/>
          <w:szCs w:val="24"/>
          <w:lang w:val="es-NI"/>
        </w:rPr>
      </w:pPr>
      <w:bookmarkStart w:id="40" w:name="_Toc231972696"/>
      <w:r w:rsidRPr="00340015">
        <w:rPr>
          <w:rFonts w:ascii="Calibri" w:hAnsi="Calibri" w:cs="Calibri"/>
          <w:b/>
          <w:bCs/>
          <w:color w:val="000000" w:themeColor="text1"/>
          <w:sz w:val="24"/>
          <w:szCs w:val="24"/>
          <w:lang w:val="es-NI"/>
        </w:rPr>
        <w:t>Estudio Legal</w:t>
      </w:r>
      <w:bookmarkStart w:id="41" w:name="_CTVK00184b4e58c0de04f3fb8573080f5f5e458"/>
      <w:bookmarkEnd w:id="40"/>
    </w:p>
    <w:p w14:paraId="18817089" w14:textId="77777777" w:rsidR="00306D9A" w:rsidRPr="006A6F4A" w:rsidRDefault="00306D9A" w:rsidP="006A6F4A">
      <w:pPr>
        <w:spacing w:line="240" w:lineRule="auto"/>
        <w:jc w:val="both"/>
        <w:rPr>
          <w:rFonts w:ascii="Calibri" w:hAnsi="Calibri" w:cs="Calibri"/>
          <w:sz w:val="24"/>
          <w:szCs w:val="24"/>
          <w:lang w:val="es-NI"/>
        </w:rPr>
      </w:pPr>
      <w:r w:rsidRPr="006A6F4A">
        <w:rPr>
          <w:rFonts w:ascii="Calibri" w:hAnsi="Calibri" w:cs="Calibri"/>
          <w:sz w:val="24"/>
          <w:szCs w:val="24"/>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38C6F42A"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Patentes y permisos municipales.</w:t>
      </w:r>
    </w:p>
    <w:p w14:paraId="4391B2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Elaboración de contratos laborales y comerciales.</w:t>
      </w:r>
    </w:p>
    <w:p w14:paraId="476CFD54"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Estudios de posesión y vigencia de títulos de propiedad.</w:t>
      </w:r>
    </w:p>
    <w:p w14:paraId="3B3F53F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Gastos asociados con la inscripción en registros públicos de propiedad.</w:t>
      </w:r>
    </w:p>
    <w:p w14:paraId="0784D30C"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Inscripción de marcas.</w:t>
      </w:r>
    </w:p>
    <w:p w14:paraId="0DA11C33"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Aranceles y permisos de importación.</w:t>
      </w:r>
    </w:p>
    <w:p w14:paraId="78C383C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Indemnizaciones de desahucios.</w:t>
      </w:r>
    </w:p>
    <w:p w14:paraId="7FA34C6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Contratos con mutuales de seguridad de los trabajadores.</w:t>
      </w:r>
    </w:p>
    <w:p w14:paraId="36B7B110"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Obligaciones en caso de accidentes de trabajo.</w:t>
      </w:r>
    </w:p>
    <w:p w14:paraId="401086F5"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Tratamiento fiscal de depreciaciones y amortizaciones contables.</w:t>
      </w:r>
    </w:p>
    <w:p w14:paraId="55163E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Impuestos a las ganancias, la propiedad y el valor agregado.</w:t>
      </w:r>
    </w:p>
    <w:p w14:paraId="515BD74E"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Regulaciones internacionales.</w:t>
      </w:r>
    </w:p>
    <w:bookmarkEnd w:id="41"/>
    <w:p w14:paraId="4B5FA374" w14:textId="77777777" w:rsidR="00D32FB5" w:rsidRPr="00E85CE7" w:rsidRDefault="00000000" w:rsidP="00E85CE7">
      <w:pPr>
        <w:spacing w:line="240" w:lineRule="auto"/>
        <w:jc w:val="both"/>
        <w:rPr>
          <w:rFonts w:ascii="Calibri" w:hAnsi="Calibri" w:cs="Calibri"/>
          <w:bCs/>
          <w:color w:val="000000"/>
          <w:sz w:val="24"/>
          <w:szCs w:val="24"/>
          <w:lang w:val="es-ES" w:eastAsia="en-US"/>
        </w:rPr>
      </w:pPr>
      <w:sdt>
        <w:sdtPr>
          <w:rPr>
            <w:lang w:val="es-ES" w:eastAsia="en-US"/>
          </w:rPr>
          <w:alias w:val="To edit, see citavi.com/edit"/>
          <w:tag w:val="CitaviPlaceholder#4d9cf798-bf68-4f1d-8f1b-dc66f59c94db"/>
          <w:id w:val="1521734967"/>
          <w:placeholder>
            <w:docPart w:val="DefaultPlaceholder_-1854013440"/>
          </w:placeholder>
        </w:sdtPr>
        <w:sdtContent>
          <w:r w:rsidR="00121A63" w:rsidRPr="00611C50">
            <w:rPr>
              <w:rFonts w:ascii="Calibri" w:hAnsi="Calibri" w:cs="Calibri"/>
              <w:bCs/>
              <w:color w:val="000000"/>
              <w:sz w:val="24"/>
              <w:szCs w:val="24"/>
              <w:lang w:val="es-ES" w:eastAsia="en-US"/>
            </w:rPr>
            <w:fldChar w:fldCharType="begin"/>
          </w:r>
          <w:r w:rsidR="00214708">
            <w:rPr>
              <w:rFonts w:ascii="Calibri" w:hAnsi="Calibri" w:cs="Calibri"/>
              <w:bCs/>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iNGU1OGMtMGRlMC00ZjNmLWI4NTctMzA4MGY1ZjVlNDU4IiwiSWQiOiJiM2Y3NzlhYi0zZTA5LTQ5ZTctOTlkMC01YWZkMjBjOTFjZTQiLCJSYW5nZUxlbmd0aCI6MzUsIlJlZmVyZW5jZUlkIjoiMTQ0MzY4MzctZTEwMi00ZGM4LWJmN2EtMzU2NzY3ODAxMD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MiIsIlN0YXJ0UGFnZSI6eyIkaWQiOiI1IiwiJHR5cGUiOiJTd2lzc0FjYWRlbWljLlBhZ2VOdW1iZXIsIFN3aXNzQWNhZGVtaWMiLCJJc0Z1bGx5TnVtZXJpYyI6dHJ1ZSwiTnVtYmVyIjoxNzIsIk51bWJlcmluZ1R5cGUiOjAsIk51bWVyYWxTeXN0ZW0iOjAsIk9yaWdpbmFsU3RyaW5nIjoiMTcyIiwiUHJldHR5U3RyaW5nIjoiMTcy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OYXNzaXIgU2FwYWcgQ2hhaW4iLCJQcm90ZWN0ZWQiOmZhbHNlLCJTZXgiOjAsIkNyZWF0ZWRCeSI6Il9Ib3JhY2lvIE1lZGFsIiwiQ3JlYXRlZE9uIjoiMjAyNi0wMi0xNlQxNzo1NDowMSIsIk1vZGlmaWVkQnkiOiJfSG9yYWNpbyBNZWRhbCIsIklkIjoiNTViNDZhZTItOGU3MC00NTgzLWEwOTgtY2MwYzZmNzFmMzA2IiwiTW9kaWZpZWRPbiI6IjIwMjYtMDItMTZUMTc6NTQ6MDEiLCJQcm9qZWN0Ijp7IiRpZCI6IjgiLCIkdHlwZSI6IlN3aXNzQWNhZGVtaWMuQ2l0YXZpLlByb2plY3QsIFN3aXNzQWNhZGVtaWMuQ2l0YXZpIn19XSwiQ2l0YXRpb25LZXkiOiJOYXNzaXIgU2FwYWcgQ2hhaW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cwemtwMGs0LmpwZyIsIlVyaVN0cmluZyI6IjE0NDM2ODM3LWUxMDItNGRjOC1iZjdhLTM1Njc2NzgwMTA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5hc3NpciBTYXBhZyBDaGFpbiAyMDE4LCBww6FnLiAxNzIpIn1dfSwiVGFnIjoiQ2l0YXZpUGxhY2Vob2xkZXIjNGQ5Y2Y3OTgtYmY2OC00ZjFkLThmMWItZGM2NmY1OWM5NGRiIiwiVGV4dCI6IihOYXNzaXIgU2FwYWcgQ2hhaW4gMjAxOCwgcMOhZy4gMTcyKSIsIldBSVZlcnNpb24iOiI3LjIuMC40MSJ9}</w:instrText>
          </w:r>
          <w:r w:rsidR="00121A63" w:rsidRPr="00611C50">
            <w:rPr>
              <w:rFonts w:ascii="Calibri" w:hAnsi="Calibri" w:cs="Calibri"/>
              <w:bCs/>
              <w:color w:val="000000"/>
              <w:sz w:val="24"/>
              <w:szCs w:val="24"/>
              <w:lang w:val="es-ES" w:eastAsia="en-US"/>
            </w:rPr>
            <w:fldChar w:fldCharType="separate"/>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Chain</w:t>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 xml:space="preserve"> 2018)</w:t>
          </w:r>
          <w:r w:rsidR="00121A63" w:rsidRPr="00611C50">
            <w:rPr>
              <w:rFonts w:ascii="Calibri" w:hAnsi="Calibri" w:cs="Calibri"/>
              <w:bCs/>
              <w:color w:val="000000"/>
              <w:sz w:val="24"/>
              <w:szCs w:val="24"/>
              <w:lang w:val="es-ES" w:eastAsia="en-US"/>
            </w:rPr>
            <w:fldChar w:fldCharType="end"/>
          </w:r>
          <w:r w:rsidR="004C3802" w:rsidRPr="00611C50">
            <w:rPr>
              <w:rFonts w:ascii="Calibri" w:hAnsi="Calibri" w:cs="Calibri"/>
              <w:bCs/>
              <w:color w:val="000000"/>
              <w:sz w:val="24"/>
              <w:szCs w:val="24"/>
              <w:lang w:val="es-ES" w:eastAsia="en-US"/>
            </w:rPr>
            <w:t>.</w:t>
          </w:r>
        </w:sdtContent>
      </w:sdt>
    </w:p>
    <w:p w14:paraId="2F0E63FF" w14:textId="77777777" w:rsidR="00F06915" w:rsidRPr="00340015" w:rsidRDefault="00AF1BD4" w:rsidP="002A0C40">
      <w:pPr>
        <w:pStyle w:val="Ttulo3"/>
        <w:rPr>
          <w:rFonts w:ascii="Calibri" w:hAnsi="Calibri" w:cs="Calibri"/>
          <w:b/>
          <w:bCs/>
          <w:color w:val="000000" w:themeColor="text1"/>
          <w:sz w:val="24"/>
          <w:szCs w:val="24"/>
          <w:lang w:val="es-NI"/>
        </w:rPr>
      </w:pPr>
      <w:bookmarkStart w:id="42" w:name="_Toc231972697"/>
      <w:r w:rsidRPr="00340015">
        <w:rPr>
          <w:rFonts w:ascii="Calibri" w:hAnsi="Calibri" w:cs="Calibri"/>
          <w:b/>
          <w:bCs/>
          <w:color w:val="000000" w:themeColor="text1"/>
          <w:sz w:val="24"/>
          <w:szCs w:val="24"/>
          <w:lang w:val="es-NI"/>
        </w:rPr>
        <w:t>Estudio Admini</w:t>
      </w:r>
      <w:r w:rsidR="00F46590" w:rsidRPr="00340015">
        <w:rPr>
          <w:rFonts w:ascii="Calibri" w:hAnsi="Calibri" w:cs="Calibri"/>
          <w:b/>
          <w:bCs/>
          <w:color w:val="000000" w:themeColor="text1"/>
          <w:sz w:val="24"/>
          <w:szCs w:val="24"/>
          <w:lang w:val="es-NI"/>
        </w:rPr>
        <w:t>strativo</w:t>
      </w:r>
      <w:bookmarkStart w:id="43" w:name="_CTVK00160d3f4d9b31d4f228264899c715764ef"/>
      <w:bookmarkEnd w:id="42"/>
    </w:p>
    <w:p w14:paraId="561EF2B8" w14:textId="77777777" w:rsidR="00A44E1E" w:rsidRPr="00340015" w:rsidRDefault="00091F15" w:rsidP="00340015">
      <w:pPr>
        <w:shd w:val="clear" w:color="auto" w:fill="FFFFFF" w:themeFill="background1"/>
        <w:spacing w:after="0" w:line="240" w:lineRule="auto"/>
        <w:jc w:val="both"/>
        <w:rPr>
          <w:rFonts w:ascii="Calibri" w:hAnsi="Calibri" w:cs="Calibri"/>
          <w:sz w:val="24"/>
          <w:szCs w:val="24"/>
          <w:lang w:val="es-NI"/>
        </w:rPr>
      </w:pPr>
      <w:r w:rsidRPr="007A5F1F">
        <w:rPr>
          <w:rFonts w:ascii="Calibri" w:hAnsi="Calibri" w:cs="Calibri"/>
          <w:sz w:val="24"/>
          <w:szCs w:val="24"/>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rFonts w:ascii="Calibri" w:hAnsi="Calibri" w:cs="Calibri"/>
          <w:bCs/>
          <w:sz w:val="24"/>
          <w:szCs w:val="24"/>
          <w:lang w:val="es-MX" w:eastAsia="en-US"/>
        </w:rPr>
        <w:t>,</w:t>
      </w:r>
      <w:r w:rsidRPr="007A5F1F">
        <w:rPr>
          <w:rFonts w:ascii="Calibri" w:hAnsi="Calibri" w:cs="Calibri"/>
          <w:sz w:val="24"/>
          <w:szCs w:val="24"/>
          <w:lang w:val="es-MX" w:eastAsia="en-US"/>
        </w:rPr>
        <w:t xml:space="preserve"> se definen otras herramientas como el organigrama y la planeación de los recursos humanos con la finalidad </w:t>
      </w:r>
      <w:r w:rsidRPr="007A5F1F">
        <w:rPr>
          <w:rFonts w:ascii="Calibri" w:hAnsi="Calibri" w:cs="Calibri"/>
          <w:sz w:val="24"/>
          <w:szCs w:val="24"/>
          <w:lang w:val="es-MX" w:eastAsia="en-US"/>
        </w:rPr>
        <w:lastRenderedPageBreak/>
        <w:t>de proponer un perfil adecuado y seguir en la alineación del logro de las metas empresariales</w:t>
      </w:r>
      <w:bookmarkEnd w:id="43"/>
      <w:r w:rsidRPr="007A5F1F">
        <w:rPr>
          <w:rFonts w:ascii="Calibri" w:hAnsi="Calibri" w:cs="Calibri"/>
          <w:sz w:val="24"/>
          <w:szCs w:val="24"/>
          <w:lang w:val="es-MX" w:eastAsia="en-US"/>
        </w:rPr>
        <w:t xml:space="preserve"> </w:t>
      </w:r>
      <w:sdt>
        <w:sdtPr>
          <w:rPr>
            <w:rFonts w:ascii="Calibri" w:hAnsi="Calibri" w:cs="Calibri"/>
            <w:sz w:val="24"/>
            <w:szCs w:val="24"/>
            <w:lang w:val="es-MX" w:eastAsia="en-US"/>
          </w:rPr>
          <w:alias w:val="To edit, see citavi.com/edit"/>
          <w:tag w:val="CitaviPlaceholder#a0be8af8-04ea-430a-b17a-8cc47d1a6925"/>
          <w:id w:val="-2111119172"/>
          <w:placeholder>
            <w:docPart w:val="86EB0D219BF84578980A72AC66EFC2C7"/>
          </w:placeholder>
        </w:sdtPr>
        <w:sdtContent>
          <w:r w:rsidRPr="007A5F1F">
            <w:rPr>
              <w:rFonts w:ascii="Calibri" w:hAnsi="Calibri" w:cs="Calibri"/>
              <w:sz w:val="24"/>
              <w:szCs w:val="24"/>
              <w:lang w:val="es-MX" w:eastAsia="en-US"/>
            </w:rPr>
            <w:fldChar w:fldCharType="begin"/>
          </w:r>
          <w:r w:rsidR="00214708">
            <w:rPr>
              <w:rFonts w:ascii="Calibri" w:hAnsi="Calibri" w:cs="Calibri"/>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rFonts w:ascii="Calibri" w:hAnsi="Calibri" w:cs="Calibri"/>
              <w:sz w:val="24"/>
              <w:szCs w:val="24"/>
              <w:lang w:val="es-MX" w:eastAsia="en-US"/>
            </w:rPr>
            <w:fldChar w:fldCharType="separate"/>
          </w:r>
          <w:r w:rsidRPr="007A5F1F">
            <w:rPr>
              <w:rFonts w:ascii="Calibri" w:hAnsi="Calibri" w:cs="Calibri"/>
              <w:sz w:val="24"/>
              <w:szCs w:val="24"/>
              <w:lang w:val="es-MX" w:eastAsia="en-US"/>
            </w:rPr>
            <w:t>(Puerta</w:t>
          </w:r>
          <w:r w:rsidR="00AD683D">
            <w:rPr>
              <w:rFonts w:ascii="Calibri" w:hAnsi="Calibri" w:cs="Calibri"/>
              <w:sz w:val="24"/>
              <w:szCs w:val="24"/>
              <w:lang w:val="es-MX" w:eastAsia="en-US"/>
            </w:rPr>
            <w:t>,</w:t>
          </w:r>
          <w:r w:rsidRPr="007A5F1F">
            <w:rPr>
              <w:rFonts w:ascii="Calibri" w:hAnsi="Calibri" w:cs="Calibri"/>
              <w:sz w:val="24"/>
              <w:szCs w:val="24"/>
              <w:lang w:val="es-MX" w:eastAsia="en-US"/>
            </w:rPr>
            <w:t xml:space="preserve"> 2008)</w:t>
          </w:r>
          <w:r w:rsidRPr="007A5F1F">
            <w:rPr>
              <w:rFonts w:ascii="Calibri" w:hAnsi="Calibri" w:cs="Calibri"/>
              <w:sz w:val="24"/>
              <w:szCs w:val="24"/>
              <w:lang w:val="es-MX" w:eastAsia="en-US"/>
            </w:rPr>
            <w:fldChar w:fldCharType="end"/>
          </w:r>
          <w:r w:rsidR="00F06915">
            <w:rPr>
              <w:rFonts w:ascii="Calibri" w:hAnsi="Calibri" w:cs="Calibri"/>
              <w:sz w:val="24"/>
              <w:szCs w:val="24"/>
              <w:lang w:val="es-MX" w:eastAsia="en-US"/>
            </w:rPr>
            <w:t>.</w:t>
          </w:r>
        </w:sdtContent>
      </w:sdt>
    </w:p>
    <w:p w14:paraId="7C5268D0" w14:textId="77777777" w:rsidR="00F06915" w:rsidRPr="00340015" w:rsidRDefault="00B905DB" w:rsidP="002F52DC">
      <w:pPr>
        <w:pStyle w:val="Ttulo3"/>
        <w:jc w:val="both"/>
        <w:rPr>
          <w:rFonts w:ascii="Calibri" w:hAnsi="Calibri" w:cs="Calibri"/>
          <w:b/>
          <w:bCs/>
          <w:color w:val="000000" w:themeColor="text1"/>
          <w:sz w:val="24"/>
          <w:szCs w:val="24"/>
          <w:lang w:val="es-NI"/>
        </w:rPr>
      </w:pPr>
      <w:bookmarkStart w:id="44" w:name="_Toc231972698"/>
      <w:r w:rsidRPr="00340015">
        <w:rPr>
          <w:rFonts w:ascii="Calibri" w:hAnsi="Calibri" w:cs="Calibri"/>
          <w:b/>
          <w:bCs/>
          <w:color w:val="000000" w:themeColor="text1"/>
          <w:sz w:val="24"/>
          <w:szCs w:val="24"/>
          <w:lang w:val="es-NI"/>
        </w:rPr>
        <w:t>Estudio Ambiental</w:t>
      </w:r>
      <w:bookmarkStart w:id="45" w:name="_CTVK0016f321ade59e8458e9189141d3a9dc903"/>
      <w:bookmarkEnd w:id="44"/>
    </w:p>
    <w:p w14:paraId="008BE9F4" w14:textId="77777777" w:rsidR="00A44E1E" w:rsidRPr="00340015" w:rsidRDefault="00A44E1E" w:rsidP="002F52DC">
      <w:pPr>
        <w:spacing w:after="0" w:line="240" w:lineRule="auto"/>
        <w:jc w:val="both"/>
        <w:rPr>
          <w:rFonts w:ascii="Calibri" w:hAnsi="Calibri" w:cs="Calibri"/>
          <w:bCs/>
          <w:sz w:val="24"/>
          <w:szCs w:val="24"/>
          <w:lang w:val="es-NI"/>
        </w:rPr>
      </w:pPr>
      <w:r w:rsidRPr="0049240B">
        <w:rPr>
          <w:rFonts w:ascii="Calibri" w:hAnsi="Calibri" w:cs="Calibri"/>
          <w:bCs/>
          <w:sz w:val="24"/>
          <w:szCs w:val="24"/>
          <w:lang w:val="es-MX" w:eastAsia="en-US"/>
        </w:rPr>
        <w:t>Los Estudios de Impacto Ambiental (</w:t>
      </w:r>
      <w:proofErr w:type="spellStart"/>
      <w:r w:rsidRPr="0049240B">
        <w:rPr>
          <w:rFonts w:ascii="Calibri" w:hAnsi="Calibri" w:cs="Calibri"/>
          <w:bCs/>
          <w:sz w:val="24"/>
          <w:szCs w:val="24"/>
          <w:lang w:val="es-MX" w:eastAsia="en-US"/>
        </w:rPr>
        <w:t>EsIA</w:t>
      </w:r>
      <w:proofErr w:type="spellEnd"/>
      <w:r w:rsidRPr="0049240B">
        <w:rPr>
          <w:rFonts w:ascii="Calibri" w:hAnsi="Calibri" w:cs="Calibri"/>
          <w:bCs/>
          <w:sz w:val="24"/>
          <w:szCs w:val="24"/>
          <w:lang w:val="es-MX" w:eastAsia="en-US"/>
        </w:rPr>
        <w:t>)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rFonts w:ascii="Calibri" w:hAnsi="Calibri" w:cs="Calibri"/>
          <w:bCs/>
          <w:sz w:val="24"/>
          <w:szCs w:val="24"/>
          <w:lang w:val="es-MX" w:eastAsia="en-US"/>
        </w:rPr>
        <w:t xml:space="preserve">o </w:t>
      </w:r>
      <w:sdt>
        <w:sdtPr>
          <w:rPr>
            <w:rFonts w:ascii="Calibri" w:hAnsi="Calibri" w:cs="Calibri"/>
            <w:bCs/>
            <w:sz w:val="24"/>
            <w:szCs w:val="24"/>
            <w:lang w:val="es-MX" w:eastAsia="en-US"/>
          </w:rPr>
          <w:alias w:val="To edit, see citavi.com/edit"/>
          <w:tag w:val="CitaviPlaceholder#147412ad-9198-4a95-9c34-87184233b9db"/>
          <w:id w:val="113026558"/>
          <w:placeholder>
            <w:docPart w:val="DefaultPlaceholder_-1854013440"/>
          </w:placeholder>
        </w:sdtPr>
        <w:sdtContent>
          <w:r w:rsidRPr="0049240B">
            <w:rPr>
              <w:rFonts w:ascii="Calibri" w:hAnsi="Calibri" w:cs="Calibri"/>
              <w:bCs/>
              <w:sz w:val="24"/>
              <w:szCs w:val="24"/>
              <w:lang w:val="es-MX" w:eastAsia="en-US"/>
            </w:rPr>
            <w:fldChar w:fldCharType="begin"/>
          </w:r>
          <w:r w:rsidR="00214708">
            <w:rPr>
              <w:rFonts w:ascii="Calibri" w:hAnsi="Calibri" w:cs="Calibri"/>
              <w:bCs/>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rFonts w:ascii="Calibri" w:hAnsi="Calibri" w:cs="Calibri"/>
              <w:bCs/>
              <w:sz w:val="24"/>
              <w:szCs w:val="24"/>
              <w:lang w:val="es-MX" w:eastAsia="en-US"/>
            </w:rPr>
            <w:fldChar w:fldCharType="separate"/>
          </w:r>
          <w:r w:rsidRPr="0049240B">
            <w:rPr>
              <w:rFonts w:ascii="Calibri" w:hAnsi="Calibri" w:cs="Calibri"/>
              <w:bCs/>
              <w:sz w:val="24"/>
              <w:szCs w:val="24"/>
              <w:lang w:val="es-MX" w:eastAsia="en-US"/>
            </w:rPr>
            <w:t>(Coria Daniel 2008)</w:t>
          </w:r>
          <w:r w:rsidRPr="0049240B">
            <w:rPr>
              <w:rFonts w:ascii="Calibri" w:hAnsi="Calibri" w:cs="Calibri"/>
              <w:bCs/>
              <w:sz w:val="24"/>
              <w:szCs w:val="24"/>
              <w:lang w:val="es-MX" w:eastAsia="en-US"/>
            </w:rPr>
            <w:fldChar w:fldCharType="end"/>
          </w:r>
          <w:r w:rsidR="00F06915">
            <w:rPr>
              <w:rFonts w:ascii="Calibri" w:hAnsi="Calibri" w:cs="Calibri"/>
              <w:bCs/>
              <w:sz w:val="24"/>
              <w:szCs w:val="24"/>
              <w:lang w:val="es-MX" w:eastAsia="en-US"/>
            </w:rPr>
            <w:t>.</w:t>
          </w:r>
        </w:sdtContent>
      </w:sdt>
    </w:p>
    <w:p w14:paraId="129AE8D2" w14:textId="77777777" w:rsidR="00CD7FAA" w:rsidRPr="00340015" w:rsidRDefault="254D6553" w:rsidP="002F52DC">
      <w:pPr>
        <w:pStyle w:val="Ttulo3"/>
        <w:jc w:val="both"/>
        <w:rPr>
          <w:rFonts w:ascii="Calibri" w:hAnsi="Calibri" w:cs="Calibri"/>
          <w:b/>
          <w:bCs/>
          <w:color w:val="000000" w:themeColor="text1"/>
          <w:sz w:val="24"/>
          <w:szCs w:val="24"/>
          <w:lang w:val="es-NI"/>
        </w:rPr>
      </w:pPr>
      <w:bookmarkStart w:id="46" w:name="_Toc231972699"/>
      <w:r w:rsidRPr="254D6553">
        <w:rPr>
          <w:rFonts w:ascii="Calibri" w:hAnsi="Calibri" w:cs="Calibri"/>
          <w:b/>
          <w:bCs/>
          <w:color w:val="000000" w:themeColor="text1"/>
          <w:sz w:val="24"/>
          <w:szCs w:val="24"/>
        </w:rPr>
        <w:t>E</w:t>
      </w:r>
      <w:proofErr w:type="spellStart"/>
      <w:r w:rsidRPr="254D6553">
        <w:rPr>
          <w:rFonts w:ascii="Calibri" w:hAnsi="Calibri" w:cs="Calibri"/>
          <w:b/>
          <w:bCs/>
          <w:color w:val="000000" w:themeColor="text1"/>
          <w:sz w:val="24"/>
          <w:szCs w:val="24"/>
          <w:lang w:val="es-NI"/>
        </w:rPr>
        <w:t>studio</w:t>
      </w:r>
      <w:proofErr w:type="spellEnd"/>
      <w:r w:rsidR="00405B34" w:rsidRPr="00340015">
        <w:rPr>
          <w:rFonts w:ascii="Calibri" w:hAnsi="Calibri" w:cs="Calibri"/>
          <w:b/>
          <w:bCs/>
          <w:color w:val="000000" w:themeColor="text1"/>
          <w:sz w:val="24"/>
          <w:szCs w:val="24"/>
          <w:lang w:val="es-NI"/>
        </w:rPr>
        <w:t xml:space="preserve"> Financiero</w:t>
      </w:r>
      <w:bookmarkEnd w:id="46"/>
      <w:r w:rsidR="00093C6F" w:rsidRPr="00340015">
        <w:rPr>
          <w:rFonts w:ascii="Calibri" w:hAnsi="Calibri" w:cs="Calibri"/>
          <w:b/>
          <w:bCs/>
          <w:color w:val="000000" w:themeColor="text1"/>
          <w:sz w:val="24"/>
          <w:szCs w:val="24"/>
          <w:lang w:val="es-NI"/>
        </w:rPr>
        <w:t xml:space="preserve"> </w:t>
      </w:r>
      <w:bookmarkStart w:id="47" w:name="_CTVK001c6634eca3ec3487e9f2c0fe4608d4d82"/>
    </w:p>
    <w:p w14:paraId="5BE27616" w14:textId="77777777" w:rsidR="007B3D3A" w:rsidRPr="00340015" w:rsidRDefault="00CD7FAA" w:rsidP="00340015">
      <w:pPr>
        <w:spacing w:after="0" w:line="240" w:lineRule="auto"/>
        <w:jc w:val="both"/>
        <w:rPr>
          <w:rFonts w:ascii="Calibri" w:hAnsi="Calibri" w:cs="Calibri"/>
          <w:sz w:val="24"/>
          <w:szCs w:val="24"/>
          <w:lang w:val="es-NI"/>
        </w:rPr>
      </w:pPr>
      <w:r>
        <w:rPr>
          <w:rFonts w:ascii="Calibri" w:hAnsi="Calibri" w:cs="Calibri"/>
          <w:bCs/>
          <w:sz w:val="24"/>
          <w:szCs w:val="24"/>
          <w:lang w:eastAsia="en-US"/>
        </w:rPr>
        <w:t>S</w:t>
      </w:r>
      <w:r w:rsidR="00093C6F" w:rsidRPr="005A7BE0">
        <w:rPr>
          <w:rFonts w:ascii="Calibri" w:hAnsi="Calibri" w:cs="Calibri"/>
          <w:bCs/>
          <w:sz w:val="24"/>
          <w:szCs w:val="24"/>
          <w:lang w:eastAsia="en-US"/>
        </w:rPr>
        <w:t>egún</w:t>
      </w:r>
      <w:r w:rsidR="00093C6F">
        <w:rPr>
          <w:rFonts w:ascii="Calibri" w:hAnsi="Calibri" w:cs="Calibri"/>
          <w:b/>
          <w:sz w:val="24"/>
          <w:szCs w:val="24"/>
          <w:lang w:eastAsia="en-US"/>
        </w:rPr>
        <w:t xml:space="preserve"> </w:t>
      </w:r>
      <w:sdt>
        <w:sdtPr>
          <w:rPr>
            <w:rFonts w:ascii="Calibri" w:hAnsi="Calibri" w:cs="Calibri"/>
            <w:sz w:val="24"/>
            <w:szCs w:val="24"/>
            <w:lang w:eastAsia="en-US"/>
          </w:rPr>
          <w:alias w:val="To edit, see citavi.com/edit"/>
          <w:tag w:val="CitaviPlaceholder#b9a259ea-74e2-4b30-be27-2afffe3f312a"/>
          <w:id w:val="-158541997"/>
          <w:placeholder>
            <w:docPart w:val="4440DC32247B46A4A4D9B49A71CF5F46"/>
          </w:placeholder>
        </w:sdtPr>
        <w:sdtContent>
          <w:r w:rsidR="000F4BE0" w:rsidRPr="0049240B">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rFonts w:ascii="Calibri" w:hAnsi="Calibri" w:cs="Calibri"/>
              <w:sz w:val="24"/>
              <w:szCs w:val="24"/>
              <w:lang w:eastAsia="en-US"/>
            </w:rPr>
            <w:fldChar w:fldCharType="separate"/>
          </w:r>
          <w:r w:rsidR="000F4BE0" w:rsidRPr="0049240B">
            <w:rPr>
              <w:rFonts w:ascii="Calibri" w:hAnsi="Calibri" w:cs="Calibri"/>
              <w:sz w:val="24"/>
              <w:szCs w:val="24"/>
              <w:lang w:eastAsia="en-US"/>
            </w:rPr>
            <w:t>Nava</w:t>
          </w:r>
          <w:r>
            <w:rPr>
              <w:rFonts w:ascii="Calibri" w:hAnsi="Calibri" w:cs="Calibri"/>
              <w:sz w:val="24"/>
              <w:szCs w:val="24"/>
              <w:lang w:eastAsia="en-US"/>
            </w:rPr>
            <w:t xml:space="preserve"> (</w:t>
          </w:r>
          <w:r w:rsidR="000F4BE0" w:rsidRPr="0049240B">
            <w:rPr>
              <w:rFonts w:ascii="Calibri" w:hAnsi="Calibri" w:cs="Calibri"/>
              <w:sz w:val="24"/>
              <w:szCs w:val="24"/>
              <w:lang w:eastAsia="en-US"/>
            </w:rPr>
            <w:t>2009)</w:t>
          </w:r>
          <w:r w:rsidR="000F4BE0" w:rsidRPr="0049240B">
            <w:rPr>
              <w:rFonts w:ascii="Calibri" w:hAnsi="Calibri" w:cs="Calibri"/>
              <w:sz w:val="24"/>
              <w:szCs w:val="24"/>
              <w:lang w:eastAsia="en-US"/>
            </w:rPr>
            <w:fldChar w:fldCharType="end"/>
          </w:r>
        </w:sdtContent>
      </w:sdt>
      <w:r w:rsidR="004C3802">
        <w:rPr>
          <w:rFonts w:ascii="Calibri" w:hAnsi="Calibri" w:cs="Calibri"/>
          <w:sz w:val="24"/>
          <w:szCs w:val="24"/>
          <w:lang w:eastAsia="en-US"/>
        </w:rPr>
        <w:t xml:space="preserve"> “</w:t>
      </w:r>
      <w:r w:rsidR="00093C6F" w:rsidRPr="0049240B">
        <w:rPr>
          <w:rFonts w:ascii="Calibri" w:hAnsi="Calibri" w:cs="Calibri"/>
          <w:sz w:val="24"/>
          <w:szCs w:val="24"/>
          <w:lang w:eastAsia="en-US"/>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rFonts w:ascii="Calibri" w:hAnsi="Calibri" w:cs="Calibri"/>
          <w:sz w:val="24"/>
          <w:szCs w:val="24"/>
          <w:lang w:eastAsia="en-US"/>
        </w:rPr>
        <w:t>” (p 1)</w:t>
      </w:r>
      <w:r w:rsidR="004C3802">
        <w:rPr>
          <w:rFonts w:ascii="Calibri" w:hAnsi="Calibri" w:cs="Calibri"/>
          <w:sz w:val="24"/>
          <w:szCs w:val="24"/>
          <w:lang w:eastAsia="en-US"/>
        </w:rPr>
        <w:t>.</w:t>
      </w:r>
    </w:p>
    <w:p w14:paraId="19D91F5F" w14:textId="77777777" w:rsidR="009611FB" w:rsidRPr="00340015" w:rsidRDefault="00405B34" w:rsidP="002A0C40">
      <w:pPr>
        <w:pStyle w:val="Ttulo3"/>
        <w:rPr>
          <w:rFonts w:ascii="Calibri" w:hAnsi="Calibri" w:cs="Calibri"/>
          <w:b/>
          <w:bCs/>
          <w:color w:val="000000" w:themeColor="text1"/>
          <w:sz w:val="24"/>
          <w:szCs w:val="24"/>
          <w:lang w:val="es-NI"/>
        </w:rPr>
      </w:pPr>
      <w:bookmarkStart w:id="48" w:name="_Toc231972700"/>
      <w:r w:rsidRPr="00340015">
        <w:rPr>
          <w:rFonts w:ascii="Calibri" w:hAnsi="Calibri" w:cs="Calibri"/>
          <w:b/>
          <w:bCs/>
          <w:color w:val="000000" w:themeColor="text1"/>
          <w:sz w:val="24"/>
          <w:szCs w:val="24"/>
          <w:lang w:val="es-NI"/>
        </w:rPr>
        <w:t>Análisis de riesgo</w:t>
      </w:r>
      <w:bookmarkEnd w:id="48"/>
    </w:p>
    <w:p w14:paraId="39953490" w14:textId="77777777" w:rsidR="00CA2309" w:rsidRDefault="009611FB" w:rsidP="008B2ADD">
      <w:pPr>
        <w:spacing w:after="0" w:line="240" w:lineRule="auto"/>
        <w:jc w:val="both"/>
        <w:rPr>
          <w:rFonts w:ascii="Calibri" w:hAnsi="Calibri" w:cs="Calibri"/>
          <w:bCs/>
          <w:sz w:val="24"/>
        </w:rPr>
      </w:pPr>
      <w:bookmarkStart w:id="49" w:name="_CTVK0010fd4676da2f1427188a03c184220d0e7"/>
      <w:r w:rsidRPr="005A7BE0">
        <w:rPr>
          <w:rFonts w:ascii="Calibri" w:hAnsi="Calibri" w:cs="Calibri"/>
          <w:sz w:val="24"/>
          <w:szCs w:val="24"/>
          <w:lang w:val="es-NI"/>
        </w:rPr>
        <w:t>Se</w:t>
      </w:r>
      <w:r w:rsidR="00FA61A9" w:rsidRPr="005A7BE0">
        <w:rPr>
          <w:rFonts w:ascii="Calibri" w:hAnsi="Calibri" w:cs="Calibri"/>
          <w:sz w:val="24"/>
          <w:szCs w:val="24"/>
          <w:lang w:val="es-NI"/>
        </w:rPr>
        <w:t>gún</w:t>
      </w:r>
      <w:r w:rsidR="006C6508">
        <w:rPr>
          <w:rFonts w:ascii="Calibri" w:hAnsi="Calibri" w:cs="Calibri"/>
          <w:b/>
          <w:sz w:val="24"/>
        </w:rPr>
        <w:t xml:space="preserve"> </w:t>
      </w:r>
      <w:sdt>
        <w:sdtPr>
          <w:rPr>
            <w:rFonts w:ascii="Calibri" w:hAnsi="Calibri" w:cs="Calibri"/>
            <w:sz w:val="24"/>
          </w:rPr>
          <w:alias w:val="To edit, see citavi.com/edit"/>
          <w:tag w:val="CitaviPlaceholder#e595c089-d584-42b6-9c61-19a949119e97"/>
          <w:id w:val="1008324924"/>
          <w:placeholder>
            <w:docPart w:val="A54E4FF568AE7C479735C18BBFD67EA3"/>
          </w:placeholder>
        </w:sdtPr>
        <w:sdtContent>
          <w:r w:rsidR="006C6508">
            <w:rPr>
              <w:rFonts w:ascii="Calibri" w:hAnsi="Calibri" w:cs="Calibri"/>
              <w:sz w:val="24"/>
            </w:rPr>
            <w:fldChar w:fldCharType="begin"/>
          </w:r>
          <w:r w:rsidR="00214708">
            <w:rPr>
              <w:rFonts w:ascii="Calibri"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rPr>
              <w:rFonts w:ascii="Calibri" w:hAnsi="Calibri" w:cs="Calibri"/>
              <w:sz w:val="24"/>
            </w:rPr>
            <w:fldChar w:fldCharType="separate"/>
          </w:r>
          <w:r w:rsidR="006C6508">
            <w:rPr>
              <w:rFonts w:ascii="Calibri" w:hAnsi="Calibri" w:cs="Calibri"/>
              <w:sz w:val="24"/>
            </w:rPr>
            <w:t xml:space="preserve">Restrepo </w:t>
          </w:r>
          <w:r w:rsidR="005A7BE0">
            <w:rPr>
              <w:rFonts w:ascii="Calibri" w:hAnsi="Calibri" w:cs="Calibri"/>
              <w:sz w:val="24"/>
            </w:rPr>
            <w:t>y</w:t>
          </w:r>
          <w:r w:rsidR="00FA61A9">
            <w:rPr>
              <w:rFonts w:ascii="Calibri" w:hAnsi="Calibri" w:cs="Calibri"/>
              <w:sz w:val="24"/>
            </w:rPr>
            <w:t xml:space="preserve"> </w:t>
          </w:r>
          <w:r w:rsidR="006C6508">
            <w:rPr>
              <w:rFonts w:ascii="Calibri" w:hAnsi="Calibri" w:cs="Calibri"/>
              <w:sz w:val="24"/>
            </w:rPr>
            <w:t>Leiva</w:t>
          </w:r>
          <w:r w:rsidR="00FA61A9">
            <w:rPr>
              <w:rFonts w:ascii="Calibri" w:hAnsi="Calibri" w:cs="Calibri"/>
              <w:sz w:val="24"/>
            </w:rPr>
            <w:t xml:space="preserve"> (</w:t>
          </w:r>
          <w:r w:rsidR="006C6508">
            <w:rPr>
              <w:rFonts w:ascii="Calibri" w:hAnsi="Calibri" w:cs="Calibri"/>
              <w:sz w:val="24"/>
            </w:rPr>
            <w:t>2018)</w:t>
          </w:r>
          <w:r w:rsidR="006C6508">
            <w:rPr>
              <w:rFonts w:ascii="Calibri" w:hAnsi="Calibri" w:cs="Calibri"/>
              <w:sz w:val="24"/>
            </w:rPr>
            <w:fldChar w:fldCharType="end"/>
          </w:r>
          <w:r w:rsidR="00FA61A9">
            <w:rPr>
              <w:rFonts w:ascii="Calibri" w:hAnsi="Calibri" w:cs="Calibri"/>
              <w:sz w:val="24"/>
            </w:rPr>
            <w:t>,</w:t>
          </w:r>
          <w:r w:rsidR="006C6508">
            <w:rPr>
              <w:rFonts w:ascii="Calibri" w:hAnsi="Calibri" w:cs="Calibri"/>
              <w:sz w:val="24"/>
            </w:rPr>
            <w:t xml:space="preserve">   </w:t>
          </w:r>
          <w:r w:rsidR="005A7BE0">
            <w:rPr>
              <w:rFonts w:ascii="Calibri" w:hAnsi="Calibri" w:cs="Calibri"/>
              <w:sz w:val="24"/>
            </w:rPr>
            <w:t>“</w:t>
          </w:r>
        </w:sdtContent>
      </w:sdt>
      <w:r w:rsidR="006C6508" w:rsidRPr="006C6508">
        <w:rPr>
          <w:rFonts w:ascii="Calibri" w:hAnsi="Calibri" w:cs="Calibri"/>
          <w:bCs/>
          <w:sz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rFonts w:ascii="Calibri" w:hAnsi="Calibri" w:cs="Calibri"/>
          <w:bCs/>
          <w:sz w:val="24"/>
        </w:rPr>
        <w:t>n</w:t>
      </w:r>
      <w:r w:rsidR="005A7BE0">
        <w:rPr>
          <w:rFonts w:ascii="Calibri" w:hAnsi="Calibri" w:cs="Calibri"/>
          <w:bCs/>
          <w:sz w:val="24"/>
        </w:rPr>
        <w:t>”</w:t>
      </w:r>
      <w:r w:rsidR="006C6508" w:rsidRPr="006C6508">
        <w:rPr>
          <w:rFonts w:ascii="Calibri" w:hAnsi="Calibri" w:cs="Calibri"/>
          <w:bCs/>
          <w:sz w:val="24"/>
        </w:rPr>
        <w:t xml:space="preserve"> (p 38)</w:t>
      </w:r>
    </w:p>
    <w:p w14:paraId="2C0E42DE" w14:textId="77777777" w:rsidR="00D91D36" w:rsidRPr="00E85CE7" w:rsidRDefault="00D91D36" w:rsidP="00D91D36">
      <w:pPr>
        <w:keepNext/>
        <w:keepLines/>
        <w:spacing w:before="160" w:after="80"/>
        <w:outlineLvl w:val="2"/>
        <w:rPr>
          <w:rFonts w:ascii="Calibri" w:eastAsiaTheme="majorEastAsia" w:hAnsi="Calibri" w:cs="Calibri"/>
          <w:b/>
          <w:bCs/>
          <w:color w:val="000000" w:themeColor="text1"/>
          <w:sz w:val="24"/>
          <w:szCs w:val="24"/>
        </w:rPr>
      </w:pPr>
      <w:bookmarkStart w:id="50" w:name="_Toc231972701"/>
      <w:r w:rsidRPr="00D91D36">
        <w:rPr>
          <w:rFonts w:ascii="Calibri" w:hAnsi="Calibri" w:cs="Calibri"/>
          <w:b/>
          <w:bCs/>
          <w:color w:val="000000" w:themeColor="text1"/>
          <w:sz w:val="24"/>
          <w:szCs w:val="24"/>
        </w:rPr>
        <w:t>Marco Lógico</w:t>
      </w:r>
      <w:r w:rsidR="00CA2309">
        <w:rPr>
          <w:rFonts w:ascii="Calibri" w:hAnsi="Calibri" w:cs="Calibri"/>
          <w:b/>
          <w:bCs/>
          <w:color w:val="000000" w:themeColor="text1"/>
          <w:sz w:val="24"/>
          <w:szCs w:val="24"/>
        </w:rPr>
        <w:t xml:space="preserve"> </w:t>
      </w:r>
      <w:r w:rsidR="00CA2309" w:rsidRPr="00CA2309">
        <w:rPr>
          <w:rFonts w:ascii="Calibri" w:hAnsi="Calibri" w:cs="Calibri"/>
          <w:b/>
          <w:bCs/>
          <w:color w:val="000000" w:themeColor="text1"/>
          <w:sz w:val="24"/>
          <w:szCs w:val="24"/>
        </w:rPr>
        <w:t>EML/LFA:</w:t>
      </w:r>
      <w:bookmarkEnd w:id="50"/>
    </w:p>
    <w:p w14:paraId="3A280E39" w14:textId="77777777" w:rsidR="00157EC8" w:rsidRDefault="00E85CE7" w:rsidP="00157EC8">
      <w:pPr>
        <w:rPr>
          <w:rFonts w:ascii="Calibri" w:eastAsia="Yu Gothic Light" w:hAnsi="Calibri" w:cs="Calibri"/>
          <w:bCs/>
          <w:sz w:val="24"/>
        </w:rPr>
      </w:pPr>
      <w:bookmarkStart w:id="51" w:name="_CTVK0014be1f24706a4417782d83c4fb78fddc5"/>
      <w:r w:rsidRPr="00E85CE7">
        <w:rPr>
          <w:rFonts w:ascii="Calibri" w:eastAsia="Yu Gothic Light" w:hAnsi="Calibri" w:cs="Calibri"/>
          <w:bCs/>
          <w:sz w:val="24"/>
        </w:rPr>
        <w:t>según (</w:t>
      </w:r>
      <w:proofErr w:type="spellStart"/>
      <w:r w:rsidRPr="00E85CE7">
        <w:rPr>
          <w:rFonts w:ascii="Calibri" w:eastAsia="Yu Gothic Light" w:hAnsi="Calibri" w:cs="Calibri"/>
          <w:bCs/>
          <w:sz w:val="24"/>
        </w:rPr>
        <w:t>Rios</w:t>
      </w:r>
      <w:proofErr w:type="spellEnd"/>
      <w:r w:rsidRPr="00E85CE7">
        <w:rPr>
          <w:rFonts w:ascii="Calibri" w:eastAsia="Yu Gothic Light" w:hAnsi="Calibri" w:cs="Calibri"/>
          <w:bCs/>
          <w:sz w:val="24"/>
        </w:rPr>
        <w:t>, 2019) El MARCO LOGICO, es un método el cual permite contar con diversos elementos para el diseño, monitoreo y evaluación de proyectos.</w:t>
      </w:r>
    </w:p>
    <w:p w14:paraId="2DB676CD" w14:textId="77777777" w:rsidR="00157EC8" w:rsidRDefault="00E85CE7" w:rsidP="00157EC8">
      <w:pPr>
        <w:rPr>
          <w:rFonts w:ascii="Calibri" w:eastAsia="Yu Gothic Light" w:hAnsi="Calibri" w:cs="Calibri"/>
          <w:bCs/>
          <w:sz w:val="24"/>
        </w:rPr>
      </w:pPr>
      <w:r w:rsidRPr="00E85CE7">
        <w:rPr>
          <w:rFonts w:ascii="Calibri" w:eastAsia="Yu Gothic Light" w:hAnsi="Calibri" w:cs="Calibri"/>
          <w:bCs/>
          <w:sz w:val="24"/>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ascii="Calibri" w:eastAsia="Yu Gothic Light" w:hAnsi="Calibri" w:cs="Calibri"/>
          <w:bCs/>
          <w:sz w:val="24"/>
        </w:rPr>
        <w:t xml:space="preserve">s </w:t>
      </w:r>
      <w:sdt>
        <w:sdtPr>
          <w:rPr>
            <w:rFonts w:ascii="Calibri" w:eastAsia="Yu Gothic Light" w:hAnsi="Calibri" w:cs="Calibri"/>
            <w:bCs/>
            <w:sz w:val="24"/>
          </w:rPr>
          <w:alias w:val="To edit, see citavi.com/edit"/>
          <w:tag w:val="CitaviPlaceholder#4a8c8afc-ae0e-40d4-a2ef-124b48641980"/>
          <w:id w:val="-1277869166"/>
          <w:placeholder>
            <w:docPart w:val="DefaultPlaceholder_-1854013440"/>
          </w:placeholder>
        </w:sdtPr>
        <w:sdtContent>
          <w:r w:rsidRPr="00E85CE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ascii="Calibri" w:eastAsia="Yu Gothic Light" w:hAnsi="Calibri" w:cs="Calibri"/>
              <w:bCs/>
              <w:sz w:val="24"/>
            </w:rPr>
            <w:fldChar w:fldCharType="separate"/>
          </w:r>
          <w:r w:rsidRPr="00E85CE7">
            <w:rPr>
              <w:rFonts w:ascii="Calibri" w:eastAsia="Yu Gothic Light" w:hAnsi="Calibri" w:cs="Calibri"/>
              <w:bCs/>
              <w:sz w:val="24"/>
            </w:rPr>
            <w:t>(Juan Carlos Robles Ríos 2019)</w:t>
          </w:r>
          <w:r w:rsidRPr="00E85CE7">
            <w:rPr>
              <w:rFonts w:ascii="Calibri" w:eastAsia="Yu Gothic Light" w:hAnsi="Calibri" w:cs="Calibri"/>
              <w:bCs/>
              <w:sz w:val="24"/>
            </w:rPr>
            <w:fldChar w:fldCharType="end"/>
          </w:r>
        </w:sdtContent>
      </w:sdt>
      <w:bookmarkStart w:id="52" w:name="_CTVK0016adf821eefe7428fa91a0f13ec1c8c20"/>
    </w:p>
    <w:p w14:paraId="4BF864FF" w14:textId="77777777" w:rsidR="00157EC8" w:rsidRDefault="00F51997" w:rsidP="00157EC8">
      <w:pPr>
        <w:rPr>
          <w:rFonts w:ascii="Calibri" w:eastAsia="Yu Gothic Light" w:hAnsi="Calibri" w:cs="Calibri"/>
          <w:bCs/>
          <w:sz w:val="24"/>
        </w:rPr>
      </w:pPr>
      <w:r w:rsidRPr="00F51997">
        <w:rPr>
          <w:rFonts w:ascii="Calibri" w:eastAsia="Yu Gothic Light" w:hAnsi="Calibri" w:cs="Calibri"/>
          <w:bCs/>
          <w:sz w:val="24"/>
        </w:rPr>
        <w:t xml:space="preserve">El marco  lógico permite realizar un diseño el cual enmarca tres aspectos claves ; Coherencia, Viabilidad y </w:t>
      </w:r>
      <w:bookmarkEnd w:id="52"/>
      <w:r w:rsidRPr="00F51997">
        <w:rPr>
          <w:rFonts w:ascii="Calibri" w:eastAsia="Yu Gothic Light" w:hAnsi="Calibri" w:cs="Calibri"/>
          <w:bCs/>
          <w:sz w:val="24"/>
        </w:rPr>
        <w:t xml:space="preserve">Variabilidad </w:t>
      </w:r>
      <w:sdt>
        <w:sdtPr>
          <w:rPr>
            <w:rFonts w:ascii="Calibri" w:eastAsia="Yu Gothic Light" w:hAnsi="Calibri" w:cs="Calibri"/>
            <w:bCs/>
            <w:sz w:val="24"/>
          </w:rPr>
          <w:alias w:val="To edit, see citavi.com/edit"/>
          <w:tag w:val="CitaviPlaceholder#2799e594-b30c-4d98-8fb8-ce7b2301d391"/>
          <w:id w:val="-1777940333"/>
          <w:placeholder>
            <w:docPart w:val="DefaultPlaceholder_-1854013440"/>
          </w:placeholder>
        </w:sdtPr>
        <w:sdtContent>
          <w:r w:rsidRPr="00F5199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ascii="Calibri" w:eastAsia="Yu Gothic Light" w:hAnsi="Calibri" w:cs="Calibri"/>
              <w:bCs/>
              <w:sz w:val="24"/>
            </w:rPr>
            <w:fldChar w:fldCharType="separate"/>
          </w:r>
          <w:r w:rsidRPr="00F51997">
            <w:rPr>
              <w:rFonts w:ascii="Calibri" w:eastAsia="Yu Gothic Light" w:hAnsi="Calibri" w:cs="Calibri"/>
              <w:bCs/>
              <w:sz w:val="24"/>
            </w:rPr>
            <w:t>(ANA JULIA SILVA OQUENDO 2020)</w:t>
          </w:r>
          <w:r w:rsidRPr="00F51997">
            <w:rPr>
              <w:rFonts w:ascii="Calibri" w:eastAsia="Yu Gothic Light" w:hAnsi="Calibri" w:cs="Calibri"/>
              <w:bCs/>
              <w:sz w:val="24"/>
            </w:rPr>
            <w:fldChar w:fldCharType="end"/>
          </w:r>
        </w:sdtContent>
      </w:sdt>
      <w:bookmarkStart w:id="53" w:name="_CTVK001569754471c87407c85eb57cf4ed2220e"/>
    </w:p>
    <w:p w14:paraId="13477244" w14:textId="77777777" w:rsidR="00F51997" w:rsidRDefault="002669E8" w:rsidP="00157EC8">
      <w:pPr>
        <w:rPr>
          <w:rFonts w:ascii="Calibri" w:eastAsia="Yu Gothic Light" w:hAnsi="Calibri" w:cs="Calibri"/>
          <w:sz w:val="24"/>
        </w:rPr>
      </w:pPr>
      <w:r>
        <w:rPr>
          <w:rFonts w:ascii="Calibri" w:eastAsia="Yu Gothic Light" w:hAnsi="Calibri" w:cs="Calibri"/>
          <w:sz w:val="24"/>
        </w:rPr>
        <w:t xml:space="preserve">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w:t>
      </w:r>
      <w:proofErr w:type="spellStart"/>
      <w:r>
        <w:rPr>
          <w:rFonts w:ascii="Calibri" w:eastAsia="Yu Gothic Light" w:hAnsi="Calibri" w:cs="Calibri"/>
          <w:sz w:val="24"/>
        </w:rPr>
        <w:t>justificacion</w:t>
      </w:r>
      <w:proofErr w:type="spellEnd"/>
      <w:r>
        <w:rPr>
          <w:rFonts w:ascii="Calibri" w:eastAsia="Yu Gothic Light" w:hAnsi="Calibri" w:cs="Calibri"/>
          <w:sz w:val="24"/>
        </w:rPr>
        <w:t xml:space="preserve">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ascii="Calibri" w:eastAsia="Yu Gothic Light" w:hAnsi="Calibri" w:cs="Calibri"/>
          <w:sz w:val="24"/>
        </w:rPr>
        <w:t>.</w:t>
      </w:r>
      <w:r w:rsidRPr="002669E8">
        <w:rPr>
          <w:rFonts w:ascii="Calibri" w:eastAsia="Yu Gothic Light" w:hAnsi="Calibri" w:cs="Calibri"/>
          <w:sz w:val="24"/>
        </w:rPr>
        <w:t xml:space="preserve"> </w:t>
      </w:r>
      <w:sdt>
        <w:sdtPr>
          <w:rPr>
            <w:rFonts w:ascii="Calibri" w:eastAsia="Yu Gothic Light" w:hAnsi="Calibri" w:cs="Calibri"/>
            <w:sz w:val="24"/>
          </w:rPr>
          <w:alias w:val="To edit, see citavi.com/edit"/>
          <w:tag w:val="CitaviPlaceholder#30c40303-e8dd-46b5-b167-270e37c1d374"/>
          <w:id w:val="-723676468"/>
          <w:placeholder>
            <w:docPart w:val="DefaultPlaceholder_-1854013440"/>
          </w:placeholder>
        </w:sdtPr>
        <w:sdtContent>
          <w:r>
            <w:rPr>
              <w:rFonts w:ascii="Calibri" w:eastAsia="Yu Gothic Light" w:hAnsi="Calibri" w:cs="Calibri"/>
              <w:sz w:val="24"/>
            </w:rPr>
            <w:fldChar w:fldCharType="begin"/>
          </w:r>
          <w:r w:rsidR="00214708">
            <w:rPr>
              <w:rFonts w:ascii="Calibri" w:eastAsia="Yu Gothic Light"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eastAsia="Yu Gothic Light" w:hAnsi="Calibri" w:cs="Calibri"/>
              <w:sz w:val="24"/>
            </w:rPr>
            <w:fldChar w:fldCharType="separate"/>
          </w:r>
          <w:r>
            <w:rPr>
              <w:rFonts w:ascii="Calibri" w:eastAsia="Yu Gothic Light" w:hAnsi="Calibri" w:cs="Calibri"/>
              <w:sz w:val="24"/>
            </w:rPr>
            <w:t>(ANA JULIA SILVA OQUENDO 2020)</w:t>
          </w:r>
          <w:r>
            <w:rPr>
              <w:rFonts w:ascii="Calibri" w:eastAsia="Yu Gothic Light" w:hAnsi="Calibri" w:cs="Calibri"/>
              <w:sz w:val="24"/>
            </w:rPr>
            <w:fldChar w:fldCharType="end"/>
          </w:r>
        </w:sdtContent>
      </w:sdt>
    </w:p>
    <w:p w14:paraId="36F75632" w14:textId="77777777" w:rsidR="00B4269A" w:rsidRPr="002F52DC" w:rsidRDefault="00B4269A" w:rsidP="002F52DC">
      <w:pPr>
        <w:jc w:val="both"/>
        <w:rPr>
          <w:rFonts w:ascii="Calibri" w:eastAsia="Yu Gothic Light" w:hAnsi="Calibri" w:cs="Calibri"/>
          <w:b/>
          <w:sz w:val="24"/>
          <w:szCs w:val="24"/>
        </w:rPr>
      </w:pPr>
      <w:r w:rsidRPr="002F52DC">
        <w:rPr>
          <w:rFonts w:ascii="Calibri" w:eastAsia="Yu Gothic Light" w:hAnsi="Calibri" w:cs="Calibri"/>
          <w:b/>
          <w:sz w:val="24"/>
          <w:szCs w:val="24"/>
        </w:rPr>
        <w:lastRenderedPageBreak/>
        <w:t xml:space="preserve">Componentes de la </w:t>
      </w:r>
      <w:r w:rsidR="00A87B60" w:rsidRPr="002F52DC">
        <w:rPr>
          <w:rFonts w:ascii="Calibri" w:eastAsia="Yu Gothic Light" w:hAnsi="Calibri" w:cs="Calibri"/>
          <w:b/>
          <w:sz w:val="24"/>
          <w:szCs w:val="24"/>
        </w:rPr>
        <w:t>metodología</w:t>
      </w:r>
      <w:r w:rsidRPr="002F52DC">
        <w:rPr>
          <w:rFonts w:ascii="Calibri" w:eastAsia="Yu Gothic Light" w:hAnsi="Calibri" w:cs="Calibri"/>
          <w:b/>
          <w:sz w:val="24"/>
          <w:szCs w:val="24"/>
        </w:rPr>
        <w:t xml:space="preserve"> </w:t>
      </w:r>
      <w:r w:rsidR="00A87B60" w:rsidRPr="002F52DC">
        <w:rPr>
          <w:rFonts w:ascii="Calibri" w:eastAsia="Yu Gothic Light" w:hAnsi="Calibri" w:cs="Calibri"/>
          <w:b/>
          <w:sz w:val="24"/>
          <w:szCs w:val="24"/>
        </w:rPr>
        <w:t>del marco lógico EML/LFA:</w:t>
      </w:r>
    </w:p>
    <w:p w14:paraId="49B29E8B" w14:textId="77777777" w:rsidR="00723056" w:rsidRPr="002F52DC" w:rsidRDefault="00723056" w:rsidP="002F52DC">
      <w:pPr>
        <w:spacing w:line="240" w:lineRule="auto"/>
        <w:jc w:val="both"/>
        <w:rPr>
          <w:rFonts w:ascii="Calibri" w:eastAsia="Times New Roman" w:hAnsi="Calibri" w:cs="Calibri"/>
          <w:sz w:val="24"/>
          <w:szCs w:val="24"/>
        </w:rPr>
      </w:pPr>
      <w:bookmarkStart w:id="54" w:name="_CTVK0013fc76050751d4df897bf0239b99e92eb"/>
      <w:r w:rsidRPr="002F52DC">
        <w:rPr>
          <w:rFonts w:ascii="Calibri" w:eastAsia="Yu Gothic Light" w:hAnsi="Calibri" w:cs="Calibri"/>
          <w:sz w:val="24"/>
          <w:szCs w:val="24"/>
          <w:lang w:eastAsia="en-US"/>
        </w:rPr>
        <w:t xml:space="preserve">La matriz de marco </w:t>
      </w:r>
      <w:r w:rsidR="0097721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es una simple tabla que posee cuatro filas por cuatro columnas en ella se registran en forma resumida la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que posee el proyecto.</w:t>
      </w:r>
    </w:p>
    <w:p w14:paraId="6479274A" w14:textId="77777777" w:rsidR="00A87B60" w:rsidRPr="002F52DC" w:rsidRDefault="00723056" w:rsidP="002F52DC">
      <w:pPr>
        <w:jc w:val="both"/>
        <w:rPr>
          <w:rFonts w:ascii="Calibri" w:eastAsia="Yu Gothic Light" w:hAnsi="Calibri" w:cs="Calibri"/>
          <w:bCs/>
          <w:sz w:val="24"/>
          <w:szCs w:val="24"/>
        </w:rPr>
      </w:pPr>
      <w:r w:rsidRPr="002F52DC">
        <w:rPr>
          <w:rFonts w:ascii="Calibri" w:eastAsia="Yu Gothic Light" w:hAnsi="Calibri" w:cs="Calibri"/>
          <w:sz w:val="24"/>
          <w:szCs w:val="24"/>
          <w:lang w:eastAsia="en-US"/>
        </w:rPr>
        <w:t xml:space="preserve">Las filas de dicha </w:t>
      </w:r>
      <w:r w:rsidR="0097721B" w:rsidRPr="002F52DC">
        <w:rPr>
          <w:rFonts w:ascii="Calibri" w:eastAsia="Yu Gothic Light" w:hAnsi="Calibri" w:cs="Calibri"/>
          <w:sz w:val="24"/>
          <w:szCs w:val="24"/>
          <w:lang w:eastAsia="en-US"/>
        </w:rPr>
        <w:t>matriz presentan</w:t>
      </w:r>
      <w:r w:rsidRPr="002F52DC">
        <w:rPr>
          <w:rFonts w:ascii="Calibri" w:eastAsia="Yu Gothic Light" w:hAnsi="Calibri" w:cs="Calibri"/>
          <w:sz w:val="24"/>
          <w:szCs w:val="24"/>
          <w:lang w:eastAsia="en-US"/>
        </w:rPr>
        <w:t xml:space="preserve">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acerca de cuatro distintos niveles de </w:t>
      </w:r>
      <w:r w:rsidR="0097721B" w:rsidRPr="002F52DC">
        <w:rPr>
          <w:rFonts w:ascii="Calibri" w:eastAsia="Yu Gothic Light" w:hAnsi="Calibri" w:cs="Calibri"/>
          <w:sz w:val="24"/>
          <w:szCs w:val="24"/>
          <w:lang w:eastAsia="en-US"/>
        </w:rPr>
        <w:t>objetivo los</w:t>
      </w:r>
      <w:r w:rsidRPr="002F52DC">
        <w:rPr>
          <w:rFonts w:ascii="Calibri" w:eastAsia="Yu Gothic Light" w:hAnsi="Calibri" w:cs="Calibri"/>
          <w:sz w:val="24"/>
          <w:szCs w:val="24"/>
          <w:lang w:eastAsia="en-US"/>
        </w:rPr>
        <w:t xml:space="preserve"> cuales se nombran ( FIN, PROPOSITO,COMPONENTES Y ACTIVIDADES</w:t>
      </w:r>
      <w:bookmarkEnd w:id="54"/>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187cba8f-523e-421d-b230-77cba1465c07"/>
          <w:id w:val="202366464"/>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0097721B" w:rsidRPr="002F52DC">
            <w:rPr>
              <w:rFonts w:ascii="Calibri" w:eastAsia="Yu Gothic Light" w:hAnsi="Calibri" w:cs="Calibri"/>
              <w:sz w:val="24"/>
              <w:szCs w:val="24"/>
              <w:lang w:eastAsia="en-US"/>
            </w:rPr>
            <w:t>(Gómez 2004, pág. 12)</w:t>
          </w:r>
          <w:r w:rsidRPr="002F52DC">
            <w:rPr>
              <w:rFonts w:ascii="Calibri" w:eastAsia="Yu Gothic Light" w:hAnsi="Calibri" w:cs="Calibri"/>
              <w:sz w:val="24"/>
              <w:szCs w:val="24"/>
              <w:lang w:eastAsia="en-US"/>
            </w:rPr>
            <w:fldChar w:fldCharType="end"/>
          </w:r>
        </w:sdtContent>
      </w:sdt>
    </w:p>
    <w:p w14:paraId="16E53833" w14:textId="77777777" w:rsidR="0097721B" w:rsidRPr="002F52DC" w:rsidRDefault="0097721B" w:rsidP="002F52DC">
      <w:pPr>
        <w:spacing w:line="240" w:lineRule="auto"/>
        <w:jc w:val="both"/>
        <w:rPr>
          <w:rFonts w:ascii="Calibri" w:eastAsia="Times New Roman" w:hAnsi="Calibri" w:cs="Calibri"/>
          <w:bCs/>
          <w:sz w:val="24"/>
          <w:szCs w:val="24"/>
        </w:rPr>
      </w:pPr>
      <w:bookmarkStart w:id="55" w:name="_CTVK001c8e6020602c147bcb908bce0c5ca4667"/>
      <w:r w:rsidRPr="002F52DC">
        <w:rPr>
          <w:rFonts w:ascii="Calibri" w:eastAsia="Yu Gothic Light" w:hAnsi="Calibri" w:cs="Calibri"/>
          <w:bCs/>
          <w:sz w:val="24"/>
          <w:szCs w:val="24"/>
          <w:lang w:eastAsia="en-US"/>
        </w:rPr>
        <w:t xml:space="preserve">La primera fila corresponde al Fin del proyecto y en esta se describe la situación esperada cuando el proyecto ha estado funcionando por algún tiempo </w:t>
      </w:r>
    </w:p>
    <w:p w14:paraId="72A9A8BB" w14:textId="77777777" w:rsidR="0097721B" w:rsidRPr="002F52DC" w:rsidRDefault="0097721B"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Cs/>
          <w:sz w:val="24"/>
          <w:szCs w:val="24"/>
          <w:lang w:eastAsia="en-US"/>
        </w:rPr>
        <w:t xml:space="preserve">En la segunda fila se sitúa el propósito del proyecto y se presenta la situación esperada al concluir su ejecución </w:t>
      </w:r>
    </w:p>
    <w:p w14:paraId="71BB1494" w14:textId="77777777" w:rsidR="00E85CE7" w:rsidRPr="002F52DC" w:rsidRDefault="0097721B" w:rsidP="00CA691C">
      <w:pPr>
        <w:rPr>
          <w:lang w:eastAsia="en-US"/>
        </w:rPr>
      </w:pPr>
      <w:r w:rsidRPr="002F52DC">
        <w:rPr>
          <w:rFonts w:ascii="Calibri" w:hAnsi="Calibri" w:cs="Calibri"/>
          <w:lang w:eastAsia="en-US"/>
        </w:rPr>
        <w:t>Seguido de la tercera fila en la cual se colocan los componentes del proyecto, es decir, lo que debe ser completado o entregado durante la ejecución del proyecto</w:t>
      </w:r>
      <w:r w:rsidRPr="002F52DC">
        <w:rPr>
          <w:rFonts w:ascii="Calibri" w:hAnsi="Calibri" w:cs="Calibri"/>
          <w:lang w:eastAsia="en-US"/>
        </w:rPr>
        <w:br/>
        <w:t xml:space="preserve"> por </w:t>
      </w:r>
      <w:r w:rsidR="000768FB" w:rsidRPr="002F52DC">
        <w:rPr>
          <w:rFonts w:ascii="Calibri" w:hAnsi="Calibri" w:cs="Calibri"/>
          <w:lang w:eastAsia="en-US"/>
        </w:rPr>
        <w:t>último</w:t>
      </w:r>
      <w:r w:rsidRPr="002F52DC">
        <w:rPr>
          <w:rFonts w:ascii="Calibri" w:hAnsi="Calibri" w:cs="Calibri"/>
          <w:lang w:eastAsia="en-US"/>
        </w:rPr>
        <w:t xml:space="preserve"> en la fila número cuatro se colocan las actividades que deben ser realizadas durante el proyecto para que se produzcan los componentes</w:t>
      </w:r>
      <w:bookmarkEnd w:id="55"/>
      <w:r w:rsidRPr="002F52DC">
        <w:rPr>
          <w:rFonts w:ascii="Calibri" w:hAnsi="Calibri" w:cs="Calibri"/>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sidRPr="002F52DC">
            <w:rPr>
              <w:rFonts w:ascii="Calibri" w:hAnsi="Calibri" w:cs="Calibri"/>
              <w:lang w:eastAsia="en-US"/>
            </w:rPr>
            <w:fldChar w:fldCharType="begin"/>
          </w:r>
          <w:r w:rsidR="00214708">
            <w:rPr>
              <w:rFonts w:ascii="Calibri" w:hAnsi="Calibri" w:cs="Calibr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rFonts w:ascii="Calibri" w:hAnsi="Calibri" w:cs="Calibri"/>
              <w:lang w:eastAsia="en-US"/>
            </w:rPr>
            <w:fldChar w:fldCharType="separate"/>
          </w:r>
          <w:r w:rsidRPr="002F52DC">
            <w:rPr>
              <w:rFonts w:ascii="Calibri" w:hAnsi="Calibri" w:cs="Calibri"/>
              <w:lang w:eastAsia="en-US"/>
            </w:rPr>
            <w:t>(Gómez 2004, pág. 12)</w:t>
          </w:r>
          <w:r w:rsidRPr="002F52DC">
            <w:rPr>
              <w:rFonts w:ascii="Calibri" w:hAnsi="Calibri" w:cs="Calibri"/>
              <w:lang w:eastAsia="en-US"/>
            </w:rPr>
            <w:fldChar w:fldCharType="end"/>
          </w:r>
        </w:sdtContent>
      </w:sdt>
    </w:p>
    <w:p w14:paraId="31115B57" w14:textId="77777777" w:rsidR="000768FB" w:rsidRPr="002F52DC" w:rsidRDefault="0097721B" w:rsidP="002F52DC">
      <w:pPr>
        <w:spacing w:line="240" w:lineRule="auto"/>
        <w:jc w:val="both"/>
        <w:rPr>
          <w:rFonts w:ascii="Calibri" w:eastAsia="Times New Roman" w:hAnsi="Calibri" w:cs="Calibri"/>
          <w:sz w:val="24"/>
          <w:szCs w:val="24"/>
        </w:rPr>
      </w:pPr>
      <w:bookmarkStart w:id="56" w:name="_CTVK0015852d26b5cac46108a9437208ec55096"/>
      <w:r w:rsidRPr="002F52DC">
        <w:rPr>
          <w:rFonts w:ascii="Calibri" w:eastAsia="Yu Gothic Light" w:hAnsi="Calibri" w:cs="Calibri"/>
          <w:sz w:val="24"/>
          <w:szCs w:val="24"/>
          <w:lang w:eastAsia="en-US"/>
        </w:rPr>
        <w:t xml:space="preserve">En </w:t>
      </w:r>
      <w:r w:rsidR="000768FB" w:rsidRPr="002F52DC">
        <w:rPr>
          <w:rFonts w:ascii="Calibri" w:eastAsia="Yu Gothic Light" w:hAnsi="Calibri" w:cs="Calibri"/>
          <w:sz w:val="24"/>
          <w:szCs w:val="24"/>
          <w:lang w:eastAsia="en-US"/>
        </w:rPr>
        <w:t>cambio,</w:t>
      </w:r>
      <w:r w:rsidRPr="002F52DC">
        <w:rPr>
          <w:rFonts w:ascii="Calibri" w:eastAsia="Yu Gothic Light" w:hAnsi="Calibri" w:cs="Calibri"/>
          <w:sz w:val="24"/>
          <w:szCs w:val="24"/>
          <w:lang w:eastAsia="en-US"/>
        </w:rPr>
        <w:t xml:space="preserve"> en las columnas de dicha tabla del marco </w:t>
      </w:r>
      <w:r w:rsidR="000768F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se deben registrarla siguiente </w:t>
      </w:r>
      <w:r w:rsidR="000768FB" w:rsidRPr="002F52DC">
        <w:rPr>
          <w:rFonts w:ascii="Calibri" w:eastAsia="Yu Gothic Light" w:hAnsi="Calibri" w:cs="Calibri"/>
          <w:sz w:val="24"/>
          <w:szCs w:val="24"/>
          <w:lang w:eastAsia="en-US"/>
        </w:rPr>
        <w:t>información:</w:t>
      </w:r>
    </w:p>
    <w:p w14:paraId="01E9EFE7" w14:textId="77777777" w:rsidR="0097721B" w:rsidRPr="002F52DC" w:rsidRDefault="0097721B"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En la primera columna se debe colocar el resumen Narrativo el cual </w:t>
      </w:r>
      <w:r w:rsidR="000768FB" w:rsidRPr="002F52DC">
        <w:rPr>
          <w:rFonts w:ascii="Calibri" w:eastAsia="Yu Gothic Light" w:hAnsi="Calibri" w:cs="Calibri"/>
          <w:sz w:val="24"/>
          <w:szCs w:val="24"/>
          <w:lang w:eastAsia="en-US"/>
        </w:rPr>
        <w:t>servirá</w:t>
      </w:r>
      <w:r w:rsidRPr="002F52DC">
        <w:rPr>
          <w:rFonts w:ascii="Calibri" w:eastAsia="Yu Gothic Light" w:hAnsi="Calibri" w:cs="Calibri"/>
          <w:sz w:val="24"/>
          <w:szCs w:val="24"/>
          <w:lang w:eastAsia="en-US"/>
        </w:rPr>
        <w:t xml:space="preserve"> para registrar los objetivos del proyecto y las actividades que </w:t>
      </w:r>
      <w:r w:rsidR="000768FB" w:rsidRPr="002F52DC">
        <w:rPr>
          <w:rFonts w:ascii="Calibri" w:eastAsia="Yu Gothic Light" w:hAnsi="Calibri" w:cs="Calibri"/>
          <w:sz w:val="24"/>
          <w:szCs w:val="24"/>
          <w:lang w:eastAsia="en-US"/>
        </w:rPr>
        <w:t>serán</w:t>
      </w:r>
      <w:r w:rsidRPr="002F52DC">
        <w:rPr>
          <w:rFonts w:ascii="Calibri" w:eastAsia="Yu Gothic Light" w:hAnsi="Calibri" w:cs="Calibri"/>
          <w:sz w:val="24"/>
          <w:szCs w:val="24"/>
          <w:lang w:eastAsia="en-US"/>
        </w:rPr>
        <w:t xml:space="preserve"> necesarias desarrollar para el </w:t>
      </w:r>
      <w:r w:rsidR="000768FB" w:rsidRPr="002F52DC">
        <w:rPr>
          <w:rFonts w:ascii="Calibri" w:eastAsia="Yu Gothic Light" w:hAnsi="Calibri" w:cs="Calibri"/>
          <w:sz w:val="24"/>
          <w:szCs w:val="24"/>
          <w:lang w:eastAsia="en-US"/>
        </w:rPr>
        <w:t>éxito</w:t>
      </w:r>
      <w:r w:rsidRPr="002F52DC">
        <w:rPr>
          <w:rFonts w:ascii="Calibri" w:eastAsia="Yu Gothic Light" w:hAnsi="Calibri" w:cs="Calibri"/>
          <w:sz w:val="24"/>
          <w:szCs w:val="24"/>
          <w:lang w:eastAsia="en-US"/>
        </w:rPr>
        <w:t xml:space="preserve"> de los objetivos. es por eso que se le llama columna de objetivo</w:t>
      </w:r>
      <w:bookmarkEnd w:id="56"/>
      <w:r w:rsidRPr="002F52DC">
        <w:rPr>
          <w:rFonts w:ascii="Calibri" w:eastAsia="Yu Gothic Light" w:hAnsi="Calibri" w:cs="Calibri"/>
          <w:sz w:val="24"/>
          <w:szCs w:val="24"/>
          <w:lang w:eastAsia="en-US"/>
        </w:rPr>
        <w:t xml:space="preserve">s </w:t>
      </w:r>
      <w:sdt>
        <w:sdtPr>
          <w:rPr>
            <w:rFonts w:ascii="Calibri" w:eastAsia="Yu Gothic Light" w:hAnsi="Calibri" w:cs="Calibri"/>
            <w:sz w:val="24"/>
            <w:szCs w:val="24"/>
            <w:lang w:eastAsia="en-US"/>
          </w:rPr>
          <w:alias w:val="To edit, see citavi.com/edit"/>
          <w:tag w:val="CitaviPlaceholder#dab360b6-ed8c-4357-92ea-1f4c6a4594d8"/>
          <w:id w:val="270975031"/>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w:t>
          </w:r>
          <w:r w:rsidR="000768FB" w:rsidRPr="002F52DC">
            <w:rPr>
              <w:rFonts w:ascii="Calibri" w:eastAsia="Yu Gothic Light" w:hAnsi="Calibri" w:cs="Calibri"/>
              <w:sz w:val="24"/>
              <w:szCs w:val="24"/>
              <w:lang w:eastAsia="en-US"/>
            </w:rPr>
            <w:t>Gómez</w:t>
          </w:r>
          <w:r w:rsidRPr="002F52DC">
            <w:rPr>
              <w:rFonts w:ascii="Calibri" w:eastAsia="Yu Gothic Light" w:hAnsi="Calibri" w:cs="Calibri"/>
              <w:sz w:val="24"/>
              <w:szCs w:val="24"/>
              <w:lang w:eastAsia="en-US"/>
            </w:rPr>
            <w:t xml:space="preserve"> 2004, pág. 12)</w:t>
          </w:r>
          <w:r w:rsidRPr="002F52DC">
            <w:rPr>
              <w:rFonts w:ascii="Calibri" w:eastAsia="Yu Gothic Light" w:hAnsi="Calibri" w:cs="Calibri"/>
              <w:sz w:val="24"/>
              <w:szCs w:val="24"/>
              <w:lang w:eastAsia="en-US"/>
            </w:rPr>
            <w:fldChar w:fldCharType="end"/>
          </w:r>
        </w:sdtContent>
      </w:sdt>
    </w:p>
    <w:p w14:paraId="06A5157D" w14:textId="77777777" w:rsidR="00DA5151" w:rsidRPr="002F52DC" w:rsidRDefault="00DA5151" w:rsidP="002F52DC">
      <w:pPr>
        <w:spacing w:line="240" w:lineRule="auto"/>
        <w:jc w:val="both"/>
        <w:rPr>
          <w:rFonts w:ascii="Calibri" w:eastAsia="Times New Roman" w:hAnsi="Calibri" w:cs="Calibri"/>
          <w:sz w:val="24"/>
          <w:szCs w:val="24"/>
        </w:rPr>
      </w:pPr>
      <w:bookmarkStart w:id="57" w:name="_CTVK0013837a99a401640458a1b06c16c6d839a"/>
      <w:r w:rsidRPr="002F52DC">
        <w:rPr>
          <w:rFonts w:ascii="Calibri" w:eastAsia="Yu Gothic Light" w:hAnsi="Calibri" w:cs="Calibri"/>
          <w:sz w:val="24"/>
          <w:szCs w:val="24"/>
          <w:lang w:eastAsia="en-US"/>
        </w:rPr>
        <w:t>En la segunda columna se detallan los indicadores los cuales son los que permiten controlar el avance de dicho proyecto y permite evaluar los logros alcanzados.</w:t>
      </w:r>
      <w:r w:rsidRPr="002F52DC">
        <w:rPr>
          <w:rFonts w:ascii="Calibri" w:eastAsia="Yu Gothic Light" w:hAnsi="Calibri" w:cs="Calibri"/>
          <w:sz w:val="24"/>
          <w:szCs w:val="24"/>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0636021B" w14:textId="77777777" w:rsidR="00300B6C" w:rsidRPr="002F52DC" w:rsidRDefault="00DA5151"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Por último, la cuarta columna también llamada Supuestos la cual sirve para anotar los factores externos cuya ocurrencia es importante para tener éxito en los objetivos del proyecto</w:t>
      </w:r>
      <w:bookmarkEnd w:id="57"/>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30e455fd-56ab-4a01-89a4-19265c8df13c"/>
          <w:id w:val="-54852389"/>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(Gómez 2004, pág. 13)</w:t>
          </w:r>
          <w:r w:rsidRPr="002F52DC">
            <w:rPr>
              <w:rFonts w:ascii="Calibri" w:eastAsia="Yu Gothic Light" w:hAnsi="Calibri" w:cs="Calibri"/>
              <w:sz w:val="24"/>
              <w:szCs w:val="24"/>
              <w:lang w:eastAsia="en-US"/>
            </w:rPr>
            <w:fldChar w:fldCharType="end"/>
          </w:r>
        </w:sdtContent>
      </w:sdt>
    </w:p>
    <w:p w14:paraId="60FB77ED" w14:textId="77777777" w:rsidR="00300B6C" w:rsidRPr="002F52DC" w:rsidRDefault="00300B6C" w:rsidP="002F52DC">
      <w:pPr>
        <w:spacing w:line="240" w:lineRule="auto"/>
        <w:jc w:val="both"/>
        <w:rPr>
          <w:rFonts w:ascii="Calibri" w:eastAsia="Yu Gothic Light" w:hAnsi="Calibri" w:cs="Calibri"/>
          <w:sz w:val="24"/>
          <w:szCs w:val="24"/>
          <w:lang w:eastAsia="en-US"/>
        </w:rPr>
      </w:pPr>
    </w:p>
    <w:p w14:paraId="2A349D89" w14:textId="77777777" w:rsidR="00300B6C" w:rsidRPr="002F52DC" w:rsidRDefault="00D91D36" w:rsidP="002F52DC">
      <w:pPr>
        <w:spacing w:line="240" w:lineRule="auto"/>
        <w:jc w:val="both"/>
        <w:rPr>
          <w:rFonts w:ascii="Calibri" w:eastAsia="Yu Gothic Light" w:hAnsi="Calibri" w:cs="Calibri"/>
          <w:sz w:val="24"/>
          <w:szCs w:val="24"/>
          <w:lang w:eastAsia="en-US"/>
        </w:rPr>
      </w:pPr>
      <w:r w:rsidRPr="00D91D36">
        <w:rPr>
          <w:rFonts w:ascii="Calibri" w:hAnsi="Calibri" w:cs="Calibri"/>
          <w:b/>
          <w:bCs/>
          <w:color w:val="000000" w:themeColor="text1"/>
          <w:sz w:val="24"/>
          <w:szCs w:val="24"/>
        </w:rPr>
        <w:t xml:space="preserve">JICA </w:t>
      </w:r>
      <w:bookmarkStart w:id="58" w:name="_CTVK0016c553932dd744792afc7d861abe431a2"/>
      <w:r w:rsidR="0010094D" w:rsidRPr="002F52DC">
        <w:rPr>
          <w:rFonts w:ascii="Calibri" w:eastAsia="Yu Gothic Light" w:hAnsi="Calibri" w:cs="Calibri"/>
          <w:bCs/>
          <w:sz w:val="24"/>
          <w:szCs w:val="24"/>
        </w:rPr>
        <w:t>según Pérez (</w:t>
      </w:r>
      <w:r w:rsidR="0080746D" w:rsidRPr="002F52DC">
        <w:rPr>
          <w:rFonts w:ascii="Calibri" w:eastAsia="Yu Gothic Light" w:hAnsi="Calibri" w:cs="Calibri"/>
          <w:bCs/>
          <w:sz w:val="24"/>
          <w:szCs w:val="24"/>
        </w:rPr>
        <w:t>2008) JICA</w:t>
      </w:r>
      <w:r w:rsidR="0010094D" w:rsidRPr="002F52DC">
        <w:rPr>
          <w:rFonts w:ascii="Calibri" w:eastAsia="Yu Gothic Light" w:hAnsi="Calibri" w:cs="Calibri"/>
          <w:bCs/>
          <w:sz w:val="24"/>
          <w:szCs w:val="24"/>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ascii="Calibri" w:eastAsia="Yu Gothic Light" w:hAnsi="Calibri" w:cs="Calibri"/>
          <w:bCs/>
          <w:sz w:val="24"/>
          <w:szCs w:val="24"/>
        </w:rPr>
        <w:t xml:space="preserve">. </w:t>
      </w:r>
      <w:sdt>
        <w:sdtPr>
          <w:rPr>
            <w:rFonts w:ascii="Calibri" w:eastAsia="Yu Gothic Light" w:hAnsi="Calibri" w:cs="Calibri"/>
            <w:bCs/>
            <w:sz w:val="24"/>
            <w:szCs w:val="24"/>
          </w:rPr>
          <w:alias w:val="To edit, see citavi.com/edit"/>
          <w:tag w:val="CitaviPlaceholder#14984e52-a6a0-4311-a3bc-a9a3f319f891"/>
          <w:id w:val="505178030"/>
          <w:placeholder>
            <w:docPart w:val="DefaultPlaceholder_-1854013440"/>
          </w:placeholder>
        </w:sdtPr>
        <w:sdtContent>
          <w:r w:rsidR="0010094D" w:rsidRPr="002F52DC">
            <w:rPr>
              <w:rFonts w:ascii="Calibri" w:eastAsia="Yu Gothic Light" w:hAnsi="Calibri" w:cs="Calibri"/>
              <w:bCs/>
              <w:sz w:val="24"/>
              <w:szCs w:val="24"/>
            </w:rPr>
            <w:fldChar w:fldCharType="begin"/>
          </w:r>
          <w:r w:rsidR="00214708">
            <w:rPr>
              <w:rFonts w:ascii="Calibri" w:eastAsia="Yu Gothic Light" w:hAnsi="Calibri" w:cs="Calibri"/>
              <w:bC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ascii="Calibri" w:eastAsia="Yu Gothic Light" w:hAnsi="Calibri" w:cs="Calibri"/>
              <w:bCs/>
              <w:sz w:val="24"/>
              <w:szCs w:val="24"/>
            </w:rPr>
            <w:fldChar w:fldCharType="separate"/>
          </w:r>
          <w:r w:rsidR="0010094D" w:rsidRPr="002F52DC">
            <w:rPr>
              <w:rFonts w:ascii="Calibri" w:eastAsia="Yu Gothic Light" w:hAnsi="Calibri" w:cs="Calibri"/>
              <w:bCs/>
              <w:sz w:val="24"/>
              <w:szCs w:val="24"/>
            </w:rPr>
            <w:t>(PEREZ, Ana María, et al. 2008)</w:t>
          </w:r>
          <w:r w:rsidR="0010094D" w:rsidRPr="002F52DC">
            <w:rPr>
              <w:rFonts w:ascii="Calibri" w:eastAsia="Yu Gothic Light" w:hAnsi="Calibri" w:cs="Calibri"/>
              <w:bCs/>
              <w:sz w:val="24"/>
              <w:szCs w:val="24"/>
            </w:rPr>
            <w:fldChar w:fldCharType="end"/>
          </w:r>
        </w:sdtContent>
      </w:sdt>
      <w:bookmarkStart w:id="59" w:name="_CTVK0018e8db933fd61435eadf528d3b19d9f73"/>
    </w:p>
    <w:p w14:paraId="3F8C6CEF" w14:textId="77777777" w:rsidR="00E90169" w:rsidRPr="002F52DC" w:rsidRDefault="00E90169"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rPr>
        <w:t xml:space="preserve">La JICA  es una herramienta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juzgar lo </w:t>
      </w:r>
      <w:r w:rsidR="0080746D" w:rsidRPr="002F52DC">
        <w:rPr>
          <w:rFonts w:ascii="Calibri" w:eastAsia="Yu Gothic Light" w:hAnsi="Calibri" w:cs="Calibri"/>
          <w:sz w:val="24"/>
          <w:szCs w:val="24"/>
        </w:rPr>
        <w:t>más</w:t>
      </w:r>
      <w:r w:rsidRPr="002F52DC">
        <w:rPr>
          <w:rFonts w:ascii="Calibri" w:eastAsia="Yu Gothic Light" w:hAnsi="Calibri" w:cs="Calibri"/>
          <w:sz w:val="24"/>
          <w:szCs w:val="24"/>
        </w:rPr>
        <w:t xml:space="preserve"> objetivamente posible los puntos importantes y la efectividad de las actividades de </w:t>
      </w:r>
      <w:r w:rsidR="0080746D" w:rsidRPr="002F52DC">
        <w:rPr>
          <w:rFonts w:ascii="Calibri" w:eastAsia="Yu Gothic Light" w:hAnsi="Calibri" w:cs="Calibri"/>
          <w:sz w:val="24"/>
          <w:szCs w:val="24"/>
        </w:rPr>
        <w:t>cooperación</w:t>
      </w:r>
      <w:r w:rsidRPr="002F52DC">
        <w:rPr>
          <w:rFonts w:ascii="Calibri" w:eastAsia="Yu Gothic Light" w:hAnsi="Calibri" w:cs="Calibri"/>
          <w:sz w:val="24"/>
          <w:szCs w:val="24"/>
        </w:rPr>
        <w:t xml:space="preserve"> </w:t>
      </w:r>
      <w:r w:rsidR="0080746D" w:rsidRPr="002F52DC">
        <w:rPr>
          <w:rFonts w:ascii="Calibri" w:eastAsia="Yu Gothic Light" w:hAnsi="Calibri" w:cs="Calibri"/>
          <w:sz w:val="24"/>
          <w:szCs w:val="24"/>
        </w:rPr>
        <w:t>JICA</w:t>
      </w:r>
      <w:r w:rsidRPr="002F52DC">
        <w:rPr>
          <w:rFonts w:ascii="Calibri" w:eastAsia="Yu Gothic Light" w:hAnsi="Calibri" w:cs="Calibri"/>
          <w:sz w:val="24"/>
          <w:szCs w:val="24"/>
        </w:rPr>
        <w:t xml:space="preserve"> en diferentes etapas durante el ciclo del proyecto (</w:t>
      </w:r>
      <w:proofErr w:type="spellStart"/>
      <w:r w:rsidRPr="002F52DC">
        <w:rPr>
          <w:rFonts w:ascii="Calibri" w:eastAsia="Yu Gothic Light" w:hAnsi="Calibri" w:cs="Calibri"/>
          <w:sz w:val="24"/>
          <w:szCs w:val="24"/>
        </w:rPr>
        <w:t>ex-ante,intermedia,final</w:t>
      </w:r>
      <w:proofErr w:type="spellEnd"/>
      <w:r w:rsidRPr="002F52DC">
        <w:rPr>
          <w:rFonts w:ascii="Calibri" w:eastAsia="Yu Gothic Light" w:hAnsi="Calibri" w:cs="Calibri"/>
          <w:sz w:val="24"/>
          <w:szCs w:val="24"/>
        </w:rPr>
        <w:t xml:space="preserve"> y </w:t>
      </w:r>
      <w:proofErr w:type="spellStart"/>
      <w:r w:rsidRPr="002F52DC">
        <w:rPr>
          <w:rFonts w:ascii="Calibri" w:eastAsia="Yu Gothic Light" w:hAnsi="Calibri" w:cs="Calibri"/>
          <w:sz w:val="24"/>
          <w:szCs w:val="24"/>
        </w:rPr>
        <w:t>ex-post</w:t>
      </w:r>
      <w:proofErr w:type="spellEnd"/>
      <w:r w:rsidRPr="002F52DC">
        <w:rPr>
          <w:rFonts w:ascii="Calibri" w:eastAsia="Yu Gothic Light" w:hAnsi="Calibri" w:cs="Calibri"/>
          <w:sz w:val="24"/>
          <w:szCs w:val="24"/>
        </w:rPr>
        <w:t xml:space="preserve">)cuyo objetivo principal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es mejorar la efectividad y eficiencia de proyectos utilizando los resultados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w:t>
      </w:r>
      <w:r w:rsidRPr="002F52DC">
        <w:rPr>
          <w:rFonts w:ascii="Calibri" w:eastAsia="Yu Gothic Light" w:hAnsi="Calibri" w:cs="Calibri"/>
          <w:sz w:val="24"/>
          <w:szCs w:val="24"/>
        </w:rPr>
        <w:lastRenderedPageBreak/>
        <w:t xml:space="preserve">mejorar la </w:t>
      </w:r>
      <w:r w:rsidR="0080746D" w:rsidRPr="002F52DC">
        <w:rPr>
          <w:rFonts w:ascii="Calibri" w:eastAsia="Yu Gothic Light" w:hAnsi="Calibri" w:cs="Calibri"/>
          <w:sz w:val="24"/>
          <w:szCs w:val="24"/>
        </w:rPr>
        <w:t>planeación</w:t>
      </w:r>
      <w:r w:rsidRPr="002F52DC">
        <w:rPr>
          <w:rFonts w:ascii="Calibri" w:eastAsia="Yu Gothic Light" w:hAnsi="Calibri" w:cs="Calibri"/>
          <w:sz w:val="24"/>
          <w:szCs w:val="24"/>
        </w:rPr>
        <w:t xml:space="preserve"> e </w:t>
      </w:r>
      <w:r w:rsidR="0080746D" w:rsidRPr="002F52DC">
        <w:rPr>
          <w:rFonts w:ascii="Calibri" w:eastAsia="Yu Gothic Light" w:hAnsi="Calibri" w:cs="Calibri"/>
          <w:sz w:val="24"/>
          <w:szCs w:val="24"/>
        </w:rPr>
        <w:t>implementación</w:t>
      </w:r>
      <w:r w:rsidRPr="002F52DC">
        <w:rPr>
          <w:rFonts w:ascii="Calibri" w:eastAsia="Yu Gothic Light" w:hAnsi="Calibri" w:cs="Calibri"/>
          <w:sz w:val="24"/>
          <w:szCs w:val="24"/>
        </w:rPr>
        <w:t xml:space="preserve"> ,La JICA  </w:t>
      </w:r>
      <w:r w:rsidR="0080746D" w:rsidRPr="002F52DC">
        <w:rPr>
          <w:rFonts w:ascii="Calibri" w:eastAsia="Yu Gothic Light" w:hAnsi="Calibri" w:cs="Calibri"/>
          <w:sz w:val="24"/>
          <w:szCs w:val="24"/>
        </w:rPr>
        <w:t>también</w:t>
      </w:r>
      <w:r w:rsidRPr="002F52DC">
        <w:rPr>
          <w:rFonts w:ascii="Calibri" w:eastAsia="Yu Gothic Light" w:hAnsi="Calibri" w:cs="Calibri"/>
          <w:sz w:val="24"/>
          <w:szCs w:val="24"/>
        </w:rPr>
        <w:t xml:space="preserve"> intenta obtener apoyo y </w:t>
      </w:r>
      <w:r w:rsidR="0080746D" w:rsidRPr="002F52DC">
        <w:rPr>
          <w:rFonts w:ascii="Calibri" w:eastAsia="Yu Gothic Light" w:hAnsi="Calibri" w:cs="Calibri"/>
          <w:sz w:val="24"/>
          <w:szCs w:val="24"/>
        </w:rPr>
        <w:t>comprensión</w:t>
      </w:r>
      <w:r w:rsidRPr="002F52DC">
        <w:rPr>
          <w:rFonts w:ascii="Calibri" w:eastAsia="Yu Gothic Light" w:hAnsi="Calibri" w:cs="Calibri"/>
          <w:sz w:val="24"/>
          <w:szCs w:val="24"/>
        </w:rPr>
        <w:t xml:space="preserve"> del </w:t>
      </w:r>
      <w:r w:rsidR="0080746D" w:rsidRPr="002F52DC">
        <w:rPr>
          <w:rFonts w:ascii="Calibri" w:eastAsia="Yu Gothic Light" w:hAnsi="Calibri" w:cs="Calibri"/>
          <w:sz w:val="24"/>
          <w:szCs w:val="24"/>
        </w:rPr>
        <w:t>público</w:t>
      </w:r>
      <w:r w:rsidRPr="002F52DC">
        <w:rPr>
          <w:rFonts w:ascii="Calibri" w:eastAsia="Yu Gothic Light" w:hAnsi="Calibri" w:cs="Calibri"/>
          <w:sz w:val="24"/>
          <w:szCs w:val="24"/>
        </w:rPr>
        <w:t xml:space="preserve"> al utilizarlo para asegurar la </w:t>
      </w:r>
      <w:r w:rsidR="0080746D" w:rsidRPr="002F52DC">
        <w:rPr>
          <w:rFonts w:ascii="Calibri" w:eastAsia="Yu Gothic Light" w:hAnsi="Calibri" w:cs="Calibri"/>
          <w:sz w:val="24"/>
          <w:szCs w:val="24"/>
        </w:rPr>
        <w:t>rendición</w:t>
      </w:r>
      <w:r w:rsidRPr="002F52DC">
        <w:rPr>
          <w:rFonts w:ascii="Calibri" w:eastAsia="Yu Gothic Light" w:hAnsi="Calibri" w:cs="Calibri"/>
          <w:sz w:val="24"/>
          <w:szCs w:val="24"/>
        </w:rPr>
        <w:t xml:space="preserve"> de cuentas</w:t>
      </w:r>
      <w:bookmarkEnd w:id="59"/>
      <w:r w:rsidRPr="002F52DC">
        <w:rPr>
          <w:rFonts w:ascii="Calibri" w:eastAsia="Yu Gothic Light" w:hAnsi="Calibri" w:cs="Calibri"/>
          <w:sz w:val="24"/>
          <w:szCs w:val="24"/>
        </w:rPr>
        <w:t xml:space="preserve">. </w:t>
      </w:r>
      <w:sdt>
        <w:sdtPr>
          <w:rPr>
            <w:rFonts w:ascii="Calibri" w:eastAsia="Yu Gothic Light" w:hAnsi="Calibri" w:cs="Calibri"/>
            <w:sz w:val="24"/>
            <w:szCs w:val="24"/>
          </w:rPr>
          <w:alias w:val="To edit, see citavi.com/edit"/>
          <w:tag w:val="CitaviPlaceholder#61b983b0-b43a-4989-b839-f08365806183"/>
          <w:id w:val="-1845779807"/>
          <w:placeholder>
            <w:docPart w:val="DefaultPlaceholder_-1854013440"/>
          </w:placeholder>
        </w:sdtPr>
        <w:sdtContent>
          <w:r w:rsidRPr="002F52DC">
            <w:rPr>
              <w:rFonts w:ascii="Calibri" w:eastAsia="Yu Gothic Light" w:hAnsi="Calibri" w:cs="Calibri"/>
              <w:sz w:val="24"/>
              <w:szCs w:val="24"/>
            </w:rPr>
            <w:fldChar w:fldCharType="begin"/>
          </w:r>
          <w:r w:rsidR="00214708">
            <w:rPr>
              <w:rFonts w:ascii="Calibri" w:eastAsia="Yu Gothic Light"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ascii="Calibri" w:eastAsia="Yu Gothic Light" w:hAnsi="Calibri" w:cs="Calibri"/>
              <w:sz w:val="24"/>
              <w:szCs w:val="24"/>
            </w:rPr>
            <w:fldChar w:fldCharType="separate"/>
          </w:r>
          <w:r w:rsidRPr="002F52DC">
            <w:rPr>
              <w:rFonts w:ascii="Calibri" w:eastAsia="Yu Gothic Light" w:hAnsi="Calibri" w:cs="Calibri"/>
              <w:sz w:val="24"/>
              <w:szCs w:val="24"/>
            </w:rPr>
            <w:t>(Holcim 2024, pág. 7)</w:t>
          </w:r>
          <w:r w:rsidRPr="002F52DC">
            <w:rPr>
              <w:rFonts w:ascii="Calibri" w:eastAsia="Yu Gothic Light" w:hAnsi="Calibri" w:cs="Calibri"/>
              <w:sz w:val="24"/>
              <w:szCs w:val="24"/>
            </w:rPr>
            <w:fldChar w:fldCharType="end"/>
          </w:r>
        </w:sdtContent>
      </w:sdt>
    </w:p>
    <w:p w14:paraId="093BD057" w14:textId="77777777" w:rsidR="00EA3B7A" w:rsidRPr="002F52DC" w:rsidRDefault="00EA3B7A" w:rsidP="002F52DC">
      <w:pPr>
        <w:spacing w:line="240" w:lineRule="auto"/>
        <w:jc w:val="both"/>
        <w:rPr>
          <w:rFonts w:ascii="Calibri" w:eastAsia="Times New Roman" w:hAnsi="Calibri" w:cs="Calibri"/>
          <w:sz w:val="24"/>
          <w:szCs w:val="24"/>
          <w:lang w:val="es-ES"/>
        </w:rPr>
      </w:pPr>
      <w:bookmarkStart w:id="60" w:name="_CTVK0011a3be55671194ee792db62e93da05633"/>
      <w:r w:rsidRPr="002F52DC">
        <w:rPr>
          <w:rFonts w:ascii="Calibri" w:eastAsia="Yu Gothic Light" w:hAnsi="Calibri" w:cs="Calibri"/>
          <w:sz w:val="24"/>
          <w:szCs w:val="24"/>
          <w:lang w:val="es-ES" w:eastAsia="en-US"/>
        </w:rPr>
        <w:t>La JICA ha concentrado sus esfuerzos en fortalecer su evaluación con los siguientes tres objetivos.</w:t>
      </w:r>
    </w:p>
    <w:p w14:paraId="56B43FF8" w14:textId="77777777" w:rsidR="00EA3B7A" w:rsidRPr="002F52DC" w:rsidRDefault="00EA3B7A" w:rsidP="002F52DC">
      <w:pPr>
        <w:spacing w:line="240" w:lineRule="auto"/>
        <w:jc w:val="both"/>
        <w:rPr>
          <w:rFonts w:ascii="Calibri" w:eastAsia="Times New Roman" w:hAnsi="Calibri" w:cs="Calibri"/>
          <w:bCs/>
          <w:sz w:val="24"/>
          <w:szCs w:val="24"/>
          <w:lang w:val="es-ES"/>
        </w:rPr>
      </w:pPr>
      <w:r w:rsidRPr="002F52DC">
        <w:rPr>
          <w:rFonts w:ascii="Calibri" w:eastAsia="Yu Gothic Light" w:hAnsi="Calibri" w:cs="Calibri"/>
          <w:bCs/>
          <w:sz w:val="24"/>
          <w:szCs w:val="24"/>
          <w:lang w:val="es-ES" w:eastAsia="en-US"/>
        </w:rPr>
        <w:t>(1) Utilizar la Alimentación de la Evaluación como un Medio para la Operación y Gestión de Proyectos.</w:t>
      </w:r>
    </w:p>
    <w:p w14:paraId="5C06E6EE" w14:textId="77777777" w:rsidR="00EA3B7A" w:rsidRPr="002F52DC" w:rsidRDefault="00EA3B7A" w:rsidP="002F52DC">
      <w:pPr>
        <w:spacing w:line="240" w:lineRule="auto"/>
        <w:jc w:val="both"/>
        <w:rPr>
          <w:rFonts w:ascii="Calibri" w:eastAsia="Times New Roman" w:hAnsi="Calibri" w:cs="Calibri"/>
          <w:bCs/>
          <w:color w:val="000000"/>
          <w:sz w:val="24"/>
          <w:szCs w:val="24"/>
          <w:lang w:val="es-ES"/>
        </w:rPr>
      </w:pPr>
      <w:r w:rsidRPr="002F52DC">
        <w:rPr>
          <w:rFonts w:ascii="Calibri" w:eastAsia="Yu Gothic Light" w:hAnsi="Calibri" w:cs="Calibri"/>
          <w:bCs/>
          <w:color w:val="000000"/>
          <w:sz w:val="24"/>
          <w:szCs w:val="24"/>
          <w:lang w:val="es-ES" w:eastAsia="en-US"/>
        </w:rPr>
        <w:t>(2) Acentuar los “Efectos de Aprendizaje” del Personal y las Organizaciones Interesadas para lograr una Implementación Más Efectiva de los Proyectos.</w:t>
      </w:r>
    </w:p>
    <w:p w14:paraId="0FD63080" w14:textId="77777777" w:rsidR="00EA3B7A" w:rsidRPr="002F52DC" w:rsidRDefault="00EA3B7A" w:rsidP="00CA691C">
      <w:pPr>
        <w:rPr>
          <w:lang w:val="es-ES" w:eastAsia="en-US"/>
        </w:rPr>
      </w:pPr>
      <w:r w:rsidRPr="002F52DC">
        <w:rPr>
          <w:rFonts w:ascii="Calibri" w:hAnsi="Calibri" w:cs="Calibri"/>
          <w:lang w:val="es-ES" w:eastAsia="en-US"/>
        </w:rPr>
        <w:t>(3) Dar a conocer ampliamente la información para asegurar la rendición de cuentas de la JICA</w:t>
      </w:r>
      <w:bookmarkEnd w:id="60"/>
      <w:r w:rsidRPr="002F52DC">
        <w:rPr>
          <w:rFonts w:ascii="Calibri" w:hAnsi="Calibri" w:cs="Calibri"/>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sidRPr="002F52DC">
            <w:rPr>
              <w:rFonts w:ascii="Calibri" w:hAnsi="Calibri" w:cs="Calibri"/>
              <w:lang w:val="es-ES" w:eastAsia="en-US"/>
            </w:rPr>
            <w:fldChar w:fldCharType="begin"/>
          </w:r>
          <w:r w:rsidR="00214708">
            <w:rPr>
              <w:rFonts w:ascii="Calibri" w:hAnsi="Calibri" w:cs="Calibri"/>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rFonts w:ascii="Calibri" w:hAnsi="Calibri" w:cs="Calibri"/>
              <w:lang w:val="es-ES" w:eastAsia="en-US"/>
            </w:rPr>
            <w:fldChar w:fldCharType="separate"/>
          </w:r>
          <w:r w:rsidRPr="002F52DC">
            <w:rPr>
              <w:rFonts w:ascii="Calibri" w:hAnsi="Calibri" w:cs="Calibri"/>
              <w:lang w:val="es-ES" w:eastAsia="en-US"/>
            </w:rPr>
            <w:t>(Holcim 2024, pág. 7)</w:t>
          </w:r>
          <w:r w:rsidRPr="002F52DC">
            <w:rPr>
              <w:rFonts w:ascii="Calibri" w:hAnsi="Calibri" w:cs="Calibri"/>
              <w:lang w:val="es-ES" w:eastAsia="en-US"/>
            </w:rPr>
            <w:fldChar w:fldCharType="end"/>
          </w:r>
        </w:sdtContent>
      </w:sdt>
    </w:p>
    <w:p w14:paraId="270F5187" w14:textId="77777777" w:rsidR="00300B6C" w:rsidRPr="002F52DC" w:rsidRDefault="00300B6C" w:rsidP="002F52DC">
      <w:pPr>
        <w:keepNext/>
        <w:keepLines/>
        <w:spacing w:before="160" w:after="80"/>
        <w:jc w:val="both"/>
        <w:outlineLvl w:val="2"/>
        <w:rPr>
          <w:rFonts w:ascii="Calibri" w:eastAsia="Yu Gothic Light" w:hAnsi="Calibri" w:cs="Calibri"/>
          <w:b/>
          <w:sz w:val="24"/>
          <w:szCs w:val="24"/>
        </w:rPr>
      </w:pPr>
      <w:bookmarkStart w:id="61" w:name="_Toc231972702"/>
      <w:r w:rsidRPr="002F52DC">
        <w:rPr>
          <w:rFonts w:ascii="Calibri" w:eastAsia="Yu Gothic Light" w:hAnsi="Calibri" w:cs="Calibri"/>
          <w:b/>
          <w:sz w:val="24"/>
          <w:szCs w:val="24"/>
        </w:rPr>
        <w:t>Componentes de la metodología JICA:</w:t>
      </w:r>
      <w:bookmarkEnd w:id="61"/>
    </w:p>
    <w:p w14:paraId="11B77645" w14:textId="77777777" w:rsidR="007F1D34" w:rsidRPr="002F52DC" w:rsidRDefault="007F1D34" w:rsidP="00CA691C">
      <w:pPr>
        <w:rPr>
          <w:lang w:eastAsia="en-US"/>
        </w:rPr>
      </w:pPr>
      <w:bookmarkStart w:id="62" w:name="_CTVK001104fab1adf614020ac299c2532df06f2"/>
      <w:r w:rsidRPr="002F52DC">
        <w:rPr>
          <w:rFonts w:ascii="Calibri" w:hAnsi="Calibri" w:cs="Calibri"/>
          <w:lang w:eastAsia="en-US"/>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rFonts w:ascii="Calibri" w:hAnsi="Calibri" w:cs="Calibri"/>
          <w:lang w:eastAsia="en-US"/>
        </w:rPr>
        <w:t>del</w:t>
      </w:r>
      <w:r w:rsidRPr="002F52DC">
        <w:rPr>
          <w:rFonts w:ascii="Calibri" w:hAnsi="Calibri" w:cs="Calibri"/>
          <w:lang w:eastAsia="en-US"/>
        </w:rPr>
        <w:t xml:space="preserve"> comité consultiv</w:t>
      </w:r>
      <w:bookmarkEnd w:id="62"/>
      <w:r w:rsidRPr="002F52DC">
        <w:rPr>
          <w:rFonts w:ascii="Calibri" w:hAnsi="Calibri" w:cs="Calibri"/>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sidRPr="002F52DC">
            <w:rPr>
              <w:rFonts w:ascii="Calibri" w:hAnsi="Calibri" w:cs="Calibri"/>
              <w:lang w:eastAsia="en-US"/>
            </w:rPr>
            <w:fldChar w:fldCharType="begin"/>
          </w:r>
          <w:r w:rsidR="00214708">
            <w:rPr>
              <w:rFonts w:ascii="Calibri" w:hAnsi="Calibri" w:cs="Calibr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cs="Calibri"/>
              <w:lang w:eastAsia="en-US"/>
            </w:rPr>
            <w:fldChar w:fldCharType="separate"/>
          </w:r>
          <w:r w:rsidRPr="002F52DC">
            <w:rPr>
              <w:rFonts w:ascii="Calibri" w:hAnsi="Calibri" w:cs="Calibri"/>
              <w:lang w:eastAsia="en-US"/>
            </w:rPr>
            <w:t>(Agencia de Cooperación Internacional del Japón Ministerio de Agricultura y Riego, Gobierno de la República del Sudán 2014)</w:t>
          </w:r>
          <w:r w:rsidRPr="002F52DC">
            <w:rPr>
              <w:rFonts w:ascii="Calibri" w:hAnsi="Calibri" w:cs="Calibri"/>
              <w:lang w:eastAsia="en-US"/>
            </w:rPr>
            <w:fldChar w:fldCharType="end"/>
          </w:r>
        </w:sdtContent>
      </w:sdt>
    </w:p>
    <w:p w14:paraId="464100D2" w14:textId="77777777" w:rsidR="007F1D34" w:rsidRPr="002F52DC" w:rsidRDefault="007F1D34" w:rsidP="002F52DC">
      <w:pPr>
        <w:spacing w:line="240" w:lineRule="auto"/>
        <w:jc w:val="both"/>
        <w:rPr>
          <w:rFonts w:ascii="Calibri" w:eastAsia="Times New Roman" w:hAnsi="Calibri" w:cs="Calibri"/>
          <w:b/>
          <w:bCs/>
          <w:sz w:val="24"/>
          <w:szCs w:val="24"/>
        </w:rPr>
      </w:pPr>
      <w:bookmarkStart w:id="63" w:name="_CTVK00136b69a9574314eb19cb475ebd22b2167"/>
      <w:r w:rsidRPr="002F52DC">
        <w:rPr>
          <w:rFonts w:ascii="Calibri" w:eastAsia="Yu Gothic Light" w:hAnsi="Calibri" w:cs="Calibri"/>
          <w:b/>
          <w:bCs/>
          <w:sz w:val="24"/>
          <w:szCs w:val="24"/>
          <w:lang w:eastAsia="en-US"/>
        </w:rPr>
        <w:t xml:space="preserve">La metodología JICA se divide en cuatro pasos </w:t>
      </w:r>
    </w:p>
    <w:p w14:paraId="46C94444" w14:textId="77777777" w:rsidR="007F1D34" w:rsidRPr="001C6DEF" w:rsidRDefault="007F1D34" w:rsidP="00CA691C">
      <w:pPr>
        <w:rPr>
          <w:lang w:eastAsia="en-US"/>
        </w:rPr>
      </w:pPr>
      <w:r w:rsidRPr="002F52DC">
        <w:rPr>
          <w:rFonts w:ascii="Calibri" w:hAnsi="Calibri" w:cs="Calibri"/>
          <w:b/>
          <w:bCs/>
          <w:lang w:eastAsia="en-US"/>
        </w:rPr>
        <w:t>El primer paso consta de la capacidad de evaluación:</w:t>
      </w:r>
      <w:r w:rsidRPr="002F52DC">
        <w:rPr>
          <w:rFonts w:ascii="Calibri" w:hAnsi="Calibri" w:cs="Calibri"/>
          <w:lang w:eastAsia="en-US"/>
        </w:rPr>
        <w:t xml:space="preserve"> En dicho paso se debe definir el nivel del objetivo en función de la </w:t>
      </w:r>
      <w:r w:rsidR="001C6DEF" w:rsidRPr="002F52DC">
        <w:rPr>
          <w:rFonts w:ascii="Calibri" w:hAnsi="Calibri" w:cs="Calibri"/>
          <w:lang w:eastAsia="en-US"/>
        </w:rPr>
        <w:t>estrategias,</w:t>
      </w:r>
      <w:r w:rsidRPr="002F52DC">
        <w:rPr>
          <w:rFonts w:ascii="Calibri" w:hAnsi="Calibri" w:cs="Calibri"/>
          <w:lang w:eastAsia="en-US"/>
        </w:rPr>
        <w:t xml:space="preserve"> política , mandatos entre otros .</w:t>
      </w:r>
      <w:r w:rsidRPr="002F52DC">
        <w:rPr>
          <w:rFonts w:ascii="Calibri" w:hAnsi="Calibri" w:cs="Calibri"/>
          <w:lang w:eastAsia="en-US"/>
        </w:rPr>
        <w:br/>
        <w:t>Además en el mismo paso se debe de Evaluar la capacidad actual que posee el grupo objetivo es decir recursos humanos Por ultimo en dicho paso se debe de identificar las diversas necesidades de capacitación.</w:t>
      </w:r>
      <w:r w:rsidRPr="002F52DC">
        <w:rPr>
          <w:rFonts w:ascii="Calibri" w:hAnsi="Calibri" w:cs="Calibri"/>
          <w:lang w:eastAsia="en-US"/>
        </w:rPr>
        <w:br/>
      </w:r>
      <w:r w:rsidRPr="002F52DC">
        <w:rPr>
          <w:rFonts w:ascii="Calibri" w:hAnsi="Calibri" w:cs="Calibri"/>
          <w:b/>
          <w:bCs/>
          <w:lang w:eastAsia="en-US"/>
        </w:rPr>
        <w:t>Segundo el paso dos que trata de un Diseño de capacitación programa :</w:t>
      </w:r>
      <w:r w:rsidRPr="002F52DC">
        <w:rPr>
          <w:rFonts w:ascii="Calibri" w:hAnsi="Calibri" w:cs="Calibri"/>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rFonts w:ascii="Calibri" w:hAnsi="Calibri" w:cs="Calibri"/>
          <w:lang w:eastAsia="en-US"/>
        </w:rPr>
        <w:br/>
        <w:t xml:space="preserve">además de establecer un cronograma el cual debe de detallar los contenidos de la capacitación notificando con detalles la capacitación de todos los </w:t>
      </w:r>
      <w:bookmarkEnd w:id="63"/>
      <w:r w:rsidRPr="002F52DC">
        <w:rPr>
          <w:rFonts w:ascii="Calibri" w:hAnsi="Calibri" w:cs="Calibri"/>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sidRPr="002F52DC">
            <w:rPr>
              <w:rFonts w:ascii="Calibri" w:hAnsi="Calibri" w:cs="Calibri"/>
              <w:lang w:eastAsia="en-US"/>
            </w:rPr>
            <w:fldChar w:fldCharType="begin"/>
          </w:r>
          <w:r w:rsidR="00214708">
            <w:rPr>
              <w:rFonts w:ascii="Calibri" w:hAnsi="Calibri" w:cs="Calibr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cs="Calibri"/>
              <w:lang w:eastAsia="en-US"/>
            </w:rPr>
            <w:fldChar w:fldCharType="separate"/>
          </w:r>
          <w:r w:rsidRPr="002F52DC">
            <w:rPr>
              <w:rFonts w:ascii="Calibri" w:hAnsi="Calibri" w:cs="Calibri"/>
              <w:lang w:eastAsia="en-US"/>
            </w:rPr>
            <w:t>(Agencia de Cooperación Internacional del Japón Ministerio de Agricultura y Riego, Gobierno de la República del Sudán 2014)</w:t>
          </w:r>
          <w:r w:rsidRPr="002F52DC">
            <w:rPr>
              <w:rFonts w:ascii="Calibri" w:hAnsi="Calibri" w:cs="Calibri"/>
              <w:lang w:eastAsia="en-US"/>
            </w:rPr>
            <w:fldChar w:fldCharType="end"/>
          </w:r>
        </w:sdtContent>
      </w:sdt>
      <w:bookmarkStart w:id="64" w:name="_CTVK001eabd29af2f9d4442ad93d0c0026ca1ad"/>
    </w:p>
    <w:p w14:paraId="324CC596" w14:textId="77777777" w:rsidR="007F1D34" w:rsidRPr="002F52DC" w:rsidRDefault="007F1D34" w:rsidP="002F52DC">
      <w:pPr>
        <w:spacing w:line="240" w:lineRule="auto"/>
        <w:jc w:val="both"/>
        <w:rPr>
          <w:rFonts w:ascii="Calibri" w:eastAsia="Times New Roman" w:hAnsi="Calibri" w:cs="Calibri"/>
          <w:sz w:val="24"/>
          <w:szCs w:val="24"/>
        </w:rPr>
      </w:pPr>
      <w:r w:rsidRPr="002F52DC">
        <w:rPr>
          <w:rFonts w:ascii="Calibri" w:eastAsia="Yu Gothic Light" w:hAnsi="Calibri" w:cs="Calibri"/>
          <w:b/>
          <w:bCs/>
          <w:sz w:val="24"/>
          <w:szCs w:val="24"/>
          <w:lang w:eastAsia="en-US"/>
        </w:rPr>
        <w:t xml:space="preserve">El paso </w:t>
      </w:r>
      <w:r w:rsidR="00500EC4" w:rsidRPr="002F52DC">
        <w:rPr>
          <w:rFonts w:ascii="Calibri" w:eastAsia="Yu Gothic Light" w:hAnsi="Calibri" w:cs="Calibri"/>
          <w:b/>
          <w:bCs/>
          <w:sz w:val="24"/>
          <w:szCs w:val="24"/>
          <w:lang w:eastAsia="en-US"/>
        </w:rPr>
        <w:t>número</w:t>
      </w:r>
      <w:r w:rsidRPr="002F52DC">
        <w:rPr>
          <w:rFonts w:ascii="Calibri" w:eastAsia="Yu Gothic Light" w:hAnsi="Calibri" w:cs="Calibri"/>
          <w:b/>
          <w:bCs/>
          <w:sz w:val="24"/>
          <w:szCs w:val="24"/>
          <w:lang w:eastAsia="en-US"/>
        </w:rPr>
        <w:t xml:space="preserve"> tres se basa en una implementación y monitoreo:</w:t>
      </w:r>
      <w:r w:rsidRPr="002F52DC">
        <w:rPr>
          <w:rFonts w:ascii="Calibri" w:eastAsia="Yu Gothic Light" w:hAnsi="Calibri" w:cs="Calibri"/>
          <w:sz w:val="24"/>
          <w:szCs w:val="24"/>
          <w:lang w:eastAsia="en-US"/>
        </w:rPr>
        <w:t xml:space="preserve">   En este paso se debe de organizar el lugar y el equipo necesario, así mismo se debe de preparar una hoja de asistencia la cual servirá para retroalimentación </w:t>
      </w:r>
      <w:r w:rsidRPr="002F52DC">
        <w:rPr>
          <w:rFonts w:ascii="Calibri" w:eastAsia="Yu Gothic Light" w:hAnsi="Calibri" w:cs="Calibri"/>
          <w:sz w:val="24"/>
          <w:szCs w:val="24"/>
          <w:lang w:eastAsia="en-US"/>
        </w:rPr>
        <w:br/>
      </w:r>
      <w:r w:rsidRPr="002F52DC">
        <w:rPr>
          <w:rFonts w:ascii="Calibri" w:eastAsia="Yu Gothic Light" w:hAnsi="Calibri" w:cs="Calibri"/>
          <w:sz w:val="24"/>
          <w:szCs w:val="24"/>
          <w:lang w:eastAsia="en-US"/>
        </w:rPr>
        <w:br/>
        <w:t>Se debe de realizar también un monitoreo de los participantes de la capacitación y de los capacitadores.</w:t>
      </w:r>
    </w:p>
    <w:p w14:paraId="4644E003" w14:textId="77777777" w:rsidR="007F1D34" w:rsidRPr="002F52DC" w:rsidRDefault="007F1D34" w:rsidP="00CA691C">
      <w:pPr>
        <w:rPr>
          <w:bCs/>
          <w:color w:val="000000"/>
          <w:lang w:val="es-ES" w:eastAsia="en-US"/>
        </w:rPr>
      </w:pPr>
      <w:r w:rsidRPr="002F52DC">
        <w:rPr>
          <w:rFonts w:ascii="Calibri" w:hAnsi="Calibri" w:cs="Calibri"/>
          <w:b/>
          <w:bCs/>
          <w:lang w:eastAsia="en-US"/>
        </w:rPr>
        <w:t xml:space="preserve">En el último paso del modelo JICA el cual es el paso cuatro </w:t>
      </w:r>
      <w:r w:rsidRPr="002F52DC">
        <w:rPr>
          <w:rFonts w:ascii="Calibri" w:hAnsi="Calibri" w:cs="Calibri"/>
          <w:lang w:eastAsia="en-US"/>
        </w:rPr>
        <w:t>este consta de un plan de acción:</w:t>
      </w:r>
      <w:r w:rsidRPr="002F52DC">
        <w:rPr>
          <w:rFonts w:ascii="Calibri" w:hAnsi="Calibri" w:cs="Calibri"/>
          <w:lang w:eastAsia="en-US"/>
        </w:rPr>
        <w:br/>
        <w:t xml:space="preserve">Se debe de formar un equipo de trabajo y realizar un plan de acción y presentarlo enfrente de los </w:t>
      </w:r>
      <w:r w:rsidRPr="002F52DC">
        <w:rPr>
          <w:rFonts w:ascii="Calibri" w:hAnsi="Calibri" w:cs="Calibri"/>
          <w:lang w:eastAsia="en-US"/>
        </w:rPr>
        <w:lastRenderedPageBreak/>
        <w:t xml:space="preserve">demás equipos de trabajo para obtener comentarios y mejorar dicho plan de acción además se debe de implementar las actividades planificadas junto con el plan de acción y evaluar la presentación  final del personal superior </w:t>
      </w:r>
      <w:bookmarkEnd w:id="64"/>
      <w:r w:rsidRPr="002F52DC">
        <w:rPr>
          <w:rFonts w:ascii="Calibri" w:hAnsi="Calibri" w:cs="Calibri"/>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sidRPr="002F52DC">
            <w:rPr>
              <w:rFonts w:ascii="Calibri" w:hAnsi="Calibri" w:cs="Calibri"/>
              <w:lang w:eastAsia="en-US"/>
            </w:rPr>
            <w:fldChar w:fldCharType="begin"/>
          </w:r>
          <w:r w:rsidR="00214708">
            <w:rPr>
              <w:rFonts w:ascii="Calibri" w:hAnsi="Calibri" w:cs="Calibr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rFonts w:ascii="Calibri" w:hAnsi="Calibri" w:cs="Calibri"/>
              <w:lang w:eastAsia="en-US"/>
            </w:rPr>
            <w:fldChar w:fldCharType="separate"/>
          </w:r>
          <w:r w:rsidRPr="002F52DC">
            <w:rPr>
              <w:rFonts w:ascii="Calibri" w:hAnsi="Calibri" w:cs="Calibri"/>
              <w:lang w:eastAsia="en-US"/>
            </w:rPr>
            <w:t>(Agencia de Cooperación Internacional del Japón Ministerio de Agricultura y Riego, Gobierno de la República del Sudán 2014)</w:t>
          </w:r>
          <w:r w:rsidRPr="002F52DC">
            <w:rPr>
              <w:rFonts w:ascii="Calibri" w:hAnsi="Calibri" w:cs="Calibri"/>
              <w:lang w:eastAsia="en-US"/>
            </w:rPr>
            <w:fldChar w:fldCharType="end"/>
          </w:r>
        </w:sdtContent>
      </w:sdt>
    </w:p>
    <w:p w14:paraId="5B52A8BB" w14:textId="77777777" w:rsidR="00300B6C" w:rsidRPr="00D91D36" w:rsidRDefault="00300B6C" w:rsidP="00CA691C"/>
    <w:p w14:paraId="0D1FFF61" w14:textId="77777777" w:rsidR="00D91D36" w:rsidRPr="002F52DC" w:rsidRDefault="00D91D36" w:rsidP="002F52DC">
      <w:pPr>
        <w:jc w:val="both"/>
        <w:rPr>
          <w:rFonts w:ascii="Calibri" w:hAnsi="Calibri" w:cs="Calibri"/>
          <w:bCs/>
          <w:sz w:val="24"/>
          <w:szCs w:val="24"/>
        </w:rPr>
      </w:pPr>
      <w:r w:rsidRPr="00D91D36">
        <w:rPr>
          <w:rFonts w:ascii="Calibri" w:hAnsi="Calibri" w:cs="Calibri"/>
          <w:sz w:val="24"/>
          <w:szCs w:val="24"/>
        </w:rPr>
        <w:t>Z</w:t>
      </w:r>
      <w:r w:rsidRPr="00D91D36">
        <w:rPr>
          <w:rFonts w:ascii="Calibri" w:hAnsi="Calibri" w:cs="Calibri"/>
          <w:b/>
          <w:sz w:val="24"/>
          <w:szCs w:val="24"/>
        </w:rPr>
        <w:t>OPP:</w:t>
      </w:r>
      <w:r w:rsidRPr="00D91D36">
        <w:rPr>
          <w:rFonts w:ascii="Calibri" w:hAnsi="Calibri" w:cs="Calibri"/>
          <w:bCs/>
          <w:sz w:val="24"/>
          <w:szCs w:val="24"/>
        </w:rPr>
        <w:t xml:space="preserve"> </w:t>
      </w:r>
    </w:p>
    <w:p w14:paraId="1F94DFDE" w14:textId="77777777" w:rsidR="00865401" w:rsidRPr="002F52DC" w:rsidRDefault="00865401" w:rsidP="002F52DC">
      <w:pPr>
        <w:jc w:val="both"/>
        <w:rPr>
          <w:rFonts w:ascii="Calibri" w:hAnsi="Calibri" w:cs="Calibri"/>
          <w:sz w:val="24"/>
          <w:szCs w:val="24"/>
        </w:rPr>
      </w:pPr>
      <w:bookmarkStart w:id="65" w:name="_CTVK001f0377266fb284335ab43b9bc45c9db65"/>
      <w:r w:rsidRPr="002F52DC">
        <w:rPr>
          <w:rFonts w:ascii="Calibri" w:hAnsi="Calibri" w:cs="Calibri"/>
          <w:sz w:val="24"/>
          <w:szCs w:val="24"/>
        </w:rPr>
        <w:t xml:space="preserve">La </w:t>
      </w:r>
      <w:r w:rsidR="0080746D" w:rsidRPr="002F52DC">
        <w:rPr>
          <w:rFonts w:ascii="Calibri" w:hAnsi="Calibri" w:cs="Calibri"/>
          <w:sz w:val="24"/>
          <w:szCs w:val="24"/>
        </w:rPr>
        <w:t>metodología</w:t>
      </w:r>
      <w:r w:rsidRPr="002F52DC">
        <w:rPr>
          <w:rFonts w:ascii="Calibri" w:hAnsi="Calibri" w:cs="Calibri"/>
          <w:sz w:val="24"/>
          <w:szCs w:val="24"/>
        </w:rPr>
        <w:t xml:space="preserve"> ZOPP, es un conjunto de </w:t>
      </w:r>
      <w:r w:rsidR="0080746D" w:rsidRPr="002F52DC">
        <w:rPr>
          <w:rFonts w:ascii="Calibri" w:hAnsi="Calibri" w:cs="Calibri"/>
          <w:sz w:val="24"/>
          <w:szCs w:val="24"/>
        </w:rPr>
        <w:t>técnicas</w:t>
      </w:r>
      <w:r w:rsidRPr="002F52DC">
        <w:rPr>
          <w:rFonts w:ascii="Calibri" w:hAnsi="Calibri" w:cs="Calibri"/>
          <w:sz w:val="24"/>
          <w:szCs w:val="24"/>
        </w:rPr>
        <w:t xml:space="preserve"> y procedimientos utilizados para la </w:t>
      </w:r>
      <w:r w:rsidR="0080746D" w:rsidRPr="002F52DC">
        <w:rPr>
          <w:rFonts w:ascii="Calibri" w:hAnsi="Calibri" w:cs="Calibri"/>
          <w:sz w:val="24"/>
          <w:szCs w:val="24"/>
        </w:rPr>
        <w:t>planificación</w:t>
      </w:r>
      <w:r w:rsidRPr="002F52DC">
        <w:rPr>
          <w:rFonts w:ascii="Calibri" w:hAnsi="Calibri" w:cs="Calibri"/>
          <w:sz w:val="24"/>
          <w:szCs w:val="24"/>
        </w:rPr>
        <w:t xml:space="preserve"> de proyectos la cual </w:t>
      </w:r>
      <w:r w:rsidR="0080746D" w:rsidRPr="002F52DC">
        <w:rPr>
          <w:rFonts w:ascii="Calibri" w:hAnsi="Calibri" w:cs="Calibri"/>
          <w:sz w:val="24"/>
          <w:szCs w:val="24"/>
        </w:rPr>
        <w:t>está</w:t>
      </w:r>
      <w:r w:rsidRPr="002F52DC">
        <w:rPr>
          <w:rFonts w:ascii="Calibri" w:hAnsi="Calibri" w:cs="Calibri"/>
          <w:sz w:val="24"/>
          <w:szCs w:val="24"/>
        </w:rPr>
        <w:t xml:space="preserve"> orientada a alcanzar diversos objetivos , Dicha </w:t>
      </w:r>
      <w:r w:rsidR="0080746D" w:rsidRPr="002F52DC">
        <w:rPr>
          <w:rFonts w:ascii="Calibri" w:hAnsi="Calibri" w:cs="Calibri"/>
          <w:sz w:val="24"/>
          <w:szCs w:val="24"/>
        </w:rPr>
        <w:t>metodología</w:t>
      </w:r>
      <w:r w:rsidRPr="002F52DC">
        <w:rPr>
          <w:rFonts w:ascii="Calibri" w:hAnsi="Calibri" w:cs="Calibri"/>
          <w:sz w:val="24"/>
          <w:szCs w:val="24"/>
        </w:rPr>
        <w:t xml:space="preserve">  se </w:t>
      </w:r>
      <w:r w:rsidR="0080746D" w:rsidRPr="002F52DC">
        <w:rPr>
          <w:rFonts w:ascii="Calibri" w:hAnsi="Calibri" w:cs="Calibri"/>
          <w:sz w:val="24"/>
          <w:szCs w:val="24"/>
        </w:rPr>
        <w:t>originó</w:t>
      </w:r>
      <w:r w:rsidRPr="002F52DC">
        <w:rPr>
          <w:rFonts w:ascii="Calibri" w:hAnsi="Calibri" w:cs="Calibri"/>
          <w:sz w:val="24"/>
          <w:szCs w:val="24"/>
        </w:rPr>
        <w:t xml:space="preserve"> en Alemania  donde se le conoce como </w:t>
      </w:r>
      <w:proofErr w:type="spellStart"/>
      <w:r w:rsidRPr="002F52DC">
        <w:rPr>
          <w:rFonts w:ascii="Calibri" w:hAnsi="Calibri" w:cs="Calibri"/>
          <w:sz w:val="24"/>
          <w:szCs w:val="24"/>
        </w:rPr>
        <w:t>Zielorientierte</w:t>
      </w:r>
      <w:proofErr w:type="spellEnd"/>
      <w:r w:rsidRPr="002F52DC">
        <w:rPr>
          <w:rFonts w:ascii="Calibri" w:hAnsi="Calibri" w:cs="Calibri"/>
          <w:sz w:val="24"/>
          <w:szCs w:val="24"/>
        </w:rPr>
        <w:t xml:space="preserve"> </w:t>
      </w:r>
      <w:proofErr w:type="spellStart"/>
      <w:r w:rsidRPr="002F52DC">
        <w:rPr>
          <w:rFonts w:ascii="Calibri" w:hAnsi="Calibri" w:cs="Calibri"/>
          <w:sz w:val="24"/>
          <w:szCs w:val="24"/>
        </w:rPr>
        <w:t>Projektplanung</w:t>
      </w:r>
      <w:proofErr w:type="spellEnd"/>
      <w:r w:rsidRPr="002F52DC">
        <w:rPr>
          <w:rFonts w:ascii="Calibri" w:hAnsi="Calibri" w:cs="Calibri"/>
          <w:sz w:val="24"/>
          <w:szCs w:val="24"/>
        </w:rPr>
        <w:t xml:space="preserve">, lo que significa </w:t>
      </w:r>
      <w:r w:rsidR="0080746D" w:rsidRPr="002F52DC">
        <w:rPr>
          <w:rFonts w:ascii="Calibri" w:hAnsi="Calibri" w:cs="Calibri"/>
          <w:sz w:val="24"/>
          <w:szCs w:val="24"/>
        </w:rPr>
        <w:t>planeación</w:t>
      </w:r>
      <w:r w:rsidRPr="002F52DC">
        <w:rPr>
          <w:rFonts w:ascii="Calibri" w:hAnsi="Calibri" w:cs="Calibri"/>
          <w:sz w:val="24"/>
          <w:szCs w:val="24"/>
        </w:rPr>
        <w:t xml:space="preserve"> de Proyectos Orientada a Objetivos con el fin  de </w:t>
      </w:r>
      <w:r w:rsidR="0080746D" w:rsidRPr="002F52DC">
        <w:rPr>
          <w:rFonts w:ascii="Calibri" w:hAnsi="Calibri" w:cs="Calibri"/>
          <w:sz w:val="24"/>
          <w:szCs w:val="24"/>
        </w:rPr>
        <w:t>obtener</w:t>
      </w:r>
      <w:r w:rsidRPr="002F52DC">
        <w:rPr>
          <w:rFonts w:ascii="Calibri" w:hAnsi="Calibri" w:cs="Calibri"/>
          <w:sz w:val="24"/>
          <w:szCs w:val="24"/>
        </w:rPr>
        <w:t xml:space="preserve"> un </w:t>
      </w:r>
      <w:r w:rsidR="0080746D" w:rsidRPr="002F52DC">
        <w:rPr>
          <w:rFonts w:ascii="Calibri" w:hAnsi="Calibri" w:cs="Calibri"/>
          <w:sz w:val="24"/>
          <w:szCs w:val="24"/>
        </w:rPr>
        <w:t>análisis</w:t>
      </w:r>
      <w:r w:rsidRPr="002F52DC">
        <w:rPr>
          <w:rFonts w:ascii="Calibri" w:hAnsi="Calibri" w:cs="Calibri"/>
          <w:sz w:val="24"/>
          <w:szCs w:val="24"/>
        </w:rPr>
        <w:t xml:space="preserve"> completo real y transparente sobre los objetivos ,alternativos ,riesgos y soluciones de diversos proyectos </w:t>
      </w:r>
      <w:r w:rsidR="0080746D" w:rsidRPr="002F52DC">
        <w:rPr>
          <w:rFonts w:ascii="Calibri" w:hAnsi="Calibri" w:cs="Calibri"/>
          <w:sz w:val="24"/>
          <w:szCs w:val="24"/>
        </w:rPr>
        <w:t>colaborativos</w:t>
      </w:r>
      <w:r w:rsidRPr="002F52DC">
        <w:rPr>
          <w:rFonts w:ascii="Calibri" w:hAnsi="Calibri" w:cs="Calibri"/>
          <w:sz w:val="24"/>
          <w:szCs w:val="24"/>
        </w:rPr>
        <w:t xml:space="preserve"> en el cual se le aplica dicha </w:t>
      </w:r>
      <w:r w:rsidR="0080746D" w:rsidRPr="002F52DC">
        <w:rPr>
          <w:rFonts w:ascii="Calibri" w:hAnsi="Calibri" w:cs="Calibri"/>
          <w:sz w:val="24"/>
          <w:szCs w:val="24"/>
        </w:rPr>
        <w:t>metodología</w:t>
      </w:r>
      <w:r w:rsidRPr="002F52DC">
        <w:rPr>
          <w:rFonts w:ascii="Calibri" w:hAnsi="Calibri" w:cs="Calibri"/>
          <w:sz w:val="24"/>
          <w:szCs w:val="24"/>
        </w:rPr>
        <w:t xml:space="preserve"> que lleva el </w:t>
      </w:r>
      <w:r w:rsidR="0080746D" w:rsidRPr="002F52DC">
        <w:rPr>
          <w:rFonts w:ascii="Calibri" w:hAnsi="Calibri" w:cs="Calibri"/>
          <w:sz w:val="24"/>
          <w:szCs w:val="24"/>
        </w:rPr>
        <w:t>método</w:t>
      </w:r>
      <w:r w:rsidRPr="002F52DC">
        <w:rPr>
          <w:rFonts w:ascii="Calibri" w:hAnsi="Calibri" w:cs="Calibri"/>
          <w:sz w:val="24"/>
          <w:szCs w:val="24"/>
        </w:rPr>
        <w:t xml:space="preserve"> cuantitativo que tiene su origen en el conocido Marco </w:t>
      </w:r>
      <w:r w:rsidR="0080746D" w:rsidRPr="002F52DC">
        <w:rPr>
          <w:rFonts w:ascii="Calibri" w:hAnsi="Calibri" w:cs="Calibri"/>
          <w:sz w:val="24"/>
          <w:szCs w:val="24"/>
        </w:rPr>
        <w:t>lógico</w:t>
      </w:r>
      <w:r w:rsidRPr="002F52DC">
        <w:rPr>
          <w:rFonts w:ascii="Calibri" w:hAnsi="Calibri" w:cs="Calibri"/>
          <w:sz w:val="24"/>
          <w:szCs w:val="24"/>
        </w:rPr>
        <w:t xml:space="preserve"> de proyecto</w:t>
      </w:r>
      <w:bookmarkEnd w:id="65"/>
      <w:r w:rsidRPr="002F52DC">
        <w:rPr>
          <w:rFonts w:ascii="Calibri" w:hAnsi="Calibri" w:cs="Calibri"/>
          <w:sz w:val="24"/>
          <w:szCs w:val="24"/>
        </w:rPr>
        <w:t xml:space="preserve">s </w:t>
      </w:r>
      <w:sdt>
        <w:sdtPr>
          <w:rPr>
            <w:rFonts w:ascii="Calibri" w:hAnsi="Calibri" w:cs="Calibri"/>
            <w:sz w:val="24"/>
            <w:szCs w:val="24"/>
          </w:rPr>
          <w:alias w:val="To edit, see citavi.com/edit"/>
          <w:tag w:val="CitaviPlaceholder#22478968-0c92-4468-b551-98a0f46a8a7f"/>
          <w:id w:val="-1022627308"/>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rPr>
              <w:rFonts w:ascii="Calibri" w:hAnsi="Calibri" w:cs="Calibri"/>
              <w:sz w:val="24"/>
              <w:szCs w:val="24"/>
            </w:rPr>
            <w:fldChar w:fldCharType="separate"/>
          </w:r>
          <w:r w:rsidRPr="002F52DC">
            <w:rPr>
              <w:rFonts w:ascii="Calibri" w:hAnsi="Calibri" w:cs="Calibri"/>
              <w:sz w:val="24"/>
              <w:szCs w:val="24"/>
            </w:rPr>
            <w:t>(Marcos  2020)</w:t>
          </w:r>
          <w:r w:rsidRPr="002F52DC">
            <w:rPr>
              <w:rFonts w:ascii="Calibri" w:hAnsi="Calibri" w:cs="Calibri"/>
              <w:sz w:val="24"/>
              <w:szCs w:val="24"/>
            </w:rPr>
            <w:fldChar w:fldCharType="end"/>
          </w:r>
        </w:sdtContent>
      </w:sdt>
    </w:p>
    <w:p w14:paraId="2D5D00E5" w14:textId="77777777" w:rsidR="007F1D34" w:rsidRPr="002F52DC" w:rsidRDefault="00500EC4" w:rsidP="002F52DC">
      <w:pPr>
        <w:jc w:val="both"/>
        <w:rPr>
          <w:rFonts w:ascii="Calibri" w:hAnsi="Calibri" w:cs="Calibri"/>
          <w:sz w:val="24"/>
          <w:szCs w:val="24"/>
        </w:rPr>
      </w:pPr>
      <w:r w:rsidRPr="002F52DC">
        <w:rPr>
          <w:rFonts w:ascii="Calibri" w:eastAsia="Yu Gothic Light" w:hAnsi="Calibri" w:cs="Calibri"/>
          <w:b/>
          <w:sz w:val="24"/>
          <w:szCs w:val="24"/>
        </w:rPr>
        <w:t>Componentes de la metodología ZOPP:</w:t>
      </w:r>
    </w:p>
    <w:p w14:paraId="63F82256" w14:textId="77777777" w:rsidR="00493760" w:rsidRPr="00D91D36" w:rsidRDefault="008D67EC" w:rsidP="002F52DC">
      <w:pPr>
        <w:jc w:val="both"/>
        <w:rPr>
          <w:rFonts w:ascii="Calibri" w:hAnsi="Calibri" w:cs="Calibri"/>
          <w:sz w:val="24"/>
          <w:szCs w:val="24"/>
        </w:rPr>
      </w:pPr>
      <w:bookmarkStart w:id="66" w:name="_CTVK0013c71ee8f183d45fca467e70685ad0d51"/>
      <w:r w:rsidRPr="002F52DC">
        <w:rPr>
          <w:rFonts w:ascii="Calibri" w:hAnsi="Calibri" w:cs="Calibri"/>
          <w:sz w:val="24"/>
          <w:szCs w:val="24"/>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rFonts w:ascii="Calibri" w:hAnsi="Calibri" w:cs="Calibri"/>
          <w:sz w:val="24"/>
          <w:szCs w:val="24"/>
          <w:lang w:eastAsia="en-US"/>
        </w:rPr>
        <w:t xml:space="preserve">s </w:t>
      </w:r>
      <w:sdt>
        <w:sdtPr>
          <w:rPr>
            <w:rFonts w:ascii="Calibri" w:hAnsi="Calibri" w:cs="Calibri"/>
            <w:sz w:val="24"/>
            <w:szCs w:val="24"/>
            <w:lang w:eastAsia="en-US"/>
          </w:rPr>
          <w:alias w:val="To edit, see citavi.com/edit"/>
          <w:tag w:val="CitaviPlaceholder#2662ef5b-fd32-4616-af13-72c48041704a"/>
          <w:id w:val="358487370"/>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rFonts w:ascii="Calibri" w:hAnsi="Calibri" w:cs="Calibri"/>
              <w:sz w:val="24"/>
              <w:szCs w:val="24"/>
              <w:lang w:eastAsia="en-US"/>
            </w:rPr>
            <w:fldChar w:fldCharType="separate"/>
          </w:r>
          <w:r w:rsidR="00517CE5" w:rsidRPr="002F52DC">
            <w:rPr>
              <w:rFonts w:ascii="Calibri" w:hAnsi="Calibri" w:cs="Calibri"/>
              <w:sz w:val="24"/>
              <w:szCs w:val="24"/>
              <w:lang w:eastAsia="en-US"/>
            </w:rPr>
            <w:t>(FERNÁNDEZ 1989)</w:t>
          </w:r>
          <w:r w:rsidRPr="002F52DC">
            <w:rPr>
              <w:rFonts w:ascii="Calibri" w:hAnsi="Calibri" w:cs="Calibri"/>
              <w:sz w:val="24"/>
              <w:szCs w:val="24"/>
              <w:lang w:eastAsia="en-US"/>
            </w:rPr>
            <w:fldChar w:fldCharType="end"/>
          </w:r>
        </w:sdtContent>
      </w:sdt>
    </w:p>
    <w:p w14:paraId="414A3295" w14:textId="77777777" w:rsidR="00D91D36" w:rsidRPr="002F52DC" w:rsidRDefault="00D91D36" w:rsidP="002F52DC">
      <w:pPr>
        <w:jc w:val="both"/>
        <w:rPr>
          <w:rFonts w:ascii="Calibri" w:hAnsi="Calibri" w:cs="Calibri"/>
          <w:b/>
          <w:bCs/>
          <w:color w:val="000000" w:themeColor="text1"/>
          <w:sz w:val="24"/>
          <w:szCs w:val="24"/>
        </w:rPr>
      </w:pPr>
      <w:r w:rsidRPr="00D91D36">
        <w:rPr>
          <w:rFonts w:ascii="Calibri" w:hAnsi="Calibri" w:cs="Calibri"/>
          <w:b/>
          <w:bCs/>
          <w:sz w:val="24"/>
          <w:szCs w:val="24"/>
        </w:rPr>
        <w:t>M</w:t>
      </w:r>
      <w:r w:rsidRPr="00D91D36">
        <w:rPr>
          <w:rFonts w:ascii="Calibri" w:hAnsi="Calibri" w:cs="Calibri"/>
          <w:b/>
          <w:bCs/>
          <w:color w:val="000000" w:themeColor="text1"/>
          <w:sz w:val="24"/>
          <w:szCs w:val="24"/>
        </w:rPr>
        <w:t xml:space="preserve">GA: </w:t>
      </w:r>
    </w:p>
    <w:p w14:paraId="568342D6" w14:textId="77777777" w:rsidR="00D91D36" w:rsidRPr="002F52DC" w:rsidRDefault="0056213D" w:rsidP="002F52DC">
      <w:pPr>
        <w:jc w:val="both"/>
        <w:rPr>
          <w:rFonts w:ascii="Calibri" w:hAnsi="Calibri" w:cs="Calibri"/>
          <w:color w:val="000000" w:themeColor="text1"/>
          <w:sz w:val="24"/>
          <w:szCs w:val="24"/>
        </w:rPr>
      </w:pPr>
      <w:bookmarkStart w:id="67" w:name="_CTVK0014edd0d94e5204710b930c65154921340"/>
      <w:r w:rsidRPr="002F52DC">
        <w:rPr>
          <w:rFonts w:ascii="Calibri" w:hAnsi="Calibri" w:cs="Calibri"/>
          <w:sz w:val="24"/>
          <w:szCs w:val="24"/>
        </w:rPr>
        <w:t xml:space="preserve">La MGA tiene como principal objetivo proveer un sistema de </w:t>
      </w:r>
      <w:r w:rsidR="0080746D" w:rsidRPr="002F52DC">
        <w:rPr>
          <w:rFonts w:ascii="Calibri" w:hAnsi="Calibri" w:cs="Calibri"/>
          <w:sz w:val="24"/>
          <w:szCs w:val="24"/>
        </w:rPr>
        <w:t>información</w:t>
      </w:r>
      <w:r w:rsidRPr="002F52DC">
        <w:rPr>
          <w:rFonts w:ascii="Calibri" w:hAnsi="Calibri" w:cs="Calibri"/>
          <w:sz w:val="24"/>
          <w:szCs w:val="24"/>
        </w:rPr>
        <w:t xml:space="preserve"> </w:t>
      </w:r>
      <w:r w:rsidR="0080746D" w:rsidRPr="002F52DC">
        <w:rPr>
          <w:rFonts w:ascii="Calibri" w:hAnsi="Calibri" w:cs="Calibri"/>
          <w:sz w:val="24"/>
          <w:szCs w:val="24"/>
        </w:rPr>
        <w:t>ágil</w:t>
      </w:r>
      <w:r w:rsidRPr="002F52DC">
        <w:rPr>
          <w:rFonts w:ascii="Calibri" w:hAnsi="Calibri" w:cs="Calibri"/>
          <w:sz w:val="24"/>
          <w:szCs w:val="24"/>
        </w:rPr>
        <w:t xml:space="preserve"> y eficiente en el proceso de </w:t>
      </w:r>
      <w:r w:rsidR="0080746D"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preparación,</w:t>
      </w:r>
      <w:r w:rsidRPr="002F52DC">
        <w:rPr>
          <w:rFonts w:ascii="Calibri" w:hAnsi="Calibri" w:cs="Calibri"/>
          <w:sz w:val="24"/>
          <w:szCs w:val="24"/>
        </w:rPr>
        <w:t xml:space="preserve"> </w:t>
      </w:r>
      <w:r w:rsidR="0080746D" w:rsidRPr="002F52DC">
        <w:rPr>
          <w:rFonts w:ascii="Calibri" w:hAnsi="Calibri" w:cs="Calibri"/>
          <w:sz w:val="24"/>
          <w:szCs w:val="24"/>
        </w:rPr>
        <w:t>evaluación</w:t>
      </w:r>
      <w:r w:rsidRPr="002F52DC">
        <w:rPr>
          <w:rFonts w:ascii="Calibri" w:hAnsi="Calibri" w:cs="Calibri"/>
          <w:sz w:val="24"/>
          <w:szCs w:val="24"/>
        </w:rPr>
        <w:t xml:space="preserve"> </w:t>
      </w:r>
      <w:r w:rsidR="00157EC8" w:rsidRPr="002F52DC">
        <w:rPr>
          <w:rFonts w:ascii="Calibri" w:hAnsi="Calibri" w:cs="Calibri"/>
          <w:sz w:val="24"/>
          <w:szCs w:val="24"/>
        </w:rPr>
        <w:t>y programación</w:t>
      </w:r>
      <w:r w:rsidRPr="002F52DC">
        <w:rPr>
          <w:rFonts w:ascii="Calibri" w:hAnsi="Calibri" w:cs="Calibri"/>
          <w:sz w:val="24"/>
          <w:szCs w:val="24"/>
        </w:rPr>
        <w:t xml:space="preserve"> de los proyectos de </w:t>
      </w:r>
      <w:r w:rsidR="00157EC8" w:rsidRPr="002F52DC">
        <w:rPr>
          <w:rFonts w:ascii="Calibri" w:hAnsi="Calibri" w:cs="Calibri"/>
          <w:sz w:val="24"/>
          <w:szCs w:val="24"/>
        </w:rPr>
        <w:t>inversión.</w:t>
      </w:r>
      <w:r w:rsidRPr="002F52DC">
        <w:rPr>
          <w:rFonts w:ascii="Calibri" w:hAnsi="Calibri" w:cs="Calibri"/>
          <w:sz w:val="24"/>
          <w:szCs w:val="24"/>
        </w:rPr>
        <w:t xml:space="preserve"> Este sirve para guiar y orientar al usuario en la </w:t>
      </w:r>
      <w:r w:rsidR="0080746D" w:rsidRPr="002F52DC">
        <w:rPr>
          <w:rFonts w:ascii="Calibri" w:hAnsi="Calibri" w:cs="Calibri"/>
          <w:sz w:val="24"/>
          <w:szCs w:val="24"/>
        </w:rPr>
        <w:t>realización</w:t>
      </w:r>
      <w:r w:rsidRPr="002F52DC">
        <w:rPr>
          <w:rFonts w:ascii="Calibri" w:hAnsi="Calibri" w:cs="Calibri"/>
          <w:sz w:val="24"/>
          <w:szCs w:val="24"/>
        </w:rPr>
        <w:t xml:space="preserve"> de estudios de </w:t>
      </w:r>
      <w:r w:rsidR="0080746D" w:rsidRPr="002F52DC">
        <w:rPr>
          <w:rFonts w:ascii="Calibri" w:hAnsi="Calibri" w:cs="Calibri"/>
          <w:sz w:val="24"/>
          <w:szCs w:val="24"/>
        </w:rPr>
        <w:t>evaluación</w:t>
      </w:r>
      <w:r w:rsidRPr="002F52DC">
        <w:rPr>
          <w:rFonts w:ascii="Calibri" w:hAnsi="Calibri" w:cs="Calibri"/>
          <w:sz w:val="24"/>
          <w:szCs w:val="24"/>
        </w:rPr>
        <w:t xml:space="preserve"> </w:t>
      </w:r>
      <w:proofErr w:type="spellStart"/>
      <w:r w:rsidRPr="002F52DC">
        <w:rPr>
          <w:rFonts w:ascii="Calibri" w:hAnsi="Calibri" w:cs="Calibri"/>
          <w:sz w:val="24"/>
          <w:szCs w:val="24"/>
        </w:rPr>
        <w:t>ex-ante</w:t>
      </w:r>
      <w:proofErr w:type="spellEnd"/>
      <w:r w:rsidRPr="002F52DC">
        <w:rPr>
          <w:rFonts w:ascii="Calibri" w:hAnsi="Calibri" w:cs="Calibri"/>
          <w:sz w:val="24"/>
          <w:szCs w:val="24"/>
        </w:rPr>
        <w:t xml:space="preserve"> para una mejor toma de decisiones en cuanto a la </w:t>
      </w:r>
      <w:bookmarkEnd w:id="67"/>
      <w:r w:rsidR="0080746D" w:rsidRPr="002F52DC">
        <w:rPr>
          <w:rFonts w:ascii="Calibri" w:hAnsi="Calibri" w:cs="Calibri"/>
          <w:sz w:val="24"/>
          <w:szCs w:val="24"/>
        </w:rPr>
        <w:t>inversión</w:t>
      </w:r>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c33cf47d-7210-45f1-8e61-1513c94d6688"/>
          <w:id w:val="-1419785484"/>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(Guillermo Roa Rodriguez 2015)</w:t>
          </w:r>
          <w:r w:rsidRPr="002F52DC">
            <w:rPr>
              <w:rFonts w:ascii="Calibri" w:hAnsi="Calibri" w:cs="Calibri"/>
              <w:sz w:val="24"/>
              <w:szCs w:val="24"/>
            </w:rPr>
            <w:fldChar w:fldCharType="end"/>
          </w:r>
        </w:sdtContent>
      </w:sdt>
      <w:r w:rsidR="00D91D36" w:rsidRPr="00D91D36">
        <w:rPr>
          <w:rFonts w:ascii="Calibri" w:hAnsi="Calibri" w:cs="Calibri"/>
          <w:color w:val="000000" w:themeColor="text1"/>
          <w:sz w:val="24"/>
          <w:szCs w:val="24"/>
        </w:rPr>
        <w:t xml:space="preserve"> </w:t>
      </w:r>
    </w:p>
    <w:p w14:paraId="04A7FB3D" w14:textId="77777777" w:rsidR="00FD76C8" w:rsidRDefault="00FD76C8" w:rsidP="002F52DC">
      <w:pPr>
        <w:jc w:val="both"/>
        <w:rPr>
          <w:rFonts w:ascii="Calibri" w:hAnsi="Calibri" w:cs="Calibri"/>
          <w:color w:val="000000" w:themeColor="text1"/>
          <w:sz w:val="24"/>
          <w:szCs w:val="24"/>
        </w:rPr>
      </w:pPr>
    </w:p>
    <w:p w14:paraId="3B5E116D" w14:textId="77777777" w:rsidR="00EB0773" w:rsidRDefault="00EB0773" w:rsidP="002F52DC">
      <w:pPr>
        <w:jc w:val="both"/>
        <w:rPr>
          <w:rFonts w:ascii="Calibri" w:hAnsi="Calibri" w:cs="Calibri"/>
          <w:color w:val="000000" w:themeColor="text1"/>
          <w:sz w:val="24"/>
          <w:szCs w:val="24"/>
        </w:rPr>
      </w:pPr>
    </w:p>
    <w:p w14:paraId="22CF5A44" w14:textId="77777777" w:rsidR="001C6DEF" w:rsidRDefault="001C6DEF" w:rsidP="002F52DC">
      <w:pPr>
        <w:jc w:val="both"/>
        <w:rPr>
          <w:rFonts w:ascii="Calibri" w:hAnsi="Calibri" w:cs="Calibri"/>
          <w:color w:val="000000" w:themeColor="text1"/>
          <w:sz w:val="24"/>
          <w:szCs w:val="24"/>
        </w:rPr>
      </w:pPr>
    </w:p>
    <w:p w14:paraId="07C6AA1D" w14:textId="77777777" w:rsidR="00EB0773" w:rsidRPr="002F52DC" w:rsidRDefault="00EB0773" w:rsidP="002F52DC">
      <w:pPr>
        <w:jc w:val="both"/>
        <w:rPr>
          <w:rFonts w:ascii="Calibri" w:hAnsi="Calibri" w:cs="Calibri"/>
          <w:color w:val="000000" w:themeColor="text1"/>
          <w:sz w:val="24"/>
          <w:szCs w:val="24"/>
        </w:rPr>
      </w:pPr>
    </w:p>
    <w:p w14:paraId="6B78D1FB" w14:textId="77777777" w:rsidR="00FD76C8" w:rsidRPr="002F52DC" w:rsidRDefault="00FD76C8" w:rsidP="002F52DC">
      <w:pPr>
        <w:jc w:val="both"/>
        <w:rPr>
          <w:rFonts w:ascii="Calibri" w:eastAsia="Yu Gothic Light" w:hAnsi="Calibri" w:cs="Calibri"/>
          <w:b/>
          <w:sz w:val="24"/>
          <w:szCs w:val="24"/>
        </w:rPr>
      </w:pPr>
      <w:r w:rsidRPr="002F52DC">
        <w:rPr>
          <w:rFonts w:ascii="Calibri" w:eastAsia="Yu Gothic Light" w:hAnsi="Calibri" w:cs="Calibri"/>
          <w:b/>
          <w:sz w:val="24"/>
          <w:szCs w:val="24"/>
        </w:rPr>
        <w:t>Componentes de la metodología MGA</w:t>
      </w:r>
      <w:r w:rsidR="005345B3" w:rsidRPr="002F52DC">
        <w:rPr>
          <w:rFonts w:ascii="Calibri" w:eastAsia="Yu Gothic Light" w:hAnsi="Calibri" w:cs="Calibri"/>
          <w:b/>
          <w:sz w:val="24"/>
          <w:szCs w:val="24"/>
        </w:rPr>
        <w:t>:</w:t>
      </w:r>
    </w:p>
    <w:p w14:paraId="151C73E9" w14:textId="77777777" w:rsidR="005345B3" w:rsidRPr="002F52DC" w:rsidRDefault="005345B3" w:rsidP="002F52DC">
      <w:pPr>
        <w:jc w:val="both"/>
        <w:rPr>
          <w:rFonts w:ascii="Calibri" w:eastAsia="Yu Gothic Light" w:hAnsi="Calibri" w:cs="Calibri"/>
          <w:bCs/>
          <w:sz w:val="24"/>
          <w:szCs w:val="24"/>
          <w:lang w:eastAsia="en-US"/>
        </w:rPr>
      </w:pPr>
      <w:bookmarkStart w:id="68" w:name="_CTVK001ae840c3d0a574277821bf9b7cde58594"/>
      <w:r w:rsidRPr="002F52DC">
        <w:rPr>
          <w:rFonts w:ascii="Calibri" w:eastAsia="Yu Gothic Light" w:hAnsi="Calibri" w:cs="Calibri"/>
          <w:bCs/>
          <w:sz w:val="24"/>
          <w:szCs w:val="24"/>
          <w:lang w:eastAsia="en-US"/>
        </w:rPr>
        <w:lastRenderedPageBreak/>
        <w:t xml:space="preserve">Etapa de </w:t>
      </w:r>
      <w:proofErr w:type="spellStart"/>
      <w:r w:rsidRPr="002F52DC">
        <w:rPr>
          <w:rFonts w:ascii="Calibri" w:eastAsia="Yu Gothic Light" w:hAnsi="Calibri" w:cs="Calibri"/>
          <w:bCs/>
          <w:sz w:val="24"/>
          <w:szCs w:val="24"/>
          <w:lang w:eastAsia="en-US"/>
        </w:rPr>
        <w:t>pre-</w:t>
      </w:r>
      <w:r w:rsidR="00627A0A" w:rsidRPr="002F52DC">
        <w:rPr>
          <w:rFonts w:ascii="Calibri" w:eastAsia="Yu Gothic Light" w:hAnsi="Calibri" w:cs="Calibri"/>
          <w:bCs/>
          <w:sz w:val="24"/>
          <w:szCs w:val="24"/>
          <w:lang w:eastAsia="en-US"/>
        </w:rPr>
        <w:t>inversion</w:t>
      </w:r>
      <w:proofErr w:type="spellEnd"/>
      <w:r w:rsidR="00627A0A" w:rsidRPr="002F52DC">
        <w:rPr>
          <w:rFonts w:ascii="Calibri" w:eastAsia="Yu Gothic Light" w:hAnsi="Calibri" w:cs="Calibri"/>
          <w:bCs/>
          <w:sz w:val="24"/>
          <w:szCs w:val="24"/>
          <w:lang w:eastAsia="en-US"/>
        </w:rPr>
        <w:t>:</w:t>
      </w:r>
      <w:r w:rsidRPr="002F52DC">
        <w:rPr>
          <w:rFonts w:ascii="Calibri" w:eastAsia="Yu Gothic Light" w:hAnsi="Calibri" w:cs="Calibri"/>
          <w:bCs/>
          <w:sz w:val="24"/>
          <w:szCs w:val="24"/>
          <w:lang w:eastAsia="en-US"/>
        </w:rPr>
        <w:t xml:space="preserve"> es donde inicia el proceso del proyecto aquí se agotan los procesos de </w:t>
      </w:r>
      <w:r w:rsidR="00D74FD0" w:rsidRPr="002F52DC">
        <w:rPr>
          <w:rFonts w:ascii="Calibri" w:eastAsia="Yu Gothic Light" w:hAnsi="Calibri" w:cs="Calibri"/>
          <w:bCs/>
          <w:sz w:val="24"/>
          <w:szCs w:val="24"/>
          <w:lang w:eastAsia="en-US"/>
        </w:rPr>
        <w:t>formulación,</w:t>
      </w:r>
      <w:r w:rsidRPr="002F52DC">
        <w:rPr>
          <w:rFonts w:ascii="Calibri" w:eastAsia="Yu Gothic Light" w:hAnsi="Calibri" w:cs="Calibri"/>
          <w:bCs/>
          <w:sz w:val="24"/>
          <w:szCs w:val="24"/>
          <w:lang w:eastAsia="en-US"/>
        </w:rPr>
        <w:t xml:space="preserve"> estructuración y evaluación de factibilidad tanto </w:t>
      </w:r>
      <w:r w:rsidR="00790066" w:rsidRPr="002F52DC">
        <w:rPr>
          <w:rFonts w:ascii="Calibri" w:eastAsia="Yu Gothic Light" w:hAnsi="Calibri" w:cs="Calibri"/>
          <w:bCs/>
          <w:sz w:val="24"/>
          <w:szCs w:val="24"/>
          <w:lang w:eastAsia="en-US"/>
        </w:rPr>
        <w:t>técnica, social</w:t>
      </w:r>
      <w:r w:rsidRPr="002F52DC">
        <w:rPr>
          <w:rFonts w:ascii="Calibri" w:eastAsia="Yu Gothic Light" w:hAnsi="Calibri" w:cs="Calibri"/>
          <w:bCs/>
          <w:sz w:val="24"/>
          <w:szCs w:val="24"/>
          <w:lang w:eastAsia="en-US"/>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983640d0-02c4-4497-a1e5-d8bca4969561"/>
          <w:id w:val="759569787"/>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00627A0A" w:rsidRPr="002F52DC">
            <w:rPr>
              <w:rFonts w:ascii="Calibri" w:eastAsia="Yu Gothic Light" w:hAnsi="Calibri" w:cs="Calibri"/>
              <w:bCs/>
              <w:sz w:val="24"/>
              <w:szCs w:val="24"/>
              <w:lang w:eastAsia="en-US"/>
            </w:rPr>
            <w:t>(Sierra et al 2023)</w:t>
          </w:r>
          <w:r w:rsidRPr="002F52DC">
            <w:rPr>
              <w:rFonts w:ascii="Calibri" w:eastAsia="Yu Gothic Light" w:hAnsi="Calibri" w:cs="Calibri"/>
              <w:bCs/>
              <w:sz w:val="24"/>
              <w:szCs w:val="24"/>
              <w:lang w:eastAsia="en-US"/>
            </w:rPr>
            <w:fldChar w:fldCharType="end"/>
          </w:r>
        </w:sdtContent>
      </w:sdt>
    </w:p>
    <w:p w14:paraId="7F977081" w14:textId="77777777" w:rsidR="00B02BE2" w:rsidRPr="002F52DC" w:rsidRDefault="005345B3" w:rsidP="002F52DC">
      <w:pPr>
        <w:jc w:val="both"/>
        <w:rPr>
          <w:rFonts w:ascii="Calibri" w:eastAsia="Yu Gothic Light" w:hAnsi="Calibri" w:cs="Calibri"/>
          <w:bCs/>
          <w:sz w:val="24"/>
          <w:szCs w:val="24"/>
          <w:lang w:eastAsia="en-US"/>
        </w:rPr>
      </w:pPr>
      <w:bookmarkStart w:id="69" w:name="_CTVK00116367f85b4de4f3ab8015ff489d2c1db"/>
      <w:r w:rsidRPr="002F52DC">
        <w:rPr>
          <w:rFonts w:ascii="Calibri" w:eastAsia="Yu Gothic Light" w:hAnsi="Calibri" w:cs="Calibri"/>
          <w:bCs/>
          <w:sz w:val="24"/>
          <w:szCs w:val="24"/>
          <w:lang w:eastAsia="en-US"/>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ascii="Calibri" w:eastAsia="Yu Gothic Light" w:hAnsi="Calibri" w:cs="Calibri"/>
          <w:bCs/>
          <w:sz w:val="24"/>
          <w:szCs w:val="24"/>
          <w:lang w:eastAsia="en-US"/>
        </w:rPr>
        <w:t>realizara,</w:t>
      </w:r>
      <w:r w:rsidRPr="002F52DC">
        <w:rPr>
          <w:rFonts w:ascii="Calibri" w:eastAsia="Yu Gothic Light" w:hAnsi="Calibri" w:cs="Calibri"/>
          <w:bCs/>
          <w:sz w:val="24"/>
          <w:szCs w:val="24"/>
          <w:lang w:eastAsia="en-US"/>
        </w:rPr>
        <w:t xml:space="preserve"> mercados y beneficiarios con el fin de evaluar las </w:t>
      </w:r>
      <w:r w:rsidR="00B02BE2" w:rsidRPr="002F52DC">
        <w:rPr>
          <w:rFonts w:ascii="Calibri" w:eastAsia="Yu Gothic Light" w:hAnsi="Calibri" w:cs="Calibri"/>
          <w:bCs/>
          <w:sz w:val="24"/>
          <w:szCs w:val="24"/>
          <w:lang w:eastAsia="en-US"/>
        </w:rPr>
        <w:t>diversas alternativas</w:t>
      </w:r>
      <w:r w:rsidRPr="002F52DC">
        <w:rPr>
          <w:rFonts w:ascii="Calibri" w:eastAsia="Yu Gothic Light" w:hAnsi="Calibri" w:cs="Calibri"/>
          <w:bCs/>
          <w:sz w:val="24"/>
          <w:szCs w:val="24"/>
          <w:lang w:eastAsia="en-US"/>
        </w:rPr>
        <w:t xml:space="preserve"> del proyecto y calcular los costos y beneficios </w:t>
      </w:r>
      <w:bookmarkEnd w:id="69"/>
      <w:r w:rsidR="00B02BE2" w:rsidRPr="002F52DC">
        <w:rPr>
          <w:rFonts w:ascii="Calibri" w:eastAsia="Yu Gothic Light" w:hAnsi="Calibri" w:cs="Calibri"/>
          <w:bCs/>
          <w:sz w:val="24"/>
          <w:szCs w:val="24"/>
          <w:lang w:eastAsia="en-US"/>
        </w:rPr>
        <w:t>de este</w:t>
      </w:r>
      <w:r w:rsidRPr="002F52DC">
        <w:rPr>
          <w:rFonts w:ascii="Calibri" w:eastAsia="Yu Gothic Light" w:hAnsi="Calibri" w:cs="Calibri"/>
          <w:bCs/>
          <w:sz w:val="24"/>
          <w:szCs w:val="24"/>
          <w:lang w:eastAsia="en-US"/>
        </w:rPr>
        <w:t xml:space="preserve"> </w:t>
      </w:r>
      <w:bookmarkStart w:id="70" w:name="_CTVK001b763e132c89e4199a8e412398bead905"/>
    </w:p>
    <w:p w14:paraId="6FC41446" w14:textId="77777777" w:rsidR="00627A0A" w:rsidRPr="002F52DC" w:rsidRDefault="00627A0A" w:rsidP="002F52DC">
      <w:pPr>
        <w:jc w:val="both"/>
        <w:rPr>
          <w:rFonts w:ascii="Calibri" w:eastAsia="Yu Gothic Light" w:hAnsi="Calibri" w:cs="Calibri"/>
          <w:sz w:val="24"/>
          <w:szCs w:val="24"/>
          <w:lang w:eastAsia="en-US"/>
        </w:rPr>
      </w:pPr>
      <w:r w:rsidRPr="002F52DC">
        <w:rPr>
          <w:rFonts w:ascii="Calibri" w:eastAsia="Yu Gothic Light" w:hAnsi="Calibri" w:cs="Calibri"/>
          <w:bCs/>
          <w:sz w:val="24"/>
          <w:szCs w:val="24"/>
          <w:lang w:val="es-NI" w:eastAsia="en-US"/>
        </w:rPr>
        <w:t>Fase 2: En dicho nivel se deben de evaluar las alternativas las cuales fueron seleccionadas en dicha fase en donde se deben de realizar estudios técnicos especializados me</w:t>
      </w:r>
      <w:r w:rsidR="00790066" w:rsidRPr="002F52DC">
        <w:rPr>
          <w:rFonts w:ascii="Calibri" w:eastAsia="Yu Gothic Light" w:hAnsi="Calibri" w:cs="Calibri"/>
          <w:bCs/>
          <w:sz w:val="24"/>
          <w:szCs w:val="24"/>
          <w:lang w:val="es-NI" w:eastAsia="en-US"/>
        </w:rPr>
        <w:t>j</w:t>
      </w:r>
      <w:r w:rsidRPr="002F52DC">
        <w:rPr>
          <w:rFonts w:ascii="Calibri" w:eastAsia="Yu Gothic Light" w:hAnsi="Calibri" w:cs="Calibri"/>
          <w:bCs/>
          <w:sz w:val="24"/>
          <w:szCs w:val="24"/>
          <w:lang w:val="es-NI" w:eastAsia="en-US"/>
        </w:rPr>
        <w:t xml:space="preserve">orando la </w:t>
      </w:r>
      <w:r w:rsidR="00790066" w:rsidRPr="002F52DC">
        <w:rPr>
          <w:rFonts w:ascii="Calibri" w:eastAsia="Yu Gothic Light" w:hAnsi="Calibri" w:cs="Calibri"/>
          <w:bCs/>
          <w:sz w:val="24"/>
          <w:szCs w:val="24"/>
          <w:lang w:val="es-NI" w:eastAsia="en-US"/>
        </w:rPr>
        <w:t>información</w:t>
      </w:r>
      <w:r w:rsidRPr="002F52DC">
        <w:rPr>
          <w:rFonts w:ascii="Calibri" w:eastAsia="Yu Gothic Light" w:hAnsi="Calibri" w:cs="Calibri"/>
          <w:bCs/>
          <w:sz w:val="24"/>
          <w:szCs w:val="24"/>
          <w:lang w:val="es-NI" w:eastAsia="en-US"/>
        </w:rPr>
        <w:t xml:space="preserve"> y reduciendo la </w:t>
      </w:r>
      <w:r w:rsidR="00B02BE2" w:rsidRPr="002F52DC">
        <w:rPr>
          <w:rFonts w:ascii="Calibri" w:eastAsia="Yu Gothic Light" w:hAnsi="Calibri" w:cs="Calibri"/>
          <w:bCs/>
          <w:sz w:val="24"/>
          <w:szCs w:val="24"/>
          <w:lang w:val="es-NI" w:eastAsia="en-US"/>
        </w:rPr>
        <w:t>incertidumbre;</w:t>
      </w:r>
      <w:r w:rsidRPr="002F52DC">
        <w:rPr>
          <w:rFonts w:ascii="Calibri" w:eastAsia="Yu Gothic Light" w:hAnsi="Calibri" w:cs="Calibri"/>
          <w:bCs/>
          <w:sz w:val="24"/>
          <w:szCs w:val="24"/>
          <w:lang w:val="es-NI" w:eastAsia="en-US"/>
        </w:rPr>
        <w:t xml:space="preserve"> dichos estudios deben de incluir los efectos producidos por cambios en las diversas </w:t>
      </w:r>
      <w:r w:rsidR="00B02BE2" w:rsidRPr="002F52DC">
        <w:rPr>
          <w:rFonts w:ascii="Calibri" w:eastAsia="Yu Gothic Light" w:hAnsi="Calibri" w:cs="Calibri"/>
          <w:bCs/>
          <w:sz w:val="24"/>
          <w:szCs w:val="24"/>
          <w:lang w:val="es-NI" w:eastAsia="en-US"/>
        </w:rPr>
        <w:t>variables del</w:t>
      </w:r>
      <w:r w:rsidRPr="002F52DC">
        <w:rPr>
          <w:rFonts w:ascii="Calibri" w:eastAsia="Yu Gothic Light" w:hAnsi="Calibri" w:cs="Calibri"/>
          <w:bCs/>
          <w:sz w:val="24"/>
          <w:szCs w:val="24"/>
          <w:lang w:val="es-NI" w:eastAsia="en-US"/>
        </w:rPr>
        <w:t xml:space="preserve"> proyecto sobre el (VPN) y sobre los gastos de </w:t>
      </w:r>
      <w:r w:rsidR="00790066" w:rsidRPr="002F52DC">
        <w:rPr>
          <w:rFonts w:ascii="Calibri" w:eastAsia="Yu Gothic Light" w:hAnsi="Calibri" w:cs="Calibri"/>
          <w:bCs/>
          <w:sz w:val="24"/>
          <w:szCs w:val="24"/>
          <w:lang w:val="es-NI" w:eastAsia="en-US"/>
        </w:rPr>
        <w:t>inversión</w:t>
      </w:r>
      <w:r w:rsidRPr="002F52DC">
        <w:rPr>
          <w:rFonts w:ascii="Calibri" w:eastAsia="Yu Gothic Light" w:hAnsi="Calibri" w:cs="Calibri"/>
          <w:bCs/>
          <w:sz w:val="24"/>
          <w:szCs w:val="24"/>
          <w:lang w:val="es-NI" w:eastAsia="en-US"/>
        </w:rPr>
        <w:t xml:space="preserve"> y de </w:t>
      </w:r>
      <w:r w:rsidR="00790066" w:rsidRPr="002F52DC">
        <w:rPr>
          <w:rFonts w:ascii="Calibri" w:eastAsia="Yu Gothic Light" w:hAnsi="Calibri" w:cs="Calibri"/>
          <w:bCs/>
          <w:sz w:val="24"/>
          <w:szCs w:val="24"/>
          <w:lang w:val="es-NI" w:eastAsia="en-US"/>
        </w:rPr>
        <w:t>operación</w:t>
      </w:r>
      <w:r w:rsidRPr="002F52DC">
        <w:rPr>
          <w:rFonts w:ascii="Calibri" w:eastAsia="Yu Gothic Light" w:hAnsi="Calibri" w:cs="Calibri"/>
          <w:bCs/>
          <w:sz w:val="24"/>
          <w:szCs w:val="24"/>
          <w:lang w:val="es-NI" w:eastAsia="en-US"/>
        </w:rPr>
        <w:t xml:space="preserve"> del proyecto </w:t>
      </w:r>
      <w:r w:rsidR="00790066" w:rsidRPr="002F52DC">
        <w:rPr>
          <w:rFonts w:ascii="Calibri" w:eastAsia="Yu Gothic Light" w:hAnsi="Calibri" w:cs="Calibri"/>
          <w:bCs/>
          <w:sz w:val="24"/>
          <w:szCs w:val="24"/>
          <w:lang w:val="es-NI" w:eastAsia="en-US"/>
        </w:rPr>
        <w:t>además</w:t>
      </w:r>
      <w:r w:rsidRPr="002F52DC">
        <w:rPr>
          <w:rFonts w:ascii="Calibri" w:eastAsia="Yu Gothic Light" w:hAnsi="Calibri" w:cs="Calibri"/>
          <w:bCs/>
          <w:sz w:val="24"/>
          <w:szCs w:val="24"/>
          <w:lang w:val="es-NI" w:eastAsia="en-US"/>
        </w:rPr>
        <w:t xml:space="preserve"> de las estimaciones de la demanda y la ofert</w:t>
      </w:r>
      <w:bookmarkEnd w:id="70"/>
      <w:r w:rsidRPr="002F52DC">
        <w:rPr>
          <w:rFonts w:ascii="Calibri" w:eastAsia="Yu Gothic Light" w:hAnsi="Calibri" w:cs="Calibri"/>
          <w:bCs/>
          <w:sz w:val="24"/>
          <w:szCs w:val="24"/>
          <w:lang w:val="es-NI" w:eastAsia="en-US"/>
        </w:rPr>
        <w:t xml:space="preserve">a </w:t>
      </w:r>
    </w:p>
    <w:p w14:paraId="504AB4BE" w14:textId="77777777" w:rsidR="00627A0A" w:rsidRPr="002F52DC" w:rsidRDefault="00627A0A" w:rsidP="002F52DC">
      <w:pPr>
        <w:jc w:val="both"/>
        <w:rPr>
          <w:rFonts w:ascii="Calibri" w:eastAsia="Yu Gothic Light" w:hAnsi="Calibri" w:cs="Calibri"/>
          <w:bCs/>
          <w:sz w:val="24"/>
          <w:szCs w:val="24"/>
          <w:lang w:eastAsia="en-US"/>
        </w:rPr>
      </w:pPr>
      <w:bookmarkStart w:id="71" w:name="_CTVK0012de2ef84329b4cfca9a415c035eb38fa"/>
      <w:r w:rsidRPr="002F52DC">
        <w:rPr>
          <w:rFonts w:ascii="Calibri" w:eastAsia="Yu Gothic Light" w:hAnsi="Calibri" w:cs="Calibri"/>
          <w:bCs/>
          <w:sz w:val="24"/>
          <w:szCs w:val="24"/>
          <w:lang w:eastAsia="en-US"/>
        </w:rPr>
        <w:t xml:space="preserve">Fase </w:t>
      </w:r>
      <w:r w:rsidR="00B02BE2" w:rsidRPr="002F52DC">
        <w:rPr>
          <w:rFonts w:ascii="Calibri" w:eastAsia="Yu Gothic Light" w:hAnsi="Calibri" w:cs="Calibri"/>
          <w:bCs/>
          <w:sz w:val="24"/>
          <w:szCs w:val="24"/>
          <w:lang w:eastAsia="en-US"/>
        </w:rPr>
        <w:t>tres:</w:t>
      </w:r>
      <w:r w:rsidRPr="002F52DC">
        <w:rPr>
          <w:rFonts w:ascii="Calibri" w:eastAsia="Yu Gothic Light" w:hAnsi="Calibri" w:cs="Calibri"/>
          <w:bCs/>
          <w:sz w:val="24"/>
          <w:szCs w:val="24"/>
          <w:lang w:eastAsia="en-US"/>
        </w:rPr>
        <w:t xml:space="preserve"> En dicho nivel se debe detallar aspectos claves </w:t>
      </w:r>
      <w:r w:rsidR="00790066" w:rsidRPr="002F52DC">
        <w:rPr>
          <w:rFonts w:ascii="Calibri" w:eastAsia="Yu Gothic Light" w:hAnsi="Calibri" w:cs="Calibri"/>
          <w:bCs/>
          <w:sz w:val="24"/>
          <w:szCs w:val="24"/>
          <w:lang w:eastAsia="en-US"/>
        </w:rPr>
        <w:t>técnicos</w:t>
      </w:r>
      <w:r w:rsidRPr="002F52DC">
        <w:rPr>
          <w:rFonts w:ascii="Calibri" w:eastAsia="Yu Gothic Light" w:hAnsi="Calibri" w:cs="Calibri"/>
          <w:bCs/>
          <w:sz w:val="24"/>
          <w:szCs w:val="24"/>
          <w:lang w:eastAsia="en-US"/>
        </w:rPr>
        <w:t xml:space="preserve"> de la </w:t>
      </w:r>
      <w:r w:rsidR="00790066" w:rsidRPr="002F52DC">
        <w:rPr>
          <w:rFonts w:ascii="Calibri" w:eastAsia="Yu Gothic Light" w:hAnsi="Calibri" w:cs="Calibri"/>
          <w:bCs/>
          <w:sz w:val="24"/>
          <w:szCs w:val="24"/>
          <w:lang w:eastAsia="en-US"/>
        </w:rPr>
        <w:t>solución</w:t>
      </w:r>
      <w:r w:rsidRPr="002F52DC">
        <w:rPr>
          <w:rFonts w:ascii="Calibri" w:eastAsia="Yu Gothic Light" w:hAnsi="Calibri" w:cs="Calibri"/>
          <w:bCs/>
          <w:sz w:val="24"/>
          <w:szCs w:val="24"/>
          <w:lang w:eastAsia="en-US"/>
        </w:rPr>
        <w:t xml:space="preserve"> planteada en dicho proyecto es por eso </w:t>
      </w:r>
      <w:r w:rsidR="00B02BE2" w:rsidRPr="002F52DC">
        <w:rPr>
          <w:rFonts w:ascii="Calibri" w:eastAsia="Yu Gothic Light" w:hAnsi="Calibri" w:cs="Calibri"/>
          <w:bCs/>
          <w:sz w:val="24"/>
          <w:szCs w:val="24"/>
          <w:lang w:eastAsia="en-US"/>
        </w:rPr>
        <w:t>por lo que</w:t>
      </w:r>
      <w:r w:rsidRPr="002F52DC">
        <w:rPr>
          <w:rFonts w:ascii="Calibri" w:eastAsia="Yu Gothic Light" w:hAnsi="Calibri" w:cs="Calibri"/>
          <w:bCs/>
          <w:sz w:val="24"/>
          <w:szCs w:val="24"/>
          <w:lang w:eastAsia="en-US"/>
        </w:rPr>
        <w:t xml:space="preserve"> se debe de analizar cuidadosamente dicha alternativa </w:t>
      </w:r>
      <w:r w:rsidR="00790066" w:rsidRPr="002F52DC">
        <w:rPr>
          <w:rFonts w:ascii="Calibri" w:eastAsia="Yu Gothic Light" w:hAnsi="Calibri" w:cs="Calibri"/>
          <w:bCs/>
          <w:sz w:val="24"/>
          <w:szCs w:val="24"/>
          <w:lang w:eastAsia="en-US"/>
        </w:rPr>
        <w:t>prestándole</w:t>
      </w:r>
      <w:r w:rsidRPr="002F52DC">
        <w:rPr>
          <w:rFonts w:ascii="Calibri" w:eastAsia="Yu Gothic Light" w:hAnsi="Calibri" w:cs="Calibri"/>
          <w:bCs/>
          <w:sz w:val="24"/>
          <w:szCs w:val="24"/>
          <w:lang w:eastAsia="en-US"/>
        </w:rPr>
        <w:t xml:space="preserve"> mucha </w:t>
      </w:r>
      <w:r w:rsidR="00790066" w:rsidRPr="002F52DC">
        <w:rPr>
          <w:rFonts w:ascii="Calibri" w:eastAsia="Yu Gothic Light" w:hAnsi="Calibri" w:cs="Calibri"/>
          <w:bCs/>
          <w:sz w:val="24"/>
          <w:szCs w:val="24"/>
          <w:lang w:eastAsia="en-US"/>
        </w:rPr>
        <w:t>atención</w:t>
      </w:r>
      <w:r w:rsidRPr="002F52DC">
        <w:rPr>
          <w:rFonts w:ascii="Calibri" w:eastAsia="Yu Gothic Light" w:hAnsi="Calibri" w:cs="Calibri"/>
          <w:bCs/>
          <w:sz w:val="24"/>
          <w:szCs w:val="24"/>
          <w:lang w:eastAsia="en-US"/>
        </w:rPr>
        <w:t xml:space="preserve"> en el </w:t>
      </w:r>
      <w:r w:rsidR="00B02BE2" w:rsidRPr="002F52DC">
        <w:rPr>
          <w:rFonts w:ascii="Calibri" w:eastAsia="Yu Gothic Light" w:hAnsi="Calibri" w:cs="Calibri"/>
          <w:bCs/>
          <w:sz w:val="24"/>
          <w:szCs w:val="24"/>
          <w:lang w:eastAsia="en-US"/>
        </w:rPr>
        <w:t>proyecto en</w:t>
      </w:r>
      <w:r w:rsidRPr="002F52DC">
        <w:rPr>
          <w:rFonts w:ascii="Calibri" w:eastAsia="Yu Gothic Light" w:hAnsi="Calibri" w:cs="Calibri"/>
          <w:bCs/>
          <w:sz w:val="24"/>
          <w:szCs w:val="24"/>
          <w:lang w:eastAsia="en-US"/>
        </w:rPr>
        <w:t xml:space="preserve"> el momento de </w:t>
      </w:r>
      <w:r w:rsidR="00B02BE2" w:rsidRPr="002F52DC">
        <w:rPr>
          <w:rFonts w:ascii="Calibri" w:eastAsia="Yu Gothic Light" w:hAnsi="Calibri" w:cs="Calibri"/>
          <w:bCs/>
          <w:sz w:val="24"/>
          <w:szCs w:val="24"/>
          <w:lang w:eastAsia="en-US"/>
        </w:rPr>
        <w:t>implementación,</w:t>
      </w:r>
      <w:r w:rsidRPr="002F52DC">
        <w:rPr>
          <w:rFonts w:ascii="Calibri" w:eastAsia="Yu Gothic Light" w:hAnsi="Calibri" w:cs="Calibri"/>
          <w:bCs/>
          <w:sz w:val="24"/>
          <w:szCs w:val="24"/>
          <w:lang w:eastAsia="en-US"/>
        </w:rPr>
        <w:t xml:space="preserve"> desde su estructura de financiamiento y su </w:t>
      </w:r>
      <w:r w:rsidR="00790066" w:rsidRPr="002F52DC">
        <w:rPr>
          <w:rFonts w:ascii="Calibri" w:eastAsia="Yu Gothic Light" w:hAnsi="Calibri" w:cs="Calibri"/>
          <w:bCs/>
          <w:sz w:val="24"/>
          <w:szCs w:val="24"/>
          <w:lang w:eastAsia="en-US"/>
        </w:rPr>
        <w:t>organización</w:t>
      </w:r>
      <w:r w:rsidRPr="002F52DC">
        <w:rPr>
          <w:rFonts w:ascii="Calibri" w:eastAsia="Yu Gothic Light" w:hAnsi="Calibri" w:cs="Calibri"/>
          <w:bCs/>
          <w:sz w:val="24"/>
          <w:szCs w:val="24"/>
          <w:lang w:eastAsia="en-US"/>
        </w:rPr>
        <w:t xml:space="preserve"> </w:t>
      </w:r>
      <w:r w:rsidR="00B02BE2" w:rsidRPr="002F52DC">
        <w:rPr>
          <w:rFonts w:ascii="Calibri" w:eastAsia="Yu Gothic Light" w:hAnsi="Calibri" w:cs="Calibri"/>
          <w:bCs/>
          <w:sz w:val="24"/>
          <w:szCs w:val="24"/>
          <w:lang w:eastAsia="en-US"/>
        </w:rPr>
        <w:t>administrativa, cronograma</w:t>
      </w:r>
      <w:r w:rsidRPr="002F52DC">
        <w:rPr>
          <w:rFonts w:ascii="Calibri" w:eastAsia="Yu Gothic Light" w:hAnsi="Calibri" w:cs="Calibri"/>
          <w:bCs/>
          <w:sz w:val="24"/>
          <w:szCs w:val="24"/>
          <w:lang w:eastAsia="en-US"/>
        </w:rPr>
        <w:t xml:space="preserve"> y plan de monitore</w:t>
      </w:r>
      <w:bookmarkEnd w:id="71"/>
      <w:r w:rsidRPr="002F52DC">
        <w:rPr>
          <w:rFonts w:ascii="Calibri" w:eastAsia="Yu Gothic Light" w:hAnsi="Calibri" w:cs="Calibri"/>
          <w:bCs/>
          <w:sz w:val="24"/>
          <w:szCs w:val="24"/>
          <w:lang w:eastAsia="en-US"/>
        </w:rPr>
        <w:t xml:space="preserve">o </w:t>
      </w:r>
    </w:p>
    <w:p w14:paraId="5D04CBD7" w14:textId="77777777" w:rsidR="00627A0A" w:rsidRPr="002F52DC" w:rsidRDefault="00627A0A" w:rsidP="002F52DC">
      <w:pPr>
        <w:jc w:val="both"/>
        <w:rPr>
          <w:rFonts w:ascii="Calibri" w:eastAsia="Yu Gothic Light" w:hAnsi="Calibri" w:cs="Calibri"/>
          <w:bCs/>
          <w:sz w:val="24"/>
          <w:szCs w:val="24"/>
        </w:rPr>
      </w:pPr>
      <w:bookmarkStart w:id="72" w:name="_CTVK0018c66043ae8a84937b1096fca6361af89"/>
      <w:r w:rsidRPr="002F52DC">
        <w:rPr>
          <w:rFonts w:ascii="Calibri" w:eastAsia="Yu Gothic Light" w:hAnsi="Calibri" w:cs="Calibri"/>
          <w:bCs/>
          <w:sz w:val="24"/>
          <w:szCs w:val="24"/>
          <w:lang w:eastAsia="en-US"/>
        </w:rPr>
        <w:t xml:space="preserve">Etapa de </w:t>
      </w:r>
      <w:r w:rsidR="00790066" w:rsidRPr="002F52DC">
        <w:rPr>
          <w:rFonts w:ascii="Calibri" w:eastAsia="Yu Gothic Light" w:hAnsi="Calibri" w:cs="Calibri"/>
          <w:bCs/>
          <w:sz w:val="24"/>
          <w:szCs w:val="24"/>
          <w:lang w:eastAsia="en-US"/>
        </w:rPr>
        <w:t>inversión</w:t>
      </w:r>
      <w:r w:rsidRPr="002F52DC">
        <w:rPr>
          <w:rFonts w:ascii="Calibri" w:eastAsia="Yu Gothic Light" w:hAnsi="Calibri" w:cs="Calibri"/>
          <w:bCs/>
          <w:sz w:val="24"/>
          <w:szCs w:val="24"/>
          <w:lang w:eastAsia="en-US"/>
        </w:rPr>
        <w:t xml:space="preserve"> :En dicha etapa se desarrolla las actividades que permiten entregar los bienes y servicios los cuales deben ser definidos anteriormente en el alcance del proyecto</w:t>
      </w:r>
      <w:r w:rsidRPr="002F52DC">
        <w:rPr>
          <w:rFonts w:ascii="Calibri" w:eastAsia="Yu Gothic Light" w:hAnsi="Calibri" w:cs="Calibri"/>
          <w:bCs/>
          <w:sz w:val="24"/>
          <w:szCs w:val="24"/>
          <w:lang w:eastAsia="en-US"/>
        </w:rPr>
        <w:br/>
        <w:t>En dicha etapa se debe de adelantar  el proceso de seguimiento  a las actividades que se van desarrollando buscando monitorear  el avance  del proyecto  para redireccionar  el rumbo si es necesari</w:t>
      </w:r>
      <w:bookmarkEnd w:id="72"/>
      <w:r w:rsidRPr="002F52DC">
        <w:rPr>
          <w:rFonts w:ascii="Calibri" w:eastAsia="Yu Gothic Light" w:hAnsi="Calibri" w:cs="Calibri"/>
          <w:bCs/>
          <w:sz w:val="24"/>
          <w:szCs w:val="24"/>
          <w:lang w:eastAsia="en-US"/>
        </w:rPr>
        <w:t>o</w:t>
      </w:r>
      <w:sdt>
        <w:sdtPr>
          <w:rPr>
            <w:rFonts w:ascii="Calibri" w:eastAsia="Yu Gothic Light" w:hAnsi="Calibri" w:cs="Calibri"/>
            <w:bCs/>
            <w:sz w:val="24"/>
            <w:szCs w:val="24"/>
            <w:lang w:eastAsia="en-US"/>
          </w:rPr>
          <w:alias w:val="To edit, see citavi.com/edit"/>
          <w:tag w:val="CitaviPlaceholder#be2ccc5c-f34f-472b-91d4-0374ded4c98f"/>
          <w:id w:val="-744406880"/>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fldChar w:fldCharType="end"/>
          </w:r>
        </w:sdtContent>
      </w:sdt>
    </w:p>
    <w:p w14:paraId="1C0CE9C0" w14:textId="77777777" w:rsidR="00627A0A" w:rsidRPr="002F52DC" w:rsidRDefault="00627A0A" w:rsidP="002F52DC">
      <w:pPr>
        <w:jc w:val="both"/>
        <w:rPr>
          <w:rFonts w:ascii="Calibri" w:hAnsi="Calibri" w:cs="Calibri"/>
          <w:bCs/>
          <w:sz w:val="24"/>
          <w:szCs w:val="24"/>
          <w:lang w:eastAsia="en-US"/>
        </w:rPr>
      </w:pPr>
      <w:bookmarkStart w:id="73" w:name="_CTVK00113822c828b2f49a6ba4e7643d0c2b706"/>
      <w:r w:rsidRPr="002F52DC">
        <w:rPr>
          <w:rFonts w:ascii="Calibri" w:hAnsi="Calibri" w:cs="Calibri"/>
          <w:bCs/>
          <w:sz w:val="24"/>
          <w:szCs w:val="24"/>
          <w:lang w:eastAsia="en-US"/>
        </w:rPr>
        <w:t xml:space="preserve">Etapa de </w:t>
      </w:r>
      <w:r w:rsidR="00790066" w:rsidRPr="002F52DC">
        <w:rPr>
          <w:rFonts w:ascii="Calibri" w:hAnsi="Calibri" w:cs="Calibri"/>
          <w:bCs/>
          <w:sz w:val="24"/>
          <w:szCs w:val="24"/>
          <w:lang w:eastAsia="en-US"/>
        </w:rPr>
        <w:t>operación</w:t>
      </w:r>
      <w:r w:rsidRPr="002F52DC">
        <w:rPr>
          <w:rFonts w:ascii="Calibri" w:hAnsi="Calibri" w:cs="Calibri"/>
          <w:bCs/>
          <w:sz w:val="24"/>
          <w:szCs w:val="24"/>
          <w:lang w:eastAsia="en-US"/>
        </w:rPr>
        <w:t>: Es la cual comprende el periodo en los que los productos del proyecto entran en funcionamiento y generan beneficios que concuerdan con los objetivos definidos para el proyect</w:t>
      </w:r>
      <w:bookmarkEnd w:id="73"/>
      <w:r w:rsidRPr="002F52DC">
        <w:rPr>
          <w:rFonts w:ascii="Calibri" w:hAnsi="Calibri" w:cs="Calibri"/>
          <w:bCs/>
          <w:sz w:val="24"/>
          <w:szCs w:val="24"/>
          <w:lang w:eastAsia="en-US"/>
        </w:rPr>
        <w:t xml:space="preserve">o </w:t>
      </w:r>
      <w:sdt>
        <w:sdtPr>
          <w:rPr>
            <w:rFonts w:ascii="Calibri" w:hAnsi="Calibri" w:cs="Calibri"/>
            <w:bCs/>
            <w:sz w:val="24"/>
            <w:szCs w:val="24"/>
            <w:lang w:eastAsia="en-US"/>
          </w:rPr>
          <w:alias w:val="To edit, see citavi.com/edit"/>
          <w:tag w:val="CitaviPlaceholder#76d6f911-842a-4b9e-affb-72a1be758c11"/>
          <w:id w:val="-1990937264"/>
          <w:placeholder>
            <w:docPart w:val="DefaultPlaceholder_-1854013440"/>
          </w:placeholder>
        </w:sdtPr>
        <w:sdtContent>
          <w:r w:rsidRPr="002F52DC">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rFonts w:ascii="Calibri" w:hAnsi="Calibri" w:cs="Calibri"/>
              <w:bCs/>
              <w:sz w:val="24"/>
              <w:szCs w:val="24"/>
              <w:lang w:eastAsia="en-US"/>
            </w:rPr>
            <w:fldChar w:fldCharType="separate"/>
          </w:r>
          <w:r w:rsidRPr="002F52DC">
            <w:rPr>
              <w:rFonts w:ascii="Calibri" w:hAnsi="Calibri" w:cs="Calibri"/>
              <w:bCs/>
              <w:sz w:val="24"/>
              <w:szCs w:val="24"/>
              <w:lang w:eastAsia="en-US"/>
            </w:rPr>
            <w:t>(Sierra et al 2023)</w:t>
          </w:r>
          <w:r w:rsidRPr="002F52DC">
            <w:rPr>
              <w:rFonts w:ascii="Calibri" w:hAnsi="Calibri" w:cs="Calibri"/>
              <w:bCs/>
              <w:sz w:val="24"/>
              <w:szCs w:val="24"/>
              <w:lang w:eastAsia="en-US"/>
            </w:rPr>
            <w:fldChar w:fldCharType="end"/>
          </w:r>
        </w:sdtContent>
      </w:sdt>
    </w:p>
    <w:p w14:paraId="36701AC8" w14:textId="77777777" w:rsidR="00790066" w:rsidRPr="002F52DC" w:rsidRDefault="00790066" w:rsidP="002F52DC">
      <w:pPr>
        <w:jc w:val="both"/>
        <w:rPr>
          <w:rFonts w:ascii="Calibri" w:hAnsi="Calibri" w:cs="Calibri"/>
          <w:bCs/>
          <w:sz w:val="24"/>
          <w:szCs w:val="24"/>
          <w:lang w:eastAsia="en-US"/>
        </w:rPr>
      </w:pPr>
    </w:p>
    <w:p w14:paraId="05C02EB2" w14:textId="77777777" w:rsidR="00B02BE2" w:rsidRPr="002F52DC" w:rsidRDefault="00B02BE2" w:rsidP="002F52DC">
      <w:pPr>
        <w:jc w:val="both"/>
        <w:rPr>
          <w:rFonts w:ascii="Calibri" w:hAnsi="Calibri" w:cs="Calibri"/>
          <w:bCs/>
          <w:sz w:val="24"/>
          <w:szCs w:val="24"/>
          <w:lang w:eastAsia="en-US"/>
        </w:rPr>
      </w:pPr>
    </w:p>
    <w:p w14:paraId="38CC1371" w14:textId="77777777" w:rsidR="00790066" w:rsidRPr="002F52DC" w:rsidRDefault="00790066" w:rsidP="002F52DC">
      <w:pPr>
        <w:jc w:val="both"/>
        <w:rPr>
          <w:rFonts w:ascii="Calibri" w:hAnsi="Calibri" w:cs="Calibri"/>
          <w:bCs/>
          <w:color w:val="000000" w:themeColor="text1"/>
          <w:sz w:val="24"/>
          <w:szCs w:val="24"/>
        </w:rPr>
      </w:pPr>
    </w:p>
    <w:p w14:paraId="0812B969" w14:textId="77777777" w:rsidR="00FD76C8" w:rsidRPr="00D91D36" w:rsidRDefault="00FD76C8" w:rsidP="002F52DC">
      <w:pPr>
        <w:jc w:val="both"/>
        <w:rPr>
          <w:rFonts w:ascii="Calibri" w:hAnsi="Calibri" w:cs="Calibri"/>
          <w:sz w:val="24"/>
          <w:szCs w:val="24"/>
          <w:lang w:eastAsia="en-US"/>
        </w:rPr>
      </w:pPr>
    </w:p>
    <w:p w14:paraId="515F9F13" w14:textId="77777777" w:rsidR="00D91D36" w:rsidRPr="002F52DC" w:rsidRDefault="00D91D36" w:rsidP="002F52DC">
      <w:pPr>
        <w:jc w:val="both"/>
        <w:rPr>
          <w:rFonts w:ascii="Calibri" w:hAnsi="Calibri" w:cs="Calibri"/>
          <w:color w:val="000000" w:themeColor="text1"/>
          <w:sz w:val="24"/>
          <w:szCs w:val="24"/>
          <w:lang w:val="es-NI"/>
        </w:rPr>
      </w:pP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5C668301" w14:textId="77777777" w:rsidR="00865401" w:rsidRPr="002F52DC" w:rsidRDefault="00865401" w:rsidP="002F52DC">
      <w:pPr>
        <w:jc w:val="both"/>
        <w:rPr>
          <w:rFonts w:ascii="Calibri" w:hAnsi="Calibri" w:cs="Calibri"/>
          <w:sz w:val="24"/>
          <w:szCs w:val="24"/>
        </w:rPr>
      </w:pPr>
      <w:bookmarkStart w:id="74" w:name="_CTVK0019c832022f7ad4fd2b3c135dc358f269e"/>
      <w:r w:rsidRPr="002F52DC">
        <w:rPr>
          <w:rFonts w:ascii="Calibri" w:hAnsi="Calibri" w:cs="Calibri"/>
          <w:sz w:val="24"/>
          <w:szCs w:val="24"/>
        </w:rPr>
        <w:lastRenderedPageBreak/>
        <w:t xml:space="preserve">Es una </w:t>
      </w:r>
      <w:r w:rsidR="00157EC8" w:rsidRPr="002F52DC">
        <w:rPr>
          <w:rFonts w:ascii="Calibri" w:hAnsi="Calibri" w:cs="Calibri"/>
          <w:sz w:val="24"/>
          <w:szCs w:val="24"/>
        </w:rPr>
        <w:t>metodología</w:t>
      </w:r>
      <w:r w:rsidRPr="002F52DC">
        <w:rPr>
          <w:rFonts w:ascii="Calibri" w:hAnsi="Calibri" w:cs="Calibri"/>
          <w:sz w:val="24"/>
          <w:szCs w:val="24"/>
        </w:rPr>
        <w:t xml:space="preserve"> la cual sirve para gestionar proyectos, dicha </w:t>
      </w:r>
      <w:r w:rsidR="00157EC8" w:rsidRPr="002F52DC">
        <w:rPr>
          <w:rFonts w:ascii="Calibri" w:hAnsi="Calibri" w:cs="Calibri"/>
          <w:sz w:val="24"/>
          <w:szCs w:val="24"/>
        </w:rPr>
        <w:t>metodología</w:t>
      </w:r>
      <w:r w:rsidRPr="002F52DC">
        <w:rPr>
          <w:rFonts w:ascii="Calibri" w:hAnsi="Calibri" w:cs="Calibri"/>
          <w:sz w:val="24"/>
          <w:szCs w:val="24"/>
        </w:rPr>
        <w:t xml:space="preserve"> proporciona una estructura al proceso </w:t>
      </w:r>
      <w:r w:rsidR="00157EC8" w:rsidRPr="002F52DC">
        <w:rPr>
          <w:rFonts w:ascii="Calibri" w:hAnsi="Calibri" w:cs="Calibri"/>
          <w:sz w:val="24"/>
          <w:szCs w:val="24"/>
        </w:rPr>
        <w:t>además</w:t>
      </w:r>
      <w:r w:rsidRPr="002F52DC">
        <w:rPr>
          <w:rFonts w:ascii="Calibri" w:hAnsi="Calibri" w:cs="Calibri"/>
          <w:sz w:val="24"/>
          <w:szCs w:val="24"/>
        </w:rPr>
        <w:t xml:space="preserve"> de incluir la consulta a partes que </w:t>
      </w:r>
      <w:r w:rsidR="00157EC8" w:rsidRPr="002F52DC">
        <w:rPr>
          <w:rFonts w:ascii="Calibri" w:hAnsi="Calibri" w:cs="Calibri"/>
          <w:sz w:val="24"/>
          <w:szCs w:val="24"/>
        </w:rPr>
        <w:t>están</w:t>
      </w:r>
      <w:r w:rsidRPr="002F52DC">
        <w:rPr>
          <w:rFonts w:ascii="Calibri" w:hAnsi="Calibri" w:cs="Calibri"/>
          <w:sz w:val="24"/>
          <w:szCs w:val="24"/>
        </w:rPr>
        <w:t xml:space="preserve"> interesadas y proporcionales </w:t>
      </w:r>
      <w:r w:rsidR="00157EC8" w:rsidRPr="002F52DC">
        <w:rPr>
          <w:rFonts w:ascii="Calibri" w:hAnsi="Calibri" w:cs="Calibri"/>
          <w:sz w:val="24"/>
          <w:szCs w:val="24"/>
        </w:rPr>
        <w:t>información</w:t>
      </w:r>
      <w:r w:rsidRPr="002F52DC">
        <w:rPr>
          <w:rFonts w:ascii="Calibri" w:hAnsi="Calibri" w:cs="Calibri"/>
          <w:sz w:val="24"/>
          <w:szCs w:val="24"/>
        </w:rPr>
        <w:t xml:space="preserve"> que sea relevante a largo </w:t>
      </w:r>
      <w:r w:rsidR="00157EC8" w:rsidRPr="002F52DC">
        <w:rPr>
          <w:rFonts w:ascii="Calibri" w:hAnsi="Calibri" w:cs="Calibri"/>
          <w:sz w:val="24"/>
          <w:szCs w:val="24"/>
        </w:rPr>
        <w:t>plazo en</w:t>
      </w:r>
      <w:r w:rsidRPr="002F52DC">
        <w:rPr>
          <w:rFonts w:ascii="Calibri" w:hAnsi="Calibri" w:cs="Calibri"/>
          <w:sz w:val="24"/>
          <w:szCs w:val="24"/>
        </w:rPr>
        <w:t xml:space="preserve"> dicho </w:t>
      </w:r>
      <w:r w:rsidR="00157EC8" w:rsidRPr="002F52DC">
        <w:rPr>
          <w:rFonts w:ascii="Calibri" w:hAnsi="Calibri" w:cs="Calibri"/>
          <w:sz w:val="24"/>
          <w:szCs w:val="24"/>
        </w:rPr>
        <w:t>proyecto lo</w:t>
      </w:r>
      <w:r w:rsidRPr="002F52DC">
        <w:rPr>
          <w:rFonts w:ascii="Calibri" w:hAnsi="Calibri" w:cs="Calibri"/>
          <w:sz w:val="24"/>
          <w:szCs w:val="24"/>
        </w:rPr>
        <w:t xml:space="preserve"> cual ayuda a tomar mejores </w:t>
      </w:r>
      <w:r w:rsidR="00157EC8" w:rsidRPr="002F52DC">
        <w:rPr>
          <w:rFonts w:ascii="Calibri" w:hAnsi="Calibri" w:cs="Calibri"/>
          <w:sz w:val="24"/>
          <w:szCs w:val="24"/>
        </w:rPr>
        <w:t>decisiones</w:t>
      </w:r>
      <w:r w:rsidRPr="002F52DC">
        <w:rPr>
          <w:rFonts w:ascii="Calibri" w:hAnsi="Calibri" w:cs="Calibri"/>
          <w:sz w:val="24"/>
          <w:szCs w:val="24"/>
        </w:rPr>
        <w:t xml:space="preserve"> que son posibles.</w:t>
      </w:r>
    </w:p>
    <w:p w14:paraId="63BC94CE"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El ciclo de operaciones de </w:t>
      </w:r>
      <w:r w:rsidR="00157EC8" w:rsidRPr="002F52DC">
        <w:rPr>
          <w:rFonts w:ascii="Calibri" w:hAnsi="Calibri" w:cs="Calibri"/>
          <w:sz w:val="24"/>
          <w:szCs w:val="24"/>
        </w:rPr>
        <w:t>gestión</w:t>
      </w:r>
      <w:r w:rsidRPr="002F52DC">
        <w:rPr>
          <w:rFonts w:ascii="Calibri" w:hAnsi="Calibri" w:cs="Calibri"/>
          <w:sz w:val="24"/>
          <w:szCs w:val="24"/>
        </w:rPr>
        <w:t xml:space="preserve"> del </w:t>
      </w:r>
      <w:r w:rsidR="00157EC8" w:rsidRPr="002F52DC">
        <w:rPr>
          <w:rFonts w:ascii="Calibri" w:hAnsi="Calibri" w:cs="Calibri"/>
          <w:sz w:val="24"/>
          <w:szCs w:val="24"/>
        </w:rPr>
        <w:t>proyecto se</w:t>
      </w:r>
      <w:r w:rsidRPr="002F52DC">
        <w:rPr>
          <w:rFonts w:ascii="Calibri" w:hAnsi="Calibri" w:cs="Calibri"/>
          <w:sz w:val="24"/>
          <w:szCs w:val="24"/>
        </w:rPr>
        <w:t xml:space="preserve"> divide en cinco fases las cuales son: (</w:t>
      </w:r>
      <w:r w:rsidR="00157EC8" w:rsidRPr="002F52DC">
        <w:rPr>
          <w:rFonts w:ascii="Calibri" w:hAnsi="Calibri" w:cs="Calibri"/>
          <w:sz w:val="24"/>
          <w:szCs w:val="24"/>
        </w:rPr>
        <w:t>programación</w:t>
      </w:r>
      <w:r w:rsidRPr="002F52DC">
        <w:rPr>
          <w:rFonts w:ascii="Calibri" w:hAnsi="Calibri" w:cs="Calibri"/>
          <w:sz w:val="24"/>
          <w:szCs w:val="24"/>
        </w:rPr>
        <w:t xml:space="preserve">, </w:t>
      </w:r>
      <w:r w:rsidR="00157EC8"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formulación, Implementación</w:t>
      </w:r>
      <w:r w:rsidRPr="002F52DC">
        <w:rPr>
          <w:rFonts w:ascii="Calibri" w:hAnsi="Calibri" w:cs="Calibri"/>
          <w:sz w:val="24"/>
          <w:szCs w:val="24"/>
        </w:rPr>
        <w:t xml:space="preserve">, </w:t>
      </w:r>
      <w:r w:rsidR="00157EC8" w:rsidRPr="002F52DC">
        <w:rPr>
          <w:rFonts w:ascii="Calibri" w:hAnsi="Calibri" w:cs="Calibri"/>
          <w:sz w:val="24"/>
          <w:szCs w:val="24"/>
        </w:rPr>
        <w:t>Evaluación</w:t>
      </w:r>
      <w:r w:rsidRPr="002F52DC">
        <w:rPr>
          <w:rFonts w:ascii="Calibri" w:hAnsi="Calibri" w:cs="Calibri"/>
          <w:sz w:val="24"/>
          <w:szCs w:val="24"/>
        </w:rPr>
        <w:t xml:space="preserve"> y</w:t>
      </w:r>
      <w:r w:rsidR="00A158EF" w:rsidRPr="002F52DC">
        <w:rPr>
          <w:rFonts w:ascii="Calibri" w:hAnsi="Calibri" w:cs="Calibri"/>
          <w:sz w:val="24"/>
          <w:szCs w:val="24"/>
        </w:rPr>
        <w:t xml:space="preserve"> cierre</w:t>
      </w:r>
      <w:r w:rsidRPr="002F52DC">
        <w:rPr>
          <w:rFonts w:ascii="Calibri" w:hAnsi="Calibri" w:cs="Calibri"/>
          <w:sz w:val="24"/>
          <w:szCs w:val="24"/>
        </w:rPr>
        <w:t>)</w:t>
      </w:r>
    </w:p>
    <w:p w14:paraId="54A57BB3"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Dicho ciclo destaca diversos criterios y procedimientos de la toma de decisiones los cuales se definen en cada fase de forma </w:t>
      </w:r>
      <w:r w:rsidR="00157EC8" w:rsidRPr="002F52DC">
        <w:rPr>
          <w:rFonts w:ascii="Calibri" w:hAnsi="Calibri" w:cs="Calibri"/>
          <w:sz w:val="24"/>
          <w:szCs w:val="24"/>
        </w:rPr>
        <w:t>específica</w:t>
      </w:r>
      <w:r w:rsidRPr="002F52DC">
        <w:rPr>
          <w:rFonts w:ascii="Calibri" w:hAnsi="Calibri" w:cs="Calibri"/>
          <w:sz w:val="24"/>
          <w:szCs w:val="24"/>
        </w:rPr>
        <w:t xml:space="preserve"> , las fases son progresivas y cada una debe de completarse antes de pasar a la siguiente fase , los nuevos proyectos se basan en los resultados de la fase final </w:t>
      </w:r>
      <w:r w:rsidR="00157EC8" w:rsidRPr="002F52DC">
        <w:rPr>
          <w:rFonts w:ascii="Calibri" w:hAnsi="Calibri" w:cs="Calibri"/>
          <w:sz w:val="24"/>
          <w:szCs w:val="24"/>
        </w:rPr>
        <w:t>evaluación</w:t>
      </w:r>
      <w:r w:rsidRPr="002F52DC">
        <w:rPr>
          <w:rFonts w:ascii="Calibri" w:hAnsi="Calibri" w:cs="Calibri"/>
          <w:sz w:val="24"/>
          <w:szCs w:val="24"/>
        </w:rPr>
        <w:t xml:space="preserve"> y auditoria</w:t>
      </w:r>
      <w:bookmarkEnd w:id="74"/>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5d6c971b-895c-4162-8a2c-41b71e98bde0"/>
          <w:id w:val="1050191852"/>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rPr>
              <w:rFonts w:ascii="Calibri" w:hAnsi="Calibri" w:cs="Calibri"/>
              <w:sz w:val="24"/>
              <w:szCs w:val="24"/>
            </w:rPr>
            <w:fldChar w:fldCharType="separate"/>
          </w:r>
          <w:r w:rsidRPr="002F52DC">
            <w:rPr>
              <w:rFonts w:ascii="Calibri" w:hAnsi="Calibri" w:cs="Calibri"/>
              <w:sz w:val="24"/>
              <w:szCs w:val="24"/>
            </w:rPr>
            <w:t>(Axial ERP 2022)</w:t>
          </w:r>
          <w:r w:rsidRPr="002F52DC">
            <w:rPr>
              <w:rFonts w:ascii="Calibri" w:hAnsi="Calibri" w:cs="Calibri"/>
              <w:sz w:val="24"/>
              <w:szCs w:val="24"/>
            </w:rPr>
            <w:fldChar w:fldCharType="end"/>
          </w:r>
        </w:sdtContent>
      </w:sdt>
    </w:p>
    <w:p w14:paraId="6B876C33" w14:textId="77777777" w:rsidR="00A158EF" w:rsidRPr="002F52DC" w:rsidRDefault="00A158EF" w:rsidP="002F52DC">
      <w:pPr>
        <w:jc w:val="both"/>
        <w:rPr>
          <w:rFonts w:ascii="Calibri" w:hAnsi="Calibri" w:cs="Calibri"/>
          <w:color w:val="000000" w:themeColor="text1"/>
          <w:sz w:val="24"/>
          <w:szCs w:val="24"/>
          <w:lang w:val="es-NI"/>
        </w:rPr>
      </w:pPr>
      <w:r w:rsidRPr="002F52DC">
        <w:rPr>
          <w:rFonts w:ascii="Calibri" w:eastAsia="Yu Gothic Light" w:hAnsi="Calibri" w:cs="Calibri"/>
          <w:b/>
          <w:sz w:val="24"/>
          <w:szCs w:val="24"/>
        </w:rPr>
        <w:t xml:space="preserve">Componentes de la metodología </w:t>
      </w: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454EC921" w14:textId="77777777" w:rsidR="00EB0C0D" w:rsidRPr="002F52DC" w:rsidRDefault="00EB0C0D" w:rsidP="002F52DC">
      <w:pPr>
        <w:spacing w:line="240" w:lineRule="auto"/>
        <w:jc w:val="both"/>
        <w:rPr>
          <w:rFonts w:ascii="Calibri" w:eastAsia="Times New Roman" w:hAnsi="Calibri" w:cs="Calibri"/>
          <w:color w:val="000000"/>
          <w:sz w:val="24"/>
          <w:szCs w:val="24"/>
        </w:rPr>
      </w:pPr>
      <w:bookmarkStart w:id="75" w:name="_CTVK001253dcfbdb78d467ea3c38f25c99361f5"/>
      <w:r w:rsidRPr="002F52DC">
        <w:rPr>
          <w:rFonts w:ascii="Calibri" w:hAnsi="Calibri" w:cs="Calibri"/>
          <w:color w:val="000000"/>
          <w:sz w:val="24"/>
          <w:szCs w:val="24"/>
          <w:lang w:eastAsia="en-US"/>
        </w:rPr>
        <w:t>Programación: La primer fase llamada programación es aquella que pregunta cuáles son las prioridades de desarrollo y llega a un acuerdo sobre un documento estratégico y un programa indicativo.</w:t>
      </w:r>
    </w:p>
    <w:p w14:paraId="7A86C057"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1E8DC324"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planificación: En dicha fase se determina si el proyecto es factible y si el proyecto cumplirá con los beneficios que se proponen completando la propuesta de financiación, junto con las disposiciones técnicas y administrativas.</w:t>
      </w:r>
    </w:p>
    <w:p w14:paraId="3F840788"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721C2E0"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evaluación: La evaluación determinara si el proyecto ha alcanzado sus objetivos planificados mediante la realización de un estudio de evaluación, que es planificado y gestionado por un gestor de tareas.</w:t>
      </w:r>
    </w:p>
    <w:p w14:paraId="753DD660" w14:textId="77777777" w:rsidR="00A06DE9" w:rsidRPr="002F52DC" w:rsidRDefault="00EB0C0D" w:rsidP="002F52DC">
      <w:pPr>
        <w:jc w:val="both"/>
        <w:rPr>
          <w:rFonts w:ascii="Calibri" w:hAnsi="Calibri" w:cs="Calibri"/>
          <w:color w:val="000000" w:themeColor="text1"/>
          <w:sz w:val="24"/>
          <w:szCs w:val="24"/>
          <w:lang w:val="es-NI"/>
        </w:rPr>
      </w:pPr>
      <w:r w:rsidRPr="002F52DC">
        <w:rPr>
          <w:rFonts w:ascii="Calibri" w:hAnsi="Calibri" w:cs="Calibri"/>
          <w:color w:val="000000"/>
          <w:sz w:val="24"/>
          <w:szCs w:val="24"/>
          <w:lang w:eastAsia="en-US"/>
        </w:rPr>
        <w:t xml:space="preserve">por </w:t>
      </w:r>
      <w:r w:rsidR="00316692" w:rsidRPr="002F52DC">
        <w:rPr>
          <w:rFonts w:ascii="Calibri" w:hAnsi="Calibri" w:cs="Calibri"/>
          <w:color w:val="000000"/>
          <w:sz w:val="24"/>
          <w:szCs w:val="24"/>
          <w:lang w:eastAsia="en-US"/>
        </w:rPr>
        <w:t>último,</w:t>
      </w:r>
      <w:r w:rsidRPr="002F52DC">
        <w:rPr>
          <w:rFonts w:ascii="Calibri" w:hAnsi="Calibri" w:cs="Calibri"/>
          <w:color w:val="000000"/>
          <w:sz w:val="24"/>
          <w:szCs w:val="24"/>
          <w:lang w:eastAsia="en-US"/>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cddafd75-d3d2-4f42-916d-27ddd96c360b"/>
          <w:id w:val="-2019377792"/>
          <w:placeholder>
            <w:docPart w:val="DefaultPlaceholder_-1854013440"/>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rFonts w:ascii="Calibri" w:hAnsi="Calibri" w:cs="Calibri"/>
              <w:color w:val="000000"/>
              <w:sz w:val="24"/>
              <w:szCs w:val="24"/>
              <w:lang w:eastAsia="en-US"/>
            </w:rPr>
            <w:fldChar w:fldCharType="separate"/>
          </w:r>
          <w:r w:rsidRPr="002F52DC">
            <w:rPr>
              <w:rFonts w:ascii="Calibri" w:hAnsi="Calibri" w:cs="Calibri"/>
              <w:color w:val="000000"/>
              <w:sz w:val="24"/>
              <w:szCs w:val="24"/>
              <w:lang w:eastAsia="en-US"/>
            </w:rPr>
            <w:t>(Peter Landau 2024)</w:t>
          </w:r>
          <w:r w:rsidRPr="002F52DC">
            <w:rPr>
              <w:rFonts w:ascii="Calibri" w:hAnsi="Calibri" w:cs="Calibri"/>
              <w:color w:val="000000"/>
              <w:sz w:val="24"/>
              <w:szCs w:val="24"/>
              <w:lang w:eastAsia="en-US"/>
            </w:rPr>
            <w:fldChar w:fldCharType="end"/>
          </w:r>
        </w:sdtContent>
      </w:sdt>
    </w:p>
    <w:p w14:paraId="60561A42" w14:textId="77777777" w:rsidR="00F30A17" w:rsidRPr="00D91D36" w:rsidRDefault="00F30A17" w:rsidP="002F52DC">
      <w:pPr>
        <w:jc w:val="both"/>
        <w:rPr>
          <w:rFonts w:ascii="Calibri" w:hAnsi="Calibri" w:cs="Calibri"/>
          <w:color w:val="000000" w:themeColor="text1"/>
          <w:sz w:val="24"/>
          <w:szCs w:val="24"/>
          <w:highlight w:val="yellow"/>
          <w:lang w:val="es-NI"/>
        </w:rPr>
      </w:pPr>
    </w:p>
    <w:p w14:paraId="623A39B4" w14:textId="77777777" w:rsidR="00D91D36" w:rsidRPr="002F52DC" w:rsidRDefault="00D91D36" w:rsidP="002F52DC">
      <w:pPr>
        <w:keepNext/>
        <w:keepLines/>
        <w:spacing w:before="160" w:after="80"/>
        <w:jc w:val="both"/>
        <w:outlineLvl w:val="1"/>
        <w:rPr>
          <w:rFonts w:ascii="Calibri" w:eastAsiaTheme="majorEastAsia" w:hAnsi="Calibri" w:cs="Calibri"/>
          <w:b/>
          <w:bCs/>
          <w:color w:val="000000" w:themeColor="text1"/>
          <w:sz w:val="24"/>
          <w:szCs w:val="24"/>
          <w:lang w:val="es-NI"/>
        </w:rPr>
      </w:pPr>
      <w:bookmarkStart w:id="76" w:name="_Toc231972703"/>
      <w:r w:rsidRPr="00D91D36">
        <w:rPr>
          <w:rFonts w:ascii="Calibri" w:hAnsi="Calibri" w:cs="Calibri"/>
          <w:sz w:val="24"/>
          <w:szCs w:val="24"/>
          <w:lang w:val="es-NI"/>
        </w:rPr>
        <w:lastRenderedPageBreak/>
        <w:t>B</w:t>
      </w:r>
      <w:r w:rsidRPr="00D91D36">
        <w:rPr>
          <w:rFonts w:ascii="Calibri" w:hAnsi="Calibri" w:cs="Calibri"/>
          <w:b/>
          <w:bCs/>
          <w:sz w:val="24"/>
          <w:szCs w:val="24"/>
          <w:lang w:val="es-NI"/>
        </w:rPr>
        <w:t>I</w:t>
      </w:r>
      <w:r w:rsidRPr="00D91D36">
        <w:rPr>
          <w:rFonts w:ascii="Calibri" w:hAnsi="Calibri" w:cs="Calibri"/>
          <w:b/>
          <w:bCs/>
          <w:color w:val="000000" w:themeColor="text1"/>
          <w:sz w:val="24"/>
          <w:szCs w:val="24"/>
          <w:lang w:val="es-NI"/>
        </w:rPr>
        <w:t>D/CEPAL – Sapag &amp; Sapag:</w:t>
      </w:r>
      <w:bookmarkEnd w:id="76"/>
    </w:p>
    <w:p w14:paraId="6EC4A586" w14:textId="77777777" w:rsidR="00876B6C" w:rsidRPr="002F52DC" w:rsidRDefault="003025A5" w:rsidP="00CA691C">
      <w:pPr>
        <w:rPr>
          <w:lang w:eastAsia="en-US"/>
        </w:rPr>
      </w:pPr>
      <w:bookmarkStart w:id="77" w:name="_CTVK00103cff0c8b41b4ea1a1d803fbfc4e571c"/>
      <w:r w:rsidRPr="002F52DC">
        <w:rPr>
          <w:rFonts w:ascii="Calibri" w:hAnsi="Calibri" w:cs="Calibri"/>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rFonts w:ascii="Calibri" w:hAnsi="Calibri" w:cs="Calibri"/>
          <w:lang w:eastAsia="en-US"/>
        </w:rPr>
        <w:t>s</w:t>
      </w:r>
    </w:p>
    <w:p w14:paraId="090EFE8B" w14:textId="77777777" w:rsidR="003025A5" w:rsidRPr="002F52DC" w:rsidRDefault="003025A5" w:rsidP="00CA691C">
      <w:pPr>
        <w:rPr>
          <w:lang w:eastAsia="en-US"/>
        </w:rPr>
      </w:pPr>
      <w:bookmarkStart w:id="78" w:name="_CTVK0017b8d139cc4964c2899ba8dbe57d79059"/>
      <w:r w:rsidRPr="002F52DC">
        <w:rPr>
          <w:rFonts w:ascii="Calibri" w:hAnsi="Calibri" w:cs="Calibri"/>
          <w:lang w:eastAsia="en-US"/>
        </w:rPr>
        <w:t>El principal objetivo de dicha metodología es preparar y evaluar proyectos de una manera que sea sistemática y que maximice el éxito y disminuya los errores</w:t>
      </w:r>
      <w:bookmarkEnd w:id="78"/>
      <w:r w:rsidRPr="002F52DC">
        <w:rPr>
          <w:rFonts w:ascii="Calibri" w:hAnsi="Calibri" w:cs="Calibri"/>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sidRPr="002F52DC">
            <w:rPr>
              <w:rFonts w:ascii="Calibri" w:hAnsi="Calibri" w:cs="Calibri"/>
              <w:lang w:eastAsia="en-US"/>
            </w:rPr>
            <w:fldChar w:fldCharType="begin"/>
          </w:r>
          <w:r w:rsidR="00214708">
            <w:rPr>
              <w:rFonts w:ascii="Calibri" w:hAnsi="Calibri" w:cs="Calibri"/>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rFonts w:ascii="Calibri" w:hAnsi="Calibri" w:cs="Calibri"/>
              <w:lang w:eastAsia="en-US"/>
            </w:rPr>
            <w:fldChar w:fldCharType="separate"/>
          </w:r>
          <w:r w:rsidRPr="002F52DC">
            <w:rPr>
              <w:rFonts w:ascii="Calibri" w:hAnsi="Calibri" w:cs="Calibri"/>
              <w:lang w:eastAsia="en-US"/>
            </w:rPr>
            <w:t>(Luis 2024)</w:t>
          </w:r>
          <w:r w:rsidRPr="002F52DC">
            <w:rPr>
              <w:rFonts w:ascii="Calibri" w:hAnsi="Calibri" w:cs="Calibri"/>
              <w:lang w:eastAsia="en-US"/>
            </w:rPr>
            <w:fldChar w:fldCharType="end"/>
          </w:r>
        </w:sdtContent>
      </w:sdt>
    </w:p>
    <w:p w14:paraId="1F47CD86" w14:textId="77777777" w:rsidR="003025A5" w:rsidRPr="002F52DC" w:rsidRDefault="003025A5" w:rsidP="002F52DC">
      <w:pPr>
        <w:keepNext/>
        <w:keepLines/>
        <w:spacing w:before="160" w:after="80"/>
        <w:jc w:val="both"/>
        <w:outlineLvl w:val="1"/>
        <w:rPr>
          <w:rFonts w:ascii="Calibri" w:eastAsia="Yu Gothic Light" w:hAnsi="Calibri" w:cs="Calibri"/>
          <w:b/>
          <w:sz w:val="24"/>
          <w:szCs w:val="24"/>
        </w:rPr>
      </w:pPr>
      <w:bookmarkStart w:id="79" w:name="_Toc231972704"/>
      <w:r w:rsidRPr="002F52DC">
        <w:rPr>
          <w:rFonts w:ascii="Calibri" w:eastAsia="Yu Gothic Light" w:hAnsi="Calibri" w:cs="Calibri"/>
          <w:b/>
          <w:sz w:val="24"/>
          <w:szCs w:val="24"/>
        </w:rPr>
        <w:t>Componentes de la metodología Sapag:</w:t>
      </w:r>
      <w:bookmarkEnd w:id="79"/>
    </w:p>
    <w:p w14:paraId="20A45BE8" w14:textId="77777777" w:rsidR="003025A5" w:rsidRPr="002F52DC" w:rsidRDefault="009838E8" w:rsidP="00CA691C">
      <w:pPr>
        <w:rPr>
          <w:lang w:eastAsia="en-US"/>
        </w:rPr>
      </w:pPr>
      <w:bookmarkStart w:id="80" w:name="_CTVK0013adfd14ed7bb46c387ba3ae262548e20"/>
      <w:r w:rsidRPr="002F52DC">
        <w:rPr>
          <w:rFonts w:ascii="Calibri" w:hAnsi="Calibri" w:cs="Calibri"/>
          <w:lang w:eastAsia="en-US"/>
        </w:rPr>
        <w:t>Dicha metodología se divide en seis etapas que llevan secuencia interrelacionada y complementarias que guían al equipo del proyecto a través de todo el ciclo del proyecto</w:t>
      </w:r>
      <w:bookmarkEnd w:id="80"/>
      <w:r w:rsidRPr="002F52DC">
        <w:rPr>
          <w:rFonts w:ascii="Calibri" w:hAnsi="Calibri" w:cs="Calibri"/>
          <w:lang w:eastAsia="en-US"/>
        </w:rPr>
        <w:t xml:space="preserve">. </w:t>
      </w:r>
    </w:p>
    <w:p w14:paraId="5C669F08" w14:textId="77777777" w:rsidR="009838E8" w:rsidRPr="002F52DC" w:rsidRDefault="00CA691C" w:rsidP="00CA691C">
      <w:pPr>
        <w:rPr>
          <w:lang w:eastAsia="en-US"/>
        </w:rPr>
      </w:pPr>
      <w:bookmarkStart w:id="81" w:name="_CTVK00123be2e0647d24329a5de3bd9dfc8dbb0"/>
      <w:r>
        <w:rPr>
          <w:rFonts w:ascii="Calibri" w:hAnsi="Calibri" w:cs="Calibri"/>
          <w:lang w:eastAsia="en-US"/>
        </w:rPr>
        <w:t>I</w:t>
      </w:r>
      <w:r w:rsidR="003B554C" w:rsidRPr="002F52DC">
        <w:rPr>
          <w:rFonts w:ascii="Calibri" w:hAnsi="Calibri" w:cs="Calibri"/>
          <w:lang w:eastAsia="en-US"/>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rFonts w:ascii="Calibri" w:hAnsi="Calibri" w:cs="Calibri"/>
          <w:lang w:eastAsia="en-US"/>
        </w:rPr>
        <w:t xml:space="preserve">. </w:t>
      </w:r>
    </w:p>
    <w:p w14:paraId="67EFE83F" w14:textId="77777777" w:rsidR="003B554C" w:rsidRPr="002F52DC" w:rsidRDefault="003B554C" w:rsidP="002F52DC">
      <w:pPr>
        <w:spacing w:line="240" w:lineRule="auto"/>
        <w:jc w:val="both"/>
        <w:rPr>
          <w:rFonts w:ascii="Calibri" w:eastAsia="Times New Roman" w:hAnsi="Calibri" w:cs="Calibri"/>
          <w:sz w:val="24"/>
          <w:szCs w:val="24"/>
        </w:rPr>
      </w:pPr>
      <w:bookmarkStart w:id="82" w:name="_CTVK0010f49eac64b8f47ac922937cbc072d761"/>
      <w:r w:rsidRPr="002F52DC">
        <w:rPr>
          <w:rFonts w:ascii="Calibri" w:eastAsia="Yu Gothic Light" w:hAnsi="Calibri" w:cs="Calibri"/>
          <w:sz w:val="24"/>
          <w:szCs w:val="24"/>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79AD99C4" w14:textId="77777777" w:rsidR="003B554C" w:rsidRPr="002F52DC" w:rsidRDefault="003B554C"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Factibilidad: Esta es la </w:t>
      </w:r>
      <w:r w:rsidR="00752A84" w:rsidRPr="002F52DC">
        <w:rPr>
          <w:rFonts w:ascii="Calibri" w:eastAsia="Yu Gothic Light" w:hAnsi="Calibri" w:cs="Calibri"/>
          <w:sz w:val="24"/>
          <w:szCs w:val="24"/>
          <w:lang w:eastAsia="en-US"/>
        </w:rPr>
        <w:t>tercera etapa</w:t>
      </w:r>
      <w:r w:rsidRPr="002F52DC">
        <w:rPr>
          <w:rFonts w:ascii="Calibri" w:eastAsia="Yu Gothic Light" w:hAnsi="Calibri" w:cs="Calibri"/>
          <w:sz w:val="24"/>
          <w:szCs w:val="24"/>
          <w:lang w:eastAsia="en-US"/>
        </w:rPr>
        <w:t xml:space="preserve"> y en esta etapa se realiza un estudio </w:t>
      </w:r>
      <w:r w:rsidR="00752A84" w:rsidRPr="002F52DC">
        <w:rPr>
          <w:rFonts w:ascii="Calibri" w:eastAsia="Yu Gothic Light" w:hAnsi="Calibri" w:cs="Calibri"/>
          <w:sz w:val="24"/>
          <w:szCs w:val="24"/>
          <w:lang w:eastAsia="en-US"/>
        </w:rPr>
        <w:t>más</w:t>
      </w:r>
      <w:r w:rsidRPr="002F52DC">
        <w:rPr>
          <w:rFonts w:ascii="Calibri" w:eastAsia="Yu Gothic Light" w:hAnsi="Calibri" w:cs="Calibri"/>
          <w:sz w:val="24"/>
          <w:szCs w:val="24"/>
          <w:lang w:eastAsia="en-US"/>
        </w:rPr>
        <w:t xml:space="preserve"> exhaustivo del </w:t>
      </w:r>
      <w:r w:rsidR="00752A84" w:rsidRPr="002F52DC">
        <w:rPr>
          <w:rFonts w:ascii="Calibri" w:eastAsia="Yu Gothic Light" w:hAnsi="Calibri" w:cs="Calibri"/>
          <w:sz w:val="24"/>
          <w:szCs w:val="24"/>
          <w:lang w:eastAsia="en-US"/>
        </w:rPr>
        <w:t>proyecto,</w:t>
      </w:r>
      <w:r w:rsidRPr="002F52DC">
        <w:rPr>
          <w:rFonts w:ascii="Calibri" w:eastAsia="Yu Gothic Light" w:hAnsi="Calibri" w:cs="Calibri"/>
          <w:sz w:val="24"/>
          <w:szCs w:val="24"/>
          <w:lang w:eastAsia="en-US"/>
        </w:rPr>
        <w:t xml:space="preserve"> analizando en detalle todos sus aspectos </w:t>
      </w:r>
      <w:r w:rsidR="00752A84" w:rsidRPr="002F52DC">
        <w:rPr>
          <w:rFonts w:ascii="Calibri" w:eastAsia="Yu Gothic Light" w:hAnsi="Calibri" w:cs="Calibri"/>
          <w:sz w:val="24"/>
          <w:szCs w:val="24"/>
          <w:lang w:eastAsia="en-US"/>
        </w:rPr>
        <w:t>técnicos,</w:t>
      </w:r>
      <w:r w:rsidRPr="002F52DC">
        <w:rPr>
          <w:rFonts w:ascii="Calibri" w:eastAsia="Yu Gothic Light" w:hAnsi="Calibri" w:cs="Calibri"/>
          <w:sz w:val="24"/>
          <w:szCs w:val="24"/>
          <w:lang w:eastAsia="en-US"/>
        </w:rPr>
        <w:t xml:space="preserve"> </w:t>
      </w:r>
      <w:r w:rsidR="00752A84" w:rsidRPr="002F52DC">
        <w:rPr>
          <w:rFonts w:ascii="Calibri" w:eastAsia="Yu Gothic Light" w:hAnsi="Calibri" w:cs="Calibri"/>
          <w:sz w:val="24"/>
          <w:szCs w:val="24"/>
          <w:lang w:eastAsia="en-US"/>
        </w:rPr>
        <w:t>económicos</w:t>
      </w:r>
      <w:r w:rsidRPr="002F52DC">
        <w:rPr>
          <w:rFonts w:ascii="Calibri" w:eastAsia="Yu Gothic Light" w:hAnsi="Calibri" w:cs="Calibri"/>
          <w:sz w:val="24"/>
          <w:szCs w:val="24"/>
          <w:lang w:eastAsia="en-US"/>
        </w:rPr>
        <w:t xml:space="preserve">, financieros, legales, ambientales, entre </w:t>
      </w:r>
      <w:r w:rsidR="00752A84" w:rsidRPr="002F52DC">
        <w:rPr>
          <w:rFonts w:ascii="Calibri" w:eastAsia="Yu Gothic Light" w:hAnsi="Calibri" w:cs="Calibri"/>
          <w:sz w:val="24"/>
          <w:szCs w:val="24"/>
          <w:lang w:eastAsia="en-US"/>
        </w:rPr>
        <w:t>otros.</w:t>
      </w:r>
      <w:r w:rsidRPr="002F52DC">
        <w:rPr>
          <w:rFonts w:ascii="Calibri" w:eastAsia="Yu Gothic Light" w:hAnsi="Calibri" w:cs="Calibri"/>
          <w:sz w:val="24"/>
          <w:szCs w:val="24"/>
          <w:lang w:eastAsia="en-US"/>
        </w:rPr>
        <w:t xml:space="preserve"> Se debe de </w:t>
      </w:r>
      <w:r w:rsidR="00752A84" w:rsidRPr="002F52DC">
        <w:rPr>
          <w:rFonts w:ascii="Calibri" w:eastAsia="Yu Gothic Light" w:hAnsi="Calibri" w:cs="Calibri"/>
          <w:sz w:val="24"/>
          <w:szCs w:val="24"/>
          <w:lang w:eastAsia="en-US"/>
        </w:rPr>
        <w:t>elaborar un</w:t>
      </w:r>
      <w:r w:rsidRPr="002F52DC">
        <w:rPr>
          <w:rFonts w:ascii="Calibri" w:eastAsia="Yu Gothic Light" w:hAnsi="Calibri" w:cs="Calibri"/>
          <w:sz w:val="24"/>
          <w:szCs w:val="24"/>
          <w:lang w:eastAsia="en-US"/>
        </w:rPr>
        <w:t xml:space="preserve"> informe de factibilidad que </w:t>
      </w:r>
      <w:r w:rsidR="00752A84" w:rsidRPr="002F52DC">
        <w:rPr>
          <w:rFonts w:ascii="Calibri" w:eastAsia="Yu Gothic Light" w:hAnsi="Calibri" w:cs="Calibri"/>
          <w:sz w:val="24"/>
          <w:szCs w:val="24"/>
          <w:lang w:eastAsia="en-US"/>
        </w:rPr>
        <w:t>determine</w:t>
      </w:r>
      <w:r w:rsidRPr="002F52DC">
        <w:rPr>
          <w:rFonts w:ascii="Calibri" w:eastAsia="Yu Gothic Light" w:hAnsi="Calibri" w:cs="Calibri"/>
          <w:sz w:val="24"/>
          <w:szCs w:val="24"/>
          <w:lang w:eastAsia="en-US"/>
        </w:rPr>
        <w:t xml:space="preserve"> si el proyecto es viable y rentable</w:t>
      </w:r>
      <w:bookmarkEnd w:id="82"/>
      <w:r w:rsidRPr="002F52DC">
        <w:rPr>
          <w:rFonts w:ascii="Calibri" w:eastAsia="Yu Gothic Light" w:hAnsi="Calibri" w:cs="Calibri"/>
          <w:sz w:val="24"/>
          <w:szCs w:val="24"/>
          <w:lang w:eastAsia="en-US"/>
        </w:rPr>
        <w:t xml:space="preserve">. </w:t>
      </w:r>
    </w:p>
    <w:p w14:paraId="13F0EF17" w14:textId="77777777" w:rsidR="00B01D37" w:rsidRPr="002F52DC" w:rsidRDefault="00B01D37" w:rsidP="002F52DC">
      <w:pPr>
        <w:spacing w:line="240" w:lineRule="auto"/>
        <w:jc w:val="both"/>
        <w:rPr>
          <w:rFonts w:ascii="Calibri" w:eastAsia="Times New Roman" w:hAnsi="Calibri" w:cs="Calibri"/>
          <w:sz w:val="24"/>
          <w:szCs w:val="24"/>
        </w:rPr>
      </w:pPr>
      <w:bookmarkStart w:id="83" w:name="_CTVK00106b8eb509ce04c57b0ffc335fd23e3b7"/>
      <w:r w:rsidRPr="002F52DC">
        <w:rPr>
          <w:rFonts w:ascii="Calibri" w:hAnsi="Calibri" w:cs="Calibri"/>
          <w:sz w:val="24"/>
          <w:szCs w:val="24"/>
          <w:lang w:eastAsia="en-US"/>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D10F4A3"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2E85DC4B"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83"/>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e826c0a-65d3-4e42-a0c8-2dcca9c44b7d"/>
          <w:id w:val="-1576269566"/>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(Luis 2024)</w:t>
          </w:r>
          <w:r w:rsidRPr="002F52DC">
            <w:rPr>
              <w:rFonts w:ascii="Calibri" w:hAnsi="Calibri" w:cs="Calibri"/>
              <w:sz w:val="24"/>
              <w:szCs w:val="24"/>
              <w:lang w:eastAsia="en-US"/>
            </w:rPr>
            <w:fldChar w:fldCharType="end"/>
          </w:r>
        </w:sdtContent>
      </w:sdt>
    </w:p>
    <w:p w14:paraId="6061033C" w14:textId="77777777" w:rsidR="00B01D37" w:rsidRPr="002F52DC" w:rsidRDefault="00B01D37" w:rsidP="002F52DC">
      <w:pPr>
        <w:spacing w:line="240" w:lineRule="auto"/>
        <w:jc w:val="both"/>
        <w:rPr>
          <w:rFonts w:ascii="Calibri" w:eastAsia="Times New Roman" w:hAnsi="Calibri" w:cs="Calibri"/>
          <w:sz w:val="24"/>
          <w:szCs w:val="24"/>
        </w:rPr>
      </w:pPr>
    </w:p>
    <w:p w14:paraId="04C5F469" w14:textId="77777777" w:rsidR="00B01D37" w:rsidRPr="002F52DC" w:rsidRDefault="00B01D37" w:rsidP="002F52DC">
      <w:pPr>
        <w:spacing w:line="240" w:lineRule="auto"/>
        <w:jc w:val="both"/>
        <w:rPr>
          <w:rFonts w:ascii="Calibri" w:eastAsia="Times New Roman" w:hAnsi="Calibri" w:cs="Calibri"/>
          <w:sz w:val="24"/>
          <w:szCs w:val="24"/>
        </w:rPr>
      </w:pPr>
    </w:p>
    <w:p w14:paraId="393E0AEE" w14:textId="77777777" w:rsidR="00B01D37" w:rsidRPr="002F52DC" w:rsidRDefault="00B01D37" w:rsidP="002F52DC">
      <w:pPr>
        <w:spacing w:line="240" w:lineRule="auto"/>
        <w:jc w:val="both"/>
        <w:rPr>
          <w:rFonts w:ascii="Calibri" w:eastAsia="Times New Roman" w:hAnsi="Calibri" w:cs="Calibri"/>
          <w:sz w:val="24"/>
          <w:szCs w:val="24"/>
        </w:rPr>
      </w:pPr>
    </w:p>
    <w:p w14:paraId="1C361B70" w14:textId="77777777" w:rsidR="001F6E42" w:rsidRPr="002F52DC" w:rsidRDefault="00D91D36" w:rsidP="002F52DC">
      <w:pPr>
        <w:spacing w:line="240" w:lineRule="auto"/>
        <w:jc w:val="both"/>
        <w:rPr>
          <w:rFonts w:ascii="Calibri" w:eastAsia="Times New Roman" w:hAnsi="Calibri" w:cs="Calibri"/>
          <w:sz w:val="24"/>
          <w:szCs w:val="24"/>
        </w:rPr>
      </w:pPr>
      <w:r w:rsidRPr="00D91D36">
        <w:rPr>
          <w:rFonts w:ascii="Calibri" w:hAnsi="Calibri" w:cs="Calibri"/>
          <w:sz w:val="24"/>
          <w:szCs w:val="24"/>
          <w:lang w:val="es-NI"/>
        </w:rPr>
        <w:lastRenderedPageBreak/>
        <w:t>B</w:t>
      </w:r>
      <w:r w:rsidRPr="00D91D36">
        <w:rPr>
          <w:rFonts w:ascii="Calibri" w:hAnsi="Calibri" w:cs="Calibri"/>
          <w:b/>
          <w:bCs/>
          <w:color w:val="000000" w:themeColor="text1"/>
          <w:sz w:val="24"/>
          <w:szCs w:val="24"/>
          <w:lang w:val="es-NI"/>
        </w:rPr>
        <w:t>PIN/SNIP:</w:t>
      </w:r>
      <w:bookmarkStart w:id="84" w:name="_CTVK00102f69799926b4a408f27e9488ca33818"/>
      <w:r w:rsidR="00AD4ADD" w:rsidRPr="002F52DC">
        <w:rPr>
          <w:rFonts w:ascii="Calibri" w:eastAsia="Yu Gothic Light" w:hAnsi="Calibri" w:cs="Calibri"/>
          <w:bCs/>
          <w:sz w:val="24"/>
          <w:szCs w:val="24"/>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ascii="Calibri" w:eastAsia="Yu Gothic Light" w:hAnsi="Calibri" w:cs="Calibri"/>
          <w:bCs/>
          <w:sz w:val="24"/>
          <w:szCs w:val="24"/>
          <w:lang w:eastAsia="en-US"/>
        </w:rPr>
        <w:t xml:space="preserve">o </w:t>
      </w:r>
      <w:sdt>
        <w:sdtPr>
          <w:rPr>
            <w:rFonts w:ascii="Calibri" w:eastAsia="Yu Gothic Light" w:hAnsi="Calibri" w:cs="Calibri"/>
            <w:bCs/>
            <w:sz w:val="24"/>
            <w:szCs w:val="24"/>
            <w:lang w:eastAsia="en-US"/>
          </w:rPr>
          <w:alias w:val="To edit, see citavi.com/edit"/>
          <w:tag w:val="CitaviPlaceholder#a986cda9-acc1-4261-a296-d0d702f32dc9"/>
          <w:id w:val="2082328008"/>
          <w:placeholder>
            <w:docPart w:val="DefaultPlaceholder_-1854013440"/>
          </w:placeholder>
        </w:sdtPr>
        <w:sdtContent>
          <w:r w:rsidR="00AD4ADD"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ascii="Calibri" w:eastAsia="Yu Gothic Light" w:hAnsi="Calibri" w:cs="Calibri"/>
              <w:bCs/>
              <w:sz w:val="24"/>
              <w:szCs w:val="24"/>
              <w:lang w:eastAsia="en-US"/>
            </w:rPr>
            <w:fldChar w:fldCharType="separate"/>
          </w:r>
          <w:r w:rsidR="00AD4ADD" w:rsidRPr="002F52DC">
            <w:rPr>
              <w:rFonts w:ascii="Calibri" w:eastAsia="Yu Gothic Light" w:hAnsi="Calibri" w:cs="Calibri"/>
              <w:bCs/>
              <w:sz w:val="24"/>
              <w:szCs w:val="24"/>
              <w:lang w:eastAsia="en-US"/>
            </w:rPr>
            <w:t>(SNIP 2020)</w:t>
          </w:r>
          <w:r w:rsidR="00AD4ADD" w:rsidRPr="002F52DC">
            <w:rPr>
              <w:rFonts w:ascii="Calibri" w:eastAsia="Yu Gothic Light" w:hAnsi="Calibri" w:cs="Calibri"/>
              <w:bCs/>
              <w:sz w:val="24"/>
              <w:szCs w:val="24"/>
              <w:lang w:eastAsia="en-US"/>
            </w:rPr>
            <w:fldChar w:fldCharType="end"/>
          </w:r>
        </w:sdtContent>
      </w:sdt>
    </w:p>
    <w:p w14:paraId="62C75C65" w14:textId="77777777" w:rsidR="001F6E42" w:rsidRPr="002F52DC" w:rsidRDefault="00AD4ADD" w:rsidP="002F52DC">
      <w:pPr>
        <w:spacing w:line="240" w:lineRule="auto"/>
        <w:jc w:val="both"/>
        <w:rPr>
          <w:rFonts w:ascii="Calibri" w:eastAsia="Times New Roman" w:hAnsi="Calibri" w:cs="Calibri"/>
          <w:sz w:val="24"/>
          <w:szCs w:val="24"/>
        </w:rPr>
      </w:pPr>
      <w:r w:rsidRPr="002F52DC">
        <w:rPr>
          <w:rFonts w:ascii="Calibri" w:eastAsia="Yu Gothic Light" w:hAnsi="Calibri" w:cs="Calibri"/>
          <w:b/>
          <w:sz w:val="24"/>
          <w:szCs w:val="24"/>
        </w:rPr>
        <w:t>Componentes de la metodología SNIP:</w:t>
      </w:r>
      <w:bookmarkStart w:id="85" w:name="_CTVK0019745df0d595a4bdabf9d8cc2e15eba69"/>
    </w:p>
    <w:p w14:paraId="15307E30"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ascii="Calibri" w:eastAsia="Yu Gothic Light" w:hAnsi="Calibri" w:cs="Calibri"/>
          <w:bCs/>
          <w:sz w:val="24"/>
          <w:szCs w:val="24"/>
          <w:lang w:eastAsia="en-US"/>
        </w:rPr>
        <w:t xml:space="preserve">. </w:t>
      </w:r>
      <w:bookmarkStart w:id="86" w:name="_CTVK00163ec7e3f742f4431acae74eef953fa99"/>
    </w:p>
    <w:p w14:paraId="0065B5B5"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ascii="Calibri" w:eastAsia="Yu Gothic Light" w:hAnsi="Calibri" w:cs="Calibri"/>
          <w:bCs/>
          <w:sz w:val="24"/>
          <w:szCs w:val="24"/>
          <w:lang w:eastAsia="en-US"/>
        </w:rPr>
        <w:t>s.</w:t>
      </w:r>
      <w:bookmarkStart w:id="87" w:name="_CTVK001dbc63189473e4bd780c3ff8379bd47c7"/>
    </w:p>
    <w:p w14:paraId="58F8920E" w14:textId="77777777" w:rsidR="007A4C91" w:rsidRPr="002F52DC" w:rsidRDefault="00432A0B" w:rsidP="002F52DC">
      <w:pPr>
        <w:spacing w:line="240" w:lineRule="auto"/>
        <w:jc w:val="both"/>
        <w:rPr>
          <w:rFonts w:ascii="Calibri" w:eastAsia="Times New Roman" w:hAnsi="Calibri" w:cs="Calibri"/>
          <w:sz w:val="24"/>
          <w:szCs w:val="24"/>
        </w:rPr>
      </w:pPr>
      <w:r w:rsidRPr="002F52DC">
        <w:rPr>
          <w:rFonts w:ascii="Calibri" w:eastAsia="Yu Gothic Light" w:hAnsi="Calibri" w:cs="Calibri"/>
          <w:sz w:val="24"/>
          <w:szCs w:val="24"/>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ascii="Calibri" w:eastAsia="Yu Gothic Light" w:hAnsi="Calibri" w:cs="Calibri"/>
          <w:sz w:val="24"/>
          <w:szCs w:val="24"/>
          <w:lang w:eastAsia="en-US"/>
        </w:rPr>
        <w:t xml:space="preserve">o </w:t>
      </w:r>
      <w:sdt>
        <w:sdtPr>
          <w:rPr>
            <w:rFonts w:ascii="Calibri" w:eastAsia="Yu Gothic Light" w:hAnsi="Calibri" w:cs="Calibri"/>
            <w:sz w:val="24"/>
            <w:szCs w:val="24"/>
            <w:lang w:eastAsia="en-US"/>
          </w:rPr>
          <w:alias w:val="To edit, see citavi.com/edit"/>
          <w:tag w:val="CitaviPlaceholder#2f9cc5d2-51ec-45ec-9ff4-938b921cf95d"/>
          <w:id w:val="-1257056190"/>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(SNIP 2020)</w:t>
          </w:r>
          <w:r w:rsidRPr="002F52DC">
            <w:rPr>
              <w:rFonts w:ascii="Calibri" w:eastAsia="Yu Gothic Light" w:hAnsi="Calibri" w:cs="Calibri"/>
              <w:sz w:val="24"/>
              <w:szCs w:val="24"/>
              <w:lang w:eastAsia="en-US"/>
            </w:rPr>
            <w:fldChar w:fldCharType="end"/>
          </w:r>
        </w:sdtContent>
      </w:sdt>
    </w:p>
    <w:p w14:paraId="530810DB" w14:textId="77777777" w:rsidR="001F6E42" w:rsidRPr="002F52DC" w:rsidRDefault="00D91D36" w:rsidP="002F52DC">
      <w:pPr>
        <w:spacing w:line="240" w:lineRule="auto"/>
        <w:jc w:val="both"/>
        <w:rPr>
          <w:rFonts w:ascii="Calibri" w:eastAsiaTheme="majorEastAsia" w:hAnsi="Calibri" w:cs="Calibri"/>
          <w:b/>
          <w:bCs/>
          <w:color w:val="000000" w:themeColor="text1"/>
          <w:sz w:val="24"/>
          <w:szCs w:val="24"/>
          <w:lang w:val="es-NI"/>
        </w:rPr>
      </w:pPr>
      <w:r w:rsidRPr="00D91D36">
        <w:rPr>
          <w:rFonts w:ascii="Calibri" w:hAnsi="Calibri" w:cs="Calibri"/>
          <w:b/>
          <w:bCs/>
          <w:color w:val="000000" w:themeColor="text1"/>
          <w:sz w:val="24"/>
          <w:szCs w:val="24"/>
          <w:lang w:val="es-NI"/>
        </w:rPr>
        <w:t>OCDE/DAC:</w:t>
      </w:r>
      <w:r w:rsidR="001F6E42" w:rsidRPr="002F52DC">
        <w:rPr>
          <w:rFonts w:ascii="Calibri" w:hAnsi="Calibri" w:cs="Calibri"/>
          <w:b/>
          <w:bCs/>
          <w:color w:val="000000" w:themeColor="text1"/>
          <w:sz w:val="24"/>
          <w:szCs w:val="24"/>
          <w:lang w:val="es-NI"/>
        </w:rPr>
        <w:t xml:space="preserve"> </w:t>
      </w:r>
    </w:p>
    <w:p w14:paraId="777B8DC1" w14:textId="77777777" w:rsidR="00346D02" w:rsidRPr="002F52DC" w:rsidRDefault="00346D02" w:rsidP="002F52DC">
      <w:pPr>
        <w:spacing w:line="240" w:lineRule="auto"/>
        <w:jc w:val="both"/>
        <w:rPr>
          <w:rFonts w:ascii="Calibri" w:eastAsia="Yu Gothic Light" w:hAnsi="Calibri" w:cs="Calibri"/>
          <w:bCs/>
          <w:sz w:val="24"/>
          <w:szCs w:val="24"/>
          <w:lang w:eastAsia="en-US"/>
        </w:rPr>
      </w:pPr>
      <w:bookmarkStart w:id="88" w:name="_CTVK00154a0309fda454a42abce30388dcf124d"/>
      <w:r w:rsidRPr="002F52DC">
        <w:rPr>
          <w:rFonts w:ascii="Calibri" w:eastAsia="Yu Gothic Light" w:hAnsi="Calibri" w:cs="Calibri"/>
          <w:bCs/>
          <w:sz w:val="24"/>
          <w:szCs w:val="24"/>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5d51c9ce-fcec-44fe-aff2-035ca9d36de1"/>
          <w:id w:val="-1014678605"/>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t>(ALNAP 2023, pág. 2)</w:t>
          </w:r>
          <w:r w:rsidRPr="002F52DC">
            <w:rPr>
              <w:rFonts w:ascii="Calibri" w:eastAsia="Yu Gothic Light" w:hAnsi="Calibri" w:cs="Calibri"/>
              <w:bCs/>
              <w:sz w:val="24"/>
              <w:szCs w:val="24"/>
              <w:lang w:eastAsia="en-US"/>
            </w:rPr>
            <w:fldChar w:fldCharType="end"/>
          </w:r>
        </w:sdtContent>
      </w:sdt>
    </w:p>
    <w:p w14:paraId="59FA0A0A" w14:textId="77777777" w:rsidR="00F10BBA" w:rsidRPr="002F52DC" w:rsidRDefault="00F10BBA" w:rsidP="002F52DC">
      <w:pPr>
        <w:spacing w:line="240" w:lineRule="auto"/>
        <w:jc w:val="both"/>
        <w:rPr>
          <w:rFonts w:ascii="Calibri" w:eastAsiaTheme="majorEastAsia" w:hAnsi="Calibri" w:cs="Calibri"/>
          <w:b/>
          <w:bCs/>
          <w:color w:val="000000" w:themeColor="text1"/>
          <w:sz w:val="24"/>
          <w:szCs w:val="24"/>
          <w:lang w:val="es-NI"/>
        </w:rPr>
      </w:pPr>
      <w:r w:rsidRPr="002F52DC">
        <w:rPr>
          <w:rFonts w:ascii="Calibri" w:eastAsia="Yu Gothic Light" w:hAnsi="Calibri" w:cs="Calibri"/>
          <w:b/>
          <w:sz w:val="24"/>
          <w:szCs w:val="24"/>
        </w:rPr>
        <w:t>Componentes de la metodología</w:t>
      </w:r>
      <w:r w:rsidRPr="002F52DC">
        <w:rPr>
          <w:rFonts w:ascii="Calibri" w:hAnsi="Calibri" w:cs="Calibri"/>
          <w:b/>
          <w:bCs/>
          <w:color w:val="000000" w:themeColor="text1"/>
          <w:sz w:val="24"/>
          <w:szCs w:val="24"/>
          <w:lang w:val="es-NI"/>
        </w:rPr>
        <w:t xml:space="preserve"> </w:t>
      </w:r>
      <w:r w:rsidRPr="00D91D36">
        <w:rPr>
          <w:rFonts w:ascii="Calibri" w:hAnsi="Calibri" w:cs="Calibri"/>
          <w:b/>
          <w:bCs/>
          <w:color w:val="000000" w:themeColor="text1"/>
          <w:sz w:val="24"/>
          <w:szCs w:val="24"/>
          <w:lang w:val="es-NI"/>
        </w:rPr>
        <w:t>OCDE/DAC:</w:t>
      </w:r>
      <w:r w:rsidRPr="002F52DC">
        <w:rPr>
          <w:rFonts w:ascii="Calibri" w:hAnsi="Calibri" w:cs="Calibri"/>
          <w:b/>
          <w:bCs/>
          <w:color w:val="000000" w:themeColor="text1"/>
          <w:sz w:val="24"/>
          <w:szCs w:val="24"/>
          <w:lang w:val="es-NI"/>
        </w:rPr>
        <w:t xml:space="preserve"> </w:t>
      </w:r>
    </w:p>
    <w:p w14:paraId="6860153F" w14:textId="77777777" w:rsidR="00346D02" w:rsidRPr="002F52DC" w:rsidRDefault="00F10BBA" w:rsidP="002F52DC">
      <w:pPr>
        <w:spacing w:line="240" w:lineRule="auto"/>
        <w:jc w:val="both"/>
        <w:rPr>
          <w:rFonts w:ascii="Calibri" w:eastAsiaTheme="majorEastAsia" w:hAnsi="Calibri" w:cs="Calibri"/>
          <w:bCs/>
          <w:color w:val="000000" w:themeColor="text1"/>
          <w:sz w:val="24"/>
          <w:szCs w:val="24"/>
          <w:lang w:val="es-NI"/>
        </w:rPr>
      </w:pPr>
      <w:bookmarkStart w:id="89" w:name="_CTVK00118ff0c50cb0240f9a38c210e70d3ab17"/>
      <w:r w:rsidRPr="002F52DC">
        <w:rPr>
          <w:rFonts w:ascii="Calibri" w:eastAsia="Yu Gothic Light" w:hAnsi="Calibri" w:cs="Calibri"/>
          <w:sz w:val="24"/>
          <w:szCs w:val="24"/>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ascii="Calibri" w:eastAsia="Yu Gothic Light" w:hAnsi="Calibri" w:cs="Calibri"/>
          <w:sz w:val="24"/>
          <w:szCs w:val="24"/>
          <w:lang w:eastAsia="en-US"/>
        </w:rPr>
        <w:t xml:space="preserve">. </w:t>
      </w:r>
    </w:p>
    <w:p w14:paraId="491BF624" w14:textId="77777777" w:rsidR="007A4C91" w:rsidRPr="002F52DC" w:rsidRDefault="00581F25" w:rsidP="002F52DC">
      <w:pPr>
        <w:spacing w:line="240" w:lineRule="auto"/>
        <w:jc w:val="both"/>
        <w:rPr>
          <w:rFonts w:ascii="Calibri" w:hAnsi="Calibri" w:cs="Calibri"/>
          <w:bCs/>
          <w:sz w:val="24"/>
          <w:szCs w:val="24"/>
          <w:lang w:eastAsia="en-US"/>
        </w:rPr>
      </w:pPr>
      <w:bookmarkStart w:id="90" w:name="_CTVK00175a12ff5893e4ae58597dc97139cd71b"/>
      <w:r w:rsidRPr="002F52DC">
        <w:rPr>
          <w:rFonts w:ascii="Calibri" w:hAnsi="Calibri" w:cs="Calibri"/>
          <w:bCs/>
          <w:sz w:val="24"/>
          <w:szCs w:val="24"/>
          <w:lang w:eastAsia="en-US"/>
        </w:rPr>
        <w:t>La adecuación o pertinencia es el segundo criterio de dicha metodología esta trata de averiguar si el proyecto es congruente con las necesidades y las prioridades locales</w:t>
      </w:r>
      <w:bookmarkEnd w:id="90"/>
      <w:r w:rsidRPr="002F52DC">
        <w:rPr>
          <w:rFonts w:ascii="Calibri" w:hAnsi="Calibri" w:cs="Calibri"/>
          <w:bCs/>
          <w:sz w:val="24"/>
          <w:szCs w:val="24"/>
          <w:lang w:eastAsia="en-US"/>
        </w:rPr>
        <w:t xml:space="preserve">. </w:t>
      </w:r>
    </w:p>
    <w:p w14:paraId="50BE9E44" w14:textId="77777777" w:rsidR="00581F25" w:rsidRPr="002F52DC" w:rsidRDefault="003D60CE" w:rsidP="002F52DC">
      <w:pPr>
        <w:spacing w:line="240" w:lineRule="auto"/>
        <w:jc w:val="both"/>
        <w:rPr>
          <w:rFonts w:ascii="Calibri" w:hAnsi="Calibri" w:cs="Calibri"/>
          <w:sz w:val="24"/>
          <w:szCs w:val="24"/>
          <w:lang w:eastAsia="en-US"/>
        </w:rPr>
      </w:pPr>
      <w:bookmarkStart w:id="91" w:name="_CTVK00117e14f4154114b81ac5f425f0dc5ad7a"/>
      <w:r w:rsidRPr="002F52DC">
        <w:rPr>
          <w:rFonts w:ascii="Calibri" w:hAnsi="Calibri" w:cs="Calibri"/>
          <w:sz w:val="24"/>
          <w:szCs w:val="24"/>
          <w:lang w:eastAsia="en-US"/>
        </w:rPr>
        <w:t>La eficiencia es el tercer criterio de dicha metodología este criterio mide los resultados cualitativos y cuantitativos obtenidos como consecuencia de los insumos utilizados para ver si es el método más eficiente</w:t>
      </w:r>
      <w:bookmarkEnd w:id="91"/>
      <w:r w:rsidRPr="002F52DC">
        <w:rPr>
          <w:rFonts w:ascii="Calibri" w:hAnsi="Calibri" w:cs="Calibri"/>
          <w:sz w:val="24"/>
          <w:szCs w:val="24"/>
          <w:lang w:eastAsia="en-US"/>
        </w:rPr>
        <w:t xml:space="preserve">. </w:t>
      </w:r>
    </w:p>
    <w:p w14:paraId="3BCA72B7" w14:textId="77777777" w:rsidR="003D60CE" w:rsidRPr="002F52DC" w:rsidRDefault="003D60CE" w:rsidP="002F52DC">
      <w:pPr>
        <w:spacing w:line="240" w:lineRule="auto"/>
        <w:jc w:val="both"/>
        <w:rPr>
          <w:rFonts w:ascii="Calibri" w:hAnsi="Calibri" w:cs="Calibri"/>
          <w:sz w:val="24"/>
          <w:szCs w:val="24"/>
          <w:lang w:eastAsia="en-US"/>
        </w:rPr>
      </w:pPr>
      <w:bookmarkStart w:id="92" w:name="_CTVK001d09a1c36dcbf4160a5e7c07a26565b07"/>
      <w:r w:rsidRPr="002F52DC">
        <w:rPr>
          <w:rFonts w:ascii="Calibri" w:hAnsi="Calibri" w:cs="Calibri"/>
          <w:sz w:val="24"/>
          <w:szCs w:val="24"/>
          <w:lang w:eastAsia="en-US"/>
        </w:rPr>
        <w:lastRenderedPageBreak/>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rFonts w:ascii="Calibri" w:hAnsi="Calibri" w:cs="Calibri"/>
          <w:sz w:val="24"/>
          <w:szCs w:val="24"/>
          <w:lang w:eastAsia="en-US"/>
        </w:rPr>
        <w:t xml:space="preserve">s </w:t>
      </w:r>
    </w:p>
    <w:p w14:paraId="609FB26A" w14:textId="77777777" w:rsidR="003D60CE" w:rsidRPr="002F52DC" w:rsidRDefault="003D60CE" w:rsidP="002F52DC">
      <w:pPr>
        <w:spacing w:line="240" w:lineRule="auto"/>
        <w:jc w:val="both"/>
        <w:rPr>
          <w:rFonts w:ascii="Calibri" w:hAnsi="Calibri" w:cs="Calibri"/>
          <w:sz w:val="24"/>
          <w:szCs w:val="24"/>
          <w:lang w:eastAsia="en-US"/>
        </w:rPr>
      </w:pPr>
      <w:bookmarkStart w:id="93" w:name="_CTVK001f15a3f6d76e6486595427cd17f954636"/>
      <w:r w:rsidRPr="002F52DC">
        <w:rPr>
          <w:rFonts w:ascii="Calibri" w:hAnsi="Calibri" w:cs="Calibri"/>
          <w:sz w:val="24"/>
          <w:szCs w:val="24"/>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rFonts w:ascii="Calibri" w:hAnsi="Calibri" w:cs="Calibri"/>
          <w:sz w:val="24"/>
          <w:szCs w:val="24"/>
          <w:lang w:eastAsia="en-US"/>
        </w:rPr>
        <w:t>atrás.</w:t>
      </w:r>
    </w:p>
    <w:p w14:paraId="698C87D6" w14:textId="77777777" w:rsidR="003D60CE" w:rsidRPr="002F52DC" w:rsidRDefault="003D60CE" w:rsidP="002F52DC">
      <w:pPr>
        <w:spacing w:line="240" w:lineRule="auto"/>
        <w:jc w:val="both"/>
        <w:rPr>
          <w:rFonts w:ascii="Calibri" w:hAnsi="Calibri" w:cs="Calibri"/>
          <w:sz w:val="24"/>
          <w:szCs w:val="24"/>
          <w:lang w:eastAsia="en-US"/>
        </w:rPr>
      </w:pPr>
      <w:bookmarkStart w:id="94" w:name="_CTVK001babb754414824e7c927af5e9f22fb784"/>
      <w:r w:rsidRPr="002F52DC">
        <w:rPr>
          <w:rFonts w:ascii="Calibri" w:hAnsi="Calibri" w:cs="Calibri"/>
          <w:sz w:val="24"/>
          <w:szCs w:val="24"/>
          <w:lang w:eastAsia="en-US"/>
        </w:rPr>
        <w:t>La coherencia es el sexto criterio de dicha metodología y es la necesidad de evaluar las políticas de seguridad, desarrollo, comercio y militares, así como humanitarias para asegurar que exista coherencia en el proyecto</w:t>
      </w:r>
      <w:bookmarkEnd w:id="94"/>
      <w:r w:rsidRPr="002F52DC">
        <w:rPr>
          <w:rFonts w:ascii="Calibri" w:hAnsi="Calibri" w:cs="Calibri"/>
          <w:sz w:val="24"/>
          <w:szCs w:val="24"/>
          <w:lang w:eastAsia="en-US"/>
        </w:rPr>
        <w:t xml:space="preserve">. </w:t>
      </w:r>
    </w:p>
    <w:p w14:paraId="4F441C32" w14:textId="77777777" w:rsidR="003D60CE" w:rsidRPr="002F52DC" w:rsidRDefault="003D60CE" w:rsidP="002F52DC">
      <w:pPr>
        <w:spacing w:line="240" w:lineRule="auto"/>
        <w:jc w:val="both"/>
        <w:rPr>
          <w:rFonts w:ascii="Calibri" w:hAnsi="Calibri" w:cs="Calibri"/>
          <w:sz w:val="24"/>
          <w:szCs w:val="24"/>
          <w:lang w:eastAsia="en-US"/>
        </w:rPr>
      </w:pPr>
      <w:bookmarkStart w:id="95" w:name="_CTVK001f1d19a62bb4e4f22b325ed9fe5f62524"/>
      <w:r w:rsidRPr="002F52DC">
        <w:rPr>
          <w:rFonts w:ascii="Calibri" w:hAnsi="Calibri" w:cs="Calibri"/>
          <w:sz w:val="24"/>
          <w:szCs w:val="24"/>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089e7c43-128a-4869-b110-8505ae073840"/>
          <w:id w:val="748152862"/>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(ALNAP 2023)</w:t>
          </w:r>
          <w:r w:rsidRPr="002F52DC">
            <w:rPr>
              <w:rFonts w:ascii="Calibri" w:hAnsi="Calibri" w:cs="Calibri"/>
              <w:sz w:val="24"/>
              <w:szCs w:val="24"/>
              <w:lang w:eastAsia="en-US"/>
            </w:rPr>
            <w:fldChar w:fldCharType="end"/>
          </w:r>
        </w:sdtContent>
      </w:sdt>
    </w:p>
    <w:p w14:paraId="02FA82E2" w14:textId="77777777" w:rsidR="00D91D36" w:rsidRPr="002F52DC" w:rsidRDefault="003D60CE" w:rsidP="002F52DC">
      <w:pPr>
        <w:spacing w:line="240" w:lineRule="auto"/>
        <w:jc w:val="both"/>
        <w:rPr>
          <w:rFonts w:ascii="Calibri" w:eastAsia="Times New Roman" w:hAnsi="Calibri" w:cs="Calibri"/>
          <w:bCs/>
          <w:sz w:val="24"/>
          <w:szCs w:val="24"/>
        </w:rPr>
      </w:pPr>
      <w:r w:rsidRPr="002F52DC">
        <w:rPr>
          <w:rFonts w:ascii="Calibri" w:hAnsi="Calibri" w:cs="Calibri"/>
          <w:sz w:val="24"/>
          <w:szCs w:val="24"/>
          <w:lang w:eastAsia="en-US"/>
        </w:rPr>
        <w:t xml:space="preserve"> </w:t>
      </w:r>
      <w:r w:rsidR="00D91D36" w:rsidRPr="00D91D36">
        <w:rPr>
          <w:rFonts w:ascii="Calibri" w:hAnsi="Calibri" w:cs="Calibri"/>
          <w:b/>
          <w:bCs/>
          <w:color w:val="000000" w:themeColor="text1"/>
          <w:sz w:val="24"/>
          <w:szCs w:val="24"/>
          <w:lang w:val="es-NI"/>
        </w:rPr>
        <w:t>AIKA:</w:t>
      </w:r>
    </w:p>
    <w:p w14:paraId="5F7BCDF9" w14:textId="77777777" w:rsidR="00EC07F6" w:rsidRPr="002F52DC" w:rsidRDefault="00EC07F6" w:rsidP="002F52DC">
      <w:pPr>
        <w:spacing w:line="240" w:lineRule="auto"/>
        <w:jc w:val="both"/>
        <w:rPr>
          <w:rFonts w:ascii="Calibri" w:eastAsia="Yu Gothic Light" w:hAnsi="Calibri" w:cs="Calibri"/>
          <w:bCs/>
          <w:sz w:val="24"/>
          <w:szCs w:val="24"/>
          <w:lang w:eastAsia="en-US"/>
        </w:rPr>
      </w:pPr>
      <w:bookmarkStart w:id="96" w:name="_CTVK0013f4dfeb7bd8b4ed2911682a2248a720e"/>
      <w:r w:rsidRPr="002F52DC">
        <w:rPr>
          <w:rFonts w:ascii="Calibri" w:eastAsia="Yu Gothic Light" w:hAnsi="Calibri" w:cs="Calibri"/>
          <w:bCs/>
          <w:sz w:val="24"/>
          <w:szCs w:val="24"/>
          <w:lang w:eastAsia="en-US"/>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a70beada-53c7-4780-a23c-622defc6e8b3"/>
          <w:id w:val="1282916599"/>
          <w:placeholder>
            <w:docPart w:val="F190175F95C141A39CEFF78B2D7CC6F5"/>
          </w:placeholder>
        </w:sdtPr>
        <w:sdtContent>
          <w:r w:rsidR="00C01418"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rFonts w:ascii="Calibri" w:hAnsi="Calibri" w:cs="Calibri"/>
              <w:sz w:val="24"/>
              <w:szCs w:val="24"/>
              <w:lang w:eastAsia="en-US"/>
            </w:rPr>
            <w:fldChar w:fldCharType="separate"/>
          </w:r>
          <w:r w:rsidR="00C01418" w:rsidRPr="002F52DC">
            <w:rPr>
              <w:rFonts w:ascii="Calibri" w:hAnsi="Calibri" w:cs="Calibri"/>
              <w:sz w:val="24"/>
              <w:szCs w:val="24"/>
              <w:lang w:eastAsia="en-US"/>
            </w:rPr>
            <w:t>(Cepeda 2025)</w:t>
          </w:r>
          <w:r w:rsidR="00C01418" w:rsidRPr="002F52DC">
            <w:rPr>
              <w:rFonts w:ascii="Calibri" w:hAnsi="Calibri" w:cs="Calibri"/>
              <w:sz w:val="24"/>
              <w:szCs w:val="24"/>
              <w:lang w:eastAsia="en-US"/>
            </w:rPr>
            <w:fldChar w:fldCharType="end"/>
          </w:r>
        </w:sdtContent>
      </w:sdt>
    </w:p>
    <w:p w14:paraId="2B99BA4E" w14:textId="77777777" w:rsidR="00C01418" w:rsidRPr="002F52DC" w:rsidRDefault="00C01418"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
          <w:sz w:val="24"/>
          <w:szCs w:val="24"/>
        </w:rPr>
        <w:t>Componentes de la metodología AIKA:</w:t>
      </w:r>
    </w:p>
    <w:p w14:paraId="438CFB95" w14:textId="77777777" w:rsidR="00C7354E" w:rsidRPr="00D91D36" w:rsidRDefault="00EC07F6" w:rsidP="00CA691C">
      <w:pPr>
        <w:rPr>
          <w:rFonts w:eastAsiaTheme="majorEastAsia"/>
          <w:b/>
          <w:color w:val="000000" w:themeColor="text1"/>
          <w:lang w:val="es-NI"/>
        </w:rPr>
      </w:pPr>
      <w:r w:rsidRPr="002F52DC">
        <w:rPr>
          <w:rFonts w:ascii="Calibri" w:hAnsi="Calibri" w:cs="Calibri"/>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rFonts w:ascii="Calibri" w:hAnsi="Calibri" w:cs="Calibri"/>
          <w:lang w:eastAsia="en-US"/>
        </w:rPr>
        <w:t xml:space="preserve">. </w:t>
      </w:r>
    </w:p>
    <w:p w14:paraId="129C5448" w14:textId="77777777" w:rsidR="00EC07F6" w:rsidRPr="002F52DC" w:rsidRDefault="00CA691C" w:rsidP="002F52DC">
      <w:pPr>
        <w:spacing w:after="0" w:line="240" w:lineRule="auto"/>
        <w:jc w:val="both"/>
        <w:rPr>
          <w:rFonts w:ascii="Calibri" w:hAnsi="Calibri" w:cs="Calibri"/>
          <w:sz w:val="24"/>
          <w:szCs w:val="24"/>
          <w:lang w:eastAsia="en-US"/>
        </w:rPr>
      </w:pPr>
      <w:bookmarkStart w:id="97" w:name="_CTVK0017df9b7822992402ba2a35dd20c566f76"/>
      <w:r>
        <w:rPr>
          <w:rFonts w:ascii="Calibri" w:hAnsi="Calibri" w:cs="Calibri"/>
          <w:sz w:val="24"/>
          <w:szCs w:val="24"/>
          <w:lang w:eastAsia="en-US"/>
        </w:rPr>
        <w:t>A</w:t>
      </w:r>
      <w:r w:rsidR="00EC07F6" w:rsidRPr="002F52DC">
        <w:rPr>
          <w:rFonts w:ascii="Calibri" w:hAnsi="Calibri" w:cs="Calibri"/>
          <w:sz w:val="24"/>
          <w:szCs w:val="24"/>
          <w:lang w:eastAsia="en-US"/>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rFonts w:ascii="Calibri" w:hAnsi="Calibri" w:cs="Calibri"/>
          <w:sz w:val="24"/>
          <w:szCs w:val="24"/>
          <w:lang w:eastAsia="en-US"/>
        </w:rPr>
        <w:t xml:space="preserve">armónica  </w:t>
      </w:r>
      <w:r w:rsidR="00C01418" w:rsidRPr="002F52DC">
        <w:rPr>
          <w:rFonts w:ascii="Calibri" w:hAnsi="Calibri" w:cs="Calibri"/>
          <w:sz w:val="24"/>
          <w:szCs w:val="24"/>
          <w:lang w:eastAsia="en-US"/>
        </w:rPr>
        <w:t>( Cepeda 2025)</w:t>
      </w:r>
    </w:p>
    <w:p w14:paraId="1259F6C5" w14:textId="77777777" w:rsidR="00D91D36" w:rsidRPr="00E85CE7" w:rsidRDefault="00D91D36" w:rsidP="008B2ADD">
      <w:pPr>
        <w:spacing w:after="0" w:line="240" w:lineRule="auto"/>
        <w:jc w:val="both"/>
        <w:rPr>
          <w:rFonts w:ascii="Calibri" w:hAnsi="Calibri" w:cs="Calibri"/>
          <w:bCs/>
          <w:sz w:val="24"/>
          <w:lang w:val="es-NI"/>
        </w:rPr>
      </w:pPr>
    </w:p>
    <w:p w14:paraId="205CA847" w14:textId="77777777" w:rsidR="00D91D36" w:rsidRPr="00E85CE7" w:rsidRDefault="00D91D36" w:rsidP="008B2ADD">
      <w:pPr>
        <w:spacing w:after="0" w:line="240" w:lineRule="auto"/>
        <w:jc w:val="both"/>
        <w:rPr>
          <w:rFonts w:ascii="Calibri" w:hAnsi="Calibri" w:cs="Calibri"/>
          <w:bCs/>
          <w:sz w:val="24"/>
          <w:lang w:val="es-NI"/>
        </w:rPr>
      </w:pPr>
    </w:p>
    <w:p w14:paraId="1DB074ED" w14:textId="77777777" w:rsidR="00D91D36" w:rsidRPr="00E85CE7" w:rsidRDefault="00D91D36" w:rsidP="008B2ADD">
      <w:pPr>
        <w:spacing w:after="0" w:line="240" w:lineRule="auto"/>
        <w:jc w:val="both"/>
        <w:rPr>
          <w:rFonts w:ascii="Calibri" w:hAnsi="Calibri" w:cs="Calibri"/>
          <w:bCs/>
          <w:sz w:val="24"/>
          <w:lang w:val="es-NI"/>
        </w:rPr>
      </w:pPr>
    </w:p>
    <w:p w14:paraId="1582665E" w14:textId="77777777" w:rsidR="00D91D36" w:rsidRPr="00E85CE7" w:rsidRDefault="00D91D36" w:rsidP="008B2ADD">
      <w:pPr>
        <w:spacing w:after="0" w:line="240" w:lineRule="auto"/>
        <w:jc w:val="both"/>
        <w:rPr>
          <w:rFonts w:ascii="Calibri" w:hAnsi="Calibri" w:cs="Calibri"/>
          <w:sz w:val="24"/>
          <w:szCs w:val="24"/>
          <w:lang w:val="es-NI"/>
        </w:rPr>
      </w:pPr>
    </w:p>
    <w:p w14:paraId="469DD574" w14:textId="77777777" w:rsidR="00D91D36" w:rsidRPr="00E85CE7" w:rsidRDefault="00D91D36" w:rsidP="008B2ADD">
      <w:pPr>
        <w:spacing w:after="0" w:line="240" w:lineRule="auto"/>
        <w:jc w:val="both"/>
        <w:rPr>
          <w:rFonts w:ascii="Calibri" w:hAnsi="Calibri" w:cs="Calibri"/>
          <w:bCs/>
          <w:sz w:val="24"/>
          <w:lang w:val="es-NI"/>
        </w:rPr>
      </w:pPr>
    </w:p>
    <w:p w14:paraId="30128A8C" w14:textId="77777777" w:rsidR="00F82D37" w:rsidRDefault="006B21A7" w:rsidP="00F82D37">
      <w:pPr>
        <w:pStyle w:val="Ttulo2"/>
        <w:rPr>
          <w:rFonts w:ascii="Calibri" w:hAnsi="Calibri" w:cs="Calibri"/>
          <w:b/>
          <w:bCs/>
          <w:color w:val="000000" w:themeColor="text1"/>
          <w:sz w:val="24"/>
          <w:szCs w:val="24"/>
          <w:lang w:val="es-NI"/>
        </w:rPr>
      </w:pPr>
      <w:bookmarkStart w:id="98" w:name="_Toc231972705"/>
      <w:r w:rsidRPr="009E432F">
        <w:rPr>
          <w:rFonts w:ascii="Calibri" w:hAnsi="Calibri" w:cs="Calibri"/>
          <w:b/>
          <w:bCs/>
          <w:color w:val="000000" w:themeColor="text1"/>
          <w:sz w:val="24"/>
          <w:szCs w:val="24"/>
          <w:lang w:val="es-NI"/>
        </w:rPr>
        <w:lastRenderedPageBreak/>
        <w:t>Producción y comercialización de leche pasteurizada</w:t>
      </w:r>
      <w:bookmarkEnd w:id="98"/>
    </w:p>
    <w:p w14:paraId="5259FAAB" w14:textId="77777777" w:rsidR="00F82D37" w:rsidRPr="00F82D37" w:rsidRDefault="00F82D37" w:rsidP="00F82D37">
      <w:pPr>
        <w:jc w:val="both"/>
      </w:pPr>
      <w:r w:rsidRPr="00F82D37">
        <w:rPr>
          <w:rFonts w:ascii="Calibri" w:hAnsi="Calibri" w:cs="Calibri"/>
          <w:sz w:val="24"/>
          <w:szCs w:val="24"/>
          <w:lang w:val="es-NI"/>
        </w:rPr>
        <w:t>La producción de leche pasteurizada constituye un proceso esencial dentro de la industria láctea, ya que garantiza la inocuidad del producto y preserva sus propiedades nutricionales.</w:t>
      </w:r>
    </w:p>
    <w:p w14:paraId="60F25BD8" w14:textId="77777777" w:rsidR="13E8F394" w:rsidRDefault="7213F437" w:rsidP="13E8F394">
      <w:pPr>
        <w:jc w:val="both"/>
      </w:pPr>
      <w:r w:rsidRPr="7213F437">
        <w:rPr>
          <w:rFonts w:ascii="Calibri" w:hAnsi="Calibri" w:cs="Calibri"/>
          <w:sz w:val="24"/>
          <w:szCs w:val="24"/>
          <w:lang w:val="es-NI"/>
        </w:rPr>
        <w:t xml:space="preserve">El modelo de comercialización se estructura bajo un canal de </w:t>
      </w:r>
      <w:r w:rsidR="5AD0F43B" w:rsidRPr="5AD0F43B">
        <w:rPr>
          <w:rFonts w:ascii="Calibri" w:hAnsi="Calibri" w:cs="Calibri"/>
          <w:sz w:val="24"/>
          <w:szCs w:val="24"/>
          <w:lang w:val="es-NI"/>
        </w:rPr>
        <w:t>distribución</w:t>
      </w:r>
      <w:r w:rsidRPr="7213F437">
        <w:rPr>
          <w:rFonts w:ascii="Calibri" w:hAnsi="Calibri" w:cs="Calibri"/>
          <w:sz w:val="24"/>
          <w:szCs w:val="24"/>
          <w:lang w:val="es-NI"/>
        </w:rPr>
        <w:t xml:space="preserve"> denominado </w:t>
      </w:r>
      <w:r w:rsidR="5AD0F43B" w:rsidRPr="5AD0F43B">
        <w:rPr>
          <w:rFonts w:ascii="Calibri" w:hAnsi="Calibri" w:cs="Calibri"/>
          <w:sz w:val="24"/>
          <w:szCs w:val="24"/>
          <w:lang w:val="es-NI"/>
        </w:rPr>
        <w:t xml:space="preserve">detallista con un vendedor que visite los clientes con una lista de visita </w:t>
      </w:r>
      <w:r w:rsidR="05E63CD2" w:rsidRPr="05E63CD2">
        <w:rPr>
          <w:rFonts w:ascii="Calibri" w:hAnsi="Calibri" w:cs="Calibri"/>
          <w:sz w:val="24"/>
          <w:szCs w:val="24"/>
          <w:lang w:val="es-NI"/>
        </w:rPr>
        <w:t>definida</w:t>
      </w:r>
      <w:r w:rsidR="5AD0F43B" w:rsidRPr="5AD0F43B">
        <w:rPr>
          <w:rFonts w:ascii="Calibri" w:hAnsi="Calibri" w:cs="Calibri"/>
          <w:sz w:val="24"/>
          <w:szCs w:val="24"/>
          <w:lang w:val="es-NI"/>
        </w:rPr>
        <w:t>.</w:t>
      </w:r>
    </w:p>
    <w:p w14:paraId="4CBA529F" w14:textId="77777777" w:rsidR="0D98820C" w:rsidRDefault="0D98820C" w:rsidP="0D98820C">
      <w:pPr>
        <w:spacing w:after="0"/>
        <w:jc w:val="both"/>
        <w:rPr>
          <w:rFonts w:ascii="Calibri" w:eastAsia="Calibri" w:hAnsi="Calibri" w:cs="Calibri"/>
          <w:color w:val="212121"/>
          <w:sz w:val="24"/>
          <w:szCs w:val="24"/>
          <w:lang w:val="es-NI"/>
        </w:rPr>
      </w:pPr>
      <w:r w:rsidRPr="2BADF55D">
        <w:rPr>
          <w:rFonts w:ascii="Calibri" w:eastAsia="Calibri" w:hAnsi="Calibri" w:cs="Calibri"/>
          <w:color w:val="212121"/>
          <w:sz w:val="24"/>
          <w:szCs w:val="24"/>
          <w:lang w:val="es-NI"/>
        </w:rPr>
        <w:t>La industria láctea en Honduras es una de las agroindustrias más fuertes del país y todavía tiene mucho espacio para crecer, especialmente en transformación, distribución y productos especializados.</w:t>
      </w:r>
    </w:p>
    <w:p w14:paraId="23007FD8" w14:textId="77777777" w:rsidR="3C205351" w:rsidRDefault="3C205351" w:rsidP="3C205351">
      <w:pPr>
        <w:spacing w:after="0"/>
        <w:jc w:val="both"/>
        <w:rPr>
          <w:rFonts w:ascii="Aptos" w:eastAsia="Aptos" w:hAnsi="Aptos" w:cs="Aptos"/>
          <w:color w:val="212121"/>
          <w:sz w:val="24"/>
          <w:szCs w:val="24"/>
          <w:lang w:val="es-NI"/>
        </w:rPr>
      </w:pPr>
    </w:p>
    <w:p w14:paraId="65355264" w14:textId="77777777" w:rsidR="0D98820C" w:rsidRDefault="0D98820C" w:rsidP="0D98820C">
      <w:pPr>
        <w:spacing w:after="0"/>
        <w:jc w:val="both"/>
        <w:rPr>
          <w:rFonts w:ascii="Calibri" w:eastAsia="Calibri" w:hAnsi="Calibri" w:cs="Calibri"/>
          <w:b/>
          <w:color w:val="212121"/>
          <w:sz w:val="24"/>
          <w:szCs w:val="24"/>
          <w:lang w:val="es-NI"/>
        </w:rPr>
      </w:pPr>
      <w:r w:rsidRPr="6207B6A1">
        <w:rPr>
          <w:rFonts w:ascii="Calibri" w:eastAsia="Calibri" w:hAnsi="Calibri" w:cs="Calibri"/>
          <w:b/>
          <w:color w:val="212121"/>
          <w:sz w:val="24"/>
          <w:szCs w:val="24"/>
          <w:lang w:val="es-NI"/>
        </w:rPr>
        <w:t>Panorama actual del sector lácteo hondureño</w:t>
      </w:r>
    </w:p>
    <w:p w14:paraId="49A6A6C3" w14:textId="77777777" w:rsidR="0D98820C" w:rsidRDefault="0D98820C" w:rsidP="0D98820C">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 xml:space="preserve">La producción de leche está dominada por pequeños y medianos ganaderos, mientras que las grandes empresas procesadoras concentran la industrialización y distribución nacional. La empresa líder es </w:t>
      </w:r>
      <w:proofErr w:type="spellStart"/>
      <w:r w:rsidRPr="6207B6A1">
        <w:rPr>
          <w:rFonts w:ascii="Calibri" w:eastAsia="Calibri" w:hAnsi="Calibri" w:cs="Calibri"/>
          <w:color w:val="212121"/>
          <w:sz w:val="24"/>
          <w:szCs w:val="24"/>
          <w:lang w:val="es-NI"/>
        </w:rPr>
        <w:t>Lacthosa</w:t>
      </w:r>
      <w:proofErr w:type="spellEnd"/>
      <w:r w:rsidR="582A78CF" w:rsidRPr="6207B6A1">
        <w:rPr>
          <w:rFonts w:ascii="Calibri" w:eastAsia="Calibri" w:hAnsi="Calibri" w:cs="Calibri"/>
          <w:color w:val="212121"/>
          <w:sz w:val="24"/>
          <w:szCs w:val="24"/>
          <w:lang w:val="es-NI"/>
        </w:rPr>
        <w:t>⁠,</w:t>
      </w:r>
      <w:r w:rsidRPr="6207B6A1">
        <w:rPr>
          <w:rFonts w:ascii="Calibri" w:eastAsia="Calibri" w:hAnsi="Calibri" w:cs="Calibri"/>
          <w:color w:val="212121"/>
          <w:sz w:val="24"/>
          <w:szCs w:val="24"/>
          <w:lang w:val="es-NI"/>
        </w:rPr>
        <w:t xml:space="preserve"> conocida por su marca Sula</w:t>
      </w:r>
      <w:r w:rsidR="5A888B7D" w:rsidRPr="6207B6A1">
        <w:rPr>
          <w:rFonts w:ascii="Calibri" w:eastAsia="Calibri" w:hAnsi="Calibri" w:cs="Calibri"/>
          <w:color w:val="212121"/>
          <w:sz w:val="24"/>
          <w:szCs w:val="24"/>
          <w:lang w:val="es-NI"/>
        </w:rPr>
        <w:t>.</w:t>
      </w:r>
    </w:p>
    <w:p w14:paraId="195857EA" w14:textId="77777777" w:rsidR="2D65BEBF" w:rsidRDefault="2D65BEBF" w:rsidP="2D65BEBF">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Honduras también importa millones de dólares en productos lácteos, lo cual significa que todavía existe demanda insatisfecha y espacio para producción nacional.</w:t>
      </w:r>
    </w:p>
    <w:p w14:paraId="6D317403" w14:textId="77777777" w:rsidR="04F775DE" w:rsidRDefault="04F775DE" w:rsidP="04F775DE">
      <w:pPr>
        <w:spacing w:after="0"/>
        <w:jc w:val="both"/>
      </w:pPr>
      <w:r w:rsidRPr="62C6C96E">
        <w:rPr>
          <w:rFonts w:ascii="Calibri" w:eastAsia="Calibri" w:hAnsi="Calibri" w:cs="Calibri"/>
          <w:color w:val="212121"/>
          <w:sz w:val="24"/>
          <w:szCs w:val="24"/>
          <w:lang w:val="es-NI"/>
        </w:rPr>
        <w:t>En municipios rurales hay mucho potencial para marcas regionales con identidad local.</w:t>
      </w:r>
    </w:p>
    <w:p w14:paraId="1D3C8649" w14:textId="77777777" w:rsidR="7A337B07" w:rsidRDefault="7A337B07" w:rsidP="7A337B07">
      <w:pPr>
        <w:spacing w:after="0"/>
        <w:jc w:val="both"/>
        <w:rPr>
          <w:rFonts w:ascii="Calibri" w:eastAsia="Calibri" w:hAnsi="Calibri" w:cs="Calibri"/>
          <w:color w:val="212121"/>
          <w:sz w:val="24"/>
          <w:szCs w:val="24"/>
          <w:lang w:val="es-NI"/>
        </w:rPr>
      </w:pPr>
    </w:p>
    <w:p w14:paraId="35F86747" w14:textId="77777777" w:rsidR="04F775DE" w:rsidRDefault="04F775DE" w:rsidP="04F775DE">
      <w:pPr>
        <w:spacing w:after="0"/>
        <w:jc w:val="both"/>
        <w:rPr>
          <w:rFonts w:ascii="Calibri" w:eastAsia="Calibri" w:hAnsi="Calibri" w:cs="Calibri"/>
          <w:b/>
          <w:color w:val="212121"/>
          <w:sz w:val="24"/>
          <w:szCs w:val="24"/>
          <w:lang w:val="es-NI"/>
        </w:rPr>
      </w:pPr>
      <w:r w:rsidRPr="7A337B07">
        <w:rPr>
          <w:rFonts w:ascii="Calibri" w:eastAsia="Calibri" w:hAnsi="Calibri" w:cs="Calibri"/>
          <w:b/>
          <w:color w:val="212121"/>
          <w:sz w:val="24"/>
          <w:szCs w:val="24"/>
          <w:lang w:val="es-NI"/>
        </w:rPr>
        <w:t>Tendencia más prometedora</w:t>
      </w:r>
    </w:p>
    <w:p w14:paraId="159ED095" w14:textId="77777777" w:rsidR="04F775DE" w:rsidRDefault="04F775DE" w:rsidP="04F775DE">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La mayor oportunidad probablemente no está en competir directamente con grandes empresas, sino en:</w:t>
      </w:r>
    </w:p>
    <w:p w14:paraId="08B4AA0A"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diferenciados</w:t>
      </w:r>
    </w:p>
    <w:p w14:paraId="15EC072B"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Calidad</w:t>
      </w:r>
      <w:r w:rsidR="04F775DE" w:rsidRPr="62C6C96E">
        <w:rPr>
          <w:rFonts w:ascii="Calibri" w:eastAsia="Calibri" w:hAnsi="Calibri" w:cs="Calibri"/>
          <w:color w:val="212121"/>
          <w:sz w:val="24"/>
          <w:szCs w:val="24"/>
          <w:lang w:val="es-NI"/>
        </w:rPr>
        <w:t xml:space="preserve"> artesanal</w:t>
      </w:r>
    </w:p>
    <w:p w14:paraId="1ADBC5AE"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Marcas</w:t>
      </w:r>
      <w:r w:rsidR="04F775DE" w:rsidRPr="62C6C96E">
        <w:rPr>
          <w:rFonts w:ascii="Calibri" w:eastAsia="Calibri" w:hAnsi="Calibri" w:cs="Calibri"/>
          <w:color w:val="212121"/>
          <w:sz w:val="24"/>
          <w:szCs w:val="24"/>
          <w:lang w:val="es-NI"/>
        </w:rPr>
        <w:t xml:space="preserve"> regionales</w:t>
      </w:r>
    </w:p>
    <w:p w14:paraId="7C3B5B81"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Distribución local</w:t>
      </w:r>
    </w:p>
    <w:p w14:paraId="0C326604"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Turismo</w:t>
      </w:r>
      <w:r w:rsidR="04F775DE" w:rsidRPr="62C6C96E">
        <w:rPr>
          <w:rFonts w:ascii="Calibri" w:eastAsia="Calibri" w:hAnsi="Calibri" w:cs="Calibri"/>
          <w:color w:val="212121"/>
          <w:sz w:val="24"/>
          <w:szCs w:val="24"/>
          <w:lang w:val="es-NI"/>
        </w:rPr>
        <w:t xml:space="preserve"> gastronómico</w:t>
      </w:r>
    </w:p>
    <w:p w14:paraId="04806E90"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premium.</w:t>
      </w:r>
    </w:p>
    <w:p w14:paraId="4E1E4C40" w14:textId="77777777" w:rsidR="421526B7" w:rsidRDefault="421526B7" w:rsidP="392006F5">
      <w:pPr>
        <w:spacing w:after="0"/>
        <w:ind w:left="720"/>
        <w:jc w:val="both"/>
        <w:rPr>
          <w:rFonts w:ascii="Calibri" w:eastAsia="Calibri" w:hAnsi="Calibri" w:cs="Calibri"/>
          <w:color w:val="212121"/>
          <w:sz w:val="24"/>
          <w:szCs w:val="24"/>
          <w:lang w:val="es-NI"/>
        </w:rPr>
      </w:pPr>
    </w:p>
    <w:p w14:paraId="7B600717" w14:textId="77777777" w:rsidR="14B53D38" w:rsidRDefault="14B53D38" w:rsidP="14B53D38">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El sector está creciendo por varios factores:</w:t>
      </w:r>
    </w:p>
    <w:p w14:paraId="2DFD0760"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Mayor consumo de productos procesados</w:t>
      </w:r>
    </w:p>
    <w:p w14:paraId="5F10B7D4"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Expansión de supermercados y cadenas</w:t>
      </w:r>
    </w:p>
    <w:p w14:paraId="1F692492"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Crecimiento poblacional</w:t>
      </w:r>
    </w:p>
    <w:p w14:paraId="1FACC5BD"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Exportaciones hacia Centroamérica y EE. UU.</w:t>
      </w:r>
    </w:p>
    <w:p w14:paraId="422AAF30" w14:textId="77777777" w:rsidR="07E30CD4" w:rsidRDefault="07E30CD4" w:rsidP="2D65BEBF">
      <w:pPr>
        <w:pStyle w:val="Prrafodelista"/>
        <w:spacing w:after="0"/>
        <w:jc w:val="both"/>
        <w:rPr>
          <w:rFonts w:ascii="Calibri" w:eastAsia="Calibri" w:hAnsi="Calibri" w:cs="Calibri"/>
          <w:color w:val="212121"/>
          <w:sz w:val="24"/>
          <w:szCs w:val="24"/>
          <w:lang w:val="es-NI"/>
        </w:rPr>
      </w:pPr>
    </w:p>
    <w:p w14:paraId="7A8FA1DF" w14:textId="77777777" w:rsidR="14B53D38" w:rsidRDefault="14B53D38" w:rsidP="14B53D38">
      <w:pPr>
        <w:jc w:val="both"/>
        <w:rPr>
          <w:rFonts w:ascii="Aptos" w:eastAsia="Aptos" w:hAnsi="Aptos" w:cs="Aptos"/>
          <w:color w:val="212121"/>
          <w:sz w:val="24"/>
          <w:szCs w:val="24"/>
          <w:lang w:val="es-NI"/>
        </w:rPr>
      </w:pPr>
    </w:p>
    <w:p w14:paraId="7341D541" w14:textId="77777777" w:rsidR="00A46623" w:rsidRPr="009E432F" w:rsidRDefault="00A46623" w:rsidP="002A0C40">
      <w:pPr>
        <w:pStyle w:val="Ttulo3"/>
        <w:rPr>
          <w:rFonts w:ascii="Calibri" w:hAnsi="Calibri" w:cs="Calibri"/>
          <w:b/>
          <w:bCs/>
          <w:color w:val="000000" w:themeColor="text1"/>
          <w:sz w:val="24"/>
          <w:szCs w:val="24"/>
          <w:lang w:val="es-NI"/>
        </w:rPr>
      </w:pPr>
      <w:bookmarkStart w:id="99" w:name="_Toc231972706"/>
      <w:r w:rsidRPr="009E432F">
        <w:rPr>
          <w:rFonts w:ascii="Calibri" w:hAnsi="Calibri" w:cs="Calibri"/>
          <w:b/>
          <w:bCs/>
          <w:color w:val="000000" w:themeColor="text1"/>
          <w:sz w:val="24"/>
          <w:szCs w:val="24"/>
          <w:lang w:val="es-NI"/>
        </w:rPr>
        <w:lastRenderedPageBreak/>
        <w:t>Producción</w:t>
      </w:r>
      <w:r w:rsidR="00937B69">
        <w:rPr>
          <w:rFonts w:ascii="Calibri" w:hAnsi="Calibri" w:cs="Calibri"/>
          <w:b/>
          <w:bCs/>
          <w:color w:val="000000" w:themeColor="text1"/>
          <w:sz w:val="24"/>
          <w:szCs w:val="24"/>
          <w:lang w:val="es-NI"/>
        </w:rPr>
        <w:t xml:space="preserve"> de la leche</w:t>
      </w:r>
      <w:bookmarkEnd w:id="99"/>
      <w:r w:rsidR="00937B69">
        <w:rPr>
          <w:rFonts w:ascii="Calibri" w:hAnsi="Calibri" w:cs="Calibri"/>
          <w:b/>
          <w:bCs/>
          <w:color w:val="000000" w:themeColor="text1"/>
          <w:sz w:val="24"/>
          <w:szCs w:val="24"/>
          <w:lang w:val="es-NI"/>
        </w:rPr>
        <w:t xml:space="preserve"> </w:t>
      </w:r>
    </w:p>
    <w:p w14:paraId="3F9F1886" w14:textId="77777777" w:rsidR="00025FFB" w:rsidRPr="00153B12" w:rsidRDefault="00025FFB" w:rsidP="005C6C26">
      <w:pPr>
        <w:jc w:val="both"/>
        <w:rPr>
          <w:rFonts w:ascii="Calibri" w:hAnsi="Calibri" w:cs="Calibri"/>
          <w:sz w:val="24"/>
          <w:szCs w:val="24"/>
          <w:lang w:val="es-NI"/>
        </w:rPr>
      </w:pPr>
      <w:r w:rsidRPr="00153B12">
        <w:rPr>
          <w:rFonts w:ascii="Calibri" w:hAnsi="Calibri" w:cs="Calibri"/>
          <w:sz w:val="24"/>
          <w:szCs w:val="24"/>
          <w:lang w:val="es-NI"/>
        </w:rPr>
        <w:t xml:space="preserve">La leche </w:t>
      </w:r>
      <w:r w:rsidR="00AA7F2C">
        <w:rPr>
          <w:rFonts w:ascii="Calibri" w:hAnsi="Calibri" w:cs="Calibri"/>
          <w:sz w:val="24"/>
          <w:szCs w:val="24"/>
          <w:lang w:val="es-NI"/>
        </w:rPr>
        <w:t>se considera</w:t>
      </w:r>
      <w:r w:rsidRPr="00153B12">
        <w:rPr>
          <w:rFonts w:ascii="Calibri" w:hAnsi="Calibri" w:cs="Calibri"/>
          <w:sz w:val="24"/>
          <w:szCs w:val="24"/>
          <w:lang w:val="es-NI"/>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57C9489" w14:textId="77777777" w:rsidR="451D3EDF" w:rsidRDefault="002E49B0" w:rsidP="451D3EDF">
      <w:pPr>
        <w:jc w:val="both"/>
        <w:rPr>
          <w:rFonts w:ascii="Calibri" w:hAnsi="Calibri" w:cs="Calibri"/>
          <w:color w:val="000000"/>
          <w:sz w:val="24"/>
          <w:szCs w:val="24"/>
          <w:lang w:eastAsia="en-US"/>
        </w:rPr>
      </w:pPr>
      <w:bookmarkStart w:id="100" w:name="_CTVK001353dbd1c75af4ee49c42688af84c690e"/>
      <w:r w:rsidRPr="451D3EDF">
        <w:rPr>
          <w:rFonts w:ascii="Calibri" w:hAnsi="Calibri" w:cs="Calibri"/>
          <w:color w:val="000000" w:themeColor="text1"/>
          <w:sz w:val="24"/>
          <w:szCs w:val="24"/>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rFonts w:ascii="Calibri" w:hAnsi="Calibri" w:cs="Calibri"/>
          <w:color w:val="000000" w:themeColor="text1"/>
          <w:sz w:val="24"/>
          <w:szCs w:val="24"/>
          <w:lang w:val="es-NI" w:eastAsia="en-US"/>
        </w:rPr>
        <w:t xml:space="preserve"> </w:t>
      </w:r>
      <w:sdt>
        <w:sdtPr>
          <w:rPr>
            <w:rFonts w:ascii="Calibri" w:hAnsi="Calibri" w:cs="Calibri"/>
            <w:color w:val="000000" w:themeColor="text1"/>
            <w:sz w:val="24"/>
            <w:szCs w:val="24"/>
            <w:lang w:eastAsia="en-US"/>
          </w:rPr>
          <w:alias w:val="To edit, see citavi.com/edit"/>
          <w:tag w:val="CitaviPlaceholder#25974d87-e6a2-43bf-801e-4053f31262f0"/>
          <w:id w:val="-1861117267"/>
          <w:placeholder>
            <w:docPart w:val="983B4C97CA6040E193941F40EC4C89DF"/>
          </w:placeholder>
        </w:sdtPr>
        <w:sdtContent>
          <w:r w:rsidRPr="451D3EDF">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rFonts w:ascii="Calibri" w:hAnsi="Calibri" w:cs="Calibri"/>
              <w:color w:val="000000" w:themeColor="text1"/>
              <w:sz w:val="24"/>
              <w:szCs w:val="24"/>
              <w:lang w:eastAsia="en-US"/>
            </w:rPr>
            <w:fldChar w:fldCharType="separate"/>
          </w:r>
          <w:r w:rsidR="00995114" w:rsidRPr="451D3EDF">
            <w:rPr>
              <w:rFonts w:ascii="Calibri" w:hAnsi="Calibri" w:cs="Calibri"/>
              <w:color w:val="000000" w:themeColor="text1"/>
              <w:sz w:val="24"/>
              <w:szCs w:val="24"/>
              <w:lang w:eastAsia="en-US"/>
            </w:rPr>
            <w:t>(Vergara</w:t>
          </w:r>
          <w:r w:rsidR="005A7BE0">
            <w:rPr>
              <w:rFonts w:ascii="Calibri" w:hAnsi="Calibri" w:cs="Calibri"/>
              <w:color w:val="000000" w:themeColor="text1"/>
              <w:sz w:val="24"/>
              <w:szCs w:val="24"/>
              <w:lang w:eastAsia="en-US"/>
            </w:rPr>
            <w:t>,</w:t>
          </w:r>
          <w:r w:rsidR="00995114" w:rsidRPr="451D3EDF">
            <w:rPr>
              <w:rFonts w:ascii="Calibri" w:hAnsi="Calibri" w:cs="Calibri"/>
              <w:color w:val="000000" w:themeColor="text1"/>
              <w:sz w:val="24"/>
              <w:szCs w:val="24"/>
              <w:lang w:eastAsia="en-US"/>
            </w:rPr>
            <w:t xml:space="preserve"> 2007)</w:t>
          </w:r>
          <w:r w:rsidRPr="451D3EDF">
            <w:rPr>
              <w:rFonts w:ascii="Calibri" w:hAnsi="Calibri" w:cs="Calibri"/>
              <w:color w:val="000000" w:themeColor="text1"/>
              <w:sz w:val="24"/>
              <w:szCs w:val="24"/>
              <w:lang w:eastAsia="en-US"/>
            </w:rPr>
            <w:fldChar w:fldCharType="end"/>
          </w:r>
        </w:sdtContent>
      </w:sdt>
      <w:r w:rsidRPr="451D3EDF">
        <w:rPr>
          <w:rFonts w:ascii="Calibri" w:hAnsi="Calibri" w:cs="Calibri"/>
          <w:color w:val="000000" w:themeColor="text1"/>
          <w:sz w:val="24"/>
          <w:szCs w:val="24"/>
          <w:lang w:eastAsia="en-US"/>
        </w:rPr>
        <w:t>.</w:t>
      </w:r>
    </w:p>
    <w:p w14:paraId="275B2D07" w14:textId="77777777" w:rsidR="0066593F" w:rsidRPr="00D77F7A" w:rsidRDefault="0066593F" w:rsidP="0066593F">
      <w:pPr>
        <w:jc w:val="both"/>
        <w:rPr>
          <w:rFonts w:ascii="Calibri" w:hAnsi="Calibri" w:cs="Calibri"/>
          <w:bCs/>
          <w:sz w:val="24"/>
          <w:szCs w:val="24"/>
          <w:lang w:eastAsia="en-US"/>
        </w:rPr>
      </w:pPr>
      <w:bookmarkStart w:id="101" w:name="_CTVK00160975714a74c4d16a7603d438ac7d4fd"/>
      <w:r w:rsidRPr="00D77F7A">
        <w:rPr>
          <w:rFonts w:ascii="Calibri" w:hAnsi="Calibri" w:cs="Calibri"/>
          <w:bCs/>
          <w:sz w:val="24"/>
          <w:szCs w:val="24"/>
          <w:lang w:eastAsia="en-US"/>
        </w:rPr>
        <w:t xml:space="preserve">Según la guía de implementación de un sistema integrado de gestión ISO 9001:2008 - ISO 22000:2005, para las empresas de producción de leche entera pasteurizada y queso fresco realizada por </w:t>
      </w:r>
      <w:sdt>
        <w:sdtPr>
          <w:rPr>
            <w:rFonts w:ascii="Calibri" w:hAnsi="Calibri" w:cs="Calibri"/>
            <w:bCs/>
            <w:sz w:val="24"/>
            <w:szCs w:val="24"/>
            <w:lang w:eastAsia="en-US"/>
          </w:rPr>
          <w:alias w:val="To edit, see citavi.com/edit"/>
          <w:tag w:val="CitaviPlaceholder#c0f2564c-6c57-4694-a75a-9993b2848db8"/>
          <w:id w:val="-2058310443"/>
          <w:placeholder>
            <w:docPart w:val="E5830FDF0FE64F93925AC5061855D18B"/>
          </w:placeholder>
        </w:sdtPr>
        <w:sdtContent>
          <w:r w:rsidRPr="00D77F7A">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rFonts w:ascii="Calibri" w:hAnsi="Calibri" w:cs="Calibri"/>
              <w:bCs/>
              <w:sz w:val="24"/>
              <w:szCs w:val="24"/>
              <w:lang w:eastAsia="en-US"/>
            </w:rPr>
            <w:fldChar w:fldCharType="separate"/>
          </w:r>
          <w:r w:rsidRPr="00D77F7A">
            <w:rPr>
              <w:rFonts w:ascii="Calibri" w:hAnsi="Calibri" w:cs="Calibri"/>
              <w:bCs/>
              <w:sz w:val="24"/>
              <w:szCs w:val="24"/>
              <w:lang w:eastAsia="en-US"/>
            </w:rPr>
            <w:t>Monterroza y Extremor (2014)</w:t>
          </w:r>
          <w:r w:rsidRPr="00D77F7A">
            <w:rPr>
              <w:rFonts w:ascii="Calibri" w:hAnsi="Calibri" w:cs="Calibri"/>
              <w:bCs/>
              <w:sz w:val="24"/>
              <w:szCs w:val="24"/>
              <w:lang w:eastAsia="en-US"/>
            </w:rPr>
            <w:fldChar w:fldCharType="end"/>
          </w:r>
          <w:r w:rsidRPr="00D77F7A">
            <w:rPr>
              <w:rFonts w:ascii="Calibri" w:hAnsi="Calibri" w:cs="Calibri"/>
              <w:bCs/>
              <w:sz w:val="24"/>
              <w:szCs w:val="24"/>
              <w:lang w:eastAsia="en-US"/>
            </w:rPr>
            <w:t>,</w:t>
          </w:r>
        </w:sdtContent>
      </w:sdt>
      <w:r w:rsidRPr="00D77F7A">
        <w:rPr>
          <w:rFonts w:ascii="Calibri" w:hAnsi="Calibri" w:cs="Calibri"/>
          <w:bCs/>
          <w:sz w:val="24"/>
          <w:szCs w:val="24"/>
          <w:lang w:eastAsia="en-US"/>
        </w:rPr>
        <w:t xml:space="preserve"> el proceso productivo para la obtención de leche pasteurizada está compuesto en 10 fases</w:t>
      </w:r>
      <w:bookmarkEnd w:id="101"/>
      <w:r>
        <w:rPr>
          <w:rFonts w:ascii="Calibri" w:hAnsi="Calibri" w:cs="Calibri"/>
          <w:bCs/>
          <w:sz w:val="24"/>
          <w:szCs w:val="24"/>
          <w:lang w:eastAsia="en-US"/>
        </w:rPr>
        <w:t xml:space="preserve"> que </w:t>
      </w:r>
      <w:r w:rsidR="009E7F53">
        <w:rPr>
          <w:rFonts w:ascii="Calibri" w:hAnsi="Calibri" w:cs="Calibri"/>
          <w:bCs/>
          <w:sz w:val="24"/>
          <w:szCs w:val="24"/>
          <w:lang w:eastAsia="en-US"/>
        </w:rPr>
        <w:t>corresponde</w:t>
      </w:r>
      <w:r w:rsidR="00C520DF">
        <w:rPr>
          <w:rFonts w:ascii="Calibri" w:hAnsi="Calibri" w:cs="Calibri"/>
          <w:bCs/>
          <w:sz w:val="24"/>
          <w:szCs w:val="24"/>
          <w:lang w:eastAsia="en-US"/>
        </w:rPr>
        <w:t>n</w:t>
      </w:r>
      <w:r w:rsidR="009E7F53">
        <w:rPr>
          <w:rFonts w:ascii="Calibri" w:hAnsi="Calibri" w:cs="Calibri"/>
          <w:bCs/>
          <w:sz w:val="24"/>
          <w:szCs w:val="24"/>
          <w:lang w:eastAsia="en-US"/>
        </w:rPr>
        <w:t xml:space="preserve"> al ordeño, almacenamiento y refrigeración, transporte, recepción en planta, pruebas de calidad, estandarización, homogenización, </w:t>
      </w:r>
      <w:r w:rsidR="00B02518">
        <w:rPr>
          <w:rFonts w:ascii="Calibri" w:hAnsi="Calibri" w:cs="Calibri"/>
          <w:bCs/>
          <w:sz w:val="24"/>
          <w:szCs w:val="24"/>
          <w:lang w:eastAsia="en-US"/>
        </w:rPr>
        <w:t>pasteurización, empaque, distribución y despacho.</w:t>
      </w:r>
    </w:p>
    <w:p w14:paraId="6FDB368A" w14:textId="77777777" w:rsidR="00663CEE" w:rsidRPr="00663CEE" w:rsidRDefault="00663CEE" w:rsidP="451D3EDF">
      <w:pPr>
        <w:jc w:val="both"/>
        <w:rPr>
          <w:rFonts w:ascii="Calibri" w:hAnsi="Calibri" w:cs="Calibri"/>
          <w:color w:val="000000"/>
          <w:sz w:val="24"/>
          <w:szCs w:val="24"/>
          <w:lang w:eastAsia="en-US"/>
        </w:rPr>
      </w:pPr>
    </w:p>
    <w:p w14:paraId="47C83389" w14:textId="77777777" w:rsidR="00CA691C" w:rsidRDefault="00CA691C" w:rsidP="00CA691C">
      <w:pPr>
        <w:spacing w:after="160" w:line="278" w:lineRule="auto"/>
      </w:pPr>
    </w:p>
    <w:p w14:paraId="666DDBB8" w14:textId="77777777" w:rsidR="0078052D" w:rsidRPr="006B6AAA" w:rsidRDefault="00C3264E" w:rsidP="006B6AAA">
      <w:pPr>
        <w:pStyle w:val="Ttulo1"/>
        <w:jc w:val="center"/>
        <w:rPr>
          <w:rFonts w:ascii="Calibri" w:hAnsi="Calibri" w:cs="Calibri"/>
          <w:b/>
          <w:bCs/>
          <w:color w:val="000000" w:themeColor="text1"/>
          <w:sz w:val="24"/>
          <w:szCs w:val="24"/>
        </w:rPr>
      </w:pPr>
      <w:bookmarkStart w:id="102" w:name="_Toc231972707"/>
      <w:r w:rsidRPr="006B6AAA">
        <w:rPr>
          <w:rFonts w:ascii="Calibri" w:hAnsi="Calibri" w:cs="Calibri"/>
          <w:b/>
          <w:bCs/>
          <w:color w:val="000000" w:themeColor="text1"/>
          <w:sz w:val="24"/>
          <w:szCs w:val="24"/>
        </w:rPr>
        <w:t>Diseño Metodológico</w:t>
      </w:r>
      <w:bookmarkEnd w:id="102"/>
    </w:p>
    <w:p w14:paraId="1F931097"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7F03629"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055AC3C6"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lastRenderedPageBreak/>
        <w:t>En este sentido, el diseño metodológico se estructura en función de los objetivos de la investigación, definiendo para cada uno la información requerida, las fuentes de obtención, los instrumentos de recolección y los métodos de análisis.</w:t>
      </w:r>
    </w:p>
    <w:p w14:paraId="06154698" w14:textId="77777777" w:rsidR="00C42F81" w:rsidRPr="006B6AAA" w:rsidRDefault="0074106F" w:rsidP="005D6F3F">
      <w:pPr>
        <w:pStyle w:val="Ttulo2"/>
        <w:rPr>
          <w:rFonts w:ascii="Calibri" w:hAnsi="Calibri" w:cs="Calibri"/>
          <w:b/>
          <w:bCs/>
          <w:color w:val="000000" w:themeColor="text1"/>
          <w:sz w:val="24"/>
          <w:szCs w:val="24"/>
        </w:rPr>
      </w:pPr>
      <w:bookmarkStart w:id="103" w:name="_Toc231972708"/>
      <w:r w:rsidRPr="006B6AAA">
        <w:rPr>
          <w:rFonts w:ascii="Calibri" w:hAnsi="Calibri" w:cs="Calibri"/>
          <w:b/>
          <w:bCs/>
          <w:color w:val="000000" w:themeColor="text1"/>
          <w:sz w:val="24"/>
          <w:szCs w:val="24"/>
        </w:rPr>
        <w:t>Estudio Sectorial</w:t>
      </w:r>
      <w:bookmarkEnd w:id="103"/>
      <w:r w:rsidRPr="006B6AAA">
        <w:rPr>
          <w:rFonts w:ascii="Calibri" w:hAnsi="Calibri" w:cs="Calibri"/>
          <w:b/>
          <w:bCs/>
          <w:color w:val="000000" w:themeColor="text1"/>
          <w:sz w:val="24"/>
          <w:szCs w:val="24"/>
        </w:rPr>
        <w:t xml:space="preserve"> </w:t>
      </w:r>
    </w:p>
    <w:p w14:paraId="7941E984"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70A864E9"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07343782"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79422940"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7A3570D6" w14:textId="77777777" w:rsidR="0546FBD2" w:rsidRDefault="0039076E" w:rsidP="0546FBD2">
      <w:pPr>
        <w:spacing w:after="0" w:line="240" w:lineRule="auto"/>
        <w:jc w:val="both"/>
        <w:rPr>
          <w:rFonts w:ascii="Calibri" w:hAnsi="Calibri" w:cs="Calibri"/>
          <w:b/>
          <w:bCs/>
        </w:rPr>
      </w:pPr>
      <w:r w:rsidRPr="0039076E">
        <w:rPr>
          <w:rFonts w:ascii="Calibri" w:eastAsia="Calibri" w:hAnsi="Calibri" w:cs="Calibri"/>
          <w:color w:val="000000" w:themeColor="text1"/>
          <w:sz w:val="24"/>
          <w:szCs w:val="24"/>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6F36B3DB" w14:textId="77777777" w:rsidR="628AF224" w:rsidRDefault="2F6C2100" w:rsidP="006B6AAA">
      <w:pPr>
        <w:pStyle w:val="Ttulo2"/>
        <w:rPr>
          <w:rFonts w:ascii="Calibri" w:hAnsi="Calibri" w:cs="Calibri"/>
          <w:b/>
          <w:color w:val="000000" w:themeColor="text1"/>
          <w:sz w:val="24"/>
          <w:szCs w:val="24"/>
        </w:rPr>
      </w:pPr>
      <w:bookmarkStart w:id="104" w:name="_Toc231972709"/>
      <w:r w:rsidRPr="006B6AAA">
        <w:rPr>
          <w:rFonts w:ascii="Calibri" w:hAnsi="Calibri" w:cs="Calibri"/>
          <w:b/>
          <w:bCs/>
          <w:color w:val="000000" w:themeColor="text1"/>
          <w:sz w:val="24"/>
          <w:szCs w:val="24"/>
        </w:rPr>
        <w:t>Estudio de Mercado</w:t>
      </w:r>
      <w:bookmarkEnd w:id="104"/>
      <w:r w:rsidRPr="006B6AAA">
        <w:rPr>
          <w:rFonts w:ascii="Calibri" w:hAnsi="Calibri" w:cs="Calibri"/>
          <w:b/>
          <w:bCs/>
          <w:color w:val="000000" w:themeColor="text1"/>
          <w:sz w:val="24"/>
          <w:szCs w:val="24"/>
        </w:rPr>
        <w:t xml:space="preserve"> </w:t>
      </w:r>
    </w:p>
    <w:p w14:paraId="209ECAFA"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fuentes secundarias, como informes sectoriales, estadísticas oficiales y bases de datos de clientes de la empresa </w:t>
      </w:r>
      <w:proofErr w:type="spellStart"/>
      <w:r w:rsidRPr="00261729">
        <w:rPr>
          <w:rFonts w:ascii="Calibri" w:hAnsi="Calibri" w:cs="Calibri"/>
          <w:sz w:val="24"/>
          <w:szCs w:val="24"/>
        </w:rPr>
        <w:t>Lacthosa</w:t>
      </w:r>
      <w:proofErr w:type="spellEnd"/>
      <w:r w:rsidRPr="00261729">
        <w:rPr>
          <w:rFonts w:ascii="Calibri" w:hAnsi="Calibri" w:cs="Calibri"/>
          <w:sz w:val="24"/>
          <w:szCs w:val="24"/>
        </w:rPr>
        <w:t>, que permitirán segmentar y definir el nicho de mercado.</w:t>
      </w:r>
    </w:p>
    <w:p w14:paraId="06DD9A63"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lastRenderedPageBreak/>
        <w:t xml:space="preserve">El instrumento de recolección será </w:t>
      </w:r>
      <w:r w:rsidRPr="004D7468">
        <w:rPr>
          <w:rFonts w:ascii="Calibri" w:hAnsi="Calibri" w:cs="Calibri"/>
          <w:sz w:val="24"/>
          <w:szCs w:val="24"/>
        </w:rPr>
        <w:t>una encuesta estructurada</w:t>
      </w:r>
      <w:r w:rsidR="004D7468">
        <w:rPr>
          <w:rFonts w:ascii="Calibri" w:hAnsi="Calibri" w:cs="Calibri"/>
          <w:sz w:val="24"/>
          <w:szCs w:val="24"/>
        </w:rPr>
        <w:t xml:space="preserve"> y </w:t>
      </w:r>
      <w:r w:rsidRPr="00261729">
        <w:rPr>
          <w:rFonts w:ascii="Calibri" w:hAnsi="Calibri" w:cs="Calibri"/>
          <w:sz w:val="24"/>
          <w:szCs w:val="24"/>
        </w:rPr>
        <w:t>será validad</w:t>
      </w:r>
      <w:r w:rsidR="00AF33B1">
        <w:rPr>
          <w:rFonts w:ascii="Calibri" w:hAnsi="Calibri" w:cs="Calibri"/>
          <w:sz w:val="24"/>
          <w:szCs w:val="24"/>
        </w:rPr>
        <w:t>a</w:t>
      </w:r>
      <w:r w:rsidRPr="00261729">
        <w:rPr>
          <w:rFonts w:ascii="Calibri" w:hAnsi="Calibri" w:cs="Calibri"/>
          <w:sz w:val="24"/>
          <w:szCs w:val="24"/>
        </w:rPr>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E7878F7" w14:textId="77777777" w:rsidR="00DC3157" w:rsidRDefault="00DC3157" w:rsidP="00261729">
      <w:pPr>
        <w:jc w:val="both"/>
        <w:rPr>
          <w:rFonts w:ascii="Calibri" w:hAnsi="Calibri" w:cs="Calibri"/>
          <w:sz w:val="24"/>
          <w:szCs w:val="24"/>
        </w:rPr>
      </w:pPr>
      <w:r w:rsidRPr="00261729">
        <w:rPr>
          <w:rFonts w:ascii="Calibri" w:hAnsi="Calibri" w:cs="Calibri"/>
          <w:sz w:val="24"/>
          <w:szCs w:val="24"/>
        </w:rP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6EC593FD" w14:textId="77777777" w:rsidR="00B339F2" w:rsidRPr="00B339F2" w:rsidRDefault="00B339F2" w:rsidP="00B339F2">
      <w:pPr>
        <w:jc w:val="both"/>
        <w:rPr>
          <w:rFonts w:ascii="Calibri" w:hAnsi="Calibri" w:cs="Calibri"/>
          <w:sz w:val="24"/>
          <w:szCs w:val="24"/>
        </w:rPr>
      </w:pPr>
      <w:r w:rsidRPr="00B339F2">
        <w:rPr>
          <w:rFonts w:ascii="Calibri" w:hAnsi="Calibri" w:cs="Calibri"/>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w:t>
      </w:r>
      <w:proofErr w:type="spellStart"/>
      <w:r w:rsidRPr="00B339F2">
        <w:rPr>
          <w:rFonts w:ascii="Calibri" w:hAnsi="Calibri" w:cs="Calibri"/>
          <w:sz w:val="24"/>
          <w:szCs w:val="24"/>
        </w:rPr>
        <w:t>memorabilidad</w:t>
      </w:r>
      <w:proofErr w:type="spellEnd"/>
      <w:r w:rsidRPr="00B339F2">
        <w:rPr>
          <w:rFonts w:ascii="Calibri" w:hAnsi="Calibri" w:cs="Calibri"/>
          <w:sz w:val="24"/>
          <w:szCs w:val="24"/>
        </w:rPr>
        <w:t xml:space="preserve">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2CCB3F48" w14:textId="77777777" w:rsidR="00B339F2" w:rsidRDefault="00B339F2" w:rsidP="00B339F2">
      <w:pPr>
        <w:jc w:val="both"/>
        <w:rPr>
          <w:rFonts w:ascii="Calibri" w:hAnsi="Calibri" w:cs="Calibri"/>
          <w:sz w:val="24"/>
          <w:szCs w:val="24"/>
        </w:rPr>
      </w:pPr>
      <w:r w:rsidRPr="00B339F2">
        <w:rPr>
          <w:rFonts w:ascii="Calibri" w:hAnsi="Calibri" w:cs="Calibri"/>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0C477611" w14:textId="77777777" w:rsidR="007D12F9" w:rsidRDefault="007D12F9" w:rsidP="007D12F9">
      <w:pPr>
        <w:pStyle w:val="Ttulo2"/>
        <w:rPr>
          <w:rFonts w:ascii="Calibri" w:hAnsi="Calibri" w:cs="Calibri"/>
          <w:b/>
          <w:bCs/>
          <w:color w:val="000000" w:themeColor="text1"/>
          <w:sz w:val="24"/>
          <w:szCs w:val="24"/>
          <w:lang w:val="es-NI"/>
        </w:rPr>
      </w:pPr>
      <w:bookmarkStart w:id="105" w:name="_Toc231972710"/>
      <w:r w:rsidRPr="007D12F9">
        <w:rPr>
          <w:rFonts w:ascii="Calibri" w:hAnsi="Calibri" w:cs="Calibri"/>
          <w:b/>
          <w:bCs/>
          <w:color w:val="000000" w:themeColor="text1"/>
          <w:sz w:val="24"/>
          <w:szCs w:val="24"/>
          <w:lang w:val="es-NI"/>
        </w:rPr>
        <w:t>Instrumento de recolección de datos</w:t>
      </w:r>
      <w:bookmarkEnd w:id="105"/>
    </w:p>
    <w:p w14:paraId="2C89138A"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w:t>
      </w:r>
      <w:r w:rsidR="00034B40">
        <w:rPr>
          <w:rFonts w:ascii="Calibri" w:eastAsia="Times New Roman" w:hAnsi="Calibri" w:cs="Calibri"/>
          <w:sz w:val="24"/>
          <w:szCs w:val="24"/>
          <w:lang w:val="es-HN" w:eastAsia="en-US"/>
        </w:rPr>
        <w:t>ará</w:t>
      </w:r>
      <w:r w:rsidRPr="00E3715F">
        <w:rPr>
          <w:rFonts w:ascii="Calibri" w:eastAsia="Times New Roman" w:hAnsi="Calibri" w:cs="Calibri"/>
          <w:sz w:val="24"/>
          <w:szCs w:val="24"/>
          <w:lang w:val="es-HN" w:eastAsia="en-US"/>
        </w:rPr>
        <w:t xml:space="preserve"> a una muestra de 60 establecimientos seleccionados mediante muestreo aleatorio simple, dentro de una población objetivo de 500 tiendas y negocios relacionados con el consumo de leche y productos derivados.</w:t>
      </w:r>
    </w:p>
    <w:p w14:paraId="21BF52CD"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lastRenderedPageBreak/>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43D848C1"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cuestionario incluye diez secciones principales:</w:t>
      </w:r>
    </w:p>
    <w:p w14:paraId="5B6BFC7D"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Perfil</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demográfico</w:t>
      </w:r>
      <w:proofErr w:type="spellEnd"/>
      <w:r w:rsidRPr="00A3551C">
        <w:rPr>
          <w:rFonts w:ascii="Calibri" w:eastAsia="Times New Roman" w:hAnsi="Calibri" w:cs="Calibri"/>
          <w:sz w:val="24"/>
          <w:szCs w:val="24"/>
          <w:lang w:val="en-US" w:eastAsia="en-US"/>
        </w:rPr>
        <w:t xml:space="preserve"> del </w:t>
      </w:r>
      <w:proofErr w:type="spellStart"/>
      <w:r w:rsidRPr="00A3551C">
        <w:rPr>
          <w:rFonts w:ascii="Calibri" w:eastAsia="Times New Roman" w:hAnsi="Calibri" w:cs="Calibri"/>
          <w:sz w:val="24"/>
          <w:szCs w:val="24"/>
          <w:lang w:val="en-US" w:eastAsia="en-US"/>
        </w:rPr>
        <w:t>encuestado</w:t>
      </w:r>
      <w:proofErr w:type="spellEnd"/>
      <w:r w:rsidRPr="00A3551C">
        <w:rPr>
          <w:rFonts w:ascii="Calibri" w:eastAsia="Times New Roman" w:hAnsi="Calibri" w:cs="Calibri"/>
          <w:sz w:val="24"/>
          <w:szCs w:val="24"/>
          <w:lang w:val="en-US" w:eastAsia="en-US"/>
        </w:rPr>
        <w:t>.</w:t>
      </w:r>
    </w:p>
    <w:p w14:paraId="58C22239"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Segmento de cliente (tipo de establecimiento, volumen de consumo, tipo de leche utilizada).</w:t>
      </w:r>
    </w:p>
    <w:p w14:paraId="2AA7C43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Problemas concretos con la leche actual.</w:t>
      </w:r>
    </w:p>
    <w:p w14:paraId="012048B5"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Hábitos de compra y necesidades.</w:t>
      </w:r>
    </w:p>
    <w:p w14:paraId="4E91F47C"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Competencia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posicionamiento</w:t>
      </w:r>
      <w:proofErr w:type="spellEnd"/>
      <w:r w:rsidRPr="00A3551C">
        <w:rPr>
          <w:rFonts w:ascii="Calibri" w:eastAsia="Times New Roman" w:hAnsi="Calibri" w:cs="Calibri"/>
          <w:sz w:val="24"/>
          <w:szCs w:val="24"/>
          <w:lang w:val="en-US" w:eastAsia="en-US"/>
        </w:rPr>
        <w:t>.</w:t>
      </w:r>
    </w:p>
    <w:p w14:paraId="505D23BF"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proofErr w:type="gramStart"/>
      <w:r w:rsidRPr="00A3551C">
        <w:rPr>
          <w:rFonts w:ascii="Calibri" w:eastAsia="Times New Roman" w:hAnsi="Calibri" w:cs="Calibri"/>
          <w:sz w:val="24"/>
          <w:szCs w:val="24"/>
          <w:lang w:val="es-HN" w:eastAsia="en-US"/>
        </w:rPr>
        <w:t>Volumen potencial y disposición a cambiar</w:t>
      </w:r>
      <w:proofErr w:type="gramEnd"/>
      <w:r w:rsidRPr="00A3551C">
        <w:rPr>
          <w:rFonts w:ascii="Calibri" w:eastAsia="Times New Roman" w:hAnsi="Calibri" w:cs="Calibri"/>
          <w:sz w:val="24"/>
          <w:szCs w:val="24"/>
          <w:lang w:val="es-HN" w:eastAsia="en-US"/>
        </w:rPr>
        <w:t xml:space="preserve"> de proveedor.</w:t>
      </w:r>
    </w:p>
    <w:p w14:paraId="20312E81"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Creación de marca y percepción.</w:t>
      </w:r>
    </w:p>
    <w:p w14:paraId="19D1D5B8"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Precio</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condiciones</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comerciales</w:t>
      </w:r>
      <w:proofErr w:type="spellEnd"/>
      <w:r w:rsidRPr="00A3551C">
        <w:rPr>
          <w:rFonts w:ascii="Calibri" w:eastAsia="Times New Roman" w:hAnsi="Calibri" w:cs="Calibri"/>
          <w:sz w:val="24"/>
          <w:szCs w:val="24"/>
          <w:lang w:val="en-US" w:eastAsia="en-US"/>
        </w:rPr>
        <w:t>.</w:t>
      </w:r>
    </w:p>
    <w:p w14:paraId="2200B8E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Logística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servicio</w:t>
      </w:r>
      <w:proofErr w:type="spellEnd"/>
      <w:r w:rsidRPr="00A3551C">
        <w:rPr>
          <w:rFonts w:ascii="Calibri" w:eastAsia="Times New Roman" w:hAnsi="Calibri" w:cs="Calibri"/>
          <w:sz w:val="24"/>
          <w:szCs w:val="24"/>
          <w:lang w:val="en-US" w:eastAsia="en-US"/>
        </w:rPr>
        <w:t>.</w:t>
      </w:r>
    </w:p>
    <w:p w14:paraId="10C34813"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Intención de compra y precio.</w:t>
      </w:r>
    </w:p>
    <w:p w14:paraId="2EB0AA90" w14:textId="77777777" w:rsidR="007D12F9" w:rsidRPr="00A3551C" w:rsidRDefault="00E3715F" w:rsidP="00A3551C">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4A8C2FDA" w14:textId="77777777" w:rsidR="00922F62" w:rsidRPr="006B6AAA" w:rsidRDefault="1FCCED8D" w:rsidP="006B6AAA">
      <w:pPr>
        <w:pStyle w:val="Ttulo2"/>
        <w:rPr>
          <w:rFonts w:ascii="Calibri" w:hAnsi="Calibri" w:cs="Calibri"/>
          <w:b/>
          <w:bCs/>
          <w:color w:val="000000" w:themeColor="text1"/>
          <w:sz w:val="24"/>
          <w:szCs w:val="24"/>
        </w:rPr>
      </w:pPr>
      <w:bookmarkStart w:id="106" w:name="_Toc231972711"/>
      <w:r w:rsidRPr="006B6AAA">
        <w:rPr>
          <w:rFonts w:ascii="Calibri" w:hAnsi="Calibri" w:cs="Calibri"/>
          <w:b/>
          <w:bCs/>
          <w:color w:val="000000" w:themeColor="text1"/>
          <w:sz w:val="24"/>
          <w:szCs w:val="24"/>
        </w:rPr>
        <w:t>Estudio Técnico</w:t>
      </w:r>
      <w:bookmarkEnd w:id="106"/>
    </w:p>
    <w:p w14:paraId="7F149A5B" w14:textId="77777777" w:rsidR="003E4BCC" w:rsidRDefault="70F02FB6" w:rsidP="003E4BCC">
      <w:pPr>
        <w:shd w:val="clear" w:color="auto" w:fill="FFFFFF" w:themeFill="background1"/>
        <w:spacing w:after="240"/>
        <w:jc w:val="both"/>
      </w:pPr>
      <w:r w:rsidRPr="61A0677C">
        <w:rPr>
          <w:rFonts w:ascii="Calibri" w:hAnsi="Calibri" w:cs="Calibri"/>
          <w:sz w:val="24"/>
          <w:szCs w:val="24"/>
          <w:lang w:val="es-HN"/>
        </w:rPr>
        <w:t xml:space="preserve">El estudio </w:t>
      </w:r>
      <w:r w:rsidR="10847CA6" w:rsidRPr="61A0677C">
        <w:rPr>
          <w:rFonts w:ascii="Calibri" w:hAnsi="Calibri" w:cs="Calibri"/>
          <w:sz w:val="24"/>
          <w:szCs w:val="24"/>
          <w:lang w:val="es-HN"/>
        </w:rPr>
        <w:t>técnico</w:t>
      </w:r>
      <w:r w:rsidRPr="61A0677C">
        <w:rPr>
          <w:rFonts w:ascii="Calibri" w:hAnsi="Calibri" w:cs="Calibri"/>
          <w:sz w:val="24"/>
          <w:szCs w:val="24"/>
          <w:lang w:val="es-HN"/>
        </w:rPr>
        <w:t xml:space="preserve"> se </w:t>
      </w:r>
      <w:r w:rsidR="35C86688" w:rsidRPr="61A0677C">
        <w:rPr>
          <w:rFonts w:ascii="Calibri" w:hAnsi="Calibri" w:cs="Calibri"/>
          <w:sz w:val="24"/>
          <w:szCs w:val="24"/>
          <w:lang w:val="es-HN"/>
        </w:rPr>
        <w:t>utilizará</w:t>
      </w:r>
      <w:r w:rsidRPr="61A0677C">
        <w:rPr>
          <w:rFonts w:ascii="Calibri" w:hAnsi="Calibri" w:cs="Calibri"/>
          <w:sz w:val="24"/>
          <w:szCs w:val="24"/>
          <w:lang w:val="es-HN"/>
        </w:rPr>
        <w:t xml:space="preserve"> </w:t>
      </w:r>
      <w:r w:rsidR="4B7A2BD4" w:rsidRPr="61A0677C">
        <w:rPr>
          <w:rFonts w:ascii="Calibri" w:hAnsi="Calibri" w:cs="Calibri"/>
          <w:sz w:val="24"/>
          <w:szCs w:val="24"/>
          <w:lang w:val="es-HN"/>
        </w:rPr>
        <w:t>métodos</w:t>
      </w:r>
      <w:r w:rsidRPr="61A0677C">
        <w:rPr>
          <w:rFonts w:ascii="Calibri" w:hAnsi="Calibri" w:cs="Calibri"/>
          <w:sz w:val="24"/>
          <w:szCs w:val="24"/>
          <w:lang w:val="es-HN"/>
        </w:rPr>
        <w:t xml:space="preserve"> de </w:t>
      </w:r>
      <w:r w:rsidR="1B9FC5FB" w:rsidRPr="61A0677C">
        <w:rPr>
          <w:rFonts w:ascii="Calibri" w:hAnsi="Calibri" w:cs="Calibri"/>
          <w:sz w:val="24"/>
          <w:szCs w:val="24"/>
          <w:lang w:val="es-HN"/>
        </w:rPr>
        <w:t>ingeniería</w:t>
      </w:r>
      <w:r w:rsidRPr="61A0677C">
        <w:rPr>
          <w:rFonts w:ascii="Calibri" w:hAnsi="Calibri" w:cs="Calibri"/>
          <w:sz w:val="24"/>
          <w:szCs w:val="24"/>
          <w:lang w:val="es-HN"/>
        </w:rPr>
        <w:t xml:space="preserve"> y </w:t>
      </w:r>
      <w:r w:rsidR="036A7B6E" w:rsidRPr="61A0677C">
        <w:rPr>
          <w:rFonts w:ascii="Calibri" w:hAnsi="Calibri" w:cs="Calibri"/>
          <w:sz w:val="24"/>
          <w:szCs w:val="24"/>
          <w:lang w:val="es-HN"/>
        </w:rPr>
        <w:t>análisis</w:t>
      </w:r>
      <w:r w:rsidRPr="61A0677C">
        <w:rPr>
          <w:rFonts w:ascii="Calibri" w:hAnsi="Calibri" w:cs="Calibri"/>
          <w:sz w:val="24"/>
          <w:szCs w:val="24"/>
          <w:lang w:val="es-HN"/>
        </w:rPr>
        <w:t xml:space="preserve"> de procesos</w:t>
      </w:r>
      <w:r w:rsidR="7D4CCE1C" w:rsidRPr="61A0677C">
        <w:rPr>
          <w:rFonts w:ascii="Calibri" w:hAnsi="Calibri" w:cs="Calibri"/>
          <w:sz w:val="24"/>
          <w:szCs w:val="24"/>
          <w:lang w:val="es-HN"/>
        </w:rPr>
        <w:t xml:space="preserve"> </w:t>
      </w:r>
      <w:r w:rsidR="4AD661DF" w:rsidRPr="61A0677C">
        <w:rPr>
          <w:rFonts w:ascii="Calibri" w:hAnsi="Calibri" w:cs="Calibri"/>
          <w:sz w:val="24"/>
          <w:szCs w:val="24"/>
          <w:lang w:val="es-HN"/>
        </w:rPr>
        <w:t>así</w:t>
      </w:r>
      <w:r w:rsidR="7D4CCE1C" w:rsidRPr="61A0677C">
        <w:rPr>
          <w:rFonts w:ascii="Calibri" w:hAnsi="Calibri" w:cs="Calibri"/>
          <w:sz w:val="24"/>
          <w:szCs w:val="24"/>
          <w:lang w:val="es-HN"/>
        </w:rPr>
        <w:t xml:space="preserve"> se </w:t>
      </w:r>
      <w:r w:rsidR="67D1F9B7" w:rsidRPr="61A0677C">
        <w:rPr>
          <w:rFonts w:ascii="Calibri" w:hAnsi="Calibri" w:cs="Calibri"/>
          <w:sz w:val="24"/>
          <w:szCs w:val="24"/>
          <w:lang w:val="es-HN"/>
        </w:rPr>
        <w:t>podrá</w:t>
      </w:r>
      <w:r w:rsidR="7D4CCE1C" w:rsidRPr="61A0677C">
        <w:rPr>
          <w:rFonts w:ascii="Calibri" w:hAnsi="Calibri" w:cs="Calibri"/>
          <w:sz w:val="24"/>
          <w:szCs w:val="24"/>
          <w:lang w:val="es-HN"/>
        </w:rPr>
        <w:t xml:space="preserve"> dete</w:t>
      </w:r>
      <w:r w:rsidR="745FF94F" w:rsidRPr="61A0677C">
        <w:rPr>
          <w:rFonts w:ascii="Calibri" w:hAnsi="Calibri" w:cs="Calibri"/>
          <w:sz w:val="24"/>
          <w:szCs w:val="24"/>
          <w:lang w:val="es-HN"/>
        </w:rPr>
        <w:t>r</w:t>
      </w:r>
      <w:r w:rsidR="7D4CCE1C" w:rsidRPr="61A0677C">
        <w:rPr>
          <w:rFonts w:ascii="Calibri" w:hAnsi="Calibri" w:cs="Calibri"/>
          <w:sz w:val="24"/>
          <w:szCs w:val="24"/>
          <w:lang w:val="es-HN"/>
        </w:rPr>
        <w:t xml:space="preserve">minar la viabilidad operativa, optimizar recursos y minimizar costo, se </w:t>
      </w:r>
      <w:r w:rsidR="21A55ACA" w:rsidRPr="61A0677C">
        <w:rPr>
          <w:rFonts w:ascii="Calibri" w:hAnsi="Calibri" w:cs="Calibri"/>
          <w:sz w:val="24"/>
          <w:szCs w:val="24"/>
          <w:lang w:val="es-HN"/>
        </w:rPr>
        <w:t>incluirá</w:t>
      </w:r>
      <w:r w:rsidR="7D4CCE1C" w:rsidRPr="61A0677C">
        <w:rPr>
          <w:rFonts w:ascii="Calibri" w:hAnsi="Calibri" w:cs="Calibri"/>
          <w:sz w:val="24"/>
          <w:szCs w:val="24"/>
          <w:lang w:val="es-HN"/>
        </w:rPr>
        <w:t xml:space="preserve"> </w:t>
      </w:r>
      <w:r w:rsidR="68537464" w:rsidRPr="61A0677C">
        <w:rPr>
          <w:rFonts w:ascii="Calibri" w:eastAsia="Calibri" w:hAnsi="Calibri" w:cs="Calibri"/>
          <w:sz w:val="24"/>
          <w:szCs w:val="24"/>
        </w:rPr>
        <w:t>el tamaño y la localización</w:t>
      </w:r>
      <w:r w:rsidR="7DB95EB5" w:rsidRPr="61A0677C">
        <w:rPr>
          <w:rFonts w:ascii="Calibri" w:eastAsia="Calibri" w:hAnsi="Calibri" w:cs="Calibri"/>
          <w:sz w:val="24"/>
          <w:szCs w:val="24"/>
        </w:rPr>
        <w:t xml:space="preserve"> con </w:t>
      </w:r>
      <w:r w:rsidR="1FD116E2" w:rsidRPr="61A0677C">
        <w:rPr>
          <w:rFonts w:ascii="Calibri" w:eastAsia="Calibri" w:hAnsi="Calibri" w:cs="Calibri"/>
          <w:sz w:val="24"/>
          <w:szCs w:val="24"/>
        </w:rPr>
        <w:t>métodos</w:t>
      </w:r>
      <w:r w:rsidR="7DB95EB5" w:rsidRPr="61A0677C">
        <w:rPr>
          <w:rFonts w:ascii="Calibri" w:eastAsia="Calibri" w:hAnsi="Calibri" w:cs="Calibri"/>
          <w:sz w:val="24"/>
          <w:szCs w:val="24"/>
        </w:rPr>
        <w:t xml:space="preserve"> </w:t>
      </w:r>
      <w:r w:rsidR="2A67A8AC" w:rsidRPr="61A0677C">
        <w:rPr>
          <w:rFonts w:ascii="Calibri" w:eastAsia="Calibri" w:hAnsi="Calibri" w:cs="Calibri"/>
          <w:sz w:val="24"/>
          <w:szCs w:val="24"/>
        </w:rPr>
        <w:t>cuantitativos</w:t>
      </w:r>
      <w:r w:rsidR="7DB95EB5" w:rsidRPr="61A0677C">
        <w:rPr>
          <w:rFonts w:ascii="Calibri" w:eastAsia="Calibri" w:hAnsi="Calibri" w:cs="Calibri"/>
          <w:sz w:val="24"/>
          <w:szCs w:val="24"/>
        </w:rPr>
        <w:t xml:space="preserve"> y cualitativos</w:t>
      </w:r>
      <w:r w:rsidR="7C413F64" w:rsidRPr="61A0677C">
        <w:rPr>
          <w:rFonts w:ascii="Calibri" w:eastAsia="Calibri" w:hAnsi="Calibri" w:cs="Calibri"/>
          <w:sz w:val="24"/>
          <w:szCs w:val="24"/>
        </w:rPr>
        <w:t xml:space="preserve">, diagrama de flujo de procesos, </w:t>
      </w:r>
      <w:r w:rsidR="19355191" w:rsidRPr="61A0677C">
        <w:rPr>
          <w:rFonts w:ascii="Calibri" w:eastAsia="Calibri" w:hAnsi="Calibri" w:cs="Calibri"/>
          <w:sz w:val="24"/>
          <w:szCs w:val="24"/>
        </w:rPr>
        <w:t>selección</w:t>
      </w:r>
      <w:r w:rsidR="7C413F64" w:rsidRPr="61A0677C">
        <w:rPr>
          <w:rFonts w:ascii="Calibri" w:eastAsia="Calibri" w:hAnsi="Calibri" w:cs="Calibri"/>
          <w:sz w:val="24"/>
          <w:szCs w:val="24"/>
        </w:rPr>
        <w:t xml:space="preserve"> de </w:t>
      </w:r>
      <w:r w:rsidR="1496579A" w:rsidRPr="61A0677C">
        <w:rPr>
          <w:rFonts w:ascii="Calibri" w:eastAsia="Calibri" w:hAnsi="Calibri" w:cs="Calibri"/>
          <w:sz w:val="24"/>
          <w:szCs w:val="24"/>
        </w:rPr>
        <w:t>tecnología</w:t>
      </w:r>
      <w:r w:rsidR="7C413F64" w:rsidRPr="61A0677C">
        <w:rPr>
          <w:rFonts w:ascii="Calibri" w:eastAsia="Calibri" w:hAnsi="Calibri" w:cs="Calibri"/>
          <w:sz w:val="24"/>
          <w:szCs w:val="24"/>
        </w:rPr>
        <w:t xml:space="preserve">, </w:t>
      </w:r>
      <w:r w:rsidR="5EF2FAE7" w:rsidRPr="61A0677C">
        <w:rPr>
          <w:rFonts w:ascii="Calibri" w:eastAsia="Calibri" w:hAnsi="Calibri" w:cs="Calibri"/>
          <w:sz w:val="24"/>
          <w:szCs w:val="24"/>
        </w:rPr>
        <w:t>análisis</w:t>
      </w:r>
      <w:r w:rsidR="7C413F64" w:rsidRPr="61A0677C">
        <w:rPr>
          <w:rFonts w:ascii="Calibri" w:eastAsia="Calibri" w:hAnsi="Calibri" w:cs="Calibri"/>
          <w:sz w:val="24"/>
          <w:szCs w:val="24"/>
        </w:rPr>
        <w:t xml:space="preserve"> de materias primas y </w:t>
      </w:r>
      <w:r w:rsidR="2CEB2917" w:rsidRPr="61A0677C">
        <w:rPr>
          <w:rFonts w:ascii="Calibri" w:eastAsia="Calibri" w:hAnsi="Calibri" w:cs="Calibri"/>
          <w:sz w:val="24"/>
          <w:szCs w:val="24"/>
        </w:rPr>
        <w:t>distribución</w:t>
      </w:r>
      <w:r w:rsidR="7C413F64" w:rsidRPr="61A0677C">
        <w:rPr>
          <w:rFonts w:ascii="Calibri" w:eastAsia="Calibri" w:hAnsi="Calibri" w:cs="Calibri"/>
          <w:sz w:val="24"/>
          <w:szCs w:val="24"/>
        </w:rPr>
        <w:t xml:space="preserve"> en planta.</w:t>
      </w:r>
      <w:r w:rsidR="7DB95EB5" w:rsidRPr="61A0677C">
        <w:rPr>
          <w:rFonts w:ascii="Calibri" w:eastAsia="Calibri" w:hAnsi="Calibri" w:cs="Calibri"/>
          <w:sz w:val="24"/>
          <w:szCs w:val="24"/>
        </w:rPr>
        <w:t xml:space="preserve"> </w:t>
      </w:r>
    </w:p>
    <w:p w14:paraId="54727EEE"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477C63A0"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0A06D1F0" w14:textId="77777777" w:rsidR="68537464" w:rsidRPr="006B6AAA" w:rsidRDefault="68537464" w:rsidP="00677C53">
      <w:pPr>
        <w:pStyle w:val="Ttulo2"/>
        <w:rPr>
          <w:rFonts w:ascii="Calibri" w:hAnsi="Calibri" w:cs="Calibri"/>
          <w:b/>
          <w:bCs/>
          <w:color w:val="000000" w:themeColor="text1"/>
          <w:sz w:val="24"/>
          <w:szCs w:val="24"/>
        </w:rPr>
      </w:pPr>
      <w:bookmarkStart w:id="107" w:name="_Toc231972712"/>
      <w:r w:rsidRPr="006B6AAA">
        <w:rPr>
          <w:rFonts w:ascii="Calibri" w:hAnsi="Calibri" w:cs="Calibri"/>
          <w:b/>
          <w:bCs/>
          <w:color w:val="000000" w:themeColor="text1"/>
          <w:sz w:val="24"/>
          <w:szCs w:val="24"/>
        </w:rPr>
        <w:t xml:space="preserve">La </w:t>
      </w:r>
      <w:r w:rsidR="00D44E4C" w:rsidRPr="006B6AAA">
        <w:rPr>
          <w:rFonts w:ascii="Calibri" w:hAnsi="Calibri" w:cs="Calibri"/>
          <w:b/>
          <w:bCs/>
          <w:color w:val="000000" w:themeColor="text1"/>
          <w:sz w:val="24"/>
          <w:szCs w:val="24"/>
        </w:rPr>
        <w:t>I</w:t>
      </w:r>
      <w:r w:rsidRPr="006B6AAA">
        <w:rPr>
          <w:rFonts w:ascii="Calibri" w:hAnsi="Calibri" w:cs="Calibri"/>
          <w:b/>
          <w:bCs/>
          <w:color w:val="000000" w:themeColor="text1"/>
          <w:sz w:val="24"/>
          <w:szCs w:val="24"/>
        </w:rPr>
        <w:t>ngeniería</w:t>
      </w:r>
      <w:r w:rsidR="003E4BCC" w:rsidRPr="006B6AAA">
        <w:rPr>
          <w:rFonts w:ascii="Calibri" w:hAnsi="Calibri" w:cs="Calibri"/>
          <w:b/>
          <w:bCs/>
          <w:color w:val="000000" w:themeColor="text1"/>
          <w:sz w:val="24"/>
          <w:szCs w:val="24"/>
        </w:rPr>
        <w:t xml:space="preserve"> del </w:t>
      </w:r>
      <w:r w:rsidR="00D44E4C" w:rsidRPr="006B6AAA">
        <w:rPr>
          <w:rFonts w:ascii="Calibri" w:hAnsi="Calibri" w:cs="Calibri"/>
          <w:b/>
          <w:bCs/>
          <w:color w:val="000000" w:themeColor="text1"/>
          <w:sz w:val="24"/>
          <w:szCs w:val="24"/>
        </w:rPr>
        <w:t>P</w:t>
      </w:r>
      <w:r w:rsidR="003E4BCC" w:rsidRPr="006B6AAA">
        <w:rPr>
          <w:rFonts w:ascii="Calibri" w:hAnsi="Calibri" w:cs="Calibri"/>
          <w:b/>
          <w:bCs/>
          <w:color w:val="000000" w:themeColor="text1"/>
          <w:sz w:val="24"/>
          <w:szCs w:val="24"/>
        </w:rPr>
        <w:t>royecto</w:t>
      </w:r>
      <w:bookmarkEnd w:id="107"/>
    </w:p>
    <w:p w14:paraId="42B08B60" w14:textId="77777777" w:rsidR="68537464" w:rsidRDefault="68537464" w:rsidP="628AF224">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Se </w:t>
      </w:r>
      <w:r w:rsidR="003E4BCC" w:rsidRPr="628AF224">
        <w:rPr>
          <w:rFonts w:ascii="Calibri" w:eastAsia="Calibri" w:hAnsi="Calibri" w:cs="Calibri"/>
          <w:sz w:val="24"/>
          <w:szCs w:val="24"/>
        </w:rPr>
        <w:t>deberá</w:t>
      </w:r>
      <w:r w:rsidRPr="628AF224">
        <w:rPr>
          <w:rFonts w:ascii="Calibri" w:eastAsia="Calibri" w:hAnsi="Calibri" w:cs="Calibri"/>
          <w:sz w:val="24"/>
          <w:szCs w:val="24"/>
        </w:rPr>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w:t>
      </w:r>
      <w:r w:rsidRPr="628AF224">
        <w:rPr>
          <w:rFonts w:ascii="Calibri" w:eastAsia="Calibri" w:hAnsi="Calibri" w:cs="Calibri"/>
          <w:sz w:val="24"/>
          <w:szCs w:val="24"/>
        </w:rPr>
        <w:lastRenderedPageBreak/>
        <w:t>eficiente y rentable. En este punto, también se relaciona con el análisis técnico del plan de negocios. Existen ciertos aspectos a considerar en esta etapa:</w:t>
      </w:r>
    </w:p>
    <w:p w14:paraId="09DFBBA5"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Análisis a profundidad del proceso productivo, la infraestructura, el equipamiento, la mano de obra requerida, las materias primas y los costos indirectos.</w:t>
      </w:r>
    </w:p>
    <w:p w14:paraId="672E4D48"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Se deben presentar todos los presupuestos (inversiones en obras físicas y tecnología, adquisición de materias primas e insumos).</w:t>
      </w:r>
    </w:p>
    <w:p w14:paraId="7657A0AA" w14:textId="77777777" w:rsidR="003E4BCC" w:rsidRPr="00D44E4C" w:rsidRDefault="68537464" w:rsidP="003E4BCC">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Determinar los flujos de caja del proyecto de inversión.</w:t>
      </w:r>
    </w:p>
    <w:p w14:paraId="1ABB8DF9" w14:textId="77777777" w:rsidR="003E4BCC" w:rsidRPr="00D44E4C" w:rsidRDefault="00D44E4C" w:rsidP="00D44E4C">
      <w:pPr>
        <w:pStyle w:val="Ttulo2"/>
        <w:rPr>
          <w:rFonts w:ascii="Calibri" w:hAnsi="Calibri" w:cs="Calibri"/>
          <w:b/>
          <w:bCs/>
          <w:color w:val="000000" w:themeColor="text1"/>
          <w:sz w:val="24"/>
          <w:szCs w:val="24"/>
        </w:rPr>
      </w:pPr>
      <w:bookmarkStart w:id="108" w:name="_Toc231972713"/>
      <w:r w:rsidRPr="00D44E4C">
        <w:rPr>
          <w:rFonts w:ascii="Calibri" w:hAnsi="Calibri" w:cs="Calibri"/>
          <w:b/>
          <w:bCs/>
          <w:color w:val="000000" w:themeColor="text1"/>
          <w:sz w:val="24"/>
          <w:szCs w:val="24"/>
        </w:rPr>
        <w:t>T</w:t>
      </w:r>
      <w:r w:rsidR="68537464" w:rsidRPr="00D44E4C">
        <w:rPr>
          <w:rFonts w:ascii="Calibri" w:hAnsi="Calibri" w:cs="Calibri"/>
          <w:b/>
          <w:bCs/>
          <w:color w:val="000000" w:themeColor="text1"/>
          <w:sz w:val="24"/>
          <w:szCs w:val="24"/>
        </w:rPr>
        <w:t>amaño</w:t>
      </w:r>
      <w:r w:rsidRPr="00D44E4C">
        <w:rPr>
          <w:rFonts w:ascii="Calibri" w:hAnsi="Calibri" w:cs="Calibri"/>
          <w:b/>
          <w:bCs/>
          <w:color w:val="000000" w:themeColor="text1"/>
          <w:sz w:val="24"/>
          <w:szCs w:val="24"/>
        </w:rPr>
        <w:t xml:space="preserve"> del proyecto</w:t>
      </w:r>
      <w:bookmarkEnd w:id="108"/>
    </w:p>
    <w:p w14:paraId="284258CF" w14:textId="77777777" w:rsidR="003E4BCC" w:rsidRPr="003E4BCC" w:rsidRDefault="68537464" w:rsidP="003E4BCC">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rPr>
          <w:rFonts w:ascii="Calibri" w:eastAsia="Calibri" w:hAnsi="Calibri" w:cs="Calibri"/>
          <w:sz w:val="24"/>
          <w:szCs w:val="24"/>
        </w:rPr>
        <w:t>condiciones de operación que permitan un desempeño adecuado del proyecto.</w:t>
      </w:r>
    </w:p>
    <w:p w14:paraId="1455BE64" w14:textId="77777777" w:rsidR="68537464" w:rsidRPr="00D44E4C" w:rsidRDefault="00D44E4C" w:rsidP="00BB6268">
      <w:pPr>
        <w:pStyle w:val="Ttulo2"/>
        <w:rPr>
          <w:rFonts w:ascii="Calibri" w:hAnsi="Calibri" w:cs="Calibri"/>
          <w:b/>
          <w:bCs/>
          <w:color w:val="000000" w:themeColor="text1"/>
          <w:sz w:val="24"/>
          <w:szCs w:val="24"/>
        </w:rPr>
      </w:pPr>
      <w:bookmarkStart w:id="109" w:name="_Toc231972714"/>
      <w:r>
        <w:rPr>
          <w:rFonts w:ascii="Calibri" w:hAnsi="Calibri" w:cs="Calibri"/>
          <w:b/>
          <w:bCs/>
          <w:color w:val="000000" w:themeColor="text1"/>
          <w:sz w:val="24"/>
          <w:szCs w:val="24"/>
        </w:rPr>
        <w:t>L</w:t>
      </w:r>
      <w:r w:rsidR="68537464" w:rsidRPr="00D44E4C">
        <w:rPr>
          <w:rFonts w:ascii="Calibri" w:hAnsi="Calibri" w:cs="Calibri"/>
          <w:b/>
          <w:bCs/>
          <w:color w:val="000000" w:themeColor="text1"/>
          <w:sz w:val="24"/>
          <w:szCs w:val="24"/>
        </w:rPr>
        <w:t>ocalización del proyecto</w:t>
      </w:r>
      <w:bookmarkEnd w:id="109"/>
    </w:p>
    <w:p w14:paraId="3875B6DB" w14:textId="77777777" w:rsidR="00922F62" w:rsidRDefault="68537464" w:rsidP="00125157">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una decisión de largo plazo, por cuanto es costoso equivocarse en su elección. </w:t>
      </w:r>
      <w:r w:rsidR="00125157">
        <w:rPr>
          <w:rFonts w:ascii="Calibri" w:eastAsia="Calibri" w:hAnsi="Calibri" w:cs="Calibri"/>
          <w:sz w:val="24"/>
          <w:szCs w:val="24"/>
        </w:rPr>
        <w:t>Se tomarán en cuenta</w:t>
      </w:r>
      <w:r w:rsidR="00922F62">
        <w:rPr>
          <w:rFonts w:ascii="Calibri" w:eastAsia="Calibri" w:hAnsi="Calibri" w:cs="Calibri"/>
          <w:sz w:val="24"/>
          <w:szCs w:val="24"/>
        </w:rPr>
        <w:t xml:space="preserve"> aspectos como:</w:t>
      </w:r>
    </w:p>
    <w:p w14:paraId="16F4AFB3" w14:textId="77777777" w:rsidR="68537464" w:rsidRPr="00922F62" w:rsidRDefault="00922F62" w:rsidP="00306D9A">
      <w:pPr>
        <w:pStyle w:val="Prrafodelista"/>
        <w:numPr>
          <w:ilvl w:val="0"/>
          <w:numId w:val="13"/>
        </w:numPr>
        <w:shd w:val="clear" w:color="auto" w:fill="FFFFFF" w:themeFill="background1"/>
        <w:spacing w:after="240"/>
        <w:jc w:val="both"/>
        <w:rPr>
          <w:rFonts w:ascii="Calibri" w:eastAsia="Calibri" w:hAnsi="Calibri" w:cs="Calibri"/>
          <w:sz w:val="24"/>
          <w:szCs w:val="24"/>
        </w:rPr>
      </w:pPr>
      <w:r>
        <w:rPr>
          <w:rFonts w:ascii="Calibri" w:eastAsia="Calibri" w:hAnsi="Calibri" w:cs="Calibri"/>
          <w:sz w:val="24"/>
          <w:szCs w:val="24"/>
        </w:rPr>
        <w:t>C</w:t>
      </w:r>
      <w:r w:rsidR="68537464" w:rsidRPr="00922F62">
        <w:rPr>
          <w:rFonts w:ascii="Calibri" w:eastAsia="Calibri" w:hAnsi="Calibri" w:cs="Calibri"/>
          <w:sz w:val="24"/>
          <w:szCs w:val="24"/>
        </w:rPr>
        <w:t>ercanía al mercado consumidor.</w:t>
      </w:r>
    </w:p>
    <w:p w14:paraId="44052C16"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Fuentes de abastecimiento.</w:t>
      </w:r>
    </w:p>
    <w:p w14:paraId="15791B77"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Disponibilidad de factores de producción.</w:t>
      </w:r>
    </w:p>
    <w:p w14:paraId="621F650B" w14:textId="77777777" w:rsidR="004D74F2" w:rsidRPr="004D74F2" w:rsidRDefault="68537464" w:rsidP="004D74F2">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Aspectos legales y tributarios.</w:t>
      </w:r>
    </w:p>
    <w:p w14:paraId="69743567" w14:textId="77777777" w:rsidR="628AF224" w:rsidRPr="00082B6A" w:rsidRDefault="1FCCED8D" w:rsidP="00D44E4C">
      <w:pPr>
        <w:pStyle w:val="Ttulo2"/>
        <w:rPr>
          <w:rFonts w:ascii="Calibri" w:hAnsi="Calibri" w:cs="Calibri"/>
          <w:b/>
          <w:bCs/>
          <w:color w:val="000000" w:themeColor="text1"/>
          <w:sz w:val="24"/>
          <w:szCs w:val="24"/>
        </w:rPr>
      </w:pPr>
      <w:bookmarkStart w:id="110" w:name="_Toc231972715"/>
      <w:r w:rsidRPr="00082B6A">
        <w:rPr>
          <w:rFonts w:ascii="Calibri" w:hAnsi="Calibri" w:cs="Calibri"/>
          <w:b/>
          <w:bCs/>
          <w:color w:val="000000" w:themeColor="text1"/>
          <w:sz w:val="24"/>
          <w:szCs w:val="24"/>
        </w:rPr>
        <w:t>Estudio Legal</w:t>
      </w:r>
      <w:bookmarkEnd w:id="110"/>
    </w:p>
    <w:p w14:paraId="2A31AB87" w14:textId="77777777" w:rsidR="55E1EE31" w:rsidRPr="00082B6A" w:rsidRDefault="55E1EE31"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Se </w:t>
      </w:r>
      <w:r w:rsidR="003E4BCC" w:rsidRPr="00082B6A">
        <w:rPr>
          <w:rFonts w:ascii="Calibri" w:eastAsia="Calibri" w:hAnsi="Calibri" w:cs="Calibri"/>
          <w:sz w:val="24"/>
          <w:szCs w:val="24"/>
        </w:rPr>
        <w:t>deberán</w:t>
      </w:r>
      <w:r w:rsidRPr="00082B6A">
        <w:rPr>
          <w:rFonts w:ascii="Calibri" w:eastAsia="Calibri" w:hAnsi="Calibri" w:cs="Calibri"/>
          <w:sz w:val="24"/>
          <w:szCs w:val="24"/>
        </w:rPr>
        <w:t xml:space="preserve"> considerar todos los aspectos legales y regulatorios relacionados con la implementación, operación y desarrollo del </w:t>
      </w:r>
      <w:r w:rsidR="003E4BCC" w:rsidRPr="00082B6A">
        <w:rPr>
          <w:rFonts w:ascii="Calibri" w:eastAsia="Calibri" w:hAnsi="Calibri" w:cs="Calibri"/>
          <w:sz w:val="24"/>
          <w:szCs w:val="24"/>
        </w:rPr>
        <w:t>proyecto e</w:t>
      </w:r>
      <w:r w:rsidRPr="00082B6A">
        <w:rPr>
          <w:rFonts w:ascii="Calibri" w:eastAsia="Calibri" w:hAnsi="Calibri" w:cs="Calibri"/>
          <w:sz w:val="24"/>
          <w:szCs w:val="24"/>
        </w:rPr>
        <w:t xml:space="preserve"> identificar y evaluar los riesgos legales, así como asegurar el cumplimiento de todas las leyes, normativas y regulaciones aplicables.</w:t>
      </w:r>
      <w:r w:rsidR="749BD55E" w:rsidRPr="00082B6A">
        <w:rPr>
          <w:rFonts w:ascii="Calibri" w:eastAsia="Calibri" w:hAnsi="Calibri" w:cs="Calibri"/>
          <w:sz w:val="24"/>
          <w:szCs w:val="24"/>
        </w:rPr>
        <w:t xml:space="preserve"> </w:t>
      </w:r>
    </w:p>
    <w:p w14:paraId="4E8E1E3A" w14:textId="77777777" w:rsidR="6DF7839C" w:rsidRPr="00082B6A" w:rsidRDefault="6DF7839C"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 importante en este rubro se van a analizar los aspectos legales necesarios para la formalización de la empresa los cuales inciden en los rubros operativos y económicos del proyecto. </w:t>
      </w:r>
    </w:p>
    <w:p w14:paraId="3D2A7C26" w14:textId="77777777" w:rsidR="6DF7839C" w:rsidRPr="00082B6A" w:rsidRDefault="6DF7839C" w:rsidP="628AF224">
      <w:pPr>
        <w:spacing w:after="0" w:line="240" w:lineRule="auto"/>
        <w:jc w:val="both"/>
      </w:pPr>
      <w:r w:rsidRPr="234CD9C5">
        <w:rPr>
          <w:rFonts w:ascii="Calibri" w:eastAsia="Calibri" w:hAnsi="Calibri" w:cs="Calibri"/>
          <w:sz w:val="24"/>
          <w:szCs w:val="24"/>
        </w:rPr>
        <w:t xml:space="preserve">Los aspectos que </w:t>
      </w:r>
      <w:r w:rsidR="7CAD7C3D" w:rsidRPr="234CD9C5">
        <w:rPr>
          <w:rFonts w:ascii="Calibri" w:eastAsia="Calibri" w:hAnsi="Calibri" w:cs="Calibri"/>
          <w:sz w:val="24"/>
          <w:szCs w:val="24"/>
        </w:rPr>
        <w:t xml:space="preserve">se </w:t>
      </w:r>
      <w:r w:rsidRPr="234CD9C5">
        <w:rPr>
          <w:rFonts w:ascii="Calibri" w:eastAsia="Calibri" w:hAnsi="Calibri" w:cs="Calibri"/>
          <w:sz w:val="24"/>
          <w:szCs w:val="24"/>
        </w:rPr>
        <w:t xml:space="preserve">deberán </w:t>
      </w:r>
      <w:r w:rsidR="0A843E8A" w:rsidRPr="234CD9C5">
        <w:rPr>
          <w:rFonts w:ascii="Calibri" w:eastAsia="Calibri" w:hAnsi="Calibri" w:cs="Calibri"/>
          <w:sz w:val="24"/>
          <w:szCs w:val="24"/>
        </w:rPr>
        <w:t>considerar en el estudi</w:t>
      </w:r>
      <w:r w:rsidR="68576CCE" w:rsidRPr="234CD9C5">
        <w:rPr>
          <w:rFonts w:ascii="Calibri" w:eastAsia="Calibri" w:hAnsi="Calibri" w:cs="Calibri"/>
          <w:sz w:val="24"/>
          <w:szCs w:val="24"/>
        </w:rPr>
        <w:t xml:space="preserve">o </w:t>
      </w:r>
      <w:r w:rsidRPr="234CD9C5">
        <w:rPr>
          <w:rFonts w:ascii="Calibri" w:eastAsia="Calibri" w:hAnsi="Calibri" w:cs="Calibri"/>
          <w:sz w:val="24"/>
          <w:szCs w:val="24"/>
        </w:rPr>
        <w:t>legal</w:t>
      </w:r>
    </w:p>
    <w:p w14:paraId="21E998EB" w14:textId="77777777" w:rsidR="234CD9C5" w:rsidRDefault="234CD9C5" w:rsidP="234CD9C5">
      <w:pPr>
        <w:spacing w:after="0" w:line="240" w:lineRule="auto"/>
        <w:jc w:val="both"/>
        <w:rPr>
          <w:rFonts w:ascii="Calibri" w:eastAsia="Calibri" w:hAnsi="Calibri" w:cs="Calibri"/>
          <w:sz w:val="24"/>
          <w:szCs w:val="24"/>
        </w:rPr>
      </w:pPr>
    </w:p>
    <w:p w14:paraId="199C446B" w14:textId="77777777" w:rsidR="234CD9C5" w:rsidRDefault="234CD9C5" w:rsidP="234CD9C5">
      <w:pPr>
        <w:keepNext/>
        <w:keepLines/>
        <w:spacing w:before="160" w:after="80"/>
        <w:rPr>
          <w:rFonts w:ascii="Calibri" w:eastAsia="Calibri" w:hAnsi="Calibri" w:cs="Calibri"/>
          <w:color w:val="27251E"/>
          <w:sz w:val="24"/>
          <w:szCs w:val="24"/>
          <w:lang w:val="es-ES"/>
        </w:rPr>
      </w:pPr>
    </w:p>
    <w:p w14:paraId="1AF97692" w14:textId="77777777" w:rsidR="234CD9C5" w:rsidRDefault="234CD9C5" w:rsidP="234CD9C5">
      <w:pPr>
        <w:shd w:val="clear" w:color="auto" w:fill="FFFFFF" w:themeFill="background1"/>
        <w:spacing w:after="0" w:line="240" w:lineRule="auto"/>
        <w:jc w:val="both"/>
        <w:rPr>
          <w:rFonts w:ascii="Calibri" w:eastAsia="Calibri" w:hAnsi="Calibri" w:cs="Calibri"/>
          <w:color w:val="000000" w:themeColor="text1"/>
          <w:sz w:val="24"/>
          <w:szCs w:val="24"/>
        </w:rPr>
      </w:pPr>
    </w:p>
    <w:p w14:paraId="6F466D44" w14:textId="77777777" w:rsidR="234CD9C5" w:rsidRDefault="234CD9C5" w:rsidP="234CD9C5">
      <w:pPr>
        <w:spacing w:after="0" w:line="240" w:lineRule="auto"/>
        <w:jc w:val="both"/>
        <w:rPr>
          <w:rFonts w:ascii="Calibri" w:eastAsia="Calibri" w:hAnsi="Calibri" w:cs="Calibri"/>
          <w:sz w:val="24"/>
          <w:szCs w:val="24"/>
        </w:rPr>
      </w:pPr>
    </w:p>
    <w:p w14:paraId="7BDACCAD" w14:textId="77777777" w:rsidR="003E4BCC" w:rsidRPr="00082B6A" w:rsidRDefault="003E4BCC" w:rsidP="628AF224">
      <w:pPr>
        <w:spacing w:after="0" w:line="240" w:lineRule="auto"/>
        <w:jc w:val="both"/>
        <w:rPr>
          <w:rFonts w:ascii="Calibri" w:eastAsia="Calibri" w:hAnsi="Calibri" w:cs="Calibri"/>
          <w:sz w:val="24"/>
          <w:szCs w:val="24"/>
        </w:rPr>
      </w:pPr>
    </w:p>
    <w:p w14:paraId="13EAF62C"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Registro de Marca</w:t>
      </w:r>
    </w:p>
    <w:p w14:paraId="37F2AA0F" w14:textId="77777777" w:rsidR="1481A469" w:rsidRPr="00082B6A" w:rsidRDefault="003E4BC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S</w:t>
      </w:r>
      <w:r w:rsidR="3B0A7413" w:rsidRPr="00082B6A">
        <w:rPr>
          <w:rFonts w:ascii="Calibri" w:eastAsia="Calibri" w:hAnsi="Calibri" w:cs="Calibri"/>
          <w:sz w:val="24"/>
          <w:szCs w:val="24"/>
        </w:rPr>
        <w:t xml:space="preserve">e </w:t>
      </w:r>
      <w:r w:rsidRPr="00082B6A">
        <w:rPr>
          <w:rFonts w:ascii="Calibri" w:eastAsia="Calibri" w:hAnsi="Calibri" w:cs="Calibri"/>
          <w:sz w:val="24"/>
          <w:szCs w:val="24"/>
        </w:rPr>
        <w:t>realizará</w:t>
      </w:r>
      <w:r w:rsidR="3B0A7413" w:rsidRPr="00082B6A">
        <w:rPr>
          <w:rFonts w:ascii="Calibri" w:eastAsia="Calibri" w:hAnsi="Calibri" w:cs="Calibri"/>
          <w:sz w:val="24"/>
          <w:szCs w:val="24"/>
        </w:rPr>
        <w:t xml:space="preserve"> ante la </w:t>
      </w:r>
      <w:r w:rsidRPr="00082B6A">
        <w:rPr>
          <w:rFonts w:ascii="Calibri" w:eastAsia="Calibri" w:hAnsi="Calibri" w:cs="Calibri"/>
          <w:sz w:val="24"/>
          <w:szCs w:val="24"/>
        </w:rPr>
        <w:t>dirección</w:t>
      </w:r>
      <w:r w:rsidR="3B0A7413" w:rsidRPr="00082B6A">
        <w:rPr>
          <w:rFonts w:ascii="Calibri" w:eastAsia="Calibri" w:hAnsi="Calibri" w:cs="Calibri"/>
          <w:sz w:val="24"/>
          <w:szCs w:val="24"/>
        </w:rPr>
        <w:t xml:space="preserve"> de propiedad Intelectual DIGEPIH</w:t>
      </w:r>
    </w:p>
    <w:p w14:paraId="7372E480"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lastRenderedPageBreak/>
        <w:t>Licencias</w:t>
      </w:r>
    </w:p>
    <w:p w14:paraId="19B507A6" w14:textId="77777777" w:rsidR="1481A469" w:rsidRPr="00082B6A" w:rsidRDefault="7E0481F6"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Escritura </w:t>
      </w:r>
      <w:r w:rsidR="003E4BCC" w:rsidRPr="00082B6A">
        <w:rPr>
          <w:rFonts w:ascii="Calibri" w:eastAsia="Calibri" w:hAnsi="Calibri" w:cs="Calibri"/>
          <w:sz w:val="24"/>
          <w:szCs w:val="24"/>
        </w:rPr>
        <w:t>pública</w:t>
      </w:r>
      <w:r w:rsidRPr="00082B6A">
        <w:rPr>
          <w:rFonts w:ascii="Calibri" w:eastAsia="Calibri" w:hAnsi="Calibri" w:cs="Calibri"/>
          <w:sz w:val="24"/>
          <w:szCs w:val="24"/>
        </w:rPr>
        <w:t>, Registro mercantil, Registro tributario nacional RTN</w:t>
      </w:r>
      <w:r w:rsidR="192BE2D4" w:rsidRPr="00082B6A">
        <w:rPr>
          <w:rFonts w:ascii="Calibri" w:eastAsia="Calibri" w:hAnsi="Calibri" w:cs="Calibri"/>
          <w:sz w:val="24"/>
          <w:szCs w:val="24"/>
        </w:rPr>
        <w:t>,</w:t>
      </w:r>
      <w:r w:rsidRPr="00082B6A">
        <w:rPr>
          <w:rFonts w:ascii="Calibri" w:eastAsia="Calibri" w:hAnsi="Calibri" w:cs="Calibri"/>
          <w:sz w:val="24"/>
          <w:szCs w:val="24"/>
        </w:rPr>
        <w:t xml:space="preserve"> </w:t>
      </w:r>
      <w:r w:rsidR="3A594DB6" w:rsidRPr="00082B6A">
        <w:rPr>
          <w:rFonts w:ascii="Calibri" w:eastAsia="Calibri" w:hAnsi="Calibri" w:cs="Calibri"/>
          <w:sz w:val="24"/>
          <w:szCs w:val="24"/>
        </w:rPr>
        <w:t xml:space="preserve">permiso de </w:t>
      </w:r>
      <w:r w:rsidR="003E4BCC" w:rsidRPr="00082B6A">
        <w:rPr>
          <w:rFonts w:ascii="Calibri" w:eastAsia="Calibri" w:hAnsi="Calibri" w:cs="Calibri"/>
          <w:sz w:val="24"/>
          <w:szCs w:val="24"/>
        </w:rPr>
        <w:t>operación</w:t>
      </w:r>
      <w:r w:rsidR="3A594DB6" w:rsidRPr="00082B6A">
        <w:rPr>
          <w:rFonts w:ascii="Calibri" w:eastAsia="Calibri" w:hAnsi="Calibri" w:cs="Calibri"/>
          <w:sz w:val="24"/>
          <w:szCs w:val="24"/>
        </w:rPr>
        <w:t xml:space="preserve"> Municipal, permisos sanitarios alimentos.</w:t>
      </w:r>
    </w:p>
    <w:p w14:paraId="50F33C9A" w14:textId="77777777" w:rsidR="003E4BCC" w:rsidRPr="00082B6A" w:rsidRDefault="501B5308"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F</w:t>
      </w:r>
      <w:r w:rsidR="1481A469" w:rsidRPr="00082B6A">
        <w:rPr>
          <w:rFonts w:ascii="Calibri" w:eastAsia="Calibri" w:hAnsi="Calibri" w:cs="Calibri"/>
          <w:b/>
          <w:bCs/>
          <w:sz w:val="24"/>
          <w:szCs w:val="24"/>
        </w:rPr>
        <w:t>ormas societarias</w:t>
      </w:r>
    </w:p>
    <w:p w14:paraId="1E68BCDC" w14:textId="77777777" w:rsidR="501B5308" w:rsidRPr="00082B6A" w:rsidRDefault="7D5249A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Sociedad de </w:t>
      </w:r>
      <w:r w:rsidR="004F297A" w:rsidRPr="00082B6A">
        <w:rPr>
          <w:rFonts w:ascii="Calibri" w:eastAsia="Calibri" w:hAnsi="Calibri" w:cs="Calibri"/>
          <w:sz w:val="24"/>
          <w:szCs w:val="24"/>
        </w:rPr>
        <w:t>responsabilidad</w:t>
      </w:r>
      <w:r w:rsidRPr="00082B6A">
        <w:rPr>
          <w:rFonts w:ascii="Calibri" w:eastAsia="Calibri" w:hAnsi="Calibri" w:cs="Calibri"/>
          <w:sz w:val="24"/>
          <w:szCs w:val="24"/>
        </w:rPr>
        <w:t xml:space="preserve"> limitada S.R.L. donde el socio responde </w:t>
      </w:r>
      <w:r w:rsidR="003E4BCC" w:rsidRPr="00082B6A">
        <w:rPr>
          <w:rFonts w:ascii="Calibri" w:eastAsia="Calibri" w:hAnsi="Calibri" w:cs="Calibri"/>
          <w:sz w:val="24"/>
          <w:szCs w:val="24"/>
        </w:rPr>
        <w:t>únicamente</w:t>
      </w:r>
      <w:r w:rsidRPr="00082B6A">
        <w:rPr>
          <w:rFonts w:ascii="Calibri" w:eastAsia="Calibri" w:hAnsi="Calibri" w:cs="Calibri"/>
          <w:sz w:val="24"/>
          <w:szCs w:val="24"/>
        </w:rPr>
        <w:t xml:space="preserve"> hasta el monto de sus aportaciones.</w:t>
      </w:r>
    </w:p>
    <w:p w14:paraId="33220064" w14:textId="77777777" w:rsidR="339E7053" w:rsidRPr="00082B6A" w:rsidRDefault="339E7053" w:rsidP="005933B7">
      <w:pPr>
        <w:pStyle w:val="Prrafodelista"/>
        <w:spacing w:after="0" w:line="240" w:lineRule="auto"/>
        <w:jc w:val="both"/>
        <w:rPr>
          <w:rFonts w:ascii="Calibri" w:eastAsia="calibre" w:hAnsi="Calibri" w:cs="Calibri"/>
          <w:sz w:val="24"/>
          <w:szCs w:val="24"/>
        </w:rPr>
      </w:pPr>
      <w:r w:rsidRPr="00082B6A">
        <w:rPr>
          <w:rFonts w:ascii="Calibri" w:eastAsia="calibre" w:hAnsi="Calibri" w:cs="Calibri"/>
          <w:sz w:val="24"/>
          <w:szCs w:val="24"/>
        </w:rPr>
        <w:t>Afectación</w:t>
      </w:r>
      <w:r w:rsidR="3F2DCE4E" w:rsidRPr="00082B6A">
        <w:rPr>
          <w:rFonts w:ascii="Calibri" w:eastAsia="calibre" w:hAnsi="Calibri" w:cs="Calibri"/>
          <w:sz w:val="24"/>
          <w:szCs w:val="24"/>
        </w:rPr>
        <w:t xml:space="preserve"> tributaria</w:t>
      </w:r>
      <w:r w:rsidR="402E147C" w:rsidRPr="00082B6A">
        <w:rPr>
          <w:rFonts w:ascii="Calibri" w:eastAsia="calibre" w:hAnsi="Calibri" w:cs="Calibri"/>
          <w:sz w:val="24"/>
          <w:szCs w:val="24"/>
        </w:rPr>
        <w:t>:</w:t>
      </w:r>
    </w:p>
    <w:p w14:paraId="3A75C635" w14:textId="77777777" w:rsidR="402E147C" w:rsidRPr="00082B6A" w:rsidRDefault="402E147C" w:rsidP="709A8883">
      <w:pPr>
        <w:spacing w:after="0" w:line="240" w:lineRule="auto"/>
        <w:jc w:val="both"/>
        <w:rPr>
          <w:rFonts w:ascii="Calibri" w:eastAsia="calibre" w:hAnsi="Calibri" w:cs="Calibri"/>
          <w:sz w:val="24"/>
          <w:szCs w:val="24"/>
        </w:rPr>
      </w:pPr>
      <w:r w:rsidRPr="00082B6A">
        <w:rPr>
          <w:rFonts w:ascii="Calibri" w:eastAsia="calibre" w:hAnsi="Calibri" w:cs="Calibri"/>
          <w:color w:val="0A0A0A"/>
          <w:sz w:val="24"/>
          <w:szCs w:val="24"/>
        </w:rPr>
        <w:t>Impacto</w:t>
      </w:r>
      <w:r w:rsidR="6191A90C" w:rsidRPr="00082B6A">
        <w:rPr>
          <w:rFonts w:ascii="Calibri" w:eastAsia="calibre" w:hAnsi="Calibri" w:cs="Calibri"/>
          <w:color w:val="0A0A0A"/>
          <w:sz w:val="24"/>
          <w:szCs w:val="24"/>
        </w:rPr>
        <w:t xml:space="preserve"> en Rentabilidad</w:t>
      </w:r>
      <w:r w:rsidR="75CDF9CE" w:rsidRPr="00082B6A">
        <w:rPr>
          <w:rFonts w:ascii="Calibri" w:eastAsia="calibre" w:hAnsi="Calibri" w:cs="Calibri"/>
          <w:color w:val="0A0A0A"/>
          <w:sz w:val="24"/>
          <w:szCs w:val="24"/>
        </w:rPr>
        <w:t>, c</w:t>
      </w:r>
      <w:r w:rsidR="6191A90C" w:rsidRPr="00082B6A">
        <w:rPr>
          <w:rFonts w:ascii="Calibri" w:eastAsia="calibre" w:hAnsi="Calibri" w:cs="Calibri"/>
          <w:color w:val="0A0A0A"/>
          <w:sz w:val="24"/>
          <w:szCs w:val="24"/>
        </w:rPr>
        <w:t xml:space="preserve">ostos </w:t>
      </w:r>
      <w:r w:rsidR="00DF8041" w:rsidRPr="00082B6A">
        <w:rPr>
          <w:rFonts w:ascii="Calibri" w:eastAsia="calibre" w:hAnsi="Calibri" w:cs="Calibri"/>
          <w:color w:val="0A0A0A"/>
          <w:sz w:val="24"/>
          <w:szCs w:val="24"/>
        </w:rPr>
        <w:t>o</w:t>
      </w:r>
      <w:r w:rsidR="6191A90C" w:rsidRPr="00082B6A">
        <w:rPr>
          <w:rFonts w:ascii="Calibri" w:eastAsia="calibre" w:hAnsi="Calibri" w:cs="Calibri"/>
          <w:color w:val="0A0A0A"/>
          <w:sz w:val="24"/>
          <w:szCs w:val="24"/>
        </w:rPr>
        <w:t>perativos</w:t>
      </w:r>
      <w:r w:rsidR="01D989B1"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50AC37B6" w:rsidRPr="00082B6A">
        <w:rPr>
          <w:rFonts w:ascii="Calibri" w:eastAsia="calibre" w:hAnsi="Calibri" w:cs="Calibri"/>
          <w:color w:val="0A0A0A"/>
          <w:sz w:val="24"/>
          <w:szCs w:val="24"/>
        </w:rPr>
        <w:t>a</w:t>
      </w:r>
      <w:r w:rsidR="6191A90C" w:rsidRPr="00082B6A">
        <w:rPr>
          <w:rFonts w:ascii="Calibri" w:eastAsia="calibre" w:hAnsi="Calibri" w:cs="Calibri"/>
          <w:color w:val="0A0A0A"/>
          <w:sz w:val="24"/>
          <w:szCs w:val="24"/>
        </w:rPr>
        <w:t xml:space="preserve">ctivos </w:t>
      </w:r>
      <w:r w:rsidR="5C9A30BB" w:rsidRPr="00082B6A">
        <w:rPr>
          <w:rFonts w:ascii="Calibri" w:eastAsia="calibre" w:hAnsi="Calibri" w:cs="Calibri"/>
          <w:color w:val="0A0A0A"/>
          <w:sz w:val="24"/>
          <w:szCs w:val="24"/>
        </w:rPr>
        <w:t>f</w:t>
      </w:r>
      <w:r w:rsidR="6191A90C" w:rsidRPr="00082B6A">
        <w:rPr>
          <w:rFonts w:ascii="Calibri" w:eastAsia="calibre" w:hAnsi="Calibri" w:cs="Calibri"/>
          <w:color w:val="0A0A0A"/>
          <w:sz w:val="24"/>
          <w:szCs w:val="24"/>
        </w:rPr>
        <w:t>ijos</w:t>
      </w:r>
      <w:r w:rsidR="6B31D354"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6C45CDEC" w:rsidRPr="00082B6A">
        <w:rPr>
          <w:rFonts w:ascii="Calibri" w:eastAsia="calibre" w:hAnsi="Calibri" w:cs="Calibri"/>
          <w:color w:val="0A0A0A"/>
          <w:sz w:val="24"/>
          <w:szCs w:val="24"/>
        </w:rPr>
        <w:t>p</w:t>
      </w:r>
      <w:r w:rsidR="6191A90C" w:rsidRPr="00082B6A">
        <w:rPr>
          <w:rFonts w:ascii="Calibri" w:eastAsia="calibre" w:hAnsi="Calibri" w:cs="Calibri"/>
          <w:color w:val="0A0A0A"/>
          <w:sz w:val="24"/>
          <w:szCs w:val="24"/>
        </w:rPr>
        <w:t xml:space="preserve">lanificación </w:t>
      </w:r>
      <w:r w:rsidR="2BB4D83A" w:rsidRPr="00082B6A">
        <w:rPr>
          <w:rFonts w:ascii="Calibri" w:eastAsia="calibre" w:hAnsi="Calibri" w:cs="Calibri"/>
          <w:color w:val="0A0A0A"/>
          <w:sz w:val="24"/>
          <w:szCs w:val="24"/>
        </w:rPr>
        <w:t>t</w:t>
      </w:r>
      <w:r w:rsidR="6191A90C" w:rsidRPr="00082B6A">
        <w:rPr>
          <w:rFonts w:ascii="Calibri" w:eastAsia="calibre" w:hAnsi="Calibri" w:cs="Calibri"/>
          <w:color w:val="0A0A0A"/>
          <w:sz w:val="24"/>
          <w:szCs w:val="24"/>
        </w:rPr>
        <w:t>ributaria , efectos del Entorno</w:t>
      </w:r>
    </w:p>
    <w:p w14:paraId="5341BCD7" w14:textId="77777777" w:rsidR="1E6F44C9" w:rsidRPr="00082B6A"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00082B6A">
        <w:rPr>
          <w:rFonts w:ascii="Calibri" w:eastAsia="Calibri" w:hAnsi="Calibri" w:cs="Calibri"/>
          <w:b/>
          <w:bCs/>
          <w:sz w:val="24"/>
          <w:szCs w:val="24"/>
        </w:rPr>
        <w:t>Marco Regulatorio y Normativo</w:t>
      </w:r>
      <w:r w:rsidR="640B89F1" w:rsidRPr="00082B6A">
        <w:rPr>
          <w:rFonts w:ascii="Calibri" w:eastAsia="Calibri" w:hAnsi="Calibri" w:cs="Calibri"/>
          <w:b/>
          <w:bCs/>
          <w:sz w:val="24"/>
          <w:szCs w:val="24"/>
        </w:rPr>
        <w:t xml:space="preserve"> </w:t>
      </w:r>
    </w:p>
    <w:p w14:paraId="1BF658ED"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color w:val="0A0A0A"/>
          <w:sz w:val="24"/>
          <w:szCs w:val="24"/>
        </w:rPr>
        <w:t>Leyes nacionales, regionales o locales, códigos civiles, leyes laborales, fiscales, tributarias y normativas ambientales.</w:t>
      </w:r>
    </w:p>
    <w:p w14:paraId="54BE4740"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b/>
          <w:bCs/>
          <w:color w:val="0A0A0A"/>
          <w:sz w:val="24"/>
          <w:szCs w:val="24"/>
        </w:rPr>
        <w:t xml:space="preserve"> (Técnico/Operativo):</w:t>
      </w:r>
      <w:r w:rsidRPr="00082B6A">
        <w:rPr>
          <w:rFonts w:ascii="Calibri" w:eastAsia="Arial" w:hAnsi="Calibri" w:cs="Calibri"/>
          <w:color w:val="0A0A0A"/>
          <w:sz w:val="24"/>
          <w:szCs w:val="24"/>
        </w:rPr>
        <w:t xml:space="preserve"> Normas técnicas (ISO), estándares industriales, reglamentos de construcción, políticas internas de la organización, manuales de procedimientos y normas de seguridad.</w:t>
      </w:r>
    </w:p>
    <w:p w14:paraId="22C04336" w14:textId="77777777" w:rsidR="641156B0"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Régimen Tributario</w:t>
      </w:r>
    </w:p>
    <w:p w14:paraId="44DF23BE" w14:textId="77777777" w:rsidR="709A8883" w:rsidRPr="00082B6A" w:rsidRDefault="00082B6A" w:rsidP="709A8883">
      <w:pPr>
        <w:shd w:val="clear" w:color="auto" w:fill="FFFFFF" w:themeFill="background1"/>
        <w:spacing w:after="0" w:line="360" w:lineRule="auto"/>
        <w:rPr>
          <w:rFonts w:ascii="Calibri" w:eastAsia="calibre" w:hAnsi="Calibri" w:cs="Calibri"/>
          <w:sz w:val="24"/>
          <w:szCs w:val="24"/>
        </w:rPr>
      </w:pPr>
      <w:r>
        <w:rPr>
          <w:rFonts w:ascii="Calibri" w:eastAsia="calibre" w:hAnsi="Calibri" w:cs="Calibri"/>
          <w:sz w:val="24"/>
          <w:szCs w:val="24"/>
        </w:rPr>
        <w:t>Se</w:t>
      </w:r>
      <w:r w:rsidRPr="00082B6A">
        <w:rPr>
          <w:rFonts w:ascii="Calibri" w:eastAsia="calibre" w:hAnsi="Calibri" w:cs="Calibri"/>
          <w:sz w:val="24"/>
          <w:szCs w:val="24"/>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3F6B018C"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Legislación Laboral</w:t>
      </w:r>
    </w:p>
    <w:p w14:paraId="07272351" w14:textId="77777777" w:rsidR="2E780C1F" w:rsidRPr="002C4E36" w:rsidRDefault="2E780C1F"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Jornada Laboral: La jornada ordinaria máxima es de 44 horas semanales, aunque se pagan como 48. Las horas extras se pagan con recargos adicionales.</w:t>
      </w:r>
    </w:p>
    <w:p w14:paraId="03828A89" w14:textId="77777777" w:rsidR="1641AACD" w:rsidRPr="002C4E36" w:rsidRDefault="1641AACD"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 xml:space="preserve">Aspectos fundamentales </w:t>
      </w:r>
      <w:r w:rsidR="5CF25931" w:rsidRPr="002C4E36">
        <w:rPr>
          <w:rFonts w:ascii="Calibri" w:eastAsia="calibre" w:hAnsi="Calibri" w:cs="Calibri"/>
          <w:color w:val="0A0A0A"/>
          <w:sz w:val="24"/>
          <w:szCs w:val="24"/>
        </w:rPr>
        <w:t xml:space="preserve">que se </w:t>
      </w:r>
      <w:proofErr w:type="spellStart"/>
      <w:r w:rsidR="5CF25931" w:rsidRPr="002C4E36">
        <w:rPr>
          <w:rFonts w:ascii="Calibri" w:eastAsia="calibre" w:hAnsi="Calibri" w:cs="Calibri"/>
          <w:color w:val="0A0A0A"/>
          <w:sz w:val="24"/>
          <w:szCs w:val="24"/>
        </w:rPr>
        <w:t>debera</w:t>
      </w:r>
      <w:proofErr w:type="spellEnd"/>
      <w:r w:rsidR="5CF25931" w:rsidRPr="002C4E36">
        <w:rPr>
          <w:rFonts w:ascii="Calibri" w:eastAsia="calibre" w:hAnsi="Calibri" w:cs="Calibri"/>
          <w:color w:val="0A0A0A"/>
          <w:sz w:val="24"/>
          <w:szCs w:val="24"/>
        </w:rPr>
        <w:t xml:space="preserve"> tomar en</w:t>
      </w:r>
      <w:r w:rsidRPr="002C4E36">
        <w:rPr>
          <w:rFonts w:ascii="Calibri" w:eastAsia="calibre" w:hAnsi="Calibri" w:cs="Calibri"/>
          <w:color w:val="0A0A0A"/>
          <w:sz w:val="24"/>
          <w:szCs w:val="24"/>
        </w:rPr>
        <w:t xml:space="preserve"> </w:t>
      </w:r>
      <w:r w:rsidR="002C4E36" w:rsidRPr="002C4E36">
        <w:rPr>
          <w:rFonts w:ascii="Calibri" w:eastAsia="calibre" w:hAnsi="Calibri" w:cs="Calibri"/>
          <w:color w:val="0A0A0A"/>
          <w:sz w:val="24"/>
          <w:szCs w:val="24"/>
        </w:rPr>
        <w:t>cuenta; salario</w:t>
      </w:r>
      <w:r w:rsidR="2E780C1F" w:rsidRPr="002C4E36">
        <w:rPr>
          <w:rFonts w:ascii="Calibri" w:eastAsia="calibre" w:hAnsi="Calibri" w:cs="Calibri"/>
          <w:color w:val="0A0A0A"/>
          <w:sz w:val="24"/>
          <w:szCs w:val="24"/>
        </w:rPr>
        <w:t xml:space="preserve"> Mínimo, beneficios Obligatorios, contratos y terminación</w:t>
      </w:r>
      <w:r w:rsidR="49D194B4" w:rsidRPr="002C4E36">
        <w:rPr>
          <w:rFonts w:ascii="Calibri" w:eastAsia="calibre" w:hAnsi="Calibri" w:cs="Calibri"/>
          <w:color w:val="0A0A0A"/>
          <w:sz w:val="24"/>
          <w:szCs w:val="24"/>
        </w:rPr>
        <w:t>.</w:t>
      </w:r>
    </w:p>
    <w:p w14:paraId="42094E69" w14:textId="77777777" w:rsidR="5CF25931" w:rsidRDefault="5CF25931" w:rsidP="5CF25931">
      <w:pPr>
        <w:shd w:val="clear" w:color="auto" w:fill="FFFFFF" w:themeFill="background1"/>
        <w:spacing w:after="0" w:line="360" w:lineRule="auto"/>
        <w:rPr>
          <w:rFonts w:ascii="calibre" w:eastAsia="calibre" w:hAnsi="calibre" w:cs="calibre"/>
          <w:color w:val="0A0A0A"/>
        </w:rPr>
      </w:pPr>
    </w:p>
    <w:p w14:paraId="7A11E529"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Contratos</w:t>
      </w:r>
    </w:p>
    <w:p w14:paraId="1B915FFD"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lastRenderedPageBreak/>
        <w:t xml:space="preserve">En elementos esencias se </w:t>
      </w:r>
      <w:proofErr w:type="spellStart"/>
      <w:r w:rsidRPr="00E31F7C">
        <w:rPr>
          <w:rFonts w:ascii="Calibri" w:eastAsia="Arial" w:hAnsi="Calibri" w:cs="Calibri"/>
          <w:color w:val="0A0A0A"/>
          <w:sz w:val="24"/>
          <w:szCs w:val="24"/>
        </w:rPr>
        <w:t>debera</w:t>
      </w:r>
      <w:proofErr w:type="spellEnd"/>
      <w:r w:rsidRPr="00E31F7C">
        <w:rPr>
          <w:rFonts w:ascii="Calibri" w:eastAsia="Arial" w:hAnsi="Calibri" w:cs="Calibri"/>
          <w:color w:val="0A0A0A"/>
          <w:sz w:val="24"/>
          <w:szCs w:val="24"/>
        </w:rPr>
        <w:t xml:space="preserve"> fijar la actividad</w:t>
      </w:r>
      <w:r w:rsidR="4F523D92" w:rsidRPr="00E31F7C">
        <w:rPr>
          <w:rFonts w:ascii="Calibri" w:eastAsia="Arial" w:hAnsi="Calibri" w:cs="Calibri"/>
          <w:color w:val="0A0A0A"/>
          <w:sz w:val="24"/>
          <w:szCs w:val="24"/>
        </w:rPr>
        <w:t xml:space="preserve"> personal del trabajador, dependencia o subordinación continua y salario o remuneración.</w:t>
      </w:r>
    </w:p>
    <w:p w14:paraId="331C3DC2"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proofErr w:type="spellStart"/>
      <w:r w:rsidRPr="00E31F7C">
        <w:rPr>
          <w:rFonts w:ascii="Calibri" w:eastAsia="Arial" w:hAnsi="Calibri" w:cs="Calibri"/>
          <w:color w:val="0A0A0A"/>
          <w:sz w:val="24"/>
          <w:szCs w:val="24"/>
        </w:rPr>
        <w:t>Tambien</w:t>
      </w:r>
      <w:proofErr w:type="spellEnd"/>
      <w:r w:rsidRPr="00E31F7C">
        <w:rPr>
          <w:rFonts w:ascii="Calibri" w:eastAsia="Arial" w:hAnsi="Calibri" w:cs="Calibri"/>
          <w:color w:val="0A0A0A"/>
          <w:sz w:val="24"/>
          <w:szCs w:val="24"/>
        </w:rPr>
        <w:t xml:space="preserve"> se </w:t>
      </w:r>
      <w:proofErr w:type="spellStart"/>
      <w:r w:rsidRPr="00E31F7C">
        <w:rPr>
          <w:rFonts w:ascii="Calibri" w:eastAsia="Arial" w:hAnsi="Calibri" w:cs="Calibri"/>
          <w:color w:val="0A0A0A"/>
          <w:sz w:val="24"/>
          <w:szCs w:val="24"/>
        </w:rPr>
        <w:t>definira</w:t>
      </w:r>
      <w:proofErr w:type="spellEnd"/>
      <w:r w:rsidRPr="00E31F7C">
        <w:rPr>
          <w:rFonts w:ascii="Calibri" w:eastAsia="Arial" w:hAnsi="Calibri" w:cs="Calibri"/>
          <w:color w:val="0A0A0A"/>
          <w:sz w:val="24"/>
          <w:szCs w:val="24"/>
        </w:rPr>
        <w:t xml:space="preserve"> la forma</w:t>
      </w:r>
      <w:r w:rsidR="4F523D92" w:rsidRPr="00E31F7C">
        <w:rPr>
          <w:rFonts w:ascii="Calibri" w:eastAsia="Arial" w:hAnsi="Calibri" w:cs="Calibri"/>
          <w:color w:val="0A0A0A"/>
          <w:sz w:val="24"/>
          <w:szCs w:val="24"/>
        </w:rPr>
        <w:t xml:space="preserve"> del Contrato: Generalmente escrito y firmado por triplicado, aunque el verbal es válido para servicio doméstico, trabajos temporales (menores a 60 días) o agrícolas.</w:t>
      </w:r>
    </w:p>
    <w:p w14:paraId="5D7A14F1" w14:textId="77777777" w:rsidR="4F523D92" w:rsidRPr="00E31F7C" w:rsidRDefault="47DE3A54"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t>Los tipos</w:t>
      </w:r>
      <w:r w:rsidR="4F523D92" w:rsidRPr="00E31F7C">
        <w:rPr>
          <w:rFonts w:ascii="Calibri" w:eastAsia="Arial" w:hAnsi="Calibri" w:cs="Calibri"/>
          <w:color w:val="0A0A0A"/>
          <w:sz w:val="24"/>
          <w:szCs w:val="24"/>
        </w:rPr>
        <w:t xml:space="preserve"> de </w:t>
      </w:r>
      <w:r w:rsidRPr="00E31F7C">
        <w:rPr>
          <w:rFonts w:ascii="Calibri" w:eastAsia="Arial" w:hAnsi="Calibri" w:cs="Calibri"/>
          <w:color w:val="0A0A0A"/>
          <w:sz w:val="24"/>
          <w:szCs w:val="24"/>
        </w:rPr>
        <w:t xml:space="preserve">contratos </w:t>
      </w:r>
      <w:proofErr w:type="spellStart"/>
      <w:r w:rsidR="774F7011" w:rsidRPr="00E31F7C">
        <w:rPr>
          <w:rFonts w:ascii="Calibri" w:eastAsia="Arial" w:hAnsi="Calibri" w:cs="Calibri"/>
          <w:color w:val="0A0A0A"/>
          <w:sz w:val="24"/>
          <w:szCs w:val="24"/>
        </w:rPr>
        <w:t>seran</w:t>
      </w:r>
      <w:proofErr w:type="spellEnd"/>
      <w:r w:rsidRPr="00E31F7C">
        <w:rPr>
          <w:rFonts w:ascii="Calibri" w:eastAsia="Arial" w:hAnsi="Calibri" w:cs="Calibri"/>
          <w:color w:val="0A0A0A"/>
          <w:sz w:val="24"/>
          <w:szCs w:val="24"/>
        </w:rPr>
        <w:t xml:space="preserve"> por tiempo </w:t>
      </w:r>
      <w:r w:rsidR="4F523D92" w:rsidRPr="00E31F7C">
        <w:rPr>
          <w:rFonts w:ascii="Calibri" w:eastAsia="Arial" w:hAnsi="Calibri" w:cs="Calibri"/>
          <w:color w:val="0A0A0A"/>
          <w:sz w:val="24"/>
          <w:szCs w:val="24"/>
        </w:rPr>
        <w:t>indefinido</w:t>
      </w:r>
      <w:r w:rsidRPr="00E31F7C">
        <w:rPr>
          <w:rFonts w:ascii="Calibri" w:eastAsia="Arial" w:hAnsi="Calibri" w:cs="Calibri"/>
          <w:color w:val="0A0A0A"/>
          <w:sz w:val="24"/>
          <w:szCs w:val="24"/>
        </w:rPr>
        <w:t xml:space="preserve"> </w:t>
      </w:r>
      <w:r w:rsidR="4F523D92" w:rsidRPr="00E31F7C">
        <w:rPr>
          <w:rFonts w:ascii="Calibri" w:eastAsia="Arial" w:hAnsi="Calibri" w:cs="Calibri"/>
          <w:color w:val="0A0A0A"/>
          <w:sz w:val="24"/>
          <w:szCs w:val="24"/>
        </w:rPr>
        <w:t>por tiempo limitado, por obra o servicios determinados</w:t>
      </w:r>
    </w:p>
    <w:p w14:paraId="2F8236BF" w14:textId="77777777" w:rsidR="709A8883" w:rsidRDefault="709A8883" w:rsidP="709A8883">
      <w:pPr>
        <w:pStyle w:val="Prrafodelista"/>
        <w:shd w:val="clear" w:color="auto" w:fill="FFFFFF" w:themeFill="background1"/>
        <w:spacing w:after="0" w:line="360" w:lineRule="auto"/>
        <w:rPr>
          <w:rFonts w:ascii="Calibri" w:eastAsia="Calibri" w:hAnsi="Calibri" w:cs="Calibri"/>
          <w:b/>
          <w:bCs/>
          <w:sz w:val="24"/>
          <w:szCs w:val="24"/>
          <w:highlight w:val="yellow"/>
        </w:rPr>
      </w:pPr>
    </w:p>
    <w:p w14:paraId="317B0505" w14:textId="77777777" w:rsidR="003E4BCC" w:rsidRPr="00D44E4C" w:rsidRDefault="641156B0" w:rsidP="00C62C1E">
      <w:pPr>
        <w:pStyle w:val="Prrafodelista"/>
        <w:numPr>
          <w:ilvl w:val="0"/>
          <w:numId w:val="25"/>
        </w:numPr>
        <w:shd w:val="clear" w:color="auto" w:fill="FFFFFF" w:themeFill="background1"/>
        <w:spacing w:after="0" w:line="360" w:lineRule="auto"/>
        <w:rPr>
          <w:rFonts w:ascii="Arial" w:eastAsia="Arial" w:hAnsi="Arial" w:cs="Arial"/>
          <w:b/>
          <w:bCs/>
          <w:color w:val="0A0A0A"/>
          <w:sz w:val="24"/>
          <w:szCs w:val="24"/>
        </w:rPr>
      </w:pPr>
      <w:r w:rsidRPr="709A8883">
        <w:rPr>
          <w:rFonts w:ascii="Calibri" w:eastAsia="Calibri" w:hAnsi="Calibri" w:cs="Calibri"/>
          <w:b/>
          <w:bCs/>
          <w:sz w:val="24"/>
          <w:szCs w:val="24"/>
        </w:rPr>
        <w:t>Análisis de Riesgos Legales</w:t>
      </w:r>
    </w:p>
    <w:p w14:paraId="577C5D2B" w14:textId="77777777" w:rsidR="000B1506" w:rsidRPr="007B1515" w:rsidRDefault="005813FB" w:rsidP="007B1515">
      <w:pPr>
        <w:shd w:val="clear" w:color="auto" w:fill="FFFFFF" w:themeFill="background1"/>
        <w:spacing w:after="0" w:line="360" w:lineRule="auto"/>
        <w:jc w:val="both"/>
        <w:rPr>
          <w:rFonts w:ascii="Calibri" w:eastAsia="calibre" w:hAnsi="Calibri" w:cs="Calibri"/>
          <w:sz w:val="24"/>
          <w:szCs w:val="24"/>
        </w:rPr>
      </w:pPr>
      <w:r w:rsidRPr="00E31F7C">
        <w:rPr>
          <w:rFonts w:ascii="Calibri" w:eastAsia="calibre" w:hAnsi="Calibri" w:cs="Calibri"/>
          <w:sz w:val="24"/>
          <w:szCs w:val="24"/>
        </w:rPr>
        <w:t>S</w:t>
      </w:r>
      <w:r w:rsidR="774F7011" w:rsidRPr="00E31F7C">
        <w:rPr>
          <w:rFonts w:ascii="Calibri" w:eastAsia="calibre" w:hAnsi="Calibri" w:cs="Calibri"/>
          <w:sz w:val="24"/>
          <w:szCs w:val="24"/>
        </w:rPr>
        <w:t xml:space="preserve">e </w:t>
      </w:r>
      <w:r w:rsidR="00A95684" w:rsidRPr="00E31F7C">
        <w:rPr>
          <w:rFonts w:ascii="Calibri" w:eastAsia="calibre" w:hAnsi="Calibri" w:cs="Calibri"/>
          <w:sz w:val="24"/>
          <w:szCs w:val="24"/>
        </w:rPr>
        <w:t>deberá</w:t>
      </w:r>
      <w:r w:rsidR="54ABFC9A" w:rsidRPr="00E31F7C">
        <w:rPr>
          <w:rFonts w:ascii="Calibri" w:eastAsia="calibre" w:hAnsi="Calibri" w:cs="Calibri"/>
          <w:sz w:val="24"/>
          <w:szCs w:val="24"/>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ascii="Calibri" w:eastAsia="calibre" w:hAnsi="Calibri" w:cs="Calibri"/>
          <w:color w:val="0A0A0A"/>
          <w:sz w:val="24"/>
          <w:szCs w:val="24"/>
        </w:rPr>
        <w:t xml:space="preserve">. Se deben priorizar riesgos con alto impacto (accidentes, demandas) y evaluar factores físicos, ergonómicos y psicosociales para asegurar un entorno seguro y legal. </w:t>
      </w:r>
      <w:r w:rsidR="54ABFC9A" w:rsidRPr="00E31F7C">
        <w:rPr>
          <w:rFonts w:ascii="Calibri" w:eastAsia="calibre" w:hAnsi="Calibri" w:cs="Calibri"/>
          <w:sz w:val="24"/>
          <w:szCs w:val="24"/>
        </w:rPr>
        <w:t xml:space="preserve"> </w:t>
      </w:r>
    </w:p>
    <w:p w14:paraId="590F17FB" w14:textId="77777777" w:rsidR="003E4BCC" w:rsidRPr="00D44E4C" w:rsidRDefault="006A6CFA" w:rsidP="00D44E4C">
      <w:pPr>
        <w:pStyle w:val="Ttulo2"/>
        <w:rPr>
          <w:rFonts w:ascii="Calibri" w:hAnsi="Calibri" w:cs="Calibri"/>
          <w:b/>
          <w:bCs/>
          <w:color w:val="000000" w:themeColor="text1"/>
          <w:sz w:val="24"/>
          <w:szCs w:val="24"/>
        </w:rPr>
      </w:pPr>
      <w:bookmarkStart w:id="111" w:name="_Toc231972722"/>
      <w:r w:rsidRPr="00D44E4C">
        <w:rPr>
          <w:rFonts w:ascii="Calibri" w:hAnsi="Calibri" w:cs="Calibri"/>
          <w:b/>
          <w:bCs/>
          <w:color w:val="000000" w:themeColor="text1"/>
          <w:sz w:val="24"/>
          <w:szCs w:val="24"/>
        </w:rPr>
        <w:t>Estudio Administrativo</w:t>
      </w:r>
      <w:bookmarkEnd w:id="111"/>
    </w:p>
    <w:p w14:paraId="3317DE76" w14:textId="77777777" w:rsidR="00FC5137" w:rsidRPr="00DD0E5A" w:rsidRDefault="00FC5137" w:rsidP="00FC5137">
      <w:pPr>
        <w:spacing w:after="0" w:line="240" w:lineRule="auto"/>
        <w:jc w:val="both"/>
        <w:rPr>
          <w:rFonts w:ascii="Calibri" w:hAnsi="Calibri" w:cs="Calibri"/>
          <w:b/>
          <w:sz w:val="24"/>
          <w:szCs w:val="24"/>
        </w:rPr>
      </w:pPr>
      <w:r w:rsidRPr="00FC5137">
        <w:rPr>
          <w:rFonts w:ascii="Calibri" w:hAnsi="Calibri" w:cs="Calibri"/>
          <w:sz w:val="24"/>
          <w:szCs w:val="24"/>
        </w:rPr>
        <w:t>Se establecerá una estructura funcional basada en procesos escalables, se creará el organigrama utilizando matrices RACI y mecanismos de gobernanza</w:t>
      </w:r>
      <w:r w:rsidR="003A129B">
        <w:rPr>
          <w:rFonts w:ascii="Calibri" w:hAnsi="Calibri" w:cs="Calibri"/>
          <w:sz w:val="24"/>
          <w:szCs w:val="24"/>
        </w:rPr>
        <w:t xml:space="preserve"> además </w:t>
      </w:r>
      <w:r w:rsidRPr="00FC5137">
        <w:rPr>
          <w:rFonts w:ascii="Calibri" w:hAnsi="Calibri" w:cs="Calibri"/>
          <w:sz w:val="24"/>
          <w:szCs w:val="24"/>
        </w:rPr>
        <w:t xml:space="preserve">se desarrollarán perfiles por competencias y se calculará la dotación bajo tres situaciones de demanda. Asimismo, se cartografiarán los procesos integrales críticos usando </w:t>
      </w:r>
      <w:proofErr w:type="spellStart"/>
      <w:r w:rsidRPr="00FC5137">
        <w:rPr>
          <w:rFonts w:ascii="Calibri" w:hAnsi="Calibri" w:cs="Calibri"/>
          <w:sz w:val="24"/>
          <w:szCs w:val="24"/>
        </w:rPr>
        <w:t>SOPs</w:t>
      </w:r>
      <w:proofErr w:type="spellEnd"/>
      <w:r w:rsidRPr="00FC5137">
        <w:rPr>
          <w:rFonts w:ascii="Calibri" w:hAnsi="Calibri" w:cs="Calibri"/>
          <w:sz w:val="24"/>
          <w:szCs w:val="24"/>
        </w:rPr>
        <w:t>, tiempos estándar y personas encargadas, incorporando BPM y HACCP para la trazabilidad y la inocuidad.</w:t>
      </w:r>
    </w:p>
    <w:p w14:paraId="35BE2C62" w14:textId="77777777" w:rsidR="00EC4167" w:rsidRPr="00FC5137" w:rsidRDefault="00EC4167" w:rsidP="00FC5137">
      <w:pPr>
        <w:spacing w:after="0" w:line="240" w:lineRule="auto"/>
        <w:jc w:val="both"/>
        <w:rPr>
          <w:rFonts w:ascii="Calibri" w:hAnsi="Calibri" w:cs="Calibri"/>
          <w:sz w:val="24"/>
          <w:szCs w:val="24"/>
        </w:rPr>
      </w:pPr>
    </w:p>
    <w:p w14:paraId="5BB98B6F" w14:textId="77777777" w:rsidR="006A6CFA" w:rsidRDefault="00EC4167" w:rsidP="006A6CFA">
      <w:pPr>
        <w:spacing w:after="0" w:line="240" w:lineRule="auto"/>
        <w:jc w:val="both"/>
        <w:rPr>
          <w:rFonts w:ascii="Calibri" w:hAnsi="Calibri" w:cs="Calibri"/>
          <w:sz w:val="24"/>
          <w:szCs w:val="24"/>
        </w:rPr>
      </w:pPr>
      <w:r>
        <w:rPr>
          <w:rFonts w:ascii="Calibri" w:hAnsi="Calibri" w:cs="Calibri"/>
          <w:sz w:val="24"/>
          <w:szCs w:val="24"/>
        </w:rPr>
        <w:t>Además</w:t>
      </w:r>
      <w:r w:rsidR="00DD0E5A">
        <w:rPr>
          <w:rFonts w:ascii="Calibri" w:hAnsi="Calibri" w:cs="Calibri"/>
          <w:sz w:val="24"/>
          <w:szCs w:val="24"/>
        </w:rPr>
        <w:t>,</w:t>
      </w:r>
      <w:r>
        <w:rPr>
          <w:rFonts w:ascii="Calibri" w:hAnsi="Calibri" w:cs="Calibri"/>
          <w:sz w:val="24"/>
          <w:szCs w:val="24"/>
        </w:rPr>
        <w:t xml:space="preserve"> </w:t>
      </w:r>
      <w:r w:rsidR="00FC5137" w:rsidRPr="00FC5137">
        <w:rPr>
          <w:rFonts w:ascii="Calibri" w:hAnsi="Calibri" w:cs="Calibri"/>
          <w:sz w:val="24"/>
          <w:szCs w:val="24"/>
        </w:rPr>
        <w:t xml:space="preserve">Se pondrán en marcha tableros, metas trimestrales y un sistema de control con </w:t>
      </w:r>
      <w:proofErr w:type="spellStart"/>
      <w:r w:rsidR="00FC5137" w:rsidRPr="00FC5137">
        <w:rPr>
          <w:rFonts w:ascii="Calibri" w:hAnsi="Calibri" w:cs="Calibri"/>
          <w:sz w:val="24"/>
          <w:szCs w:val="24"/>
        </w:rPr>
        <w:t>KPIs</w:t>
      </w:r>
      <w:proofErr w:type="spellEnd"/>
      <w:r w:rsidR="00FC5137" w:rsidRPr="00FC5137">
        <w:rPr>
          <w:rFonts w:ascii="Calibri" w:hAnsi="Calibri" w:cs="Calibri"/>
          <w:sz w:val="24"/>
          <w:szCs w:val="24"/>
        </w:rPr>
        <w:t xml:space="preserve">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rPr>
          <w:rFonts w:ascii="Calibri" w:hAnsi="Calibri" w:cs="Calibri"/>
          <w:sz w:val="24"/>
          <w:szCs w:val="24"/>
        </w:rPr>
        <w:t xml:space="preserve"> y los procesos</w:t>
      </w:r>
      <w:r w:rsidR="00FC5137" w:rsidRPr="00FC5137">
        <w:rPr>
          <w:rFonts w:ascii="Calibri" w:hAnsi="Calibri" w:cs="Calibri"/>
          <w:sz w:val="24"/>
          <w:szCs w:val="24"/>
        </w:rPr>
        <w:t>.</w:t>
      </w:r>
    </w:p>
    <w:p w14:paraId="78270760" w14:textId="77777777" w:rsidR="00D10592" w:rsidRDefault="00D10592" w:rsidP="006A6CFA">
      <w:pPr>
        <w:spacing w:after="0" w:line="240" w:lineRule="auto"/>
        <w:jc w:val="both"/>
        <w:rPr>
          <w:rFonts w:ascii="Calibri" w:hAnsi="Calibri" w:cs="Calibri"/>
          <w:sz w:val="24"/>
          <w:szCs w:val="24"/>
        </w:rPr>
      </w:pPr>
    </w:p>
    <w:p w14:paraId="0C52D6DA" w14:textId="77777777" w:rsidR="00D10592" w:rsidRPr="006A6CFA" w:rsidRDefault="00D10592" w:rsidP="006A6CFA">
      <w:pPr>
        <w:spacing w:after="0" w:line="240" w:lineRule="auto"/>
        <w:jc w:val="both"/>
        <w:rPr>
          <w:rFonts w:ascii="Calibri" w:hAnsi="Calibri" w:cs="Calibri"/>
          <w:sz w:val="24"/>
          <w:szCs w:val="24"/>
        </w:rPr>
      </w:pPr>
      <w:r>
        <w:rPr>
          <w:rFonts w:ascii="Calibri" w:hAnsi="Calibri" w:cs="Calibri"/>
          <w:sz w:val="24"/>
          <w:szCs w:val="24"/>
        </w:rPr>
        <w:t xml:space="preserve">Se </w:t>
      </w:r>
      <w:proofErr w:type="gramStart"/>
      <w:r>
        <w:rPr>
          <w:rFonts w:ascii="Calibri" w:hAnsi="Calibri" w:cs="Calibri"/>
          <w:sz w:val="24"/>
          <w:szCs w:val="24"/>
        </w:rPr>
        <w:t>realizara</w:t>
      </w:r>
      <w:proofErr w:type="gramEnd"/>
      <w:r>
        <w:rPr>
          <w:rFonts w:ascii="Calibri" w:hAnsi="Calibri" w:cs="Calibri"/>
          <w:sz w:val="24"/>
          <w:szCs w:val="24"/>
        </w:rPr>
        <w:t xml:space="preserve"> un estudio descriptivo proyectivo </w:t>
      </w:r>
      <w:r w:rsidR="00084720">
        <w:rPr>
          <w:rFonts w:ascii="Calibri" w:hAnsi="Calibri" w:cs="Calibri"/>
          <w:sz w:val="24"/>
          <w:szCs w:val="24"/>
        </w:rPr>
        <w:t xml:space="preserve">, el cual tendrá un enfoque </w:t>
      </w:r>
      <w:r w:rsidR="007B5459">
        <w:rPr>
          <w:rFonts w:ascii="Calibri" w:hAnsi="Calibri" w:cs="Calibri"/>
          <w:sz w:val="24"/>
          <w:szCs w:val="24"/>
        </w:rPr>
        <w:t>cualitativo con</w:t>
      </w:r>
      <w:r w:rsidR="00084720">
        <w:rPr>
          <w:rFonts w:ascii="Calibri" w:hAnsi="Calibri" w:cs="Calibri"/>
          <w:sz w:val="24"/>
          <w:szCs w:val="24"/>
        </w:rPr>
        <w:t xml:space="preserve"> unas fuentes de información secundarias en la que se le aplicaran técnicas de Benchmarking y diseño organizacional con los instrumentos de organigrama ,manual de funciones matriz RACI y perfiles de cargo</w:t>
      </w:r>
    </w:p>
    <w:p w14:paraId="61092F1A" w14:textId="77777777" w:rsidR="00026D81" w:rsidRDefault="00026D81" w:rsidP="006A6CFA">
      <w:pPr>
        <w:spacing w:after="0" w:line="240" w:lineRule="auto"/>
        <w:jc w:val="both"/>
        <w:rPr>
          <w:rFonts w:ascii="Calibri" w:hAnsi="Calibri" w:cs="Calibri"/>
          <w:sz w:val="24"/>
          <w:szCs w:val="24"/>
        </w:rPr>
      </w:pPr>
    </w:p>
    <w:p w14:paraId="3860E458" w14:textId="77777777" w:rsidR="00026D81" w:rsidRPr="006A6CFA" w:rsidRDefault="00026D81" w:rsidP="006A6CFA">
      <w:pPr>
        <w:spacing w:after="0" w:line="240" w:lineRule="auto"/>
        <w:jc w:val="both"/>
        <w:rPr>
          <w:rFonts w:ascii="Calibri" w:hAnsi="Calibri" w:cs="Calibri"/>
          <w:sz w:val="24"/>
          <w:szCs w:val="24"/>
        </w:rPr>
      </w:pPr>
    </w:p>
    <w:p w14:paraId="7824CD05" w14:textId="77777777" w:rsidR="00A66077" w:rsidRPr="00D44E4C" w:rsidRDefault="006A6CFA" w:rsidP="00D44E4C">
      <w:pPr>
        <w:pStyle w:val="Ttulo2"/>
        <w:rPr>
          <w:rFonts w:ascii="Calibri" w:hAnsi="Calibri" w:cs="Calibri"/>
          <w:b/>
          <w:bCs/>
          <w:color w:val="000000" w:themeColor="text1"/>
          <w:sz w:val="24"/>
          <w:szCs w:val="24"/>
        </w:rPr>
      </w:pPr>
      <w:bookmarkStart w:id="112" w:name="_Toc231972723"/>
      <w:r w:rsidRPr="00D44E4C">
        <w:rPr>
          <w:rFonts w:ascii="Calibri" w:hAnsi="Calibri" w:cs="Calibri"/>
          <w:b/>
          <w:bCs/>
          <w:color w:val="000000" w:themeColor="text1"/>
          <w:sz w:val="24"/>
          <w:szCs w:val="24"/>
        </w:rPr>
        <w:lastRenderedPageBreak/>
        <w:t>Estudio Ambiental</w:t>
      </w:r>
      <w:bookmarkEnd w:id="112"/>
    </w:p>
    <w:p w14:paraId="36DA3CD7" w14:textId="77777777" w:rsidR="00EF30A7" w:rsidRDefault="007E06D5" w:rsidP="00A95684">
      <w:pPr>
        <w:jc w:val="both"/>
        <w:rPr>
          <w:rFonts w:ascii="Calibri" w:hAnsi="Calibri" w:cs="Calibri"/>
          <w:sz w:val="24"/>
          <w:szCs w:val="24"/>
        </w:rPr>
      </w:pPr>
      <w:r w:rsidRPr="00A95684">
        <w:rPr>
          <w:rFonts w:ascii="Calibri" w:hAnsi="Calibri" w:cs="Calibri"/>
          <w:sz w:val="24"/>
          <w:szCs w:val="24"/>
        </w:rPr>
        <w:t xml:space="preserve">Se revisará únicamente la normativa clave (Ley General del Ambiente, lineamientos de SERNA/MIAMBIENTE y requisitos de SENASA) para elaborar un </w:t>
      </w:r>
      <w:proofErr w:type="spellStart"/>
      <w:r w:rsidRPr="00A95684">
        <w:rPr>
          <w:rFonts w:ascii="Calibri" w:hAnsi="Calibri" w:cs="Calibri"/>
          <w:sz w:val="24"/>
          <w:szCs w:val="24"/>
        </w:rPr>
        <w:t>checklist</w:t>
      </w:r>
      <w:proofErr w:type="spellEnd"/>
      <w:r w:rsidRPr="00A95684">
        <w:rPr>
          <w:rFonts w:ascii="Calibri" w:hAnsi="Calibri" w:cs="Calibri"/>
          <w:sz w:val="24"/>
          <w:szCs w:val="24"/>
        </w:rPr>
        <w:t xml:space="preserve">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w:t>
      </w:r>
      <w:r w:rsidRPr="00A95684">
        <w:rPr>
          <w:rFonts w:ascii="Calibri" w:hAnsi="Calibri" w:cs="Calibri"/>
          <w:sz w:val="24"/>
          <w:szCs w:val="24"/>
        </w:rPr>
        <w:t>‑</w:t>
      </w:r>
      <w:r w:rsidRPr="00A95684">
        <w:rPr>
          <w:rFonts w:ascii="Calibri" w:hAnsi="Calibri" w:cs="Calibri"/>
          <w:sz w:val="24"/>
          <w:szCs w:val="24"/>
        </w:rPr>
        <w:t>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6D5CE00A" w14:textId="77777777" w:rsidR="00084720" w:rsidRDefault="00084720" w:rsidP="00A95684">
      <w:pPr>
        <w:jc w:val="both"/>
        <w:rPr>
          <w:rFonts w:ascii="Calibri" w:hAnsi="Calibri" w:cs="Calibri"/>
          <w:sz w:val="24"/>
          <w:szCs w:val="24"/>
        </w:rPr>
      </w:pPr>
      <w:r>
        <w:rPr>
          <w:rFonts w:ascii="Calibri" w:hAnsi="Calibri" w:cs="Calibri"/>
          <w:sz w:val="24"/>
          <w:szCs w:val="24"/>
        </w:rPr>
        <w:t xml:space="preserve">Se </w:t>
      </w:r>
      <w:proofErr w:type="gramStart"/>
      <w:r w:rsidR="009C4EE4">
        <w:rPr>
          <w:rFonts w:ascii="Calibri" w:hAnsi="Calibri" w:cs="Calibri"/>
          <w:sz w:val="24"/>
          <w:szCs w:val="24"/>
        </w:rPr>
        <w:t xml:space="preserve">hará </w:t>
      </w:r>
      <w:r>
        <w:rPr>
          <w:rFonts w:ascii="Calibri" w:hAnsi="Calibri" w:cs="Calibri"/>
          <w:sz w:val="24"/>
          <w:szCs w:val="24"/>
        </w:rPr>
        <w:t xml:space="preserve"> un</w:t>
      </w:r>
      <w:proofErr w:type="gramEnd"/>
      <w:r>
        <w:rPr>
          <w:rFonts w:ascii="Calibri" w:hAnsi="Calibri" w:cs="Calibri"/>
          <w:sz w:val="24"/>
          <w:szCs w:val="24"/>
        </w:rPr>
        <w:t xml:space="preserve"> tipo de estudio descriptivo evaluativo el cual tendrá un enfoque mixto</w:t>
      </w:r>
      <w:r w:rsidR="00333DEF">
        <w:rPr>
          <w:rFonts w:ascii="Calibri" w:hAnsi="Calibri" w:cs="Calibri"/>
          <w:sz w:val="24"/>
          <w:szCs w:val="24"/>
        </w:rPr>
        <w:t xml:space="preserve"> se </w:t>
      </w:r>
      <w:proofErr w:type="gramStart"/>
      <w:r w:rsidR="00333DEF">
        <w:rPr>
          <w:rFonts w:ascii="Calibri" w:hAnsi="Calibri" w:cs="Calibri"/>
          <w:sz w:val="24"/>
          <w:szCs w:val="24"/>
        </w:rPr>
        <w:t>realizara</w:t>
      </w:r>
      <w:proofErr w:type="gramEnd"/>
      <w:r w:rsidR="00333DEF">
        <w:rPr>
          <w:rFonts w:ascii="Calibri" w:hAnsi="Calibri" w:cs="Calibri"/>
          <w:sz w:val="24"/>
          <w:szCs w:val="24"/>
        </w:rPr>
        <w:t xml:space="preserve"> con fuentes secundarias la cual se </w:t>
      </w:r>
      <w:proofErr w:type="gramStart"/>
      <w:r w:rsidR="00333DEF">
        <w:rPr>
          <w:rFonts w:ascii="Calibri" w:hAnsi="Calibri" w:cs="Calibri"/>
          <w:sz w:val="24"/>
          <w:szCs w:val="24"/>
        </w:rPr>
        <w:t>asignara</w:t>
      </w:r>
      <w:proofErr w:type="gramEnd"/>
      <w:r w:rsidR="00333DEF">
        <w:rPr>
          <w:rFonts w:ascii="Calibri" w:hAnsi="Calibri" w:cs="Calibri"/>
          <w:sz w:val="24"/>
          <w:szCs w:val="24"/>
        </w:rPr>
        <w:t xml:space="preserve"> técnicas de identificación y valoración de impactos ambientales y se utilizaran instrumentos es el caso de La Matriz de Leopold</w:t>
      </w:r>
      <w:r w:rsidR="003E6E34">
        <w:rPr>
          <w:rFonts w:ascii="Calibri" w:hAnsi="Calibri" w:cs="Calibri"/>
          <w:sz w:val="24"/>
          <w:szCs w:val="24"/>
        </w:rPr>
        <w:t xml:space="preserve">, fichas de medida de mitigación , </w:t>
      </w:r>
      <w:proofErr w:type="spellStart"/>
      <w:r w:rsidR="003E6E34">
        <w:rPr>
          <w:rFonts w:ascii="Calibri" w:hAnsi="Calibri" w:cs="Calibri"/>
          <w:sz w:val="24"/>
          <w:szCs w:val="24"/>
        </w:rPr>
        <w:t>checklist</w:t>
      </w:r>
      <w:proofErr w:type="spellEnd"/>
      <w:r w:rsidR="003E6E34">
        <w:rPr>
          <w:rFonts w:ascii="Calibri" w:hAnsi="Calibri" w:cs="Calibri"/>
          <w:sz w:val="24"/>
          <w:szCs w:val="24"/>
        </w:rPr>
        <w:t xml:space="preserve"> normativo ambiental.</w:t>
      </w:r>
    </w:p>
    <w:p w14:paraId="1F0BDAF8" w14:textId="77777777" w:rsidR="00D2372F" w:rsidRPr="00A95684" w:rsidRDefault="00D2372F" w:rsidP="00A95684">
      <w:pPr>
        <w:jc w:val="both"/>
        <w:rPr>
          <w:rFonts w:ascii="Calibri" w:hAnsi="Calibri" w:cs="Calibri"/>
          <w:sz w:val="24"/>
          <w:szCs w:val="24"/>
        </w:rPr>
      </w:pPr>
    </w:p>
    <w:p w14:paraId="24DC0EF9" w14:textId="77777777" w:rsidR="00401254" w:rsidRPr="00D44E4C" w:rsidRDefault="006A6CFA" w:rsidP="00D44E4C">
      <w:pPr>
        <w:pStyle w:val="Ttulo2"/>
        <w:rPr>
          <w:rFonts w:ascii="Calibri" w:hAnsi="Calibri" w:cs="Calibri"/>
          <w:b/>
          <w:bCs/>
          <w:color w:val="000000" w:themeColor="text1"/>
          <w:sz w:val="24"/>
          <w:szCs w:val="24"/>
        </w:rPr>
      </w:pPr>
      <w:bookmarkStart w:id="113" w:name="_Toc231972724"/>
      <w:r w:rsidRPr="00BB6268">
        <w:rPr>
          <w:rFonts w:ascii="Calibri" w:hAnsi="Calibri" w:cs="Calibri"/>
          <w:b/>
          <w:bCs/>
          <w:color w:val="000000" w:themeColor="text1"/>
          <w:sz w:val="24"/>
          <w:szCs w:val="24"/>
        </w:rPr>
        <w:t>Estudio Financiero</w:t>
      </w:r>
      <w:bookmarkEnd w:id="113"/>
    </w:p>
    <w:p w14:paraId="293726BF"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43D64162" w14:textId="77777777" w:rsidR="00DE1063" w:rsidRPr="00DE1063" w:rsidRDefault="00DE1063" w:rsidP="00DE1063">
      <w:pPr>
        <w:spacing w:after="0" w:line="240" w:lineRule="auto"/>
        <w:jc w:val="both"/>
        <w:rPr>
          <w:rFonts w:ascii="Calibri" w:hAnsi="Calibri" w:cs="Calibri"/>
          <w:sz w:val="24"/>
          <w:szCs w:val="24"/>
        </w:rPr>
      </w:pPr>
    </w:p>
    <w:p w14:paraId="0D9717D5"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fuentes de información serán tanto primarias como secundarias. Entre las primarias se incluyen cotizaciones de proveedores, entrevistas con actores del sector y datos de costos locales; mientras que las secundarias abarcan estadísticas oficiales,</w:t>
      </w:r>
      <w:r w:rsidR="00B14E3D">
        <w:rPr>
          <w:rFonts w:ascii="Calibri" w:hAnsi="Calibri" w:cs="Calibri"/>
          <w:sz w:val="24"/>
          <w:szCs w:val="24"/>
        </w:rPr>
        <w:t xml:space="preserve"> bases de datos,</w:t>
      </w:r>
      <w:r w:rsidRPr="00DE1063">
        <w:rPr>
          <w:rFonts w:ascii="Calibri" w:hAnsi="Calibri" w:cs="Calibri"/>
          <w:sz w:val="24"/>
          <w:szCs w:val="24"/>
        </w:rPr>
        <w:t xml:space="preserve"> literatura especializada e informes sectoriales. </w:t>
      </w:r>
    </w:p>
    <w:p w14:paraId="787A07F0" w14:textId="77777777" w:rsidR="00DE1063" w:rsidRPr="00DE1063" w:rsidRDefault="00DE1063" w:rsidP="00DE1063">
      <w:pPr>
        <w:spacing w:after="0" w:line="240" w:lineRule="auto"/>
        <w:jc w:val="both"/>
        <w:rPr>
          <w:rFonts w:ascii="Calibri" w:hAnsi="Calibri" w:cs="Calibri"/>
          <w:sz w:val="24"/>
          <w:szCs w:val="24"/>
        </w:rPr>
      </w:pPr>
    </w:p>
    <w:p w14:paraId="7C8F7FEA"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rPr>
          <w:rFonts w:ascii="Calibri" w:hAnsi="Calibri" w:cs="Calibri"/>
          <w:sz w:val="24"/>
          <w:szCs w:val="24"/>
        </w:rPr>
        <w:t xml:space="preserve"> (PRI).</w:t>
      </w:r>
    </w:p>
    <w:p w14:paraId="282B2C6B" w14:textId="77777777" w:rsidR="00DE1063" w:rsidRPr="00DE1063" w:rsidRDefault="00DE1063" w:rsidP="00DE1063">
      <w:pPr>
        <w:spacing w:after="0" w:line="240" w:lineRule="auto"/>
        <w:jc w:val="both"/>
        <w:rPr>
          <w:rFonts w:ascii="Calibri" w:hAnsi="Calibri" w:cs="Calibri"/>
          <w:sz w:val="24"/>
          <w:szCs w:val="24"/>
        </w:rPr>
      </w:pPr>
    </w:p>
    <w:p w14:paraId="1B53DAD1" w14:textId="77777777" w:rsidR="00D2372F" w:rsidRPr="006A6CFA"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lastRenderedPageBreak/>
        <w:t>Los instrumentos empleados incluirán el flujo de caja libre</w:t>
      </w:r>
      <w:r w:rsidR="00F634F2">
        <w:rPr>
          <w:rFonts w:ascii="Calibri" w:hAnsi="Calibri" w:cs="Calibri"/>
          <w:sz w:val="24"/>
          <w:szCs w:val="24"/>
        </w:rPr>
        <w:t xml:space="preserve"> y</w:t>
      </w:r>
      <w:r w:rsidRPr="00DE1063">
        <w:rPr>
          <w:rFonts w:ascii="Calibri" w:hAnsi="Calibri" w:cs="Calibri"/>
          <w:sz w:val="24"/>
          <w:szCs w:val="24"/>
        </w:rPr>
        <w:t xml:space="preserve"> el estado de resultados </w:t>
      </w:r>
      <w:proofErr w:type="gramStart"/>
      <w:r w:rsidRPr="00DE1063">
        <w:rPr>
          <w:rFonts w:ascii="Calibri" w:hAnsi="Calibri" w:cs="Calibri"/>
          <w:sz w:val="24"/>
          <w:szCs w:val="24"/>
        </w:rPr>
        <w:t>pro fo</w:t>
      </w:r>
      <w:r w:rsidR="00F634F2">
        <w:rPr>
          <w:rFonts w:ascii="Calibri" w:hAnsi="Calibri" w:cs="Calibri"/>
          <w:sz w:val="24"/>
          <w:szCs w:val="24"/>
        </w:rPr>
        <w:t>rma</w:t>
      </w:r>
      <w:proofErr w:type="gramEnd"/>
      <w:r w:rsidRPr="00DE1063">
        <w:rPr>
          <w:rFonts w:ascii="Calibri" w:hAnsi="Calibri" w:cs="Calibri"/>
          <w:sz w:val="24"/>
          <w:szCs w:val="24"/>
        </w:rPr>
        <w:t xml:space="preserve">, que servirán de base para integrar ingresos, egresos, depreciaciones, impuestos y pagos financieros. </w:t>
      </w:r>
    </w:p>
    <w:p w14:paraId="7AFE4483" w14:textId="77777777" w:rsidR="007B2CA1" w:rsidRPr="00D44E4C" w:rsidRDefault="006A6CFA" w:rsidP="00D44E4C">
      <w:pPr>
        <w:pStyle w:val="Ttulo2"/>
        <w:rPr>
          <w:rFonts w:ascii="Calibri" w:hAnsi="Calibri" w:cs="Calibri"/>
          <w:b/>
          <w:bCs/>
          <w:color w:val="000000" w:themeColor="text1"/>
          <w:sz w:val="24"/>
          <w:szCs w:val="24"/>
        </w:rPr>
      </w:pPr>
      <w:bookmarkStart w:id="114" w:name="_Toc231972725"/>
      <w:r w:rsidRPr="00BB6268">
        <w:rPr>
          <w:rFonts w:ascii="Calibri" w:hAnsi="Calibri" w:cs="Calibri"/>
          <w:b/>
          <w:bCs/>
          <w:color w:val="000000" w:themeColor="text1"/>
          <w:sz w:val="24"/>
          <w:szCs w:val="24"/>
        </w:rPr>
        <w:t>Análisis de Riesgos</w:t>
      </w:r>
      <w:bookmarkEnd w:id="114"/>
    </w:p>
    <w:p w14:paraId="07974576" w14:textId="77777777" w:rsidR="00C25CC6" w:rsidRDefault="006129C4" w:rsidP="5EC4D4E7">
      <w:pPr>
        <w:spacing w:after="160" w:line="257" w:lineRule="auto"/>
        <w:jc w:val="both"/>
        <w:rPr>
          <w:rFonts w:ascii="Calibri" w:hAnsi="Calibri" w:cs="Calibri"/>
          <w:sz w:val="24"/>
          <w:szCs w:val="24"/>
          <w:lang w:val="es-HN"/>
        </w:rPr>
      </w:pPr>
      <w:r w:rsidRPr="006129C4">
        <w:rPr>
          <w:rFonts w:ascii="Calibri" w:hAnsi="Calibri" w:cs="Calibri"/>
          <w:sz w:val="24"/>
          <w:szCs w:val="24"/>
          <w:lang w:val="es-HN"/>
        </w:rPr>
        <w:t>El análisis de riesgos se desarrollará como un estudio evaluativo–probabilístico, con enfoque cuantitativo, orientado a medir la incertidumbre asociada al proyecto. Las fuentes de información provendrán de los datos propios del estudio</w:t>
      </w:r>
      <w:r>
        <w:rPr>
          <w:rFonts w:ascii="Calibri" w:hAnsi="Calibri" w:cs="Calibri"/>
          <w:sz w:val="24"/>
          <w:szCs w:val="24"/>
          <w:lang w:val="es-HN"/>
        </w:rPr>
        <w:t>.</w:t>
      </w:r>
    </w:p>
    <w:p w14:paraId="51507AAF" w14:textId="77777777" w:rsidR="00000BB9"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177F7BF8" w14:textId="77777777" w:rsidR="006129C4"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10C39E4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3B9AF03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41FD53B4"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E80FA4E"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50F5AF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921FE1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81D86F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FCF2D3B" w14:textId="77777777" w:rsidR="005E5963" w:rsidRDefault="005E5963">
      <w:pPr>
        <w:spacing w:after="160" w:line="278" w:lineRule="auto"/>
        <w:rPr>
          <w:rFonts w:ascii="Times New Roman" w:eastAsia="Times New Roman" w:hAnsi="Times New Roman" w:cs="Times New Roman"/>
          <w:sz w:val="20"/>
          <w:szCs w:val="20"/>
          <w:lang w:val="es-NI"/>
        </w:rPr>
      </w:pPr>
      <w:r>
        <w:rPr>
          <w:rFonts w:ascii="Calibri" w:eastAsia="Times New Roman" w:hAnsi="Calibri" w:cs="Calibri"/>
          <w:sz w:val="24"/>
          <w:szCs w:val="24"/>
          <w:lang w:val="es-NI"/>
        </w:rPr>
        <w:br w:type="page"/>
      </w:r>
    </w:p>
    <w:p w14:paraId="7A073487" w14:textId="77777777" w:rsidR="002471CF" w:rsidRPr="007D12F9" w:rsidRDefault="00B563B8" w:rsidP="00675966">
      <w:pPr>
        <w:pStyle w:val="Ttulo1"/>
        <w:jc w:val="center"/>
        <w:rPr>
          <w:rFonts w:ascii="Calibri" w:hAnsi="Calibri" w:cs="Calibri"/>
          <w:b/>
          <w:bCs/>
          <w:color w:val="000000" w:themeColor="text1"/>
          <w:sz w:val="24"/>
          <w:szCs w:val="24"/>
          <w:lang w:val="es-NI"/>
        </w:rPr>
      </w:pPr>
      <w:bookmarkStart w:id="115" w:name="_Toc231972726"/>
      <w:r w:rsidRPr="007D12F9">
        <w:rPr>
          <w:rFonts w:ascii="Calibri" w:hAnsi="Calibri" w:cs="Calibri"/>
          <w:b/>
          <w:bCs/>
          <w:color w:val="000000" w:themeColor="text1"/>
          <w:sz w:val="24"/>
          <w:szCs w:val="24"/>
          <w:lang w:val="es-NI"/>
        </w:rPr>
        <w:lastRenderedPageBreak/>
        <w:t>DESARROLLO DEL ESTUDIO</w:t>
      </w:r>
      <w:bookmarkEnd w:id="115"/>
    </w:p>
    <w:p w14:paraId="0177283E" w14:textId="77777777" w:rsidR="00B563B8" w:rsidRPr="00713793" w:rsidRDefault="00DF1BE2" w:rsidP="00713793">
      <w:pPr>
        <w:rPr>
          <w:rFonts w:ascii="Calibri" w:hAnsi="Calibri" w:cs="Calibri"/>
          <w:sz w:val="24"/>
          <w:szCs w:val="24"/>
        </w:rPr>
      </w:pPr>
      <w:r w:rsidRPr="00DF1BE2">
        <w:rPr>
          <w:rFonts w:ascii="Calibri" w:hAnsi="Calibri" w:cs="Calibri"/>
          <w:sz w:val="24"/>
          <w:szCs w:val="24"/>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534F761D" w14:textId="77777777" w:rsidR="00FD4F5B" w:rsidRPr="00713793" w:rsidRDefault="005E5963" w:rsidP="00713793">
      <w:pPr>
        <w:pStyle w:val="Ttulo1"/>
        <w:jc w:val="center"/>
        <w:rPr>
          <w:rFonts w:ascii="Calibri" w:hAnsi="Calibri" w:cs="Calibri"/>
          <w:b/>
          <w:bCs/>
          <w:color w:val="000000" w:themeColor="text1"/>
          <w:sz w:val="24"/>
          <w:szCs w:val="24"/>
          <w:lang w:val="es-NI"/>
        </w:rPr>
      </w:pPr>
      <w:bookmarkStart w:id="116" w:name="_Toc231972727"/>
      <w:r w:rsidRPr="00713793">
        <w:rPr>
          <w:rFonts w:ascii="Calibri" w:hAnsi="Calibri" w:cs="Calibri"/>
          <w:b/>
          <w:bCs/>
          <w:color w:val="000000" w:themeColor="text1"/>
          <w:sz w:val="24"/>
          <w:szCs w:val="24"/>
          <w:lang w:val="es-NI"/>
        </w:rPr>
        <w:t>Estudio Sectorial</w:t>
      </w:r>
      <w:bookmarkEnd w:id="116"/>
    </w:p>
    <w:p w14:paraId="2A731B17" w14:textId="77777777" w:rsidR="00FA49F3" w:rsidRDefault="0088746F" w:rsidP="007C4947">
      <w:pPr>
        <w:spacing w:after="0" w:line="240" w:lineRule="auto"/>
        <w:jc w:val="both"/>
        <w:rPr>
          <w:rFonts w:ascii="Calibri" w:hAnsi="Calibri" w:cs="Calibri"/>
          <w:sz w:val="24"/>
          <w:szCs w:val="24"/>
          <w:lang w:eastAsia="en-US"/>
        </w:rPr>
      </w:pPr>
      <w:bookmarkStart w:id="117" w:name="_CTVK001d10025299e9c481b955032a087eff939"/>
      <w:r>
        <w:rPr>
          <w:rFonts w:ascii="Calibri" w:hAnsi="Calibri" w:cs="Calibri"/>
          <w:sz w:val="24"/>
          <w:szCs w:val="24"/>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rFonts w:ascii="Calibri" w:hAnsi="Calibri" w:cs="Calibri"/>
          <w:sz w:val="24"/>
          <w:szCs w:val="24"/>
          <w:lang w:eastAsia="en-US"/>
        </w:rPr>
        <w:t>a</w:t>
      </w:r>
      <w:r w:rsidRPr="0088746F">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37a1e03-8706-4596-b674-f32c3010f915"/>
          <w:id w:val="-892809687"/>
          <w:placeholder>
            <w:docPart w:val="DefaultPlaceholder_-1854013440"/>
          </w:placeholder>
        </w:sdtPr>
        <w:sdtContent>
          <w:r>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sz w:val="24"/>
              <w:szCs w:val="24"/>
              <w:lang w:eastAsia="en-US"/>
            </w:rPr>
            <w:fldChar w:fldCharType="separate"/>
          </w:r>
          <w:r>
            <w:rPr>
              <w:rFonts w:ascii="Calibri" w:hAnsi="Calibri" w:cs="Calibri"/>
              <w:sz w:val="24"/>
              <w:szCs w:val="24"/>
              <w:lang w:eastAsia="en-US"/>
            </w:rPr>
            <w:t>(CNP+LHonduras 2017)</w:t>
          </w:r>
          <w:r>
            <w:rPr>
              <w:rFonts w:ascii="Calibri" w:hAnsi="Calibri" w:cs="Calibri"/>
              <w:sz w:val="24"/>
              <w:szCs w:val="24"/>
              <w:lang w:eastAsia="en-US"/>
            </w:rPr>
            <w:fldChar w:fldCharType="end"/>
          </w:r>
        </w:sdtContent>
      </w:sdt>
    </w:p>
    <w:p w14:paraId="1CE31D85" w14:textId="77777777" w:rsidR="00713793" w:rsidRDefault="00713793" w:rsidP="00D04490">
      <w:pPr>
        <w:spacing w:after="0" w:line="240" w:lineRule="auto"/>
        <w:jc w:val="both"/>
        <w:rPr>
          <w:rFonts w:ascii="Calibri" w:hAnsi="Calibri" w:cs="Calibri"/>
          <w:b/>
          <w:bCs/>
          <w:color w:val="000000" w:themeColor="text1"/>
          <w:sz w:val="24"/>
          <w:szCs w:val="24"/>
        </w:rPr>
      </w:pPr>
    </w:p>
    <w:p w14:paraId="4FF03AD3"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Análisis del entorno del proyecto</w:t>
      </w:r>
    </w:p>
    <w:p w14:paraId="4E0DA3BE"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1. Condiciones macro del entorno (nivel país)</w:t>
      </w:r>
      <w:r w:rsidR="00DC1BCF">
        <w:rPr>
          <w:rFonts w:ascii="Calibri" w:hAnsi="Calibri" w:cs="Calibri"/>
          <w:b/>
          <w:bCs/>
          <w:color w:val="000000" w:themeColor="text1"/>
          <w:sz w:val="24"/>
          <w:szCs w:val="24"/>
        </w:rPr>
        <w:t xml:space="preserve"> </w:t>
      </w:r>
      <w:r w:rsidRPr="00D04490">
        <w:rPr>
          <w:rFonts w:ascii="Calibri" w:hAnsi="Calibri" w:cs="Calibri"/>
          <w:b/>
          <w:bCs/>
          <w:color w:val="000000" w:themeColor="text1"/>
          <w:sz w:val="24"/>
          <w:szCs w:val="24"/>
        </w:rPr>
        <w:t>Condiciones económicas generales</w:t>
      </w:r>
    </w:p>
    <w:p w14:paraId="7C4F89DC"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1268B4F6"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No obstante, la leche y sus derivados son considerados bienes básicos de la canasta alimentaria, por lo que mantienen una demanda relativamente estable, incluso en contextos de desaceleración económica.</w:t>
      </w:r>
    </w:p>
    <w:p w14:paraId="55F2F48B" w14:textId="77777777" w:rsidR="00FA49F3"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649C54A8" w14:textId="77777777" w:rsidR="00D04490" w:rsidRDefault="00D04490" w:rsidP="00D04490">
      <w:pPr>
        <w:spacing w:after="0" w:line="240" w:lineRule="auto"/>
        <w:jc w:val="both"/>
        <w:rPr>
          <w:rFonts w:ascii="Calibri" w:hAnsi="Calibri" w:cs="Calibri"/>
          <w:color w:val="000000" w:themeColor="text1"/>
          <w:sz w:val="24"/>
          <w:szCs w:val="24"/>
        </w:rPr>
      </w:pPr>
    </w:p>
    <w:p w14:paraId="5C689AE7" w14:textId="77777777" w:rsidR="00DC1BCF" w:rsidRPr="00DC1BCF" w:rsidRDefault="00DC1BCF" w:rsidP="00DC1BCF">
      <w:pPr>
        <w:spacing w:after="0" w:line="240" w:lineRule="auto"/>
        <w:jc w:val="both"/>
        <w:rPr>
          <w:rFonts w:ascii="Calibri" w:hAnsi="Calibri" w:cs="Calibri"/>
          <w:b/>
          <w:bCs/>
          <w:color w:val="000000" w:themeColor="text1"/>
          <w:sz w:val="24"/>
          <w:szCs w:val="24"/>
        </w:rPr>
      </w:pPr>
      <w:r w:rsidRPr="00DC1BCF">
        <w:rPr>
          <w:rFonts w:ascii="Calibri" w:hAnsi="Calibri" w:cs="Calibri"/>
          <w:b/>
          <w:bCs/>
          <w:color w:val="000000" w:themeColor="text1"/>
          <w:sz w:val="24"/>
          <w:szCs w:val="24"/>
        </w:rPr>
        <w:t>Condiciones políticas y legales</w:t>
      </w:r>
    </w:p>
    <w:p w14:paraId="340B8302" w14:textId="77777777" w:rsidR="00D04490" w:rsidRDefault="00DC1BCF" w:rsidP="00D04490">
      <w:pPr>
        <w:spacing w:after="0" w:line="240" w:lineRule="auto"/>
        <w:jc w:val="both"/>
        <w:rPr>
          <w:rFonts w:ascii="Calibri" w:hAnsi="Calibri" w:cs="Calibri"/>
          <w:color w:val="000000" w:themeColor="text1"/>
          <w:sz w:val="24"/>
          <w:szCs w:val="24"/>
        </w:rPr>
      </w:pPr>
      <w:r w:rsidRPr="00DC1BCF">
        <w:rPr>
          <w:rFonts w:ascii="Calibri" w:hAnsi="Calibri" w:cs="Calibri"/>
          <w:color w:val="000000" w:themeColor="text1"/>
          <w:sz w:val="24"/>
          <w:szCs w:val="24"/>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rFonts w:ascii="Calibri" w:hAnsi="Calibri" w:cs="Calibri"/>
          <w:color w:val="000000" w:themeColor="text1"/>
          <w:sz w:val="24"/>
          <w:szCs w:val="24"/>
        </w:rPr>
        <w:t>.</w:t>
      </w:r>
    </w:p>
    <w:p w14:paraId="38ADBD91" w14:textId="77777777" w:rsidR="000E6C70" w:rsidRDefault="000E6C70" w:rsidP="00D04490">
      <w:pPr>
        <w:spacing w:after="0" w:line="240" w:lineRule="auto"/>
        <w:jc w:val="both"/>
        <w:rPr>
          <w:rFonts w:ascii="Calibri" w:hAnsi="Calibri" w:cs="Calibri"/>
          <w:color w:val="000000" w:themeColor="text1"/>
          <w:sz w:val="24"/>
          <w:szCs w:val="24"/>
        </w:rPr>
      </w:pPr>
    </w:p>
    <w:p w14:paraId="7C4E3558" w14:textId="77777777" w:rsidR="000E6C70" w:rsidRPr="000E6C70" w:rsidRDefault="000E6C70" w:rsidP="000E6C70">
      <w:pPr>
        <w:spacing w:after="0" w:line="240" w:lineRule="auto"/>
        <w:jc w:val="both"/>
        <w:rPr>
          <w:rFonts w:ascii="Calibri" w:hAnsi="Calibri" w:cs="Calibri"/>
          <w:b/>
          <w:bCs/>
          <w:color w:val="000000" w:themeColor="text1"/>
          <w:sz w:val="24"/>
          <w:szCs w:val="24"/>
        </w:rPr>
      </w:pPr>
      <w:r w:rsidRPr="000E6C70">
        <w:rPr>
          <w:rFonts w:ascii="Calibri" w:hAnsi="Calibri" w:cs="Calibri"/>
          <w:b/>
          <w:bCs/>
          <w:color w:val="000000" w:themeColor="text1"/>
          <w:sz w:val="24"/>
          <w:szCs w:val="24"/>
        </w:rPr>
        <w:t>Condiciones socioculturales generales</w:t>
      </w:r>
    </w:p>
    <w:p w14:paraId="5F6170B8" w14:textId="77777777" w:rsidR="000E6C70" w:rsidRDefault="000E6C70" w:rsidP="000E6C70">
      <w:pPr>
        <w:spacing w:after="0" w:line="240" w:lineRule="auto"/>
        <w:jc w:val="both"/>
        <w:rPr>
          <w:rFonts w:ascii="Calibri" w:hAnsi="Calibri" w:cs="Calibri"/>
          <w:color w:val="000000" w:themeColor="text1"/>
          <w:sz w:val="24"/>
          <w:szCs w:val="24"/>
        </w:rPr>
      </w:pPr>
      <w:r w:rsidRPr="000E6C70">
        <w:rPr>
          <w:rFonts w:ascii="Calibri" w:hAnsi="Calibri" w:cs="Calibri"/>
          <w:color w:val="000000" w:themeColor="text1"/>
          <w:sz w:val="24"/>
          <w:szCs w:val="24"/>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382E3782" w14:textId="77777777" w:rsidR="00E07D82" w:rsidRPr="00E07D82" w:rsidRDefault="00E07D82" w:rsidP="000E6C70">
      <w:pPr>
        <w:spacing w:after="0" w:line="240" w:lineRule="auto"/>
        <w:jc w:val="both"/>
        <w:rPr>
          <w:rFonts w:ascii="Calibri" w:hAnsi="Calibri" w:cs="Calibri"/>
          <w:b/>
          <w:bCs/>
          <w:color w:val="000000" w:themeColor="text1"/>
          <w:sz w:val="24"/>
          <w:szCs w:val="24"/>
        </w:rPr>
      </w:pPr>
    </w:p>
    <w:p w14:paraId="601448F2"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Condiciones macro del sector lácteo (nivel nacional/sectorial)</w:t>
      </w:r>
    </w:p>
    <w:p w14:paraId="053F5A23"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Situación del sector lácteo</w:t>
      </w:r>
    </w:p>
    <w:p w14:paraId="6A71AB9B" w14:textId="77777777" w:rsidR="00E07D82" w:rsidRP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25D150AC" w14:textId="77777777" w:rsid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6A109785" w14:textId="77777777" w:rsidR="00E07D82" w:rsidRDefault="00E07D82" w:rsidP="00E07D82">
      <w:pPr>
        <w:spacing w:after="0" w:line="240" w:lineRule="auto"/>
        <w:jc w:val="both"/>
        <w:rPr>
          <w:rFonts w:ascii="Calibri" w:hAnsi="Calibri" w:cs="Calibri"/>
          <w:color w:val="000000" w:themeColor="text1"/>
          <w:sz w:val="24"/>
          <w:szCs w:val="24"/>
        </w:rPr>
      </w:pPr>
    </w:p>
    <w:p w14:paraId="1991BCA2" w14:textId="77777777" w:rsidR="003B0E67" w:rsidRPr="003B0E67" w:rsidRDefault="003B0E67" w:rsidP="003B0E67">
      <w:pPr>
        <w:spacing w:after="0" w:line="240" w:lineRule="auto"/>
        <w:jc w:val="both"/>
        <w:rPr>
          <w:rFonts w:ascii="Calibri" w:hAnsi="Calibri" w:cs="Calibri"/>
          <w:b/>
          <w:bCs/>
          <w:color w:val="000000" w:themeColor="text1"/>
          <w:sz w:val="24"/>
          <w:szCs w:val="24"/>
        </w:rPr>
      </w:pPr>
      <w:r w:rsidRPr="003B0E67">
        <w:rPr>
          <w:rFonts w:ascii="Calibri" w:hAnsi="Calibri" w:cs="Calibri"/>
          <w:b/>
          <w:bCs/>
          <w:color w:val="000000" w:themeColor="text1"/>
          <w:sz w:val="24"/>
          <w:szCs w:val="24"/>
        </w:rPr>
        <w:t>Competencia a nivel sectorial</w:t>
      </w:r>
    </w:p>
    <w:p w14:paraId="06FE5B3C" w14:textId="77777777" w:rsidR="00E07D82" w:rsidRDefault="003B0E67" w:rsidP="003B0E67">
      <w:pPr>
        <w:spacing w:after="0" w:line="240" w:lineRule="auto"/>
        <w:jc w:val="both"/>
        <w:rPr>
          <w:rFonts w:ascii="Calibri" w:hAnsi="Calibri" w:cs="Calibri"/>
          <w:color w:val="000000" w:themeColor="text1"/>
          <w:sz w:val="24"/>
          <w:szCs w:val="24"/>
        </w:rPr>
      </w:pPr>
      <w:r w:rsidRPr="003B0E67">
        <w:rPr>
          <w:rFonts w:ascii="Calibri" w:hAnsi="Calibri" w:cs="Calibri"/>
          <w:color w:val="000000" w:themeColor="text1"/>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66FED21A" w14:textId="77777777" w:rsidR="003B0E67" w:rsidRDefault="003B0E67" w:rsidP="003B0E67">
      <w:pPr>
        <w:spacing w:after="0" w:line="240" w:lineRule="auto"/>
        <w:jc w:val="both"/>
        <w:rPr>
          <w:rFonts w:ascii="Calibri" w:hAnsi="Calibri" w:cs="Calibri"/>
          <w:color w:val="000000" w:themeColor="text1"/>
          <w:sz w:val="24"/>
          <w:szCs w:val="24"/>
        </w:rPr>
      </w:pPr>
    </w:p>
    <w:p w14:paraId="58CF3052"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Condiciones micro del proyecto (nivel nicho y área de influencia)</w:t>
      </w:r>
    </w:p>
    <w:p w14:paraId="1F7DA3D1"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Mercado objetivo y consumo en el nicho</w:t>
      </w:r>
    </w:p>
    <w:p w14:paraId="32023D3A"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1AF3ABAB"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Dentro de este nicho, la creciente preocupación por la inocuidad alimentaria y la conveniencia favorece la aceptación de leche pasteurizada frente a la leche fresca informal.</w:t>
      </w:r>
    </w:p>
    <w:p w14:paraId="110D918C"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Competencia directa en el nicho</w:t>
      </w:r>
    </w:p>
    <w:p w14:paraId="509553D7"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0BBE50DA"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Distribución y logística específica</w:t>
      </w:r>
    </w:p>
    <w:p w14:paraId="1F306455" w14:textId="77777777" w:rsidR="003B0E67"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1E85E001" w14:textId="77777777" w:rsidR="00D04490" w:rsidRDefault="00D04490" w:rsidP="00D04490">
      <w:pPr>
        <w:spacing w:after="0" w:line="240" w:lineRule="auto"/>
        <w:jc w:val="both"/>
        <w:rPr>
          <w:rFonts w:ascii="Calibri" w:hAnsi="Calibri" w:cs="Calibri"/>
          <w:color w:val="000000" w:themeColor="text1"/>
          <w:sz w:val="24"/>
          <w:szCs w:val="24"/>
        </w:rPr>
      </w:pPr>
    </w:p>
    <w:p w14:paraId="10EF5903" w14:textId="77777777" w:rsidR="00D04490" w:rsidRDefault="00D04490" w:rsidP="00D04490">
      <w:pPr>
        <w:spacing w:after="0" w:line="240" w:lineRule="auto"/>
        <w:jc w:val="both"/>
        <w:rPr>
          <w:rFonts w:ascii="Calibri" w:hAnsi="Calibri" w:cs="Calibri"/>
          <w:color w:val="000000" w:themeColor="text1"/>
          <w:sz w:val="24"/>
          <w:szCs w:val="24"/>
        </w:rPr>
      </w:pPr>
    </w:p>
    <w:p w14:paraId="493688FA" w14:textId="77777777" w:rsidR="5F73CB3D" w:rsidRDefault="5F73CB3D" w:rsidP="5F73CB3D">
      <w:pPr>
        <w:spacing w:after="0" w:line="240" w:lineRule="auto"/>
        <w:jc w:val="both"/>
        <w:rPr>
          <w:rFonts w:ascii="Calibri" w:hAnsi="Calibri" w:cs="Calibri"/>
          <w:color w:val="000000" w:themeColor="text1"/>
          <w:sz w:val="24"/>
          <w:szCs w:val="24"/>
        </w:rPr>
      </w:pPr>
    </w:p>
    <w:p w14:paraId="4C31C433" w14:textId="77777777" w:rsidR="5F73CB3D" w:rsidRDefault="5F73CB3D" w:rsidP="5F73CB3D">
      <w:pPr>
        <w:spacing w:after="0" w:line="240" w:lineRule="auto"/>
        <w:jc w:val="both"/>
        <w:rPr>
          <w:rFonts w:ascii="Calibri" w:hAnsi="Calibri" w:cs="Calibri"/>
          <w:color w:val="000000" w:themeColor="text1"/>
          <w:sz w:val="24"/>
          <w:szCs w:val="24"/>
        </w:rPr>
      </w:pPr>
    </w:p>
    <w:p w14:paraId="2C40A927" w14:textId="77777777" w:rsidR="5F73CB3D" w:rsidRDefault="5F73CB3D" w:rsidP="5F73CB3D">
      <w:pPr>
        <w:spacing w:after="0" w:line="240" w:lineRule="auto"/>
        <w:jc w:val="both"/>
        <w:rPr>
          <w:rFonts w:ascii="Calibri" w:hAnsi="Calibri" w:cs="Calibri"/>
          <w:color w:val="000000" w:themeColor="text1"/>
          <w:sz w:val="24"/>
          <w:szCs w:val="24"/>
        </w:rPr>
      </w:pPr>
    </w:p>
    <w:p w14:paraId="47A601BA" w14:textId="77777777" w:rsidR="00D04490" w:rsidRPr="007C4947" w:rsidRDefault="00D04490" w:rsidP="00D04490">
      <w:pPr>
        <w:spacing w:after="0" w:line="240" w:lineRule="auto"/>
        <w:jc w:val="both"/>
        <w:rPr>
          <w:rFonts w:ascii="Calibri" w:hAnsi="Calibri" w:cs="Calibri"/>
          <w:color w:val="000000" w:themeColor="text1"/>
          <w:sz w:val="24"/>
          <w:szCs w:val="24"/>
        </w:rPr>
      </w:pPr>
    </w:p>
    <w:p w14:paraId="469D1E20" w14:textId="77777777" w:rsidR="00D42E6F" w:rsidRDefault="00D42E6F" w:rsidP="5EC4D4E7">
      <w:pPr>
        <w:spacing w:after="160" w:line="257" w:lineRule="auto"/>
        <w:jc w:val="both"/>
        <w:rPr>
          <w:rFonts w:ascii="Times New Roman" w:eastAsia="Times New Roman" w:hAnsi="Times New Roman" w:cs="Times New Roman"/>
          <w:sz w:val="20"/>
          <w:szCs w:val="20"/>
          <w:lang w:val="es-NI"/>
        </w:rPr>
      </w:pPr>
    </w:p>
    <w:p w14:paraId="14999E80" w14:textId="77777777" w:rsidR="00770536" w:rsidRPr="00713793" w:rsidRDefault="00770536"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ANALISIS PESTEL:</w:t>
      </w:r>
    </w:p>
    <w:p w14:paraId="6462450D" w14:textId="77777777" w:rsidR="00D42E6F" w:rsidRPr="00713793" w:rsidRDefault="00D42E6F"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POLITICO</w:t>
      </w:r>
      <w:r w:rsidR="0027060D" w:rsidRPr="00713793">
        <w:rPr>
          <w:rFonts w:ascii="Calibri" w:eastAsia="Times New Roman" w:hAnsi="Calibri" w:cs="Calibri"/>
          <w:b/>
          <w:bCs/>
          <w:sz w:val="24"/>
          <w:szCs w:val="24"/>
          <w:lang w:val="es-NI"/>
        </w:rPr>
        <w:t xml:space="preserve"> (P</w:t>
      </w:r>
      <w:r w:rsidR="00315131" w:rsidRPr="00713793">
        <w:rPr>
          <w:rFonts w:ascii="Calibri" w:eastAsia="Times New Roman" w:hAnsi="Calibri" w:cs="Calibri"/>
          <w:b/>
          <w:bCs/>
          <w:sz w:val="24"/>
          <w:szCs w:val="24"/>
          <w:lang w:val="es-NI"/>
        </w:rPr>
        <w:t>):</w:t>
      </w:r>
      <w:r w:rsidRPr="00713793">
        <w:rPr>
          <w:rFonts w:ascii="Calibri" w:eastAsia="Times New Roman" w:hAnsi="Calibri" w:cs="Calibri"/>
          <w:b/>
          <w:bCs/>
          <w:sz w:val="24"/>
          <w:szCs w:val="24"/>
          <w:lang w:val="es-NI"/>
        </w:rPr>
        <w:t xml:space="preserve"> </w:t>
      </w:r>
    </w:p>
    <w:p w14:paraId="28FFF88A" w14:textId="77777777" w:rsidR="002471CF" w:rsidRPr="00713793" w:rsidRDefault="00D42E6F" w:rsidP="5EC4D4E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w:t>
      </w:r>
      <w:proofErr w:type="spellStart"/>
      <w:r w:rsidRPr="00713793">
        <w:rPr>
          <w:rFonts w:ascii="Calibri" w:eastAsia="Times New Roman" w:hAnsi="Calibri" w:cs="Calibri"/>
          <w:sz w:val="24"/>
          <w:szCs w:val="24"/>
          <w:lang w:val="es-NI"/>
        </w:rPr>
        <w:t>Fitozoosanitaria</w:t>
      </w:r>
      <w:proofErr w:type="spellEnd"/>
      <w:r w:rsidRPr="00713793">
        <w:rPr>
          <w:rFonts w:ascii="Calibri" w:eastAsia="Times New Roman" w:hAnsi="Calibri" w:cs="Calibri"/>
          <w:sz w:val="24"/>
          <w:szCs w:val="24"/>
          <w:lang w:val="es-NI"/>
        </w:rPr>
        <w:t xml:space="preserve"> (Decreto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157-94) y la Ordenanza sobre Inspección y Certificación Sanitaria de la Leche y los Productos Lácteos (Contrato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656-01), ambas de cumplimiento obligatorio a nivel nacional.</w:t>
      </w:r>
    </w:p>
    <w:p w14:paraId="7EEE806C" w14:textId="77777777" w:rsidR="004D0ACC" w:rsidRPr="00713793" w:rsidRDefault="004D0ACC"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entorno político </w:t>
      </w:r>
      <w:r w:rsidR="00C45A08" w:rsidRPr="00713793">
        <w:rPr>
          <w:rFonts w:ascii="Calibri" w:eastAsia="Times New Roman" w:hAnsi="Calibri" w:cs="Calibri"/>
          <w:sz w:val="24"/>
          <w:szCs w:val="24"/>
          <w:lang w:val="es-NI"/>
        </w:rPr>
        <w:t xml:space="preserve">hondureño es muy </w:t>
      </w:r>
      <w:r w:rsidRPr="00713793">
        <w:rPr>
          <w:rFonts w:ascii="Calibri" w:eastAsia="Times New Roman" w:hAnsi="Calibri" w:cs="Calibri"/>
          <w:sz w:val="24"/>
          <w:szCs w:val="24"/>
          <w:lang w:val="es-NI"/>
        </w:rPr>
        <w:t>favorable para proyectos de leche pasteurizada enfocada en mercados nicho, siempre que cumplan la normativa sanitaria y se alineen con las políticas de calidad e inocuidad alimentaria.</w:t>
      </w:r>
    </w:p>
    <w:p w14:paraId="1EC1BB94" w14:textId="77777777" w:rsidR="00DA1D85" w:rsidRPr="00713793" w:rsidRDefault="00DF2319"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0945D87D" w14:textId="77777777" w:rsidR="00DA1D85" w:rsidRPr="00713793" w:rsidRDefault="00DA1D85" w:rsidP="004D0ACC">
      <w:pPr>
        <w:spacing w:after="160" w:line="257" w:lineRule="auto"/>
        <w:jc w:val="both"/>
        <w:rPr>
          <w:rFonts w:ascii="Calibri" w:eastAsia="Times New Roman" w:hAnsi="Calibri" w:cs="Calibri"/>
          <w:sz w:val="24"/>
          <w:szCs w:val="24"/>
          <w:lang w:val="es-NI"/>
        </w:rPr>
      </w:pPr>
    </w:p>
    <w:p w14:paraId="578EDDF8" w14:textId="77777777" w:rsidR="00C45A08" w:rsidRPr="0018116D" w:rsidRDefault="0027060D" w:rsidP="004D0ACC">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ECONOMICO (E)</w:t>
      </w:r>
      <w:r w:rsidR="00315131" w:rsidRPr="0018116D">
        <w:rPr>
          <w:rFonts w:ascii="Calibri" w:eastAsia="Times New Roman" w:hAnsi="Calibri" w:cs="Calibri"/>
          <w:b/>
          <w:bCs/>
          <w:sz w:val="24"/>
          <w:szCs w:val="24"/>
          <w:lang w:val="es-NI"/>
        </w:rPr>
        <w:t>:</w:t>
      </w:r>
    </w:p>
    <w:p w14:paraId="1EE65387" w14:textId="77777777" w:rsidR="00E766E0" w:rsidRPr="0018116D" w:rsidRDefault="00E766E0" w:rsidP="00E766E0">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Análisis Económico del Sector Alimentario en Honduras</w:t>
      </w:r>
    </w:p>
    <w:p w14:paraId="051F331F" w14:textId="77777777" w:rsidR="00E766E0" w:rsidRPr="0018116D" w:rsidRDefault="00E766E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ascii="Calibri" w:eastAsia="Times New Roman" w:hAnsi="Calibri" w:cs="Calibri"/>
          <w:sz w:val="24"/>
          <w:szCs w:val="24"/>
          <w:lang w:val="es-NI"/>
        </w:rPr>
        <w:lastRenderedPageBreak/>
        <w:t>Honduras, 2026). Esta situación impacta directamente el poder adquisitivo de los hogares y condiciona tanto la demanda como la rentabilidad de las empresas del sector.</w:t>
      </w:r>
    </w:p>
    <w:p w14:paraId="18F8CDE8" w14:textId="77777777" w:rsidR="004A12AC" w:rsidRPr="0018116D" w:rsidRDefault="00BF2E95"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w:t>
      </w:r>
      <w:proofErr w:type="spellStart"/>
      <w:r w:rsidRPr="0018116D">
        <w:rPr>
          <w:rFonts w:ascii="Calibri" w:eastAsia="Times New Roman" w:hAnsi="Calibri" w:cs="Calibri"/>
          <w:sz w:val="24"/>
          <w:szCs w:val="24"/>
          <w:lang w:val="es-NI"/>
        </w:rPr>
        <w:t>Datosmacro</w:t>
      </w:r>
      <w:proofErr w:type="spellEnd"/>
      <w:r w:rsidRPr="0018116D">
        <w:rPr>
          <w:rFonts w:ascii="Calibri" w:eastAsia="Times New Roman" w:hAnsi="Calibri" w:cs="Calibri"/>
          <w:sz w:val="24"/>
          <w:szCs w:val="24"/>
          <w:lang w:val="es-NI"/>
        </w:rPr>
        <w:t xml:space="preserve">,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w:t>
      </w:r>
      <w:proofErr w:type="spellStart"/>
      <w:r w:rsidRPr="0018116D">
        <w:rPr>
          <w:rFonts w:ascii="Calibri" w:eastAsia="Times New Roman" w:hAnsi="Calibri" w:cs="Calibri"/>
          <w:sz w:val="24"/>
          <w:szCs w:val="24"/>
          <w:lang w:val="es-NI"/>
        </w:rPr>
        <w:t>Economics</w:t>
      </w:r>
      <w:proofErr w:type="spellEnd"/>
      <w:r w:rsidRPr="0018116D">
        <w:rPr>
          <w:rFonts w:ascii="Calibri" w:eastAsia="Times New Roman" w:hAnsi="Calibri" w:cs="Calibri"/>
          <w:sz w:val="24"/>
          <w:szCs w:val="24"/>
          <w:lang w:val="es-NI"/>
        </w:rPr>
        <w:t>, 2025)</w:t>
      </w:r>
    </w:p>
    <w:p w14:paraId="1C00061D" w14:textId="77777777" w:rsidR="00BF2E95" w:rsidRPr="0018116D" w:rsidRDefault="00517E6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47F74F4A" w14:textId="77777777" w:rsidR="00517E60" w:rsidRPr="0018116D" w:rsidRDefault="001E2CA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75A9B208" w14:textId="77777777" w:rsidR="001E2CAC" w:rsidRPr="0018116D" w:rsidRDefault="006C715F"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0A1FC92E" w14:textId="77777777" w:rsidR="006C715F" w:rsidRPr="0018116D" w:rsidRDefault="00A32A8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075AF53" w14:textId="77777777" w:rsidR="00A32A8C" w:rsidRPr="0018116D" w:rsidRDefault="005E0B62"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ascii="Calibri" w:eastAsia="Times New Roman" w:hAnsi="Calibri" w:cs="Calibri"/>
          <w:sz w:val="24"/>
          <w:szCs w:val="24"/>
          <w:lang w:val="es-NI"/>
        </w:rPr>
        <w:lastRenderedPageBreak/>
        <w:t>que representa tanto un desafío estructural como una oportunidad para el desarrollo de la industria local. [laprensa.hn]</w:t>
      </w:r>
    </w:p>
    <w:p w14:paraId="3DD3ACD0" w14:textId="77777777" w:rsidR="00562551" w:rsidRPr="0018116D"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7C998119" w14:textId="77777777" w:rsidR="005E0B62" w:rsidRPr="004A12AC"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Evolución de la inflación y del producto interno bruto de Honduras, 2021-2025</w:t>
      </w:r>
    </w:p>
    <w:p w14:paraId="27FAAA13" w14:textId="77777777" w:rsidR="00484947" w:rsidRDefault="00077C9E" w:rsidP="00632E7B">
      <w:pPr>
        <w:spacing w:after="160" w:line="257" w:lineRule="auto"/>
        <w:jc w:val="center"/>
        <w:rPr>
          <w:rFonts w:ascii="Calibri" w:eastAsia="Times New Roman" w:hAnsi="Calibri" w:cs="Calibri"/>
          <w:sz w:val="24"/>
          <w:szCs w:val="24"/>
          <w:lang w:val="es-NI"/>
        </w:rPr>
      </w:pPr>
      <w:r>
        <w:rPr>
          <w:rFonts w:ascii="Calibri" w:hAnsi="Calibri" w:cs="Calibri"/>
          <w:noProof/>
          <w14:ligatures w14:val="standardContextual"/>
        </w:rPr>
        <w:drawing>
          <wp:inline distT="0" distB="0" distL="114300" distR="114300">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r:id="rId9"/>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los datos de la Tabla 1.</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Indicadores de inflación y crecimiento económico de Honduras, 2021-2025</w:t>
      </w:r>
    </w:p>
    <w:tbl>
      <w:tblPr>
        <w:tblW w:w="5093"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833"/>
        <w:gridCol w:w="1387"/>
        <w:gridCol w:w="1739"/>
        <w:gridCol w:w="1134"/>
      </w:tblGrid>
      <w:tr w:rsidR="008E06F0" w:rsidRPr="00393811" w14:paraId="091122F2" w14:textId="77777777" w:rsidTr="008E06F0">
        <w:trPr>
          <w:trHeight w:val="315"/>
          <w:tblHeader/>
        </w:trPr>
        <w:tc>
          <w:tcPr>
            <w:tcW w:w="5093" w:type="dxa"/>
            <w:gridSpan w:val="4"/>
            <w:noWrap/>
            <w:vAlign w:val="bottom"/>
            <w:hideMark/>
            <w:tcBorders>
              <w:bottom w:val="single" w:sz="8" w:space="0" w:color="000000"/>
            </w:tcBorders>
          </w:tcPr>
          <w:p w14:paraId="565B5678"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inflación y PIB</w:t>
            </w:r>
          </w:p>
        </w:tc>
      </w:tr>
      <w:tr w:rsidR="008E06F0" w:rsidRPr="00393811" w14:paraId="3B929066" w14:textId="77777777" w:rsidTr="008E06F0">
        <w:trPr>
          <w:trHeight w:val="315"/>
        </w:trPr>
        <w:tc>
          <w:tcPr>
            <w:tcW w:w="833" w:type="dxa"/>
            <w:noWrap/>
            <w:vAlign w:val="bottom"/>
            <w:hideMark/>
          </w:tcPr>
          <w:p w14:paraId="7176603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Año</w:t>
            </w:r>
          </w:p>
        </w:tc>
        <w:tc>
          <w:tcPr>
            <w:tcW w:w="1387" w:type="dxa"/>
            <w:noWrap/>
            <w:vAlign w:val="bottom"/>
            <w:hideMark/>
          </w:tcPr>
          <w:p w14:paraId="65566164"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Inflación</w:t>
            </w:r>
          </w:p>
        </w:tc>
        <w:tc>
          <w:tcPr>
            <w:tcW w:w="1739" w:type="dxa"/>
            <w:noWrap/>
            <w:vAlign w:val="bottom"/>
            <w:hideMark/>
          </w:tcPr>
          <w:p w14:paraId="3DE32EBE"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Inflación Alimentos</w:t>
            </w:r>
          </w:p>
        </w:tc>
        <w:tc>
          <w:tcPr>
            <w:tcW w:w="1134" w:type="dxa"/>
            <w:noWrap/>
            <w:vAlign w:val="bottom"/>
            <w:hideMark/>
          </w:tcPr>
          <w:p w14:paraId="4F84FAB3"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PIB</w:t>
            </w:r>
          </w:p>
        </w:tc>
      </w:tr>
      <w:tr w:rsidR="008E06F0" w:rsidRPr="00393811" w14:paraId="613CD4E5" w14:textId="77777777" w:rsidTr="008E06F0">
        <w:trPr>
          <w:trHeight w:val="300"/>
        </w:trPr>
        <w:tc>
          <w:tcPr>
            <w:tcW w:w="833" w:type="dxa"/>
            <w:noWrap/>
            <w:vAlign w:val="bottom"/>
            <w:hideMark/>
          </w:tcPr>
          <w:p w14:paraId="00BA7E1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2021</w:t>
            </w:r>
          </w:p>
        </w:tc>
        <w:tc>
          <w:tcPr>
            <w:tcW w:w="1387" w:type="dxa"/>
            <w:noWrap/>
            <w:vAlign w:val="bottom"/>
            <w:hideMark/>
          </w:tcPr>
          <w:p w14:paraId="0D82D99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4.5</w:t>
            </w:r>
          </w:p>
        </w:tc>
        <w:tc>
          <w:tcPr>
            <w:tcW w:w="1739" w:type="dxa"/>
            <w:noWrap/>
            <w:vAlign w:val="bottom"/>
            <w:hideMark/>
          </w:tcPr>
          <w:p w14:paraId="6FE2756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5.2</w:t>
            </w:r>
          </w:p>
        </w:tc>
        <w:tc>
          <w:tcPr>
            <w:tcW w:w="1134" w:type="dxa"/>
            <w:noWrap/>
            <w:vAlign w:val="bottom"/>
            <w:hideMark/>
          </w:tcPr>
          <w:p w14:paraId="5DBE1BC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12.5</w:t>
            </w:r>
          </w:p>
        </w:tc>
      </w:tr>
      <w:tr w:rsidR="008E06F0" w:rsidRPr="00393811" w14:paraId="5CB94F29" w14:textId="77777777" w:rsidTr="008E06F0">
        <w:trPr>
          <w:trHeight w:val="300"/>
        </w:trPr>
        <w:tc>
          <w:tcPr>
            <w:tcW w:w="833" w:type="dxa"/>
            <w:noWrap/>
            <w:vAlign w:val="bottom"/>
            <w:hideMark/>
          </w:tcPr>
          <w:p w14:paraId="75C03E1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2022</w:t>
            </w:r>
          </w:p>
        </w:tc>
        <w:tc>
          <w:tcPr>
            <w:tcW w:w="1387" w:type="dxa"/>
            <w:noWrap/>
            <w:vAlign w:val="bottom"/>
            <w:hideMark/>
          </w:tcPr>
          <w:p w14:paraId="6B1ADD9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9.8</w:t>
            </w:r>
          </w:p>
        </w:tc>
        <w:tc>
          <w:tcPr>
            <w:tcW w:w="1739" w:type="dxa"/>
            <w:noWrap/>
            <w:vAlign w:val="bottom"/>
            <w:hideMark/>
          </w:tcPr>
          <w:p w14:paraId="00B3864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11.5</w:t>
            </w:r>
          </w:p>
        </w:tc>
        <w:tc>
          <w:tcPr>
            <w:tcW w:w="1134" w:type="dxa"/>
            <w:noWrap/>
            <w:vAlign w:val="bottom"/>
            <w:hideMark/>
          </w:tcPr>
          <w:p w14:paraId="02323F7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4.1</w:t>
            </w:r>
          </w:p>
        </w:tc>
      </w:tr>
      <w:tr w:rsidR="008E06F0" w:rsidRPr="00393811" w14:paraId="1085214A" w14:textId="77777777" w:rsidTr="008E06F0">
        <w:trPr>
          <w:trHeight w:val="300"/>
        </w:trPr>
        <w:tc>
          <w:tcPr>
            <w:tcW w:w="833" w:type="dxa"/>
            <w:noWrap/>
            <w:vAlign w:val="bottom"/>
            <w:hideMark/>
          </w:tcPr>
          <w:p w14:paraId="4C1EAD3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2023</w:t>
            </w:r>
          </w:p>
        </w:tc>
        <w:tc>
          <w:tcPr>
            <w:tcW w:w="1387" w:type="dxa"/>
            <w:noWrap/>
            <w:vAlign w:val="bottom"/>
            <w:hideMark/>
          </w:tcPr>
          <w:p w14:paraId="4FE74B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5.2</w:t>
            </w:r>
          </w:p>
        </w:tc>
        <w:tc>
          <w:tcPr>
            <w:tcW w:w="1739" w:type="dxa"/>
            <w:noWrap/>
            <w:vAlign w:val="bottom"/>
            <w:hideMark/>
          </w:tcPr>
          <w:p w14:paraId="7754D6B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6.8</w:t>
            </w:r>
          </w:p>
        </w:tc>
        <w:tc>
          <w:tcPr>
            <w:tcW w:w="1134" w:type="dxa"/>
            <w:noWrap/>
            <w:vAlign w:val="bottom"/>
            <w:hideMark/>
          </w:tcPr>
          <w:p w14:paraId="0CBED88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3.8</w:t>
            </w:r>
          </w:p>
        </w:tc>
      </w:tr>
      <w:tr w:rsidR="008E06F0" w:rsidRPr="00393811" w14:paraId="42720C95" w14:textId="77777777" w:rsidTr="008E06F0">
        <w:trPr>
          <w:trHeight w:val="300"/>
        </w:trPr>
        <w:tc>
          <w:tcPr>
            <w:tcW w:w="833" w:type="dxa"/>
            <w:noWrap/>
            <w:vAlign w:val="bottom"/>
            <w:hideMark/>
          </w:tcPr>
          <w:p w14:paraId="5E5AC57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2024</w:t>
            </w:r>
          </w:p>
        </w:tc>
        <w:tc>
          <w:tcPr>
            <w:tcW w:w="1387" w:type="dxa"/>
            <w:noWrap/>
            <w:vAlign w:val="bottom"/>
            <w:hideMark/>
          </w:tcPr>
          <w:p w14:paraId="5B5709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5.5</w:t>
            </w:r>
          </w:p>
        </w:tc>
        <w:tc>
          <w:tcPr>
            <w:tcW w:w="1739" w:type="dxa"/>
            <w:noWrap/>
            <w:vAlign w:val="bottom"/>
            <w:hideMark/>
          </w:tcPr>
          <w:p w14:paraId="350DA8D8"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7.2</w:t>
            </w:r>
          </w:p>
        </w:tc>
        <w:tc>
          <w:tcPr>
            <w:tcW w:w="1134" w:type="dxa"/>
            <w:noWrap/>
            <w:vAlign w:val="bottom"/>
            <w:hideMark/>
          </w:tcPr>
          <w:p w14:paraId="68132B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3.6</w:t>
            </w:r>
          </w:p>
        </w:tc>
      </w:tr>
      <w:tr w:rsidR="008E06F0" w:rsidRPr="00393811" w14:paraId="384D6BB7" w14:textId="77777777" w:rsidTr="008E06F0">
        <w:trPr>
          <w:trHeight w:val="315"/>
        </w:trPr>
        <w:tc>
          <w:tcPr>
            <w:tcW w:w="833" w:type="dxa"/>
            <w:noWrap/>
            <w:vAlign w:val="bottom"/>
            <w:hideMark/>
          </w:tcPr>
          <w:p w14:paraId="2C598C8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2025</w:t>
            </w:r>
          </w:p>
        </w:tc>
        <w:tc>
          <w:tcPr>
            <w:tcW w:w="1387" w:type="dxa"/>
            <w:noWrap/>
            <w:vAlign w:val="bottom"/>
            <w:hideMark/>
          </w:tcPr>
          <w:p w14:paraId="02707C5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4.98</w:t>
            </w:r>
          </w:p>
        </w:tc>
        <w:tc>
          <w:tcPr>
            <w:tcW w:w="1739" w:type="dxa"/>
            <w:noWrap/>
            <w:vAlign w:val="bottom"/>
            <w:hideMark/>
          </w:tcPr>
          <w:p w14:paraId="306008E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6.5</w:t>
            </w:r>
          </w:p>
        </w:tc>
        <w:tc>
          <w:tcPr>
            <w:tcW w:w="1134" w:type="dxa"/>
            <w:noWrap/>
            <w:vAlign w:val="bottom"/>
            <w:hideMark/>
          </w:tcPr>
          <w:p w14:paraId="6F41545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Calibri" w:eastAsia="Times New Roman" w:hAnsi="Calibri" w:cs="Calibri"/>
                <w:color w:val="000000"/>
                <w:lang w:val="es-NI" w:eastAsia="es-NI"/>
              </w:rPr>
              <w:t>3.5</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Pendiente de incorporar la referencia de la fuente estadística de los datos.</w:t>
      </w:r>
    </w:p>
    <w:p w14:paraId="0D2A2AB8" w14:textId="77777777" w:rsidR="00CF5A05" w:rsidRDefault="00393811" w:rsidP="00632E7B">
      <w:pPr>
        <w:spacing w:after="160" w:line="257" w:lineRule="auto"/>
        <w:jc w:val="both"/>
        <w:rPr>
          <w:rFonts w:ascii="Calibri" w:eastAsia="Times New Roman" w:hAnsi="Calibri" w:cs="Calibri"/>
          <w:sz w:val="24"/>
          <w:szCs w:val="24"/>
          <w:lang w:val="es-NI"/>
        </w:rPr>
      </w:pPr>
      <w:r>
        <w:rPr>
          <w:rFonts w:ascii="Calibri" w:eastAsia="Times New Roman" w:hAnsi="Calibri" w:cs="Calibri"/>
          <w:sz w:val="24"/>
          <w:szCs w:val="24"/>
          <w:lang w:val="es-NI"/>
        </w:rPr>
        <w:br w:type="textWrapping" w:clear="all"/>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Tipo de cambio nominal e informalidad laboral en Honduras, 2021-2025</w:t>
      </w:r>
    </w:p>
    <w:tbl>
      <w:tblPr>
        <w:tblW w:w="46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744"/>
        <w:gridCol w:w="2121"/>
        <w:gridCol w:w="1795"/>
      </w:tblGrid>
      <w:tr w:rsidR="00C501EF" w:rsidRPr="00C501EF" w14:paraId="3F752C62" w14:textId="77777777" w:rsidTr="00C501EF">
        <w:trPr>
          <w:trHeight w:val="315"/>
          <w:tblHeader/>
        </w:trPr>
        <w:tc>
          <w:tcPr>
            <w:tcW w:w="4660" w:type="dxa"/>
            <w:gridSpan w:val="3"/>
            <w:noWrap/>
            <w:vAlign w:val="bottom"/>
            <w:hideMark/>
            <w:tcBorders>
              <w:bottom w:val="single" w:sz="8" w:space="0" w:color="000000"/>
            </w:tcBorders>
          </w:tcPr>
          <w:p w14:paraId="25B58327"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Cambio e informalidad</w:t>
            </w:r>
          </w:p>
        </w:tc>
      </w:tr>
      <w:tr w:rsidR="00C501EF" w:rsidRPr="00C501EF" w14:paraId="0CB35861" w14:textId="77777777" w:rsidTr="00C501EF">
        <w:trPr>
          <w:trHeight w:val="315"/>
        </w:trPr>
        <w:tc>
          <w:tcPr>
            <w:tcW w:w="744" w:type="dxa"/>
            <w:noWrap/>
            <w:vAlign w:val="bottom"/>
            <w:hideMark/>
          </w:tcPr>
          <w:p w14:paraId="0D3494CE"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Año</w:t>
            </w:r>
          </w:p>
        </w:tc>
        <w:tc>
          <w:tcPr>
            <w:tcW w:w="2121" w:type="dxa"/>
            <w:noWrap/>
            <w:vAlign w:val="bottom"/>
            <w:hideMark/>
          </w:tcPr>
          <w:p w14:paraId="353D5736"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Tipo de cambio</w:t>
            </w:r>
          </w:p>
        </w:tc>
        <w:tc>
          <w:tcPr>
            <w:tcW w:w="1795" w:type="dxa"/>
            <w:noWrap/>
            <w:vAlign w:val="bottom"/>
            <w:hideMark/>
          </w:tcPr>
          <w:p w14:paraId="0D478B30"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Informalidad</w:t>
            </w:r>
          </w:p>
        </w:tc>
      </w:tr>
      <w:tr w:rsidR="00C501EF" w:rsidRPr="00C501EF" w14:paraId="117A77EA" w14:textId="77777777" w:rsidTr="00C501EF">
        <w:trPr>
          <w:trHeight w:val="300"/>
        </w:trPr>
        <w:tc>
          <w:tcPr>
            <w:tcW w:w="744" w:type="dxa"/>
            <w:noWrap/>
            <w:vAlign w:val="bottom"/>
            <w:hideMark/>
          </w:tcPr>
          <w:p w14:paraId="57522D9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2021</w:t>
            </w:r>
          </w:p>
        </w:tc>
        <w:tc>
          <w:tcPr>
            <w:tcW w:w="2121" w:type="dxa"/>
            <w:noWrap/>
            <w:vAlign w:val="bottom"/>
            <w:hideMark/>
          </w:tcPr>
          <w:p w14:paraId="06AC0E7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24.5</w:t>
            </w:r>
          </w:p>
        </w:tc>
        <w:tc>
          <w:tcPr>
            <w:tcW w:w="1795" w:type="dxa"/>
            <w:noWrap/>
            <w:vAlign w:val="bottom"/>
            <w:hideMark/>
          </w:tcPr>
          <w:p w14:paraId="11B2BFF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65</w:t>
            </w:r>
          </w:p>
        </w:tc>
      </w:tr>
      <w:tr w:rsidR="00C501EF" w:rsidRPr="00C501EF" w14:paraId="31A1CDBA" w14:textId="77777777" w:rsidTr="00C501EF">
        <w:trPr>
          <w:trHeight w:val="300"/>
        </w:trPr>
        <w:tc>
          <w:tcPr>
            <w:tcW w:w="744" w:type="dxa"/>
            <w:noWrap/>
            <w:vAlign w:val="bottom"/>
            <w:hideMark/>
          </w:tcPr>
          <w:p w14:paraId="22570D0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2022</w:t>
            </w:r>
          </w:p>
        </w:tc>
        <w:tc>
          <w:tcPr>
            <w:tcW w:w="2121" w:type="dxa"/>
            <w:noWrap/>
            <w:vAlign w:val="bottom"/>
            <w:hideMark/>
          </w:tcPr>
          <w:p w14:paraId="009C525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24.7</w:t>
            </w:r>
          </w:p>
        </w:tc>
        <w:tc>
          <w:tcPr>
            <w:tcW w:w="1795" w:type="dxa"/>
            <w:noWrap/>
            <w:vAlign w:val="bottom"/>
            <w:hideMark/>
          </w:tcPr>
          <w:p w14:paraId="080E8F72"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63</w:t>
            </w:r>
          </w:p>
        </w:tc>
      </w:tr>
      <w:tr w:rsidR="00C501EF" w:rsidRPr="00C501EF" w14:paraId="6A41C0BF" w14:textId="77777777" w:rsidTr="00C501EF">
        <w:trPr>
          <w:trHeight w:val="300"/>
        </w:trPr>
        <w:tc>
          <w:tcPr>
            <w:tcW w:w="744" w:type="dxa"/>
            <w:noWrap/>
            <w:vAlign w:val="bottom"/>
            <w:hideMark/>
          </w:tcPr>
          <w:p w14:paraId="275E1839"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2023</w:t>
            </w:r>
          </w:p>
        </w:tc>
        <w:tc>
          <w:tcPr>
            <w:tcW w:w="2121" w:type="dxa"/>
            <w:noWrap/>
            <w:vAlign w:val="bottom"/>
            <w:hideMark/>
          </w:tcPr>
          <w:p w14:paraId="5FD41504"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25.4</w:t>
            </w:r>
          </w:p>
        </w:tc>
        <w:tc>
          <w:tcPr>
            <w:tcW w:w="1795" w:type="dxa"/>
            <w:noWrap/>
            <w:vAlign w:val="bottom"/>
            <w:hideMark/>
          </w:tcPr>
          <w:p w14:paraId="6637158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60</w:t>
            </w:r>
          </w:p>
        </w:tc>
      </w:tr>
      <w:tr w:rsidR="00C501EF" w:rsidRPr="00C501EF" w14:paraId="6E877673" w14:textId="77777777" w:rsidTr="00C501EF">
        <w:trPr>
          <w:trHeight w:val="300"/>
        </w:trPr>
        <w:tc>
          <w:tcPr>
            <w:tcW w:w="744" w:type="dxa"/>
            <w:noWrap/>
            <w:vAlign w:val="bottom"/>
            <w:hideMark/>
          </w:tcPr>
          <w:p w14:paraId="778C3E05"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2024</w:t>
            </w:r>
          </w:p>
        </w:tc>
        <w:tc>
          <w:tcPr>
            <w:tcW w:w="2121" w:type="dxa"/>
            <w:noWrap/>
            <w:vAlign w:val="bottom"/>
            <w:hideMark/>
          </w:tcPr>
          <w:p w14:paraId="5A342F7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26</w:t>
            </w:r>
          </w:p>
        </w:tc>
        <w:tc>
          <w:tcPr>
            <w:tcW w:w="1795" w:type="dxa"/>
            <w:noWrap/>
            <w:vAlign w:val="bottom"/>
            <w:hideMark/>
          </w:tcPr>
          <w:p w14:paraId="1F0DC69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58</w:t>
            </w:r>
          </w:p>
        </w:tc>
      </w:tr>
      <w:tr w:rsidR="00C501EF" w:rsidRPr="00C501EF" w14:paraId="1817EFF3" w14:textId="77777777" w:rsidTr="00C501EF">
        <w:trPr>
          <w:trHeight w:val="315"/>
        </w:trPr>
        <w:tc>
          <w:tcPr>
            <w:tcW w:w="744" w:type="dxa"/>
            <w:noWrap/>
            <w:vAlign w:val="bottom"/>
            <w:hideMark/>
          </w:tcPr>
          <w:p w14:paraId="5DD80872"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2025</w:t>
            </w:r>
          </w:p>
        </w:tc>
        <w:tc>
          <w:tcPr>
            <w:tcW w:w="2121" w:type="dxa"/>
            <w:noWrap/>
            <w:vAlign w:val="bottom"/>
            <w:hideMark/>
          </w:tcPr>
          <w:p w14:paraId="43C8E231"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26.6</w:t>
            </w:r>
          </w:p>
        </w:tc>
        <w:tc>
          <w:tcPr>
            <w:tcW w:w="1795" w:type="dxa"/>
            <w:noWrap/>
            <w:vAlign w:val="bottom"/>
            <w:hideMark/>
          </w:tcPr>
          <w:p w14:paraId="0C9A5768"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Calibri" w:eastAsia="Times New Roman" w:hAnsi="Calibri" w:cs="Calibri"/>
                <w:color w:val="000000"/>
                <w:lang w:val="es-NI" w:eastAsia="es-NI"/>
              </w:rPr>
              <w:t>57</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Pendiente de incorporar la referencia de la fuente estadística de los datos.</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Evolución del tipo de cambio y de la informalidad laboral en Honduras, 2021-2025</w:t>
      </w:r>
    </w:p>
    <w:p w14:paraId="695CF579" w14:textId="77777777" w:rsidR="00CF5A05" w:rsidRPr="00632E7B" w:rsidRDefault="008B6D86" w:rsidP="00632E7B">
      <w:pPr>
        <w:spacing w:after="160" w:line="257" w:lineRule="auto"/>
        <w:jc w:val="center"/>
        <w:rPr>
          <w:rFonts w:ascii="Calibri" w:eastAsia="Times New Roman" w:hAnsi="Calibri" w:cs="Calibri"/>
          <w:sz w:val="24"/>
          <w:szCs w:val="24"/>
          <w:lang w:val="es-NI"/>
        </w:rPr>
      </w:pPr>
      <w:r>
        <w:rPr>
          <w:rFonts w:ascii="Calibri" w:hAnsi="Calibri" w:cs="Calibri"/>
          <w:noProof/>
          <w14:ligatures w14:val="standardContextual"/>
        </w:rPr>
        <w:drawing>
          <wp:inline distT="0" distB="0" distL="114300" distR="114300">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r:id="rId10"/>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los datos de la Tabla 2.</w:t>
      </w:r>
    </w:p>
    <w:p w14:paraId="2E4205A4" w14:textId="77777777" w:rsidR="00632E7B" w:rsidRDefault="00632E7B" w:rsidP="00632E7B">
      <w:pPr>
        <w:spacing w:after="160" w:line="257" w:lineRule="auto"/>
        <w:jc w:val="both"/>
        <w:rPr>
          <w:rFonts w:ascii="Calibri" w:eastAsia="Times New Roman" w:hAnsi="Calibri" w:cs="Calibri"/>
          <w:sz w:val="24"/>
          <w:szCs w:val="24"/>
          <w:lang w:val="es-NI"/>
        </w:rPr>
      </w:pPr>
    </w:p>
    <w:p w14:paraId="35DF2086" w14:textId="77777777" w:rsidR="00CF5A05" w:rsidRDefault="00CF5A05" w:rsidP="00632E7B">
      <w:pPr>
        <w:spacing w:after="160" w:line="257" w:lineRule="auto"/>
        <w:jc w:val="both"/>
        <w:rPr>
          <w:rFonts w:ascii="Calibri" w:eastAsia="Times New Roman" w:hAnsi="Calibri" w:cs="Calibri"/>
          <w:sz w:val="24"/>
          <w:szCs w:val="24"/>
          <w:lang w:val="es-NI"/>
        </w:rPr>
      </w:pPr>
    </w:p>
    <w:p w14:paraId="4BEF7425" w14:textId="77777777" w:rsidR="00CF5A05" w:rsidRDefault="00CF5A05" w:rsidP="00632E7B">
      <w:pPr>
        <w:spacing w:after="160" w:line="257" w:lineRule="auto"/>
        <w:jc w:val="both"/>
        <w:rPr>
          <w:rFonts w:ascii="Calibri" w:eastAsia="Times New Roman" w:hAnsi="Calibri" w:cs="Calibri"/>
          <w:sz w:val="24"/>
          <w:szCs w:val="24"/>
          <w:lang w:val="es-NI"/>
        </w:rPr>
      </w:pPr>
    </w:p>
    <w:p w14:paraId="3C478383" w14:textId="77777777" w:rsidR="00CF5A05" w:rsidRDefault="00CF5A05" w:rsidP="00632E7B">
      <w:pPr>
        <w:spacing w:after="160" w:line="257" w:lineRule="auto"/>
        <w:jc w:val="both"/>
        <w:rPr>
          <w:rFonts w:ascii="Calibri" w:eastAsia="Times New Roman" w:hAnsi="Calibri" w:cs="Calibri"/>
          <w:sz w:val="24"/>
          <w:szCs w:val="24"/>
          <w:lang w:val="es-NI"/>
        </w:rPr>
      </w:pPr>
    </w:p>
    <w:p w14:paraId="1E8D0ACA" w14:textId="77777777" w:rsidR="00CF5A05" w:rsidRPr="00632E7B" w:rsidRDefault="00CF5A05" w:rsidP="00632E7B">
      <w:pPr>
        <w:spacing w:after="160" w:line="257" w:lineRule="auto"/>
        <w:jc w:val="both"/>
        <w:rPr>
          <w:rFonts w:ascii="Calibri" w:eastAsia="Times New Roman" w:hAnsi="Calibri" w:cs="Calibri"/>
          <w:sz w:val="24"/>
          <w:szCs w:val="24"/>
          <w:lang w:val="es-NI"/>
        </w:rPr>
      </w:pPr>
    </w:p>
    <w:p w14:paraId="23E3A4D3"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6F370A64"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2D969311" w14:textId="77777777" w:rsidR="00077C9E" w:rsidRDefault="00077C9E" w:rsidP="00632E7B">
      <w:pPr>
        <w:spacing w:after="160" w:line="257" w:lineRule="auto"/>
        <w:jc w:val="both"/>
        <w:rPr>
          <w:rFonts w:ascii="Calibri" w:eastAsia="Times New Roman" w:hAnsi="Calibri" w:cs="Calibri"/>
          <w:b/>
          <w:bCs/>
          <w:sz w:val="24"/>
          <w:szCs w:val="24"/>
          <w:lang w:val="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Evolución de las importaciones de productos lácteos en Honduras, 2021-2025</w:t>
      </w:r>
    </w:p>
    <w:p w14:paraId="0494CD05" w14:textId="77777777" w:rsidR="00077C9E" w:rsidRDefault="006A4542" w:rsidP="00632E7B">
      <w:pPr>
        <w:spacing w:after="160" w:line="257" w:lineRule="auto"/>
        <w:jc w:val="center"/>
        <w:rPr>
          <w:rFonts w:ascii="Calibri" w:eastAsia="Times New Roman" w:hAnsi="Calibri" w:cs="Calibri"/>
          <w:b/>
          <w:bCs/>
          <w:sz w:val="24"/>
          <w:szCs w:val="24"/>
          <w:lang w:val="es-NI"/>
        </w:rPr>
      </w:pPr>
      <w:r>
        <w:rPr>
          <w:rFonts w:ascii="Calibri" w:hAnsi="Calibri" w:cs="Calibri"/>
          <w:noProof/>
          <w14:ligatures w14:val="standardContextual"/>
        </w:rPr>
        <w:lastRenderedPageBreak/>
        <w:drawing>
          <wp:inline distT="0" distB="0" distL="114300" distR="114300">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r:id="rId11"/>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los datos de la Tabla 3.</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Importaciones de productos lácteos en Honduras, 2021-2025</w:t>
      </w:r>
    </w:p>
    <w:tbl>
      <w:tblPr>
        <w:tblW w:w="340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124"/>
        <w:gridCol w:w="2276"/>
      </w:tblGrid>
      <w:tr w:rsidR="004C5065" w:rsidRPr="004C5065" w14:paraId="54017903" w14:textId="77777777" w:rsidTr="004C5065">
        <w:trPr>
          <w:trHeight w:val="315"/>
          <w:tblHeader/>
        </w:trPr>
        <w:tc>
          <w:tcPr>
            <w:tcW w:w="3400" w:type="dxa"/>
            <w:gridSpan w:val="2"/>
            <w:noWrap/>
            <w:vAlign w:val="bottom"/>
            <w:hideMark/>
            <w:tcBorders>
              <w:bottom w:val="single" w:sz="8" w:space="0" w:color="000000"/>
            </w:tcBorders>
          </w:tcPr>
          <w:p w14:paraId="5B89E42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Importaciones</w:t>
            </w:r>
          </w:p>
        </w:tc>
      </w:tr>
      <w:tr w:rsidR="004C5065" w:rsidRPr="004C5065" w14:paraId="3E64B1B5" w14:textId="77777777" w:rsidTr="004C5065">
        <w:trPr>
          <w:trHeight w:val="315"/>
        </w:trPr>
        <w:tc>
          <w:tcPr>
            <w:tcW w:w="1124" w:type="dxa"/>
            <w:noWrap/>
            <w:vAlign w:val="bottom"/>
            <w:hideMark/>
          </w:tcPr>
          <w:p w14:paraId="578C5CAD"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Año</w:t>
            </w:r>
          </w:p>
        </w:tc>
        <w:tc>
          <w:tcPr>
            <w:tcW w:w="2276" w:type="dxa"/>
            <w:noWrap/>
            <w:vAlign w:val="bottom"/>
            <w:hideMark/>
          </w:tcPr>
          <w:p w14:paraId="3ECC4AF7"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proofErr w:type="gramStart"/>
            <w:r w:rsidRPr="004C5065">
              <w:rPr>
                <w:rFonts w:ascii="Calibri" w:eastAsia="Times New Roman" w:hAnsi="Calibri" w:cs="Calibri"/>
                <w:color w:val="000000"/>
                <w:lang w:val="es-NI" w:eastAsia="es-NI"/>
              </w:rPr>
              <w:t>Importaciones lácteos</w:t>
            </w:r>
            <w:proofErr w:type="gramEnd"/>
          </w:p>
        </w:tc>
      </w:tr>
      <w:tr w:rsidR="004C5065" w:rsidRPr="004C5065" w14:paraId="1EFF13F1" w14:textId="77777777" w:rsidTr="004C5065">
        <w:trPr>
          <w:trHeight w:val="300"/>
        </w:trPr>
        <w:tc>
          <w:tcPr>
            <w:tcW w:w="1124" w:type="dxa"/>
            <w:noWrap/>
            <w:vAlign w:val="bottom"/>
            <w:hideMark/>
          </w:tcPr>
          <w:p w14:paraId="38024DA3"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2021</w:t>
            </w:r>
          </w:p>
        </w:tc>
        <w:tc>
          <w:tcPr>
            <w:tcW w:w="2276" w:type="dxa"/>
            <w:noWrap/>
            <w:vAlign w:val="bottom"/>
            <w:hideMark/>
          </w:tcPr>
          <w:p w14:paraId="4B693ABC"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60</w:t>
            </w:r>
          </w:p>
        </w:tc>
      </w:tr>
      <w:tr w:rsidR="004C5065" w:rsidRPr="004C5065" w14:paraId="0C2B80EF" w14:textId="77777777" w:rsidTr="004C5065">
        <w:trPr>
          <w:trHeight w:val="315"/>
        </w:trPr>
        <w:tc>
          <w:tcPr>
            <w:tcW w:w="1124" w:type="dxa"/>
            <w:noWrap/>
            <w:vAlign w:val="bottom"/>
            <w:hideMark/>
          </w:tcPr>
          <w:p w14:paraId="3AACCFA1"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2022</w:t>
            </w:r>
          </w:p>
        </w:tc>
        <w:tc>
          <w:tcPr>
            <w:tcW w:w="2276" w:type="dxa"/>
            <w:noWrap/>
            <w:vAlign w:val="bottom"/>
            <w:hideMark/>
          </w:tcPr>
          <w:p w14:paraId="12A62D7B"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68</w:t>
            </w:r>
          </w:p>
        </w:tc>
      </w:tr>
      <w:tr w:rsidR="004C5065" w:rsidRPr="004C5065" w14:paraId="77FDCB29" w14:textId="77777777" w:rsidTr="004C5065">
        <w:trPr>
          <w:trHeight w:val="300"/>
        </w:trPr>
        <w:tc>
          <w:tcPr>
            <w:tcW w:w="1124" w:type="dxa"/>
            <w:noWrap/>
            <w:vAlign w:val="bottom"/>
            <w:hideMark/>
          </w:tcPr>
          <w:p w14:paraId="7BFDFB9B"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2023</w:t>
            </w:r>
          </w:p>
        </w:tc>
        <w:tc>
          <w:tcPr>
            <w:tcW w:w="2276" w:type="dxa"/>
            <w:noWrap/>
            <w:vAlign w:val="bottom"/>
            <w:hideMark/>
          </w:tcPr>
          <w:p w14:paraId="59AA5EA5"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75</w:t>
            </w:r>
          </w:p>
        </w:tc>
      </w:tr>
      <w:tr w:rsidR="004C5065" w:rsidRPr="004C5065" w14:paraId="644C8B4A" w14:textId="77777777" w:rsidTr="004C5065">
        <w:trPr>
          <w:trHeight w:val="300"/>
        </w:trPr>
        <w:tc>
          <w:tcPr>
            <w:tcW w:w="1124" w:type="dxa"/>
            <w:noWrap/>
            <w:vAlign w:val="bottom"/>
            <w:hideMark/>
          </w:tcPr>
          <w:p w14:paraId="5E67E153"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2024</w:t>
            </w:r>
          </w:p>
        </w:tc>
        <w:tc>
          <w:tcPr>
            <w:tcW w:w="2276" w:type="dxa"/>
            <w:noWrap/>
            <w:vAlign w:val="bottom"/>
            <w:hideMark/>
          </w:tcPr>
          <w:p w14:paraId="523C09B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79</w:t>
            </w:r>
          </w:p>
        </w:tc>
      </w:tr>
      <w:tr w:rsidR="004C5065" w:rsidRPr="004C5065" w14:paraId="07847F5A" w14:textId="77777777" w:rsidTr="004C5065">
        <w:trPr>
          <w:trHeight w:val="315"/>
        </w:trPr>
        <w:tc>
          <w:tcPr>
            <w:tcW w:w="1124" w:type="dxa"/>
            <w:noWrap/>
            <w:vAlign w:val="bottom"/>
            <w:hideMark/>
          </w:tcPr>
          <w:p w14:paraId="6788745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2025</w:t>
            </w:r>
          </w:p>
        </w:tc>
        <w:tc>
          <w:tcPr>
            <w:tcW w:w="2276" w:type="dxa"/>
            <w:noWrap/>
            <w:vAlign w:val="bottom"/>
            <w:hideMark/>
          </w:tcPr>
          <w:p w14:paraId="78E515DC"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Calibri" w:eastAsia="Times New Roman" w:hAnsi="Calibri" w:cs="Calibri"/>
                <w:color w:val="000000"/>
                <w:lang w:val="es-NI" w:eastAsia="es-NI"/>
              </w:rPr>
              <w:t>81.68</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Pendiente de incorporar la referencia de la fuente estadística de los datos.</w:t>
      </w:r>
    </w:p>
    <w:p w14:paraId="01165EDD" w14:textId="77777777" w:rsidR="006A4542" w:rsidRDefault="006A4542" w:rsidP="004C5065">
      <w:pPr>
        <w:spacing w:after="160" w:line="257" w:lineRule="auto"/>
        <w:jc w:val="center"/>
        <w:rPr>
          <w:rFonts w:ascii="Calibri" w:eastAsia="Times New Roman" w:hAnsi="Calibri" w:cs="Calibri"/>
          <w:b/>
          <w:bCs/>
          <w:sz w:val="24"/>
          <w:szCs w:val="24"/>
          <w:lang w:val="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gasto de los hogares hondureños</w:t>
      </w:r>
    </w:p>
    <w:tbl>
      <w:tblPr>
        <w:tblW w:w="346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672"/>
        <w:gridCol w:w="1788"/>
      </w:tblGrid>
      <w:tr w:rsidR="00512216" w:rsidRPr="00512216" w14:paraId="487FDD5D" w14:textId="77777777" w:rsidTr="0018116D">
        <w:trPr>
          <w:trHeight w:val="315"/>
          <w:tblHeader/>
        </w:trPr>
        <w:tc>
          <w:tcPr>
            <w:tcW w:w="3460" w:type="dxa"/>
            <w:gridSpan w:val="2"/>
            <w:noWrap/>
            <w:vAlign w:val="bottom"/>
            <w:hideMark/>
            <w:tcBorders>
              <w:bottom w:val="single" w:sz="8" w:space="0" w:color="000000"/>
            </w:tcBorders>
          </w:tcPr>
          <w:p w14:paraId="5241FC7B" w14:textId="77777777" w:rsidR="00512216" w:rsidRPr="00512216" w:rsidRDefault="00512216" w:rsidP="0018116D">
            <w:pPr>
              <w:spacing w:after="0" w:line="240" w:lineRule="auto"/>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Gastos de hogares</w:t>
            </w:r>
          </w:p>
        </w:tc>
      </w:tr>
      <w:tr w:rsidR="00512216" w:rsidRPr="00512216" w14:paraId="7E695369" w14:textId="77777777" w:rsidTr="0018116D">
        <w:trPr>
          <w:trHeight w:val="315"/>
        </w:trPr>
        <w:tc>
          <w:tcPr>
            <w:tcW w:w="1672" w:type="dxa"/>
            <w:noWrap/>
            <w:vAlign w:val="bottom"/>
            <w:hideMark/>
          </w:tcPr>
          <w:p w14:paraId="6C5C268D"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Categoría</w:t>
            </w:r>
          </w:p>
        </w:tc>
        <w:tc>
          <w:tcPr>
            <w:tcW w:w="1788" w:type="dxa"/>
            <w:noWrap/>
            <w:vAlign w:val="bottom"/>
            <w:hideMark/>
          </w:tcPr>
          <w:p w14:paraId="263FF366"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Porcentaje</w:t>
            </w:r>
          </w:p>
        </w:tc>
      </w:tr>
      <w:tr w:rsidR="00512216" w:rsidRPr="00512216" w14:paraId="4F4DF7FC" w14:textId="77777777" w:rsidTr="0018116D">
        <w:trPr>
          <w:trHeight w:val="300"/>
        </w:trPr>
        <w:tc>
          <w:tcPr>
            <w:tcW w:w="1672" w:type="dxa"/>
            <w:noWrap/>
            <w:vAlign w:val="bottom"/>
            <w:hideMark/>
          </w:tcPr>
          <w:p w14:paraId="29B1EEAA"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Alimentos</w:t>
            </w:r>
          </w:p>
        </w:tc>
        <w:tc>
          <w:tcPr>
            <w:tcW w:w="1788" w:type="dxa"/>
            <w:noWrap/>
            <w:vAlign w:val="bottom"/>
            <w:hideMark/>
          </w:tcPr>
          <w:p w14:paraId="2A1DABA1"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26.5</w:t>
            </w:r>
          </w:p>
        </w:tc>
      </w:tr>
      <w:tr w:rsidR="00512216" w:rsidRPr="00512216" w14:paraId="7B11F002" w14:textId="77777777" w:rsidTr="0018116D">
        <w:trPr>
          <w:trHeight w:val="315"/>
        </w:trPr>
        <w:tc>
          <w:tcPr>
            <w:tcW w:w="1672" w:type="dxa"/>
            <w:noWrap/>
            <w:vAlign w:val="bottom"/>
            <w:hideMark/>
          </w:tcPr>
          <w:p w14:paraId="7D2F56B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Otros</w:t>
            </w:r>
          </w:p>
        </w:tc>
        <w:tc>
          <w:tcPr>
            <w:tcW w:w="1788" w:type="dxa"/>
            <w:noWrap/>
            <w:vAlign w:val="bottom"/>
            <w:hideMark/>
          </w:tcPr>
          <w:p w14:paraId="1C1F627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Calibri" w:eastAsia="Times New Roman" w:hAnsi="Calibri" w:cs="Calibri"/>
                <w:color w:val="000000"/>
                <w:lang w:val="es-NI" w:eastAsia="es-NI"/>
              </w:rPr>
              <w:t>73.5</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Pendiente de incorporar la referencia de la fuente estadística de los datos.</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Participación de los alimentos en el gasto de los hogares hondureños</w:t>
      </w:r>
    </w:p>
    <w:p w14:paraId="7A316912" w14:textId="77777777" w:rsidR="006A4542" w:rsidRDefault="0018116D" w:rsidP="00632E7B">
      <w:pPr>
        <w:spacing w:after="160" w:line="257" w:lineRule="auto"/>
        <w:jc w:val="center"/>
        <w:rPr>
          <w:rFonts w:ascii="Calibri" w:eastAsia="Times New Roman" w:hAnsi="Calibri" w:cs="Calibri"/>
          <w:b/>
          <w:bCs/>
          <w:sz w:val="24"/>
          <w:szCs w:val="24"/>
          <w:lang w:val="es-NI"/>
        </w:rPr>
      </w:pPr>
      <w:r>
        <w:rPr>
          <w:rFonts w:ascii="Calibri" w:hAnsi="Calibri" w:cs="Calibri"/>
          <w:noProof/>
          <w14:ligatures w14:val="standardContextual"/>
        </w:rPr>
        <w:drawing>
          <wp:inline distT="0" distB="0" distL="114300" distR="114300">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r:id="rId12"/>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los datos de la Tabla 4.</w:t>
      </w:r>
    </w:p>
    <w:p w14:paraId="5498CA8E" w14:textId="77777777" w:rsidR="006A4542" w:rsidRDefault="006A4542" w:rsidP="00632E7B">
      <w:pPr>
        <w:spacing w:after="160" w:line="257" w:lineRule="auto"/>
        <w:jc w:val="both"/>
        <w:rPr>
          <w:rFonts w:ascii="Calibri" w:eastAsia="Times New Roman" w:hAnsi="Calibri" w:cs="Calibri"/>
          <w:b/>
          <w:bCs/>
          <w:sz w:val="24"/>
          <w:szCs w:val="24"/>
          <w:lang w:val="es-NI"/>
        </w:rPr>
      </w:pPr>
    </w:p>
    <w:p w14:paraId="049F7C89" w14:textId="77777777" w:rsidR="00632E7B" w:rsidRPr="00632E7B" w:rsidRDefault="00632E7B" w:rsidP="00632E7B">
      <w:pPr>
        <w:spacing w:after="160" w:line="257" w:lineRule="auto"/>
        <w:jc w:val="both"/>
        <w:rPr>
          <w:rFonts w:ascii="Calibri" w:eastAsia="Times New Roman" w:hAnsi="Calibri" w:cs="Calibri"/>
          <w:b/>
          <w:bCs/>
          <w:sz w:val="24"/>
          <w:szCs w:val="24"/>
          <w:lang w:val="es-NI"/>
        </w:rPr>
      </w:pPr>
      <w:r w:rsidRPr="00632E7B">
        <w:rPr>
          <w:rFonts w:ascii="Calibri" w:eastAsia="Times New Roman" w:hAnsi="Calibri" w:cs="Calibri"/>
          <w:b/>
          <w:bCs/>
          <w:sz w:val="24"/>
          <w:szCs w:val="24"/>
          <w:lang w:val="es-NI"/>
        </w:rPr>
        <w:t>Análisis específico del sector lácteo</w:t>
      </w:r>
      <w:r>
        <w:rPr>
          <w:rFonts w:ascii="Calibri" w:eastAsia="Times New Roman" w:hAnsi="Calibri" w:cs="Calibri"/>
          <w:b/>
          <w:bCs/>
          <w:sz w:val="24"/>
          <w:szCs w:val="24"/>
          <w:lang w:val="es-NI"/>
        </w:rPr>
        <w:t>.</w:t>
      </w:r>
    </w:p>
    <w:p w14:paraId="75794A2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491F2884"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4B622226"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w:t>
      </w:r>
      <w:r w:rsidRPr="00632E7B">
        <w:rPr>
          <w:rFonts w:ascii="Calibri" w:eastAsia="Times New Roman" w:hAnsi="Calibri" w:cs="Calibri"/>
          <w:sz w:val="24"/>
          <w:szCs w:val="24"/>
          <w:lang w:val="es-NI"/>
        </w:rPr>
        <w:lastRenderedPageBreak/>
        <w:t>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0EC4EF9D"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4290B6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5A7AFE2" w14:textId="77777777" w:rsidR="00BA1EF0" w:rsidRPr="00713793"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2D134ACB" w14:textId="77777777" w:rsidR="003551E1" w:rsidRPr="00713793" w:rsidRDefault="00AC5081"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SOCIAL (S):</w:t>
      </w:r>
    </w:p>
    <w:p w14:paraId="5829117B" w14:textId="77777777" w:rsidR="00E822B2"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Desde el punto de vista social la leche es un alimento básico en la dieta hondureña, </w:t>
      </w:r>
      <w:proofErr w:type="gramStart"/>
      <w:r w:rsidRPr="00713793">
        <w:rPr>
          <w:rFonts w:ascii="Calibri" w:eastAsia="Times New Roman" w:hAnsi="Calibri" w:cs="Calibri"/>
          <w:sz w:val="24"/>
          <w:szCs w:val="24"/>
          <w:lang w:val="es-NI"/>
        </w:rPr>
        <w:t>pero</w:t>
      </w:r>
      <w:proofErr w:type="gramEnd"/>
      <w:r w:rsidRPr="00713793">
        <w:rPr>
          <w:rFonts w:ascii="Calibri" w:eastAsia="Times New Roman" w:hAnsi="Calibri" w:cs="Calibri"/>
          <w:sz w:val="24"/>
          <w:szCs w:val="24"/>
          <w:lang w:val="es-NI"/>
        </w:rPr>
        <w:t xml:space="preserve">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3A907D51" w14:textId="77777777" w:rsidR="00AC5081"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factor social impulsa la adopción de leche pasteurizada en determinados segmentos siempre que vaya acompañado de estrategias de información y posicionamiento del producto.</w:t>
      </w:r>
    </w:p>
    <w:p w14:paraId="542459E7" w14:textId="77777777" w:rsidR="0096340C" w:rsidRPr="00713793" w:rsidRDefault="0096340C" w:rsidP="00D26487">
      <w:pPr>
        <w:spacing w:after="160" w:line="257" w:lineRule="auto"/>
        <w:jc w:val="both"/>
        <w:rPr>
          <w:rFonts w:ascii="Calibri" w:eastAsia="Times New Roman" w:hAnsi="Calibri" w:cs="Calibri"/>
          <w:sz w:val="24"/>
          <w:szCs w:val="24"/>
          <w:lang w:val="es-NI"/>
        </w:rPr>
      </w:pPr>
    </w:p>
    <w:p w14:paraId="1199C5B8"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5342CC4E"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lastRenderedPageBreak/>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4A4A979"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7C065853" w14:textId="77777777" w:rsidR="00E822B2" w:rsidRPr="00713793" w:rsidRDefault="002A1BB4"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 xml:space="preserve">TECNOLOGICO (T): </w:t>
      </w:r>
    </w:p>
    <w:p w14:paraId="1A777266" w14:textId="77777777" w:rsidR="00E00A06"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736C6B79" w14:textId="77777777" w:rsidR="002A1BB4"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incorporación de tecnología apropiada implica una importante inversión inicial, pero mejora la eficiencia, reduce los riesgos para la salud y facilita el acceso a mercados formales exigentes.</w:t>
      </w:r>
    </w:p>
    <w:p w14:paraId="2163F88B" w14:textId="77777777" w:rsidR="005470FC" w:rsidRPr="00713793" w:rsidRDefault="005470FC" w:rsidP="005470F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1342C271" w14:textId="77777777" w:rsidR="00CF323E" w:rsidRPr="00713793" w:rsidRDefault="005470FC"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32A29A5" w14:textId="77777777" w:rsidR="00E00A06" w:rsidRPr="00713793" w:rsidRDefault="00CF323E" w:rsidP="00E00A0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ECOLOGICO (E):</w:t>
      </w:r>
    </w:p>
    <w:p w14:paraId="038C4216" w14:textId="77777777" w:rsidR="00CF323E" w:rsidRPr="00713793" w:rsidRDefault="002564B8"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producción lechera en Honduras es altamente vulnerable al cambio climático, particularmente </w:t>
      </w:r>
      <w:r w:rsidR="001A3566" w:rsidRPr="00713793">
        <w:rPr>
          <w:rFonts w:ascii="Calibri" w:eastAsia="Times New Roman" w:hAnsi="Calibri" w:cs="Calibri"/>
          <w:sz w:val="24"/>
          <w:szCs w:val="24"/>
          <w:lang w:val="es-NI"/>
        </w:rPr>
        <w:t>en el aspecto de la</w:t>
      </w:r>
      <w:r w:rsidRPr="00713793">
        <w:rPr>
          <w:rFonts w:ascii="Calibri" w:eastAsia="Times New Roman" w:hAnsi="Calibri" w:cs="Calibri"/>
          <w:sz w:val="24"/>
          <w:szCs w:val="24"/>
          <w:lang w:val="es-NI"/>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w:t>
      </w:r>
      <w:r w:rsidRPr="00713793">
        <w:rPr>
          <w:rFonts w:ascii="Calibri" w:eastAsia="Times New Roman" w:hAnsi="Calibri" w:cs="Calibri"/>
          <w:sz w:val="24"/>
          <w:szCs w:val="24"/>
          <w:lang w:val="es-NI"/>
        </w:rPr>
        <w:lastRenderedPageBreak/>
        <w:t>hondureño. El país ha desarrollado una Estrategia Nacional de Adaptación para el sector agrícola y alimentario (2015-2025), que promueve prácticas de producción sostenible, el uso eficiente del agua y la reducción del impacto ambiental de la ganadería.</w:t>
      </w:r>
    </w:p>
    <w:p w14:paraId="36D000BD" w14:textId="77777777" w:rsidR="002C6556" w:rsidRPr="00713793" w:rsidRDefault="002C6556" w:rsidP="002C655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 pesar de eso el factor ecológico representa un riesgo productivo, pero también una oportunidad para diferenciar el proyecto mediante sostenibilidad y adaptación climática.</w:t>
      </w:r>
    </w:p>
    <w:p w14:paraId="64B92CB6" w14:textId="77777777" w:rsidR="007A295E"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2EF53FC6" w14:textId="77777777" w:rsidR="002C6556"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Ante este escenario, la implementación de prácticas sostenibles como el </w:t>
      </w:r>
      <w:proofErr w:type="spellStart"/>
      <w:r w:rsidRPr="00713793">
        <w:rPr>
          <w:rFonts w:ascii="Calibri" w:eastAsia="Times New Roman" w:hAnsi="Calibri" w:cs="Calibri"/>
          <w:sz w:val="24"/>
          <w:szCs w:val="24"/>
          <w:lang w:val="es-NI"/>
        </w:rPr>
        <w:t>silvopastoreo</w:t>
      </w:r>
      <w:proofErr w:type="spellEnd"/>
      <w:r w:rsidRPr="00713793">
        <w:rPr>
          <w:rFonts w:ascii="Calibri" w:eastAsia="Times New Roman" w:hAnsi="Calibri" w:cs="Calibri"/>
          <w:sz w:val="24"/>
          <w:szCs w:val="24"/>
          <w:lang w:val="es-NI"/>
        </w:rPr>
        <w:t>,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119C59DC" w14:textId="77777777" w:rsidR="005470FC" w:rsidRPr="00713793" w:rsidRDefault="005470FC" w:rsidP="002C6556">
      <w:pPr>
        <w:spacing w:after="160" w:line="257" w:lineRule="auto"/>
        <w:jc w:val="both"/>
        <w:rPr>
          <w:rFonts w:ascii="Calibri" w:eastAsia="Times New Roman" w:hAnsi="Calibri" w:cs="Calibri"/>
          <w:sz w:val="24"/>
          <w:szCs w:val="24"/>
          <w:lang w:val="es-NI"/>
        </w:rPr>
      </w:pPr>
    </w:p>
    <w:p w14:paraId="363018FA" w14:textId="77777777" w:rsidR="0088576B" w:rsidRPr="00713793" w:rsidRDefault="0088576B" w:rsidP="002C655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LEGAL (L):</w:t>
      </w:r>
    </w:p>
    <w:p w14:paraId="6E3AF04E" w14:textId="77777777" w:rsidR="003A0A19"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621D718" w14:textId="77777777" w:rsidR="006C7886"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3B45B02D"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w:t>
      </w:r>
      <w:r w:rsidRPr="00713793">
        <w:rPr>
          <w:rFonts w:ascii="Calibri" w:eastAsia="Times New Roman" w:hAnsi="Calibri" w:cs="Calibri"/>
          <w:sz w:val="24"/>
          <w:szCs w:val="24"/>
          <w:lang w:val="es-NI"/>
        </w:rPr>
        <w:lastRenderedPageBreak/>
        <w:t>regulaciones exigen el cumplimiento de estándares de calidad, etiquetado, higiene y certificaciones, lo que implica costos administrativos y regulatorios para los proyectos del sector.</w:t>
      </w:r>
    </w:p>
    <w:p w14:paraId="7B847CDF"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24B75EA4" w14:textId="77777777" w:rsidR="00770536" w:rsidRDefault="00770536" w:rsidP="003A0A19">
      <w:pPr>
        <w:spacing w:after="160" w:line="257" w:lineRule="auto"/>
        <w:jc w:val="both"/>
        <w:rPr>
          <w:rFonts w:ascii="Times New Roman" w:eastAsia="Times New Roman" w:hAnsi="Times New Roman" w:cs="Times New Roman"/>
          <w:sz w:val="20"/>
          <w:szCs w:val="20"/>
          <w:lang w:val="es-NI"/>
        </w:rPr>
      </w:pPr>
    </w:p>
    <w:p w14:paraId="29B67526" w14:textId="77777777" w:rsidR="00770536" w:rsidRDefault="00770536" w:rsidP="003A0A19">
      <w:pPr>
        <w:spacing w:after="160" w:line="257" w:lineRule="auto"/>
        <w:jc w:val="both"/>
        <w:rPr>
          <w:rFonts w:ascii="Times New Roman" w:eastAsia="Times New Roman" w:hAnsi="Times New Roman" w:cs="Times New Roman"/>
          <w:b/>
          <w:bCs/>
          <w:sz w:val="20"/>
          <w:szCs w:val="20"/>
          <w:lang w:val="es-NI"/>
        </w:rPr>
      </w:pPr>
      <w:r w:rsidRPr="00770536">
        <w:rPr>
          <w:rFonts w:ascii="Calibri" w:eastAsia="Times New Roman" w:hAnsi="Calibri" w:cs="Calibri"/>
          <w:b/>
          <w:bCs/>
          <w:sz w:val="24"/>
          <w:szCs w:val="24"/>
          <w:lang w:val="es-NI"/>
        </w:rPr>
        <w:t>CINCO FUERZAS DE PO</w:t>
      </w:r>
      <w:r w:rsidR="00C539A8">
        <w:rPr>
          <w:rFonts w:ascii="Calibri" w:eastAsia="Times New Roman" w:hAnsi="Calibri" w:cs="Calibri"/>
          <w:b/>
          <w:bCs/>
          <w:sz w:val="24"/>
          <w:szCs w:val="24"/>
          <w:lang w:val="es-NI"/>
        </w:rPr>
        <w:t>R</w:t>
      </w:r>
      <w:r w:rsidRPr="00770536">
        <w:rPr>
          <w:rFonts w:ascii="Calibri" w:eastAsia="Times New Roman" w:hAnsi="Calibri" w:cs="Calibri"/>
          <w:b/>
          <w:bCs/>
          <w:sz w:val="24"/>
          <w:szCs w:val="24"/>
          <w:lang w:val="es-NI"/>
        </w:rPr>
        <w:t>TER:</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Análisis de las cinco fuerzas de Porter aplicado al sector lácteo hondureño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528"/>
        <w:gridCol w:w="872"/>
        <w:gridCol w:w="2012"/>
        <w:gridCol w:w="2727"/>
        <w:gridCol w:w="2211"/>
      </w:tblGrid>
      <w:tr w:rsidR="00996ED6" w14:paraId="34461F4C" w14:textId="77777777" w:rsidTr="00BB5B7F">
        <w:trPr>
          <w:tblHeader/>
        </w:trPr>
        <w:tc>
          <w:tcPr>
            <w:tcW w:w="1528" w:type="dxa"/>
            <w:tcBorders>
              <w:bottom w:val="single" w:sz="8" w:space="0" w:color="000000"/>
            </w:tcBorders>
          </w:tcPr>
          <w:p w14:paraId="57B8F5C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Calibri" w:eastAsia="Times New Roman" w:hAnsi="Calibri" w:cs="Calibri"/>
                <w:b/>
                <w:bCs/>
                <w:sz w:val="20"/>
                <w:szCs w:val="20"/>
                <w:lang w:val="es-NI"/>
              </w:rPr>
              <w:t>FUERZAS DE PORTER</w:t>
            </w:r>
          </w:p>
        </w:tc>
        <w:tc>
          <w:tcPr>
            <w:tcW w:w="872" w:type="dxa"/>
            <w:tcBorders>
              <w:bottom w:val="single" w:sz="8" w:space="0" w:color="000000"/>
            </w:tcBorders>
          </w:tcPr>
          <w:p w14:paraId="6DBA2F0E"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Calibri" w:eastAsia="Times New Roman" w:hAnsi="Calibri" w:cs="Calibri"/>
                <w:b/>
                <w:bCs/>
                <w:sz w:val="20"/>
                <w:szCs w:val="20"/>
                <w:lang w:val="es-NI"/>
              </w:rPr>
              <w:t>NIVEL</w:t>
            </w:r>
          </w:p>
        </w:tc>
        <w:tc>
          <w:tcPr>
            <w:tcW w:w="2012" w:type="dxa"/>
            <w:tcBorders>
              <w:bottom w:val="single" w:sz="8" w:space="0" w:color="000000"/>
            </w:tcBorders>
          </w:tcPr>
          <w:p w14:paraId="1AAC22C6"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Calibri" w:eastAsia="Times New Roman" w:hAnsi="Calibri" w:cs="Calibri"/>
                <w:b/>
                <w:bCs/>
                <w:sz w:val="20"/>
                <w:szCs w:val="20"/>
                <w:lang w:val="es-NI"/>
              </w:rPr>
              <w:t>IMPLICACION</w:t>
            </w:r>
          </w:p>
        </w:tc>
        <w:tc>
          <w:tcPr>
            <w:tcW w:w="2727" w:type="dxa"/>
            <w:tcBorders>
              <w:bottom w:val="single" w:sz="8" w:space="0" w:color="000000"/>
            </w:tcBorders>
          </w:tcPr>
          <w:p w14:paraId="58BED4F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proofErr w:type="spellStart"/>
            <w:r>
              <w:rPr>
                <w:rFonts w:ascii="Calibri" w:eastAsia="Times New Roman" w:hAnsi="Calibri" w:cs="Calibri"/>
                <w:b/>
                <w:bCs/>
                <w:sz w:val="20"/>
                <w:szCs w:val="20"/>
                <w:lang w:val="es-NI"/>
              </w:rPr>
              <w:t>Justificacion</w:t>
            </w:r>
            <w:proofErr w:type="spellEnd"/>
            <w:r>
              <w:rPr>
                <w:rFonts w:ascii="Calibri" w:eastAsia="Times New Roman" w:hAnsi="Calibri" w:cs="Calibri"/>
                <w:b/>
                <w:bCs/>
                <w:sz w:val="20"/>
                <w:szCs w:val="20"/>
                <w:lang w:val="es-NI"/>
              </w:rPr>
              <w:t xml:space="preserve"> </w:t>
            </w:r>
          </w:p>
        </w:tc>
        <w:tc>
          <w:tcPr>
            <w:tcW w:w="2211" w:type="dxa"/>
            <w:tcBorders>
              <w:bottom w:val="single" w:sz="8" w:space="0" w:color="000000"/>
            </w:tcBorders>
          </w:tcPr>
          <w:p w14:paraId="2BFD6CDD"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Calibri" w:eastAsia="Times New Roman" w:hAnsi="Calibri" w:cs="Calibri"/>
                <w:b/>
                <w:bCs/>
                <w:sz w:val="20"/>
                <w:szCs w:val="20"/>
                <w:lang w:val="es-NI"/>
              </w:rPr>
              <w:t>Estrategia</w:t>
            </w:r>
          </w:p>
        </w:tc>
      </w:tr>
      <w:tr w:rsidR="00996ED6" w:rsidRPr="0077378A" w14:paraId="7C259C35" w14:textId="77777777" w:rsidTr="00BB5B7F">
        <w:tc>
          <w:tcPr>
            <w:tcW w:w="1528" w:type="dxa"/>
          </w:tcPr>
          <w:p w14:paraId="012B6541" w14:textId="77777777" w:rsidR="00996ED6" w:rsidRPr="002859DD" w:rsidRDefault="00996ED6" w:rsidP="003A0A19">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PODER CON PROVEDORES</w:t>
            </w:r>
          </w:p>
        </w:tc>
        <w:tc>
          <w:tcPr>
            <w:tcW w:w="872" w:type="dxa"/>
          </w:tcPr>
          <w:p w14:paraId="78D81C64" w14:textId="77777777" w:rsidR="00996ED6" w:rsidRPr="0077378A" w:rsidRDefault="00996ED6" w:rsidP="003A0A19">
            <w:pPr>
              <w:spacing w:after="160" w:line="257" w:lineRule="auto"/>
              <w:jc w:val="both"/>
              <w:rPr>
                <w:rFonts w:ascii="Times New Roman" w:eastAsia="Times New Roman" w:hAnsi="Times New Roman" w:cs="Times New Roman"/>
                <w:sz w:val="20"/>
                <w:szCs w:val="20"/>
                <w:lang w:val="es-NI"/>
              </w:rPr>
            </w:pPr>
            <w:r w:rsidRPr="0077378A">
              <w:rPr>
                <w:rFonts w:ascii="Calibri" w:eastAsia="Times New Roman" w:hAnsi="Calibri" w:cs="Calibri"/>
                <w:sz w:val="20"/>
                <w:szCs w:val="20"/>
                <w:lang w:val="es-NI"/>
              </w:rPr>
              <w:t>MEDIO ALTO</w:t>
            </w:r>
          </w:p>
        </w:tc>
        <w:tc>
          <w:tcPr>
            <w:tcW w:w="2012" w:type="dxa"/>
          </w:tcPr>
          <w:p w14:paraId="15C627DC" w14:textId="77777777" w:rsidR="00996ED6" w:rsidRPr="0077378A" w:rsidRDefault="005D0620" w:rsidP="003A0A19">
            <w:pPr>
              <w:spacing w:after="160" w:line="257" w:lineRule="auto"/>
              <w:jc w:val="both"/>
              <w:rPr>
                <w:rFonts w:ascii="Times New Roman" w:eastAsia="Times New Roman" w:hAnsi="Times New Roman" w:cs="Times New Roman"/>
                <w:sz w:val="20"/>
                <w:szCs w:val="20"/>
                <w:lang w:val="es-NI"/>
              </w:rPr>
            </w:pPr>
            <w:r w:rsidRPr="0077378A">
              <w:rPr>
                <w:rFonts w:ascii="Calibri" w:eastAsia="Times New Roman" w:hAnsi="Calibri" w:cs="Calibri"/>
                <w:sz w:val="20"/>
                <w:szCs w:val="20"/>
                <w:lang w:val="es-NI"/>
              </w:rPr>
              <w:t>Sería</w:t>
            </w:r>
            <w:r w:rsidR="00996ED6" w:rsidRPr="0077378A">
              <w:rPr>
                <w:rFonts w:ascii="Calibri" w:eastAsia="Times New Roman" w:hAnsi="Calibri" w:cs="Calibri"/>
                <w:sz w:val="20"/>
                <w:szCs w:val="20"/>
                <w:lang w:val="es-NI"/>
              </w:rPr>
              <w:t xml:space="preserve"> necesario tener una integración y alianzas con productores</w:t>
            </w:r>
          </w:p>
        </w:tc>
        <w:tc>
          <w:tcPr>
            <w:tcW w:w="2727" w:type="dxa"/>
          </w:tcPr>
          <w:p w14:paraId="6DF3E7C7" w14:textId="77777777" w:rsidR="00996ED6" w:rsidRPr="002D4B8E" w:rsidRDefault="0011556D" w:rsidP="002D4B8E">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A</w:t>
            </w:r>
            <w:r w:rsidR="00996ED6" w:rsidRPr="002D4B8E">
              <w:rPr>
                <w:rFonts w:ascii="Calibri" w:eastAsia="Times New Roman" w:hAnsi="Calibri" w:cs="Calibri"/>
                <w:sz w:val="20"/>
                <w:szCs w:val="20"/>
                <w:lang w:val="es-NI"/>
              </w:rPr>
              <w:t>lta atomización de ganaderos, dependencia del clima, pero oportunidad de contratos de largo plazo o cooperativas para estabilidad.</w:t>
            </w:r>
          </w:p>
          <w:p w14:paraId="410FBAB9" w14:textId="77777777" w:rsidR="00996ED6" w:rsidRPr="0077378A" w:rsidRDefault="00996ED6" w:rsidP="002D4B8E">
            <w:pPr>
              <w:spacing w:after="160" w:line="257" w:lineRule="auto"/>
              <w:jc w:val="both"/>
              <w:rPr>
                <w:rFonts w:ascii="Times New Roman" w:eastAsia="Times New Roman" w:hAnsi="Times New Roman" w:cs="Times New Roman"/>
                <w:sz w:val="20"/>
                <w:szCs w:val="20"/>
                <w:lang w:val="es-NI"/>
              </w:rPr>
            </w:pPr>
            <w:r w:rsidRPr="002D4B8E">
              <w:rPr>
                <w:rFonts w:ascii="Calibri" w:eastAsia="Times New Roman" w:hAnsi="Calibri" w:cs="Calibri"/>
                <w:sz w:val="20"/>
                <w:szCs w:val="20"/>
                <w:lang w:val="es-NI"/>
              </w:rPr>
              <w:t xml:space="preserve">La cámara hondureña de leche CAHLE, ha creado en distintas zonas productivas del país los centros de Recolección de Leche CREL que es una estructura productiva y </w:t>
            </w:r>
            <w:proofErr w:type="spellStart"/>
            <w:r w:rsidRPr="002D4B8E">
              <w:rPr>
                <w:rFonts w:ascii="Calibri" w:eastAsia="Times New Roman" w:hAnsi="Calibri" w:cs="Calibri"/>
                <w:sz w:val="20"/>
                <w:szCs w:val="20"/>
                <w:lang w:val="es-NI"/>
              </w:rPr>
              <w:t>orgazativa</w:t>
            </w:r>
            <w:proofErr w:type="spellEnd"/>
            <w:r w:rsidRPr="002D4B8E">
              <w:rPr>
                <w:rFonts w:ascii="Calibri" w:eastAsia="Times New Roman" w:hAnsi="Calibri" w:cs="Calibri"/>
                <w:sz w:val="20"/>
                <w:szCs w:val="20"/>
                <w:lang w:val="es-NI"/>
              </w:rPr>
              <w:t xml:space="preserve">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w="2211" w:type="dxa"/>
          </w:tcPr>
          <w:p w14:paraId="137B27B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Calibri" w:eastAsia="Times New Roman" w:hAnsi="Calibri" w:cs="Calibri"/>
                <w:sz w:val="20"/>
                <w:szCs w:val="20"/>
                <w:lang w:val="es-NI"/>
              </w:rPr>
              <w:t>asegurar alianza con ganaderos organizados del sector específicamente con un CREL que pueda garantizar producto de alta calidad y lograr tener proveedores certificados y responsables.</w:t>
            </w:r>
          </w:p>
          <w:p w14:paraId="76B08A5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Calibri" w:eastAsia="Times New Roman" w:hAnsi="Calibri" w:cs="Calibri"/>
                <w:sz w:val="20"/>
                <w:szCs w:val="20"/>
                <w:lang w:val="es-NI"/>
              </w:rPr>
              <w:t>Crear programa de asistencia técnica y capacitaciones a dichos productores también ha funcionado con las principales compañías, esto asegura lealta</w:t>
            </w:r>
            <w:r>
              <w:rPr>
                <w:rFonts w:ascii="Calibri" w:eastAsia="Times New Roman" w:hAnsi="Calibri" w:cs="Calibri"/>
                <w:sz w:val="20"/>
                <w:szCs w:val="20"/>
                <w:lang w:val="es-NI"/>
              </w:rPr>
              <w:t>d</w:t>
            </w:r>
            <w:r w:rsidRPr="00996ED6">
              <w:rPr>
                <w:rFonts w:ascii="Calibri" w:eastAsia="Times New Roman" w:hAnsi="Calibri" w:cs="Calibri"/>
                <w:sz w:val="20"/>
                <w:szCs w:val="20"/>
                <w:lang w:val="es-NI"/>
              </w:rPr>
              <w:t xml:space="preserve"> y compromiso del productor.</w:t>
            </w:r>
          </w:p>
          <w:p w14:paraId="6DB9635B" w14:textId="77777777" w:rsidR="00996ED6" w:rsidRPr="002D4B8E"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Calibri" w:eastAsia="Times New Roman" w:hAnsi="Calibri" w:cs="Calibri"/>
                <w:sz w:val="20"/>
                <w:szCs w:val="20"/>
                <w:lang w:val="es-NI"/>
              </w:rPr>
              <w:t>Estipular precios justos en cualquier temporada de producción.</w:t>
            </w:r>
          </w:p>
        </w:tc>
      </w:tr>
      <w:tr w:rsidR="00996ED6" w14:paraId="6338D4B4" w14:textId="77777777" w:rsidTr="00BB5B7F">
        <w:trPr>
          <w:trHeight w:val="5155"/>
        </w:trPr>
        <w:tc>
          <w:tcPr>
            <w:tcW w:w="1528" w:type="dxa"/>
          </w:tcPr>
          <w:p w14:paraId="49E68AB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sidRPr="001263C5">
              <w:rPr>
                <w:rFonts w:ascii="Calibri" w:eastAsia="Times New Roman" w:hAnsi="Calibri" w:cs="Calibri"/>
                <w:sz w:val="20"/>
                <w:szCs w:val="20"/>
                <w:lang w:val="es-NI"/>
              </w:rPr>
              <w:lastRenderedPageBreak/>
              <w:t>Poder con los clientes</w:t>
            </w:r>
          </w:p>
        </w:tc>
        <w:tc>
          <w:tcPr>
            <w:tcW w:w="872" w:type="dxa"/>
          </w:tcPr>
          <w:p w14:paraId="2C64C39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M</w:t>
            </w:r>
            <w:r w:rsidRPr="001263C5">
              <w:rPr>
                <w:rFonts w:ascii="Calibri" w:eastAsia="Times New Roman" w:hAnsi="Calibri" w:cs="Calibri"/>
                <w:sz w:val="20"/>
                <w:szCs w:val="20"/>
                <w:lang w:val="es-NI"/>
              </w:rPr>
              <w:t>edio</w:t>
            </w:r>
          </w:p>
        </w:tc>
        <w:tc>
          <w:tcPr>
            <w:tcW w:w="2012" w:type="dxa"/>
          </w:tcPr>
          <w:p w14:paraId="30B005F1"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Calibri" w:eastAsia="Times New Roman" w:hAnsi="Calibri" w:cs="Calibri"/>
                <w:sz w:val="20"/>
                <w:szCs w:val="20"/>
                <w:lang w:val="es-NI"/>
              </w:rPr>
              <w:t>Clientes exigentes; oportunidad si se ofrece calidad</w:t>
            </w:r>
          </w:p>
          <w:p w14:paraId="6BE0CE1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2A4EEC2C" w14:textId="77777777" w:rsidR="00996ED6" w:rsidRPr="001263C5" w:rsidRDefault="00E865DE" w:rsidP="001263C5">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E</w:t>
            </w:r>
            <w:r w:rsidRPr="00E865DE">
              <w:rPr>
                <w:rFonts w:ascii="Calibri" w:eastAsia="Times New Roman" w:hAnsi="Calibri" w:cs="Calibri"/>
                <w:sz w:val="20"/>
                <w:szCs w:val="20"/>
                <w:lang w:val="es-NI"/>
              </w:rPr>
              <w:t xml:space="preserv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w:t>
            </w:r>
            <w:r w:rsidR="00B6380B" w:rsidRPr="00E865DE">
              <w:rPr>
                <w:rFonts w:ascii="Calibri" w:eastAsia="Times New Roman" w:hAnsi="Calibri" w:cs="Calibri"/>
                <w:sz w:val="20"/>
                <w:szCs w:val="20"/>
                <w:lang w:val="es-NI"/>
              </w:rPr>
              <w:t>nuevas,</w:t>
            </w:r>
            <w:r w:rsidRPr="00E865DE">
              <w:rPr>
                <w:rFonts w:ascii="Calibri" w:eastAsia="Times New Roman" w:hAnsi="Calibri" w:cs="Calibri"/>
                <w:sz w:val="20"/>
                <w:szCs w:val="20"/>
                <w:lang w:val="es-NI"/>
              </w:rPr>
              <w:t xml:space="preserve"> valoran mucho el servicio y productos locales.</w:t>
            </w:r>
          </w:p>
        </w:tc>
        <w:tc>
          <w:tcPr>
            <w:tcW w:w="2211" w:type="dxa"/>
          </w:tcPr>
          <w:p w14:paraId="30C7273B" w14:textId="77777777" w:rsidR="00996ED6" w:rsidRPr="001263C5" w:rsidRDefault="00000584" w:rsidP="001263C5">
            <w:pPr>
              <w:spacing w:after="160" w:line="257" w:lineRule="auto"/>
              <w:jc w:val="both"/>
              <w:rPr>
                <w:rFonts w:ascii="Times New Roman" w:eastAsia="Times New Roman" w:hAnsi="Times New Roman" w:cs="Times New Roman"/>
                <w:sz w:val="20"/>
                <w:szCs w:val="20"/>
                <w:lang w:val="es-NI"/>
              </w:rPr>
            </w:pPr>
            <w:r w:rsidRPr="00000584">
              <w:rPr>
                <w:rFonts w:ascii="Calibri" w:eastAsia="Times New Roman" w:hAnsi="Calibri" w:cs="Calibri"/>
                <w:sz w:val="20"/>
                <w:szCs w:val="20"/>
                <w:lang w:val="es-NI"/>
              </w:rPr>
              <w:t xml:space="preserve">La creación de marca local diferenciada, de un producto único en el mercado de leche fresca fluida que pueda cubrir la necesidad del mercado, empaque de alta resistencia denominado </w:t>
            </w:r>
            <w:proofErr w:type="spellStart"/>
            <w:r w:rsidRPr="00000584">
              <w:rPr>
                <w:rFonts w:ascii="Calibri" w:eastAsia="Times New Roman" w:hAnsi="Calibri" w:cs="Calibri"/>
                <w:sz w:val="20"/>
                <w:szCs w:val="20"/>
                <w:lang w:val="es-NI"/>
              </w:rPr>
              <w:t>Elecster</w:t>
            </w:r>
            <w:proofErr w:type="spellEnd"/>
            <w:r w:rsidRPr="00000584">
              <w:rPr>
                <w:rFonts w:ascii="Calibri" w:eastAsia="Times New Roman" w:hAnsi="Calibri" w:cs="Calibri"/>
                <w:sz w:val="20"/>
                <w:szCs w:val="20"/>
                <w:lang w:val="es-NI"/>
              </w:rPr>
              <w:t xml:space="preserve"> que garantiza calidad y mejor manejo, garantizar política de cambio y producto dañado para mantener recompra y una alta satisfacción con el cliente</w:t>
            </w:r>
          </w:p>
        </w:tc>
      </w:tr>
      <w:tr w:rsidR="00996ED6" w14:paraId="48B0F01E" w14:textId="77777777" w:rsidTr="00BB5B7F">
        <w:tc>
          <w:tcPr>
            <w:tcW w:w="1528" w:type="dxa"/>
          </w:tcPr>
          <w:p w14:paraId="1644E82B"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Nuevos competidores</w:t>
            </w:r>
          </w:p>
        </w:tc>
        <w:tc>
          <w:tcPr>
            <w:tcW w:w="872" w:type="dxa"/>
          </w:tcPr>
          <w:p w14:paraId="6C8B66E0"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Calibri" w:eastAsia="Times New Roman" w:hAnsi="Calibri" w:cs="Calibri"/>
                <w:sz w:val="20"/>
                <w:szCs w:val="20"/>
                <w:lang w:val="es-NI"/>
              </w:rPr>
              <w:t>Medio</w:t>
            </w:r>
          </w:p>
        </w:tc>
        <w:tc>
          <w:tcPr>
            <w:tcW w:w="2012" w:type="dxa"/>
          </w:tcPr>
          <w:p w14:paraId="3AF6947D"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Calibri" w:eastAsia="Times New Roman" w:hAnsi="Calibri" w:cs="Calibri"/>
                <w:sz w:val="20"/>
                <w:szCs w:val="20"/>
                <w:lang w:val="es-NI"/>
              </w:rPr>
              <w:t>Barreras regulatorias y tecnológicas moderadas</w:t>
            </w:r>
          </w:p>
          <w:p w14:paraId="20AB55A8"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6801C421" w14:textId="77777777" w:rsidR="00996ED6" w:rsidRPr="001263C5" w:rsidRDefault="00BF73D9" w:rsidP="001263C5">
            <w:pPr>
              <w:spacing w:after="160" w:line="257" w:lineRule="auto"/>
              <w:jc w:val="both"/>
              <w:rPr>
                <w:rFonts w:ascii="Times New Roman" w:eastAsia="Times New Roman" w:hAnsi="Times New Roman" w:cs="Times New Roman"/>
                <w:sz w:val="20"/>
                <w:szCs w:val="20"/>
                <w:lang w:val="es-NI"/>
              </w:rPr>
            </w:pPr>
            <w:r w:rsidRPr="00BF73D9">
              <w:rPr>
                <w:rFonts w:ascii="Calibri" w:eastAsia="Times New Roman" w:hAnsi="Calibri" w:cs="Calibri"/>
                <w:sz w:val="20"/>
                <w:szCs w:val="20"/>
                <w:lang w:val="es-NI"/>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w="2211" w:type="dxa"/>
          </w:tcPr>
          <w:p w14:paraId="26CE0560" w14:textId="77777777" w:rsidR="00996ED6" w:rsidRPr="001263C5" w:rsidRDefault="0002077E" w:rsidP="001263C5">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P</w:t>
            </w:r>
            <w:r w:rsidRPr="0002077E">
              <w:rPr>
                <w:rFonts w:ascii="Calibri" w:eastAsia="Times New Roman" w:hAnsi="Calibri" w:cs="Calibri"/>
                <w:sz w:val="20"/>
                <w:szCs w:val="20"/>
                <w:lang w:val="es-NI"/>
              </w:rPr>
              <w:t>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rsidR="00996ED6" w14:paraId="4D01F5CB" w14:textId="77777777" w:rsidTr="00BB5B7F">
        <w:tc>
          <w:tcPr>
            <w:tcW w:w="1528" w:type="dxa"/>
          </w:tcPr>
          <w:p w14:paraId="46F88A3C"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Sustitutos</w:t>
            </w:r>
          </w:p>
        </w:tc>
        <w:tc>
          <w:tcPr>
            <w:tcW w:w="872" w:type="dxa"/>
          </w:tcPr>
          <w:p w14:paraId="47DC09B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Calibri" w:eastAsia="Times New Roman" w:hAnsi="Calibri" w:cs="Calibri"/>
                <w:sz w:val="20"/>
                <w:szCs w:val="20"/>
                <w:lang w:val="es-NI"/>
              </w:rPr>
              <w:t>Alto</w:t>
            </w:r>
          </w:p>
        </w:tc>
        <w:tc>
          <w:tcPr>
            <w:tcW w:w="2012" w:type="dxa"/>
          </w:tcPr>
          <w:p w14:paraId="5F6EB814"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Calibri" w:eastAsia="Times New Roman" w:hAnsi="Calibri" w:cs="Calibri"/>
                <w:sz w:val="20"/>
                <w:szCs w:val="20"/>
                <w:lang w:val="es-NI"/>
              </w:rPr>
              <w:t>Necesaria diferenciación clara</w:t>
            </w:r>
          </w:p>
          <w:p w14:paraId="3598D35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2F0CF61" w14:textId="77777777" w:rsidR="00996ED6" w:rsidRPr="001263C5" w:rsidRDefault="006F16D8" w:rsidP="001263C5">
            <w:pPr>
              <w:spacing w:after="160" w:line="257" w:lineRule="auto"/>
              <w:jc w:val="both"/>
              <w:rPr>
                <w:rFonts w:ascii="Times New Roman" w:eastAsia="Times New Roman" w:hAnsi="Times New Roman" w:cs="Times New Roman"/>
                <w:sz w:val="20"/>
                <w:szCs w:val="20"/>
                <w:lang w:val="es-NI"/>
              </w:rPr>
            </w:pPr>
            <w:r w:rsidRPr="006F16D8">
              <w:rPr>
                <w:rFonts w:ascii="Calibri" w:eastAsia="Times New Roman" w:hAnsi="Calibri" w:cs="Calibri"/>
                <w:sz w:val="20"/>
                <w:szCs w:val="20"/>
                <w:lang w:val="es-NI"/>
              </w:rPr>
              <w:t>Leche UHT, Bebidas lácteas (soya, almendra, avena), leche cruda informal.</w:t>
            </w:r>
          </w:p>
        </w:tc>
        <w:tc>
          <w:tcPr>
            <w:tcW w:w="2211" w:type="dxa"/>
          </w:tcPr>
          <w:p w14:paraId="2B50921C" w14:textId="77777777" w:rsidR="00996ED6" w:rsidRPr="001263C5" w:rsidRDefault="00F32D5A" w:rsidP="001263C5">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G</w:t>
            </w:r>
            <w:r w:rsidRPr="00F32D5A">
              <w:rPr>
                <w:rFonts w:ascii="Calibri" w:eastAsia="Times New Roman" w:hAnsi="Calibri" w:cs="Calibri"/>
                <w:sz w:val="20"/>
                <w:szCs w:val="20"/>
                <w:lang w:val="es-NI"/>
              </w:rPr>
              <w:t xml:space="preserve">arantizar frescura, origen, inocuidad, política de cambios, campaña de producto local que combine tecnología </w:t>
            </w:r>
            <w:r w:rsidR="006C7886" w:rsidRPr="00F32D5A">
              <w:rPr>
                <w:rFonts w:ascii="Calibri" w:eastAsia="Times New Roman" w:hAnsi="Calibri" w:cs="Calibri"/>
                <w:sz w:val="20"/>
                <w:szCs w:val="20"/>
                <w:lang w:val="es-NI"/>
              </w:rPr>
              <w:t xml:space="preserve">y </w:t>
            </w:r>
            <w:proofErr w:type="gramStart"/>
            <w:r w:rsidR="006C7886" w:rsidRPr="00F32D5A">
              <w:rPr>
                <w:rFonts w:ascii="Calibri" w:eastAsia="Times New Roman" w:hAnsi="Calibri" w:cs="Calibri"/>
                <w:sz w:val="20"/>
                <w:szCs w:val="20"/>
                <w:lang w:val="es-NI"/>
              </w:rPr>
              <w:t>calidad</w:t>
            </w:r>
            <w:proofErr w:type="gramEnd"/>
            <w:r w:rsidRPr="00F32D5A">
              <w:rPr>
                <w:rFonts w:ascii="Calibri" w:eastAsia="Times New Roman" w:hAnsi="Calibri" w:cs="Calibri"/>
                <w:sz w:val="20"/>
                <w:szCs w:val="20"/>
                <w:lang w:val="es-NI"/>
              </w:rPr>
              <w:t xml:space="preserve"> pero con una imagen de producto puro y artesanal.</w:t>
            </w:r>
          </w:p>
        </w:tc>
      </w:tr>
      <w:tr w:rsidR="00996ED6" w14:paraId="381273B8" w14:textId="77777777" w:rsidTr="00BB5B7F">
        <w:tc>
          <w:tcPr>
            <w:tcW w:w="1528" w:type="dxa"/>
          </w:tcPr>
          <w:p w14:paraId="5F3F3A5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Calibri" w:eastAsia="Times New Roman" w:hAnsi="Calibri" w:cs="Calibri"/>
                <w:sz w:val="20"/>
                <w:szCs w:val="20"/>
                <w:lang w:val="es-NI"/>
              </w:rPr>
              <w:t>Rivalidad</w:t>
            </w:r>
          </w:p>
        </w:tc>
        <w:tc>
          <w:tcPr>
            <w:tcW w:w="872" w:type="dxa"/>
          </w:tcPr>
          <w:p w14:paraId="17AF2F3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Calibri" w:eastAsia="Times New Roman" w:hAnsi="Calibri" w:cs="Calibri"/>
                <w:sz w:val="20"/>
                <w:szCs w:val="20"/>
                <w:lang w:val="es-NI"/>
              </w:rPr>
              <w:t>Alto</w:t>
            </w:r>
          </w:p>
        </w:tc>
        <w:tc>
          <w:tcPr>
            <w:tcW w:w="2012" w:type="dxa"/>
          </w:tcPr>
          <w:p w14:paraId="36B44A78"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Calibri" w:eastAsia="Times New Roman" w:hAnsi="Calibri" w:cs="Calibri"/>
                <w:sz w:val="20"/>
                <w:szCs w:val="20"/>
                <w:lang w:val="es-NI"/>
              </w:rPr>
              <w:t>Importante especializarse en mercado nicho</w:t>
            </w:r>
          </w:p>
          <w:p w14:paraId="3D99BB7B"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DBA2803"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Calibri" w:eastAsia="Times New Roman" w:hAnsi="Calibri" w:cs="Calibri"/>
                <w:sz w:val="20"/>
                <w:szCs w:val="20"/>
              </w:rPr>
              <w:lastRenderedPageBreak/>
              <w:t>Lácteos Sula, Lido, Dos Pinos, entre otras.</w:t>
            </w:r>
          </w:p>
        </w:tc>
        <w:tc>
          <w:tcPr>
            <w:tcW w:w="2211" w:type="dxa"/>
          </w:tcPr>
          <w:p w14:paraId="799DDC1E"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Calibri" w:eastAsia="Times New Roman" w:hAnsi="Calibri" w:cs="Calibri"/>
                <w:sz w:val="20"/>
                <w:szCs w:val="20"/>
                <w:lang w:val="es-NI"/>
              </w:rPr>
              <w:t xml:space="preserve">nichos premium, producción local de alta calidad, </w:t>
            </w:r>
            <w:proofErr w:type="spellStart"/>
            <w:r w:rsidRPr="00E01F1B">
              <w:rPr>
                <w:rFonts w:ascii="Calibri" w:eastAsia="Times New Roman" w:hAnsi="Calibri" w:cs="Calibri"/>
                <w:sz w:val="20"/>
                <w:szCs w:val="20"/>
                <w:lang w:val="es-NI"/>
              </w:rPr>
              <w:t>storytelling</w:t>
            </w:r>
            <w:proofErr w:type="spellEnd"/>
            <w:r w:rsidRPr="00E01F1B">
              <w:rPr>
                <w:rFonts w:ascii="Calibri" w:eastAsia="Times New Roman" w:hAnsi="Calibri" w:cs="Calibri"/>
                <w:sz w:val="20"/>
                <w:szCs w:val="20"/>
                <w:lang w:val="es-NI"/>
              </w:rPr>
              <w:t xml:space="preserve"> del productor</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36EE2765" w14:textId="77777777" w:rsidR="00C539A8" w:rsidRPr="00770536" w:rsidRDefault="00C539A8" w:rsidP="003A0A19">
      <w:pPr>
        <w:spacing w:after="160" w:line="257" w:lineRule="auto"/>
        <w:jc w:val="both"/>
        <w:rPr>
          <w:rFonts w:ascii="Times New Roman" w:eastAsia="Times New Roman" w:hAnsi="Times New Roman" w:cs="Times New Roman"/>
          <w:b/>
          <w:bCs/>
          <w:sz w:val="20"/>
          <w:szCs w:val="20"/>
          <w:lang w:val="es-NI"/>
        </w:rPr>
      </w:pPr>
    </w:p>
    <w:p w14:paraId="696A2774" w14:textId="77777777" w:rsidR="001B5E1A" w:rsidRPr="00713793" w:rsidRDefault="001B5E1A" w:rsidP="00713793">
      <w:pPr>
        <w:spacing w:after="160" w:line="257" w:lineRule="auto"/>
        <w:jc w:val="center"/>
        <w:rPr>
          <w:rFonts w:ascii="Times New Roman" w:eastAsia="Times New Roman" w:hAnsi="Times New Roman" w:cs="Times New Roman"/>
          <w:b/>
          <w:bCs/>
          <w:color w:val="000000" w:themeColor="text1"/>
          <w:sz w:val="12"/>
          <w:szCs w:val="12"/>
          <w:lang w:val="es-NI"/>
        </w:rPr>
      </w:pPr>
    </w:p>
    <w:p w14:paraId="28787E36" w14:textId="77777777" w:rsidR="00FB5A49" w:rsidRPr="00713793" w:rsidRDefault="00C95F4A" w:rsidP="00713793">
      <w:pPr>
        <w:pStyle w:val="Ttulo1"/>
        <w:jc w:val="center"/>
        <w:rPr>
          <w:rFonts w:ascii="Calibri" w:hAnsi="Calibri" w:cs="Calibri"/>
          <w:b/>
          <w:bCs/>
          <w:color w:val="000000" w:themeColor="text1"/>
          <w:sz w:val="24"/>
          <w:szCs w:val="24"/>
        </w:rPr>
      </w:pPr>
      <w:bookmarkStart w:id="118" w:name="_Toc231972728"/>
      <w:r w:rsidRPr="00713793">
        <w:rPr>
          <w:rFonts w:ascii="Calibri" w:hAnsi="Calibri" w:cs="Calibri"/>
          <w:b/>
          <w:bCs/>
          <w:color w:val="000000" w:themeColor="text1"/>
          <w:sz w:val="24"/>
          <w:szCs w:val="24"/>
        </w:rPr>
        <w:t>Estudio de mercado</w:t>
      </w:r>
      <w:bookmarkEnd w:id="118"/>
    </w:p>
    <w:p w14:paraId="318E94C4" w14:textId="77777777" w:rsidR="004C0D4D" w:rsidRPr="00795F11" w:rsidRDefault="00071342"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estudio de mercado constituye un componente esencial dentro de la investigación, ya que permite comprender las condiciones actuales </w:t>
      </w:r>
      <w:r w:rsidRPr="000A512B">
        <w:rPr>
          <w:rFonts w:ascii="Calibri" w:eastAsia="Times New Roman" w:hAnsi="Calibri" w:cs="Calibri"/>
          <w:sz w:val="24"/>
          <w:szCs w:val="24"/>
        </w:rPr>
        <w:t>de la industria láctea, identificar las oportunidades de posicionamiento y evaluar la viabilidad de introducir un nuevo producto.</w:t>
      </w:r>
      <w:r w:rsidR="000A512B" w:rsidRPr="000A512B">
        <w:rPr>
          <w:rFonts w:ascii="Calibri" w:eastAsia="Times New Roman" w:hAnsi="Calibri" w:cs="Calibri"/>
          <w:sz w:val="24"/>
          <w:szCs w:val="24"/>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45EDF10E" w14:textId="77777777" w:rsidR="00C34BAC" w:rsidRDefault="004C0D4D"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objetivo principal </w:t>
      </w:r>
      <w:r w:rsidR="008C67F7">
        <w:rPr>
          <w:rFonts w:ascii="Calibri" w:eastAsia="Times New Roman" w:hAnsi="Calibri" w:cs="Calibri"/>
          <w:sz w:val="24"/>
          <w:szCs w:val="24"/>
        </w:rPr>
        <w:t>fue</w:t>
      </w:r>
      <w:r w:rsidRPr="00795F11">
        <w:rPr>
          <w:rFonts w:ascii="Calibri" w:eastAsia="Times New Roman" w:hAnsi="Calibri" w:cs="Calibri"/>
          <w:sz w:val="24"/>
          <w:szCs w:val="24"/>
        </w:rPr>
        <w:t xml:space="preserve"> diagnosticar las condiciones actuales del mercado lácteo, identificar las oportunidades de posicionamiento y establecer las estrategias necesarias para la introducción del product</w:t>
      </w:r>
      <w:r w:rsidR="00C34BAC">
        <w:rPr>
          <w:rFonts w:ascii="Calibri" w:eastAsia="Times New Roman" w:hAnsi="Calibri" w:cs="Calibri"/>
          <w:sz w:val="24"/>
          <w:szCs w:val="24"/>
        </w:rPr>
        <w:t>o.</w:t>
      </w:r>
    </w:p>
    <w:p w14:paraId="5445755C" w14:textId="77777777" w:rsidR="00D145D9" w:rsidRDefault="00D145D9" w:rsidP="00D145D9">
      <w:pPr>
        <w:pStyle w:val="Ttulo1"/>
        <w:jc w:val="both"/>
        <w:rPr>
          <w:rFonts w:ascii="Calibri" w:hAnsi="Calibri" w:cs="Calibri"/>
          <w:b/>
          <w:bCs/>
          <w:color w:val="000000" w:themeColor="text1"/>
          <w:sz w:val="24"/>
          <w:szCs w:val="24"/>
        </w:rPr>
      </w:pPr>
      <w:bookmarkStart w:id="119" w:name="_Toc231972729"/>
      <w:r w:rsidRPr="00EE4E10">
        <w:rPr>
          <w:rFonts w:ascii="Calibri" w:hAnsi="Calibri" w:cs="Calibri"/>
          <w:b/>
          <w:bCs/>
          <w:color w:val="000000" w:themeColor="text1"/>
          <w:sz w:val="24"/>
          <w:szCs w:val="24"/>
        </w:rPr>
        <w:t>Indicadores económicos clave que afectan el consumo</w:t>
      </w:r>
      <w:bookmarkEnd w:id="119"/>
    </w:p>
    <w:p w14:paraId="07B42B02" w14:textId="77777777" w:rsidR="00D145D9" w:rsidRPr="0019077D" w:rsidRDefault="00D145D9" w:rsidP="00D145D9">
      <w:pPr>
        <w:jc w:val="both"/>
        <w:rPr>
          <w:rFonts w:ascii="Calibri" w:hAnsi="Calibri" w:cs="Calibri"/>
          <w:sz w:val="24"/>
          <w:szCs w:val="24"/>
        </w:rPr>
      </w:pPr>
      <w:r w:rsidRPr="0019077D">
        <w:rPr>
          <w:rFonts w:ascii="Calibri" w:hAnsi="Calibri" w:cs="Calibri"/>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w:t>
      </w:r>
      <w:r w:rsidRPr="0019077D">
        <w:rPr>
          <w:rFonts w:ascii="Calibri" w:hAnsi="Calibri" w:cs="Calibri"/>
          <w:sz w:val="24"/>
          <w:szCs w:val="24"/>
        </w:rPr>
        <w:lastRenderedPageBreak/>
        <w:t>formal y hábitos de consumo orientados a la calidad, la seguridad y la innovación, lo que asegura un espacio competitivo para la marca propuesta.</w:t>
      </w:r>
    </w:p>
    <w:p w14:paraId="25E2A460" w14:textId="77777777" w:rsidR="00D145D9" w:rsidRDefault="00D145D9" w:rsidP="006B235D">
      <w:pPr>
        <w:spacing w:after="160" w:line="257" w:lineRule="auto"/>
        <w:jc w:val="both"/>
        <w:rPr>
          <w:rFonts w:ascii="Calibri" w:eastAsia="Times New Roman" w:hAnsi="Calibri" w:cs="Calibri"/>
          <w:sz w:val="24"/>
          <w:szCs w:val="24"/>
        </w:rPr>
      </w:pPr>
    </w:p>
    <w:p w14:paraId="02C8B6A5" w14:textId="77777777" w:rsidR="00DE70C0" w:rsidRPr="00DE70C0" w:rsidRDefault="00DE70C0" w:rsidP="00DE70C0">
      <w:pPr>
        <w:pStyle w:val="Ttulo3"/>
        <w:rPr>
          <w:rFonts w:ascii="Calibri" w:hAnsi="Calibri" w:cs="Calibri"/>
          <w:b/>
          <w:color w:val="000000" w:themeColor="text1"/>
          <w:sz w:val="24"/>
          <w:szCs w:val="24"/>
        </w:rPr>
      </w:pPr>
      <w:bookmarkStart w:id="120" w:name="_Toc231972730"/>
      <w:r w:rsidRPr="00DE70C0">
        <w:rPr>
          <w:rFonts w:ascii="Calibri" w:hAnsi="Calibri" w:cs="Calibri"/>
          <w:b/>
          <w:color w:val="000000" w:themeColor="text1"/>
          <w:sz w:val="24"/>
          <w:szCs w:val="24"/>
        </w:rPr>
        <w:t>Comercialización de la leche</w:t>
      </w:r>
      <w:bookmarkEnd w:id="120"/>
    </w:p>
    <w:p w14:paraId="69137B28"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2B68959C" w14:textId="77777777" w:rsidR="00DE70C0" w:rsidRPr="00DE70C0" w:rsidRDefault="00DE70C0" w:rsidP="00DE70C0">
      <w:pPr>
        <w:spacing w:line="240" w:lineRule="auto"/>
        <w:jc w:val="both"/>
        <w:rPr>
          <w:rFonts w:ascii="Calibri" w:hAnsi="Calibri" w:cs="Calibri"/>
          <w:b/>
          <w:color w:val="000000"/>
          <w:sz w:val="24"/>
          <w:szCs w:val="24"/>
          <w:lang w:val="es-HN" w:eastAsia="en-US"/>
        </w:rPr>
      </w:pPr>
      <w:r w:rsidRPr="00DE70C0">
        <w:rPr>
          <w:rFonts w:ascii="Calibri" w:hAnsi="Calibri" w:cs="Calibri"/>
          <w:b/>
          <w:color w:val="000000"/>
          <w:sz w:val="24"/>
          <w:szCs w:val="24"/>
          <w:lang w:val="es-HN" w:eastAsia="en-US"/>
        </w:rPr>
        <w:t>Posicionamiento de una marca</w:t>
      </w:r>
    </w:p>
    <w:p w14:paraId="6640579D"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rFonts w:ascii="Calibri" w:hAnsi="Calibri" w:cs="Calibri"/>
          <w:color w:val="000000"/>
          <w:sz w:val="24"/>
          <w:szCs w:val="24"/>
          <w:lang w:eastAsia="en-US"/>
        </w:rPr>
        <w:t>La investigación realizada por</w:t>
      </w:r>
      <w:sdt>
        <w:sdtPr>
          <w:rPr>
            <w:rFonts w:ascii="Calibri" w:hAnsi="Calibri" w:cs="Calibri"/>
            <w:color w:val="000000"/>
            <w:sz w:val="24"/>
            <w:szCs w:val="24"/>
            <w:lang w:eastAsia="en-US"/>
          </w:rPr>
          <w:alias w:val="To edit, see citavi.com/edit"/>
          <w:tag w:val="CitaviPlaceholder#88b3cde4-13f5-456c-a04e-ab4206cdcf9e"/>
          <w:id w:val="814615467"/>
          <w:placeholder>
            <w:docPart w:val="611F05C220FE42AB8F4A2517E62BDC10"/>
          </w:placeholder>
        </w:sdtPr>
        <w:sdtContent>
          <w:r w:rsidRPr="00DE70C0">
            <w:rPr>
              <w:rFonts w:ascii="Calibri" w:hAnsi="Calibri" w:cs="Calibri"/>
              <w:color w:val="000000"/>
              <w:sz w:val="24"/>
              <w:szCs w:val="24"/>
              <w:lang w:eastAsia="en-US"/>
            </w:rPr>
            <w:fldChar w:fldCharType="begin"/>
          </w:r>
          <w:r w:rsidRPr="00DE70C0">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rFonts w:ascii="Calibri" w:hAnsi="Calibri" w:cs="Calibri"/>
              <w:color w:val="000000"/>
              <w:sz w:val="24"/>
              <w:szCs w:val="24"/>
              <w:lang w:eastAsia="en-US"/>
            </w:rPr>
            <w:fldChar w:fldCharType="separate"/>
          </w:r>
          <w:r w:rsidRPr="00DE70C0">
            <w:rPr>
              <w:rFonts w:ascii="Calibri" w:hAnsi="Calibri" w:cs="Calibri"/>
              <w:color w:val="000000"/>
              <w:sz w:val="24"/>
              <w:szCs w:val="24"/>
              <w:lang w:eastAsia="en-US"/>
            </w:rPr>
            <w:t xml:space="preserve"> Parikh &amp; Trivedi (2025)</w:t>
          </w:r>
          <w:r w:rsidRPr="00DE70C0">
            <w:rPr>
              <w:rFonts w:ascii="Calibri" w:hAnsi="Calibri" w:cs="Calibri"/>
              <w:color w:val="000000"/>
              <w:sz w:val="24"/>
              <w:szCs w:val="24"/>
              <w:lang w:eastAsia="en-US"/>
            </w:rPr>
            <w:fldChar w:fldCharType="end"/>
          </w:r>
          <w:r w:rsidRPr="00DE70C0">
            <w:rPr>
              <w:rFonts w:ascii="Calibri" w:hAnsi="Calibri" w:cs="Calibri"/>
              <w:color w:val="000000"/>
              <w:sz w:val="24"/>
              <w:szCs w:val="24"/>
              <w:lang w:eastAsia="en-US"/>
            </w:rPr>
            <w:t xml:space="preserve">, </w:t>
          </w:r>
        </w:sdtContent>
      </w:sdt>
      <w:r w:rsidRPr="00DE70C0">
        <w:rPr>
          <w:rFonts w:ascii="Calibri" w:hAnsi="Calibri" w:cs="Calibri"/>
          <w:color w:val="000000"/>
          <w:sz w:val="24"/>
          <w:szCs w:val="24"/>
          <w:lang w:eastAsia="en-US"/>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4D6E08FC" w14:textId="77777777" w:rsidR="006B235D" w:rsidRPr="007B1515"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Valor agregado</w:t>
      </w:r>
    </w:p>
    <w:p w14:paraId="115B9B6B"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El valor agregado es aquello que una empresa incorpora a sus productos o servicios para diferenciarlos y aumentar su atractivo en el mercado.</w:t>
      </w:r>
    </w:p>
    <w:p w14:paraId="0266129E"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ascii="Calibri" w:hAnsi="Calibri" w:cs="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E4FA76" w14:textId="77777777" w:rsidR="00F86BFD" w:rsidRDefault="006B235D" w:rsidP="00DE70C0">
      <w:pPr>
        <w:pStyle w:val="Sinespaciado"/>
        <w:jc w:val="both"/>
        <w:rPr>
          <w:rFonts w:ascii="Calibri" w:hAnsi="Calibri" w:cs="Calibri"/>
          <w:color w:val="000000"/>
          <w:sz w:val="24"/>
          <w:szCs w:val="24"/>
          <w:lang w:eastAsia="en-US"/>
        </w:rPr>
      </w:pPr>
      <w:r w:rsidRPr="007B1515">
        <w:rPr>
          <w:rFonts w:ascii="Calibri" w:hAnsi="Calibri" w:cs="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w:t>
      </w:r>
      <w:proofErr w:type="spellStart"/>
      <w:r w:rsidRPr="007B1515">
        <w:rPr>
          <w:rFonts w:ascii="Calibri" w:hAnsi="Calibri" w:cs="Calibri"/>
          <w:bCs/>
          <w:color w:val="000000"/>
          <w:sz w:val="24"/>
          <w:szCs w:val="24"/>
          <w:lang w:eastAsia="en-US"/>
        </w:rPr>
        <w:t>agroproductivo</w:t>
      </w:r>
      <w:proofErr w:type="spellEnd"/>
      <w:r w:rsidRPr="007B1515">
        <w:rPr>
          <w:rFonts w:ascii="Calibri" w:hAnsi="Calibri" w:cs="Calibri"/>
          <w:bCs/>
          <w:color w:val="000000"/>
          <w:sz w:val="24"/>
          <w:szCs w:val="24"/>
          <w:lang w:eastAsia="en-US"/>
        </w:rPr>
        <w:t>,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0B694A27" w14:textId="77777777" w:rsidR="00DE70C0" w:rsidRPr="00DE70C0" w:rsidRDefault="00DE70C0" w:rsidP="00DE70C0">
      <w:pPr>
        <w:pStyle w:val="Sinespaciado"/>
        <w:jc w:val="both"/>
        <w:rPr>
          <w:rFonts w:ascii="Calibri" w:hAnsi="Calibri" w:cs="Calibri"/>
          <w:b/>
          <w:bCs/>
          <w:sz w:val="24"/>
          <w:szCs w:val="24"/>
        </w:rPr>
      </w:pPr>
    </w:p>
    <w:p w14:paraId="614E7702" w14:textId="77777777" w:rsidR="00F86BFD" w:rsidRPr="00F86BFD" w:rsidRDefault="00F86BFD" w:rsidP="00F86BFD">
      <w:pPr>
        <w:spacing w:line="240" w:lineRule="auto"/>
        <w:jc w:val="both"/>
        <w:rPr>
          <w:rFonts w:ascii="Calibri" w:hAnsi="Calibri" w:cs="Calibri"/>
          <w:b/>
          <w:color w:val="000000"/>
          <w:sz w:val="24"/>
          <w:szCs w:val="24"/>
          <w:lang w:val="es-HN" w:eastAsia="en-US"/>
        </w:rPr>
      </w:pPr>
      <w:r w:rsidRPr="00F86BFD">
        <w:rPr>
          <w:rFonts w:ascii="Calibri" w:hAnsi="Calibri" w:cs="Calibri"/>
          <w:b/>
          <w:color w:val="000000"/>
          <w:sz w:val="24"/>
          <w:szCs w:val="24"/>
          <w:lang w:val="es-HN" w:eastAsia="en-US"/>
        </w:rPr>
        <w:lastRenderedPageBreak/>
        <w:t>S</w:t>
      </w:r>
      <w:r w:rsidR="00DE70C0">
        <w:rPr>
          <w:rFonts w:ascii="Calibri" w:hAnsi="Calibri" w:cs="Calibri"/>
          <w:b/>
          <w:color w:val="000000"/>
          <w:sz w:val="24"/>
          <w:szCs w:val="24"/>
          <w:lang w:val="es-HN" w:eastAsia="en-US"/>
        </w:rPr>
        <w:t>e</w:t>
      </w:r>
      <w:r w:rsidRPr="00F86BFD">
        <w:rPr>
          <w:rFonts w:ascii="Calibri" w:hAnsi="Calibri" w:cs="Calibri"/>
          <w:b/>
          <w:color w:val="000000"/>
          <w:sz w:val="24"/>
          <w:szCs w:val="24"/>
          <w:lang w:val="es-HN" w:eastAsia="en-US"/>
        </w:rPr>
        <w:t>gmentación</w:t>
      </w:r>
    </w:p>
    <w:p w14:paraId="1A387473" w14:textId="77777777" w:rsidR="00F86BFD" w:rsidRPr="00F86BFD" w:rsidRDefault="00F86BFD" w:rsidP="00F86BFD">
      <w:pPr>
        <w:jc w:val="both"/>
        <w:rPr>
          <w:rFonts w:ascii="Calibri" w:hAnsi="Calibri" w:cs="Calibri"/>
          <w:sz w:val="24"/>
          <w:szCs w:val="24"/>
        </w:rPr>
      </w:pPr>
      <w:bookmarkStart w:id="121" w:name="_CTVK0010f2dab92b5004a729f12be2da16f0b21"/>
      <w:r w:rsidRPr="00F86BFD">
        <w:rPr>
          <w:rFonts w:ascii="Calibri" w:hAnsi="Calibri" w:cs="Calibri"/>
          <w:color w:val="000000"/>
          <w:sz w:val="24"/>
          <w:szCs w:val="24"/>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4025a501-03f6-42e5-9f11-bb3bdcda1309"/>
          <w:id w:val="604004850"/>
          <w:placeholder>
            <w:docPart w:val="1F49EEE694FE4B0FB35D4B6FB10D8AE1"/>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(Hidalgo, 2008)</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02D828C3"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Nicho de Mercado</w:t>
      </w:r>
    </w:p>
    <w:p w14:paraId="39A0712B" w14:textId="77777777" w:rsidR="00DE70C0" w:rsidRPr="007B1515" w:rsidRDefault="00DE70C0" w:rsidP="006B235D">
      <w:pPr>
        <w:pStyle w:val="Sinespaciado"/>
        <w:jc w:val="both"/>
        <w:rPr>
          <w:rFonts w:ascii="Calibri" w:hAnsi="Calibri" w:cs="Calibri"/>
          <w:b/>
          <w:bCs/>
          <w:color w:val="000000" w:themeColor="text1"/>
          <w:sz w:val="24"/>
          <w:szCs w:val="24"/>
        </w:rPr>
      </w:pPr>
    </w:p>
    <w:p w14:paraId="5B225E88" w14:textId="77777777" w:rsidR="00F86BFD" w:rsidRPr="00F86BFD" w:rsidRDefault="00F86BFD" w:rsidP="00F86BFD">
      <w:pPr>
        <w:jc w:val="both"/>
        <w:rPr>
          <w:rFonts w:ascii="Calibri" w:hAnsi="Calibri" w:cs="Calibri"/>
          <w:sz w:val="24"/>
          <w:szCs w:val="24"/>
        </w:rPr>
      </w:pPr>
      <w:r w:rsidRPr="00F86BFD">
        <w:rPr>
          <w:rFonts w:ascii="Calibri" w:hAnsi="Calibri" w:cs="Calibri"/>
          <w:color w:val="000000"/>
          <w:sz w:val="24"/>
          <w:szCs w:val="24"/>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color w:val="000000"/>
            <w:sz w:val="24"/>
            <w:szCs w:val="24"/>
            <w:lang w:eastAsia="en-US"/>
          </w:rPr>
          <w:alias w:val="To edit, see citavi.com/edit"/>
          <w:tag w:val="CitaviPlaceholder#bf553c59-15f4-4909-9130-eec0e86db46f"/>
          <w:id w:val="1896150566"/>
          <w:placeholder>
            <w:docPart w:val="7CAE251C686A467DB22E22AE989A20F3"/>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(Paredes, 2006)</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50916511"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Criterios de segmentación</w:t>
      </w:r>
    </w:p>
    <w:p w14:paraId="74DF18F6" w14:textId="77777777" w:rsidR="00DE70C0" w:rsidRPr="007B1515" w:rsidRDefault="00DE70C0" w:rsidP="006B235D">
      <w:pPr>
        <w:pStyle w:val="Sinespaciado"/>
        <w:jc w:val="both"/>
        <w:rPr>
          <w:rFonts w:ascii="Calibri" w:hAnsi="Calibri" w:cs="Calibri"/>
          <w:b/>
          <w:bCs/>
          <w:color w:val="000000" w:themeColor="text1"/>
          <w:sz w:val="24"/>
          <w:szCs w:val="24"/>
        </w:rPr>
      </w:pPr>
    </w:p>
    <w:bookmarkStart w:id="122" w:name="_CTVK0016502bb2d53804627991f9433d2f73c7c"/>
    <w:p w14:paraId="2DCD82C4" w14:textId="77777777" w:rsidR="00DE70C0" w:rsidRPr="00DE70C0" w:rsidRDefault="00000000" w:rsidP="00DE70C0">
      <w:pPr>
        <w:spacing w:line="240" w:lineRule="auto"/>
        <w:jc w:val="both"/>
        <w:rPr>
          <w:rFonts w:ascii="Calibri" w:hAnsi="Calibri" w:cs="Calibri"/>
          <w:color w:val="000000"/>
          <w:sz w:val="24"/>
          <w:szCs w:val="24"/>
          <w:lang w:eastAsia="en-US"/>
        </w:rPr>
      </w:pPr>
      <w:sdt>
        <w:sdtPr>
          <w:rPr>
            <w:rFonts w:ascii="Calibri" w:hAnsi="Calibri" w:cs="Calibri"/>
            <w:color w:val="000000"/>
            <w:sz w:val="24"/>
            <w:szCs w:val="24"/>
            <w:lang w:eastAsia="en-US"/>
          </w:rPr>
          <w:alias w:val="To edit, see citavi.com/edit"/>
          <w:tag w:val="CitaviPlaceholder#042060b0-e6b9-44ff-90df-971425733e18"/>
          <w:id w:val="-904993650"/>
          <w:placeholder>
            <w:docPart w:val="B2165DC678E04F21AE03870ED9E291F6"/>
          </w:placeholder>
        </w:sdtPr>
        <w:sdtContent>
          <w:r w:rsidR="00DE70C0" w:rsidRPr="00F86BFD">
            <w:rPr>
              <w:rFonts w:ascii="Calibri" w:hAnsi="Calibri" w:cs="Calibri"/>
              <w:color w:val="000000"/>
              <w:sz w:val="24"/>
              <w:szCs w:val="24"/>
              <w:lang w:eastAsia="en-US"/>
            </w:rPr>
            <w:fldChar w:fldCharType="begin"/>
          </w:r>
          <w:r w:rsidR="00DE70C0"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rFonts w:ascii="Calibri" w:hAnsi="Calibri" w:cs="Calibri"/>
              <w:color w:val="000000"/>
              <w:sz w:val="24"/>
              <w:szCs w:val="24"/>
              <w:lang w:eastAsia="en-US"/>
            </w:rPr>
            <w:fldChar w:fldCharType="separate"/>
          </w:r>
          <w:r w:rsidR="00DE70C0" w:rsidRPr="00F86BFD">
            <w:rPr>
              <w:rFonts w:ascii="Calibri" w:hAnsi="Calibri" w:cs="Calibri"/>
              <w:color w:val="000000"/>
              <w:sz w:val="24"/>
              <w:szCs w:val="24"/>
              <w:lang w:eastAsia="en-US"/>
            </w:rPr>
            <w:t>Jordana (2009)</w:t>
          </w:r>
          <w:r w:rsidR="00DE70C0" w:rsidRPr="00F86BFD">
            <w:rPr>
              <w:rFonts w:ascii="Calibri" w:hAnsi="Calibri" w:cs="Calibri"/>
              <w:color w:val="000000"/>
              <w:sz w:val="24"/>
              <w:szCs w:val="24"/>
              <w:lang w:eastAsia="en-US"/>
            </w:rPr>
            <w:fldChar w:fldCharType="end"/>
          </w:r>
        </w:sdtContent>
      </w:sdt>
      <w:r w:rsidR="00DE70C0" w:rsidRPr="00F86BFD">
        <w:rPr>
          <w:rFonts w:ascii="Calibri" w:hAnsi="Calibri" w:cs="Calibri"/>
          <w:color w:val="000000"/>
          <w:sz w:val="24"/>
          <w:szCs w:val="24"/>
          <w:lang w:eastAsia="en-US"/>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rFonts w:ascii="Calibri" w:hAnsi="Calibri" w:cs="Calibri"/>
          <w:color w:val="000000"/>
          <w:szCs w:val="24"/>
        </w:rPr>
        <w:t xml:space="preserve"> </w:t>
      </w:r>
      <w:r w:rsidR="00DE70C0" w:rsidRPr="00F86BFD">
        <w:rPr>
          <w:rFonts w:ascii="Calibri" w:hAnsi="Calibri" w:cs="Calibri"/>
          <w:color w:val="000000"/>
          <w:sz w:val="24"/>
          <w:szCs w:val="24"/>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rFonts w:ascii="Calibri" w:hAnsi="Calibri" w:cs="Calibri"/>
          <w:color w:val="000000"/>
          <w:sz w:val="24"/>
          <w:szCs w:val="24"/>
          <w:lang w:eastAsia="en-US"/>
        </w:rPr>
        <w:t>n (p 4).</w:t>
      </w:r>
    </w:p>
    <w:p w14:paraId="401E542C"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Beneficios de la segmentación de Nicho</w:t>
      </w:r>
    </w:p>
    <w:p w14:paraId="668FF3F3" w14:textId="77777777" w:rsidR="00DE70C0" w:rsidRPr="007B1515" w:rsidRDefault="00DE70C0" w:rsidP="006B235D">
      <w:pPr>
        <w:pStyle w:val="Sinespaciado"/>
        <w:jc w:val="both"/>
        <w:rPr>
          <w:rFonts w:ascii="Calibri" w:hAnsi="Calibri" w:cs="Calibri"/>
          <w:b/>
          <w:bCs/>
          <w:color w:val="000000" w:themeColor="text1"/>
          <w:sz w:val="24"/>
          <w:szCs w:val="24"/>
        </w:rPr>
      </w:pPr>
    </w:p>
    <w:p w14:paraId="3B8E948F"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67E5FF46" w14:textId="77777777" w:rsidR="006B235D" w:rsidRDefault="006B235D" w:rsidP="006B235D">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 xml:space="preserve">Una investigación desarrollada por </w:t>
      </w:r>
      <w:sdt>
        <w:sdtPr>
          <w:rPr>
            <w:rFonts w:ascii="Calibri" w:hAnsi="Calibri" w:cs="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Cáceres (2013)</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xml:space="preserve">, demuestra que la focalización en segmentos específicos del mercado permite a las pequeñas empresas generar ventajas competitivas sostenibles. Los hallazgos evidencian que atender necesidades particulares y poco cubiertas </w:t>
      </w:r>
      <w:r w:rsidRPr="007B1515">
        <w:rPr>
          <w:rFonts w:ascii="Calibri" w:hAnsi="Calibri" w:cs="Calibri"/>
          <w:color w:val="000000"/>
          <w:sz w:val="24"/>
          <w:szCs w:val="24"/>
          <w:lang w:eastAsia="en-US"/>
        </w:rPr>
        <w:lastRenderedPageBreak/>
        <w:t>facilita la obtención temprana de beneficios, acelera la recuperación de la inversión inicial y fortalece la posición de las organizaciones en entornos altamente competitivos.</w:t>
      </w:r>
      <w:r w:rsidRPr="007B1515">
        <w:rPr>
          <w:rFonts w:ascii="Calibri" w:hAnsi="Calibri" w:cs="Calibri"/>
          <w:color w:val="000000"/>
          <w:szCs w:val="24"/>
        </w:rPr>
        <w:t xml:space="preserve"> </w:t>
      </w:r>
      <w:r w:rsidRPr="007B1515">
        <w:rPr>
          <w:rFonts w:ascii="Calibri" w:hAnsi="Calibri" w:cs="Calibri"/>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7D7F0BA6" w14:textId="77777777" w:rsidR="006B235D" w:rsidRPr="007B1515" w:rsidRDefault="006B235D" w:rsidP="006B235D">
      <w:pPr>
        <w:pStyle w:val="Sinespaciado"/>
        <w:jc w:val="both"/>
        <w:rPr>
          <w:color w:val="000000"/>
          <w:szCs w:val="24"/>
        </w:rPr>
      </w:pPr>
    </w:p>
    <w:p w14:paraId="0DEEDCBD" w14:textId="77777777" w:rsidR="00BC3CE2" w:rsidRPr="00795F11" w:rsidRDefault="00E95832" w:rsidP="00BC3CE2">
      <w:pPr>
        <w:spacing w:after="160" w:line="257" w:lineRule="auto"/>
        <w:jc w:val="both"/>
        <w:rPr>
          <w:rFonts w:ascii="Calibri" w:eastAsia="Times New Roman" w:hAnsi="Calibri" w:cs="Calibri"/>
          <w:b/>
          <w:sz w:val="24"/>
          <w:szCs w:val="24"/>
        </w:rPr>
      </w:pPr>
      <w:r w:rsidRPr="00795F11">
        <w:rPr>
          <w:rFonts w:ascii="Calibri" w:eastAsia="Times New Roman" w:hAnsi="Calibri" w:cs="Calibri"/>
          <w:b/>
          <w:sz w:val="24"/>
          <w:szCs w:val="24"/>
        </w:rPr>
        <w:t>Definición del producto</w:t>
      </w:r>
    </w:p>
    <w:p w14:paraId="1F96F4D6"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El producto del presente estudio es la leche bovina pasteurizada</w:t>
      </w:r>
      <w:r w:rsidR="00C9754C">
        <w:rPr>
          <w:rFonts w:ascii="Calibri" w:eastAsia="Times New Roman" w:hAnsi="Calibri" w:cs="Calibri"/>
          <w:sz w:val="24"/>
          <w:szCs w:val="24"/>
          <w:lang w:val="es-NI"/>
        </w:rPr>
        <w:t xml:space="preserve"> bajo el nombre </w:t>
      </w:r>
      <w:r w:rsidR="00FB6716">
        <w:rPr>
          <w:rFonts w:ascii="Calibri" w:eastAsia="Times New Roman" w:hAnsi="Calibri" w:cs="Calibri"/>
          <w:sz w:val="24"/>
          <w:szCs w:val="24"/>
          <w:lang w:val="es-NI"/>
        </w:rPr>
        <w:t>P</w:t>
      </w:r>
      <w:r w:rsidR="00C9754C">
        <w:rPr>
          <w:rFonts w:ascii="Calibri" w:eastAsia="Times New Roman" w:hAnsi="Calibri" w:cs="Calibri"/>
          <w:sz w:val="24"/>
          <w:szCs w:val="24"/>
          <w:lang w:val="es-NI"/>
        </w:rPr>
        <w:t>ura</w:t>
      </w:r>
      <w:r w:rsidRPr="00BC3CE2">
        <w:rPr>
          <w:rFonts w:ascii="Calibri" w:eastAsia="Times New Roman" w:hAnsi="Calibri" w:cs="Calibri"/>
          <w:sz w:val="24"/>
          <w:szCs w:val="24"/>
          <w:lang w:val="es-NI"/>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7D3B75BA"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6D20656A" w14:textId="77777777" w:rsidR="00E277EE" w:rsidRDefault="00BC3CE2" w:rsidP="00FB5A49">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Se comercializará en envases higiénicos y sellados, manteniendo la cadena de frío y cumpliendo con la normativa sanitaria vigente en Honduras, lo que permitirá su adecuada aceptación en el mercado objetivo.</w:t>
      </w:r>
    </w:p>
    <w:p w14:paraId="0EDF95A9" w14:textId="77777777" w:rsidR="00E95832" w:rsidRPr="00325EBE" w:rsidRDefault="00E95832" w:rsidP="00FB5A49">
      <w:pPr>
        <w:spacing w:after="160" w:line="257" w:lineRule="auto"/>
        <w:jc w:val="both"/>
        <w:rPr>
          <w:rFonts w:ascii="Calibri" w:eastAsia="Times New Roman" w:hAnsi="Calibri" w:cs="Calibri"/>
          <w:b/>
          <w:sz w:val="24"/>
          <w:szCs w:val="24"/>
        </w:rPr>
      </w:pPr>
      <w:r w:rsidRPr="00325EBE">
        <w:rPr>
          <w:rFonts w:ascii="Calibri" w:eastAsia="Times New Roman" w:hAnsi="Calibri" w:cs="Calibri"/>
          <w:b/>
          <w:sz w:val="24"/>
          <w:szCs w:val="24"/>
        </w:rPr>
        <w:t>Análisis de la demanda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la demanda según la edad</w:t>
      </w:r>
    </w:p>
    <w:p w14:paraId="096085CE" w14:textId="77777777" w:rsidR="002963D0" w:rsidRDefault="002B54CD"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r:id="rId13"/>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56F9DD51" w14:textId="77777777" w:rsidR="002963D0" w:rsidRDefault="002963D0" w:rsidP="00FB5A49">
      <w:pPr>
        <w:spacing w:after="160" w:line="257" w:lineRule="auto"/>
        <w:jc w:val="both"/>
        <w:rPr>
          <w:rFonts w:ascii="Calibri" w:eastAsia="Times New Roman" w:hAnsi="Calibri" w:cs="Calibri"/>
          <w:b/>
          <w:sz w:val="24"/>
          <w:szCs w:val="24"/>
        </w:rPr>
      </w:pPr>
    </w:p>
    <w:p w14:paraId="4AAC5015" w14:textId="77777777" w:rsidR="002963D0" w:rsidRDefault="002963D0" w:rsidP="00FB5A49">
      <w:pPr>
        <w:spacing w:after="160" w:line="257" w:lineRule="auto"/>
        <w:jc w:val="both"/>
        <w:rPr>
          <w:rFonts w:ascii="Calibri" w:eastAsia="Times New Roman" w:hAnsi="Calibri" w:cs="Calibri"/>
          <w:b/>
          <w:sz w:val="24"/>
          <w:szCs w:val="24"/>
        </w:rPr>
      </w:pPr>
    </w:p>
    <w:p w14:paraId="4F88FF6F" w14:textId="77777777" w:rsidR="002963D0" w:rsidRDefault="002963D0" w:rsidP="00FB5A49">
      <w:pPr>
        <w:spacing w:after="160" w:line="257" w:lineRule="auto"/>
        <w:jc w:val="both"/>
        <w:rPr>
          <w:rFonts w:ascii="Calibri" w:eastAsia="Times New Roman" w:hAnsi="Calibri" w:cs="Calibri"/>
          <w:b/>
          <w:sz w:val="24"/>
          <w:szCs w:val="24"/>
        </w:rPr>
      </w:pPr>
    </w:p>
    <w:p w14:paraId="55BC1BF1" w14:textId="77777777" w:rsidR="002963D0" w:rsidRDefault="002963D0" w:rsidP="00FB5A49">
      <w:pPr>
        <w:spacing w:after="160" w:line="257" w:lineRule="auto"/>
        <w:jc w:val="both"/>
        <w:rPr>
          <w:rFonts w:ascii="Calibri" w:eastAsia="Times New Roman" w:hAnsi="Calibri" w:cs="Calibri"/>
          <w:b/>
          <w:sz w:val="24"/>
          <w:szCs w:val="24"/>
        </w:rPr>
      </w:pPr>
    </w:p>
    <w:p w14:paraId="2C88C57E" w14:textId="77777777" w:rsidR="002963D0" w:rsidRDefault="002963D0" w:rsidP="00FB5A49">
      <w:pPr>
        <w:spacing w:after="160" w:line="257" w:lineRule="auto"/>
        <w:jc w:val="both"/>
        <w:rPr>
          <w:rFonts w:ascii="Calibri" w:eastAsia="Times New Roman" w:hAnsi="Calibri" w:cs="Calibri"/>
          <w:b/>
          <w:sz w:val="24"/>
          <w:szCs w:val="24"/>
        </w:rPr>
      </w:pPr>
    </w:p>
    <w:p w14:paraId="160D3D8E" w14:textId="77777777" w:rsidR="00251B80" w:rsidRDefault="00251B80" w:rsidP="00FB5A49">
      <w:pPr>
        <w:spacing w:after="160" w:line="257" w:lineRule="auto"/>
        <w:jc w:val="both"/>
        <w:rPr>
          <w:rFonts w:ascii="Calibri" w:eastAsia="Times New Roman" w:hAnsi="Calibri" w:cs="Calibri"/>
          <w:b/>
          <w:sz w:val="24"/>
          <w:szCs w:val="24"/>
        </w:rPr>
      </w:pPr>
    </w:p>
    <w:p w14:paraId="14FF2EB4" w14:textId="77777777" w:rsidR="00251B80" w:rsidRDefault="00251B80" w:rsidP="00FB5A49">
      <w:pPr>
        <w:spacing w:after="160" w:line="257" w:lineRule="auto"/>
        <w:jc w:val="both"/>
        <w:rPr>
          <w:rFonts w:ascii="Calibri" w:eastAsia="Times New Roman" w:hAnsi="Calibri" w:cs="Calibri"/>
          <w:b/>
          <w:sz w:val="24"/>
          <w:szCs w:val="24"/>
        </w:rPr>
      </w:pPr>
    </w:p>
    <w:p w14:paraId="1CAF791F" w14:textId="77777777" w:rsidR="00251B80" w:rsidRDefault="00251B80" w:rsidP="00FB5A49">
      <w:pPr>
        <w:spacing w:after="160" w:line="257" w:lineRule="auto"/>
        <w:jc w:val="both"/>
        <w:rPr>
          <w:rFonts w:ascii="Calibri" w:eastAsia="Times New Roman" w:hAnsi="Calibri" w:cs="Calibri"/>
          <w:b/>
          <w:sz w:val="24"/>
          <w:szCs w:val="24"/>
        </w:rPr>
      </w:pPr>
    </w:p>
    <w:p w14:paraId="12C669EA" w14:textId="77777777" w:rsidR="00251B80" w:rsidRDefault="00251B80" w:rsidP="00FB5A49">
      <w:pPr>
        <w:spacing w:after="160" w:line="257" w:lineRule="auto"/>
        <w:jc w:val="both"/>
        <w:rPr>
          <w:rFonts w:ascii="Calibri" w:eastAsia="Times New Roman" w:hAnsi="Calibri" w:cs="Calibri"/>
          <w:b/>
          <w:sz w:val="24"/>
          <w:szCs w:val="24"/>
        </w:rPr>
      </w:pPr>
    </w:p>
    <w:p w14:paraId="60D9ECB4" w14:textId="77777777" w:rsidR="00251B80" w:rsidRDefault="00251B80"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la demanda según el lugar de residencia</w:t>
      </w:r>
    </w:p>
    <w:p w14:paraId="235AA629" w14:textId="77777777" w:rsidR="002B54CD" w:rsidRDefault="00251B80"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lastRenderedPageBreak/>
        <w:drawing>
          <wp:inline distT="0" distB="0" distL="114300" distR="114300">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r:id="rId14"/>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67A53488" w14:textId="77777777" w:rsidR="002B54CD" w:rsidRDefault="002B54CD" w:rsidP="00FB5A49">
      <w:pPr>
        <w:spacing w:after="160" w:line="257" w:lineRule="auto"/>
        <w:jc w:val="both"/>
        <w:rPr>
          <w:rFonts w:ascii="Calibri" w:eastAsia="Times New Roman" w:hAnsi="Calibri" w:cs="Calibri"/>
          <w:b/>
          <w:sz w:val="24"/>
          <w:szCs w:val="24"/>
        </w:rPr>
      </w:pPr>
    </w:p>
    <w:p w14:paraId="47DD23BE" w14:textId="77777777" w:rsidR="002B54CD" w:rsidRDefault="002B54CD" w:rsidP="00FB5A49">
      <w:pPr>
        <w:spacing w:after="160" w:line="257" w:lineRule="auto"/>
        <w:jc w:val="both"/>
        <w:rPr>
          <w:rFonts w:ascii="Calibri" w:eastAsia="Times New Roman" w:hAnsi="Calibri" w:cs="Calibri"/>
          <w:b/>
          <w:sz w:val="24"/>
          <w:szCs w:val="24"/>
        </w:rPr>
      </w:pPr>
    </w:p>
    <w:p w14:paraId="09B0FDCD" w14:textId="77777777" w:rsidR="002B54CD" w:rsidRDefault="002B54CD" w:rsidP="00FB5A49">
      <w:pPr>
        <w:spacing w:after="160" w:line="257" w:lineRule="auto"/>
        <w:jc w:val="both"/>
        <w:rPr>
          <w:rFonts w:ascii="Calibri" w:eastAsia="Times New Roman" w:hAnsi="Calibri" w:cs="Calibri"/>
          <w:b/>
          <w:sz w:val="24"/>
          <w:szCs w:val="24"/>
        </w:rPr>
      </w:pPr>
    </w:p>
    <w:p w14:paraId="660569C7" w14:textId="77777777" w:rsidR="002B54CD" w:rsidRDefault="002B54CD" w:rsidP="00FB5A49">
      <w:pPr>
        <w:spacing w:after="160" w:line="257" w:lineRule="auto"/>
        <w:jc w:val="both"/>
        <w:rPr>
          <w:rFonts w:ascii="Calibri" w:eastAsia="Times New Roman" w:hAnsi="Calibri" w:cs="Calibri"/>
          <w:b/>
          <w:sz w:val="24"/>
          <w:szCs w:val="24"/>
        </w:rPr>
      </w:pPr>
    </w:p>
    <w:p w14:paraId="78B7DBFE" w14:textId="77777777" w:rsidR="002B54CD" w:rsidRDefault="002B54CD" w:rsidP="00FB5A49">
      <w:pPr>
        <w:spacing w:after="160" w:line="257" w:lineRule="auto"/>
        <w:jc w:val="both"/>
        <w:rPr>
          <w:rFonts w:ascii="Calibri" w:eastAsia="Times New Roman" w:hAnsi="Calibri" w:cs="Calibri"/>
          <w:b/>
          <w:sz w:val="24"/>
          <w:szCs w:val="24"/>
        </w:rPr>
      </w:pPr>
    </w:p>
    <w:p w14:paraId="407FA445" w14:textId="77777777" w:rsidR="002B54CD" w:rsidRDefault="002B54CD" w:rsidP="00FB5A49">
      <w:pPr>
        <w:spacing w:after="160" w:line="257" w:lineRule="auto"/>
        <w:jc w:val="both"/>
        <w:rPr>
          <w:rFonts w:ascii="Calibri" w:eastAsia="Times New Roman" w:hAnsi="Calibri" w:cs="Calibri"/>
          <w:b/>
          <w:sz w:val="24"/>
          <w:szCs w:val="24"/>
        </w:rPr>
      </w:pPr>
    </w:p>
    <w:p w14:paraId="7BCDD4C9" w14:textId="77777777" w:rsidR="002B54CD" w:rsidRDefault="002B54CD" w:rsidP="00FB5A49">
      <w:pPr>
        <w:spacing w:after="160" w:line="257" w:lineRule="auto"/>
        <w:jc w:val="both"/>
        <w:rPr>
          <w:rFonts w:ascii="Calibri" w:eastAsia="Times New Roman" w:hAnsi="Calibri" w:cs="Calibri"/>
          <w:b/>
          <w:sz w:val="24"/>
          <w:szCs w:val="24"/>
        </w:rPr>
      </w:pPr>
    </w:p>
    <w:p w14:paraId="22692E8A" w14:textId="77777777" w:rsidR="002B54CD" w:rsidRDefault="002B54CD" w:rsidP="00FB5A49">
      <w:pPr>
        <w:spacing w:after="160" w:line="257" w:lineRule="auto"/>
        <w:jc w:val="both"/>
        <w:rPr>
          <w:rFonts w:ascii="Calibri" w:eastAsia="Times New Roman" w:hAnsi="Calibri" w:cs="Calibri"/>
          <w:b/>
          <w:sz w:val="24"/>
          <w:szCs w:val="24"/>
        </w:rPr>
      </w:pPr>
    </w:p>
    <w:p w14:paraId="382B2000" w14:textId="77777777" w:rsidR="002B54CD" w:rsidRDefault="002B54CD" w:rsidP="00FB5A49">
      <w:pPr>
        <w:spacing w:after="160" w:line="257" w:lineRule="auto"/>
        <w:jc w:val="both"/>
        <w:rPr>
          <w:rFonts w:ascii="Calibri" w:eastAsia="Times New Roman" w:hAnsi="Calibri" w:cs="Calibri"/>
          <w:b/>
          <w:sz w:val="24"/>
          <w:szCs w:val="24"/>
        </w:rPr>
      </w:pPr>
    </w:p>
    <w:p w14:paraId="69777EDB" w14:textId="77777777" w:rsidR="002B54CD" w:rsidRDefault="002B54CD" w:rsidP="00FB5A49">
      <w:pPr>
        <w:spacing w:after="160" w:line="257" w:lineRule="auto"/>
        <w:jc w:val="both"/>
        <w:rPr>
          <w:rFonts w:ascii="Calibri" w:eastAsia="Times New Roman" w:hAnsi="Calibri" w:cs="Calibri"/>
          <w:b/>
          <w:sz w:val="24"/>
          <w:szCs w:val="24"/>
        </w:rPr>
      </w:pPr>
    </w:p>
    <w:p w14:paraId="284A961D" w14:textId="77777777" w:rsidR="003E48B2" w:rsidRPr="004F7842" w:rsidRDefault="00033704" w:rsidP="00FB5A49">
      <w:pPr>
        <w:spacing w:after="160" w:line="257" w:lineRule="auto"/>
        <w:jc w:val="both"/>
        <w:rPr>
          <w:rFonts w:ascii="Calibri" w:eastAsia="Times New Roman" w:hAnsi="Calibri" w:cs="Calibri"/>
          <w:bCs/>
          <w:sz w:val="24"/>
          <w:szCs w:val="24"/>
        </w:rPr>
      </w:pPr>
      <w:r w:rsidRPr="00033704">
        <w:rPr>
          <w:rFonts w:ascii="Calibri" w:eastAsia="Times New Roman" w:hAnsi="Calibri" w:cs="Calibri"/>
          <w:bCs/>
          <w:sz w:val="24"/>
          <w:szCs w:val="24"/>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506DA85B" w14:textId="77777777" w:rsidR="00251B80" w:rsidRDefault="00251B80" w:rsidP="00FB5A49">
      <w:pPr>
        <w:spacing w:after="160" w:line="257" w:lineRule="auto"/>
        <w:jc w:val="both"/>
        <w:rPr>
          <w:rFonts w:ascii="Calibri" w:eastAsia="Times New Roman" w:hAnsi="Calibri" w:cs="Calibri"/>
          <w:b/>
          <w:sz w:val="24"/>
          <w:szCs w:val="24"/>
        </w:rPr>
      </w:pPr>
    </w:p>
    <w:p w14:paraId="19E09263" w14:textId="77777777" w:rsidR="00251B80" w:rsidRDefault="00251B80" w:rsidP="00FB5A49">
      <w:pPr>
        <w:spacing w:after="160" w:line="257" w:lineRule="auto"/>
        <w:jc w:val="both"/>
        <w:rPr>
          <w:rFonts w:ascii="Calibri" w:eastAsia="Times New Roman" w:hAnsi="Calibri" w:cs="Calibri"/>
          <w:b/>
          <w:sz w:val="24"/>
          <w:szCs w:val="24"/>
        </w:rPr>
      </w:pPr>
    </w:p>
    <w:p w14:paraId="575CA5F2" w14:textId="77777777" w:rsidR="00251B80" w:rsidRDefault="00251B80" w:rsidP="00FB5A49">
      <w:pPr>
        <w:spacing w:after="160" w:line="257" w:lineRule="auto"/>
        <w:jc w:val="both"/>
        <w:rPr>
          <w:rFonts w:ascii="Calibri" w:eastAsia="Times New Roman" w:hAnsi="Calibri" w:cs="Calibri"/>
          <w:b/>
          <w:sz w:val="24"/>
          <w:szCs w:val="24"/>
        </w:rPr>
      </w:pPr>
    </w:p>
    <w:p w14:paraId="185727C8" w14:textId="77777777" w:rsidR="00251B80" w:rsidRDefault="00251B80" w:rsidP="00FB5A49">
      <w:pPr>
        <w:spacing w:after="160" w:line="257" w:lineRule="auto"/>
        <w:jc w:val="both"/>
        <w:rPr>
          <w:rFonts w:ascii="Calibri" w:eastAsia="Times New Roman" w:hAnsi="Calibri" w:cs="Calibri"/>
          <w:b/>
          <w:sz w:val="24"/>
          <w:szCs w:val="24"/>
        </w:rPr>
      </w:pPr>
    </w:p>
    <w:p w14:paraId="629DE897" w14:textId="77777777" w:rsidR="00251B80" w:rsidRDefault="00251B80"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Frecuencia de compra de productos lácteos</w:t>
      </w:r>
    </w:p>
    <w:p w14:paraId="560AF118" w14:textId="77777777" w:rsidR="002B54CD" w:rsidRDefault="00504C05"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r:id="rId15"/>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7CCFFE81" w14:textId="77777777" w:rsidR="002B54CD" w:rsidRDefault="002B54CD" w:rsidP="00FB5A49">
      <w:pPr>
        <w:spacing w:after="160" w:line="257" w:lineRule="auto"/>
        <w:jc w:val="both"/>
        <w:rPr>
          <w:rFonts w:ascii="Calibri" w:eastAsia="Times New Roman" w:hAnsi="Calibri" w:cs="Calibri"/>
          <w:b/>
          <w:sz w:val="24"/>
          <w:szCs w:val="24"/>
        </w:rPr>
      </w:pPr>
    </w:p>
    <w:p w14:paraId="5263A46E" w14:textId="77777777" w:rsidR="002B54CD" w:rsidRDefault="002B54CD" w:rsidP="00FB5A49">
      <w:pPr>
        <w:spacing w:after="160" w:line="257" w:lineRule="auto"/>
        <w:jc w:val="both"/>
        <w:rPr>
          <w:rFonts w:ascii="Calibri" w:eastAsia="Times New Roman" w:hAnsi="Calibri" w:cs="Calibri"/>
          <w:b/>
          <w:sz w:val="24"/>
          <w:szCs w:val="24"/>
        </w:rPr>
      </w:pPr>
    </w:p>
    <w:p w14:paraId="53A7FCAE" w14:textId="77777777" w:rsidR="002B54CD" w:rsidRDefault="002B54CD" w:rsidP="00FB5A49">
      <w:pPr>
        <w:spacing w:after="160" w:line="257" w:lineRule="auto"/>
        <w:jc w:val="both"/>
        <w:rPr>
          <w:rFonts w:ascii="Calibri" w:eastAsia="Times New Roman" w:hAnsi="Calibri" w:cs="Calibri"/>
          <w:b/>
          <w:sz w:val="24"/>
          <w:szCs w:val="24"/>
        </w:rPr>
      </w:pPr>
    </w:p>
    <w:p w14:paraId="6E958E8D" w14:textId="77777777" w:rsidR="002B54CD" w:rsidRDefault="002B54CD" w:rsidP="00FB5A49">
      <w:pPr>
        <w:spacing w:after="160" w:line="257" w:lineRule="auto"/>
        <w:jc w:val="both"/>
        <w:rPr>
          <w:rFonts w:ascii="Calibri" w:eastAsia="Times New Roman" w:hAnsi="Calibri" w:cs="Calibri"/>
          <w:b/>
          <w:sz w:val="24"/>
          <w:szCs w:val="24"/>
        </w:rPr>
      </w:pPr>
    </w:p>
    <w:p w14:paraId="7A8AB446" w14:textId="77777777" w:rsidR="002B54CD" w:rsidRDefault="002B54CD" w:rsidP="00FB5A49">
      <w:pPr>
        <w:spacing w:after="160" w:line="257" w:lineRule="auto"/>
        <w:jc w:val="both"/>
        <w:rPr>
          <w:rFonts w:ascii="Calibri" w:eastAsia="Times New Roman" w:hAnsi="Calibri" w:cs="Calibri"/>
          <w:b/>
          <w:sz w:val="24"/>
          <w:szCs w:val="24"/>
        </w:rPr>
      </w:pPr>
    </w:p>
    <w:p w14:paraId="3632E7C7" w14:textId="77777777" w:rsidR="002B54CD" w:rsidRDefault="002B54CD" w:rsidP="00FB5A49">
      <w:pPr>
        <w:spacing w:after="160" w:line="257" w:lineRule="auto"/>
        <w:jc w:val="both"/>
        <w:rPr>
          <w:rFonts w:ascii="Calibri" w:eastAsia="Times New Roman" w:hAnsi="Calibri" w:cs="Calibri"/>
          <w:b/>
          <w:sz w:val="24"/>
          <w:szCs w:val="24"/>
        </w:rPr>
      </w:pPr>
    </w:p>
    <w:p w14:paraId="59F28AFE" w14:textId="77777777" w:rsidR="002B54CD" w:rsidRDefault="002B54CD" w:rsidP="00FB5A49">
      <w:pPr>
        <w:spacing w:after="160" w:line="257" w:lineRule="auto"/>
        <w:jc w:val="both"/>
        <w:rPr>
          <w:rFonts w:ascii="Calibri" w:eastAsia="Times New Roman" w:hAnsi="Calibri" w:cs="Calibri"/>
          <w:b/>
          <w:sz w:val="24"/>
          <w:szCs w:val="24"/>
        </w:rPr>
      </w:pPr>
    </w:p>
    <w:p w14:paraId="48CB19F9" w14:textId="77777777" w:rsidR="002B54CD" w:rsidRDefault="002B54CD"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Barreras actuales en la compra de productos lácteos</w:t>
      </w:r>
    </w:p>
    <w:p w14:paraId="30B7FE6B" w14:textId="77777777" w:rsidR="00A6046C" w:rsidRDefault="00A6046C"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1DA815AE" w14:textId="77777777" w:rsidR="00A6046C" w:rsidRDefault="00A6046C" w:rsidP="00FB5A49">
      <w:pPr>
        <w:spacing w:after="160" w:line="257" w:lineRule="auto"/>
        <w:jc w:val="both"/>
        <w:rPr>
          <w:rFonts w:ascii="Calibri" w:eastAsia="Times New Roman" w:hAnsi="Calibri" w:cs="Calibri"/>
          <w:b/>
          <w:sz w:val="24"/>
          <w:szCs w:val="24"/>
        </w:rPr>
      </w:pPr>
    </w:p>
    <w:p w14:paraId="545480A3" w14:textId="77777777" w:rsidR="00A6046C" w:rsidRDefault="00A6046C" w:rsidP="00FB5A49">
      <w:pPr>
        <w:spacing w:after="160" w:line="257" w:lineRule="auto"/>
        <w:jc w:val="both"/>
        <w:rPr>
          <w:rFonts w:ascii="Calibri" w:eastAsia="Times New Roman" w:hAnsi="Calibri" w:cs="Calibri"/>
          <w:b/>
          <w:sz w:val="24"/>
          <w:szCs w:val="24"/>
        </w:rPr>
      </w:pPr>
    </w:p>
    <w:p w14:paraId="48D7D18B" w14:textId="77777777" w:rsidR="00A6046C" w:rsidRDefault="00A6046C" w:rsidP="00FB5A49">
      <w:pPr>
        <w:spacing w:after="160" w:line="257" w:lineRule="auto"/>
        <w:jc w:val="both"/>
        <w:rPr>
          <w:rFonts w:ascii="Calibri" w:eastAsia="Times New Roman" w:hAnsi="Calibri" w:cs="Calibri"/>
          <w:b/>
          <w:sz w:val="24"/>
          <w:szCs w:val="24"/>
        </w:rPr>
      </w:pPr>
    </w:p>
    <w:p w14:paraId="1A8EA3A8" w14:textId="77777777" w:rsidR="00A6046C" w:rsidRDefault="00A6046C" w:rsidP="00FB5A49">
      <w:pPr>
        <w:spacing w:after="160" w:line="257" w:lineRule="auto"/>
        <w:jc w:val="both"/>
        <w:rPr>
          <w:rFonts w:ascii="Calibri" w:eastAsia="Times New Roman" w:hAnsi="Calibri" w:cs="Calibri"/>
          <w:b/>
          <w:sz w:val="24"/>
          <w:szCs w:val="24"/>
        </w:rPr>
      </w:pPr>
    </w:p>
    <w:p w14:paraId="6D29158E" w14:textId="77777777" w:rsidR="00A6046C" w:rsidRDefault="00A6046C" w:rsidP="00FB5A49">
      <w:pPr>
        <w:spacing w:after="160" w:line="257" w:lineRule="auto"/>
        <w:jc w:val="both"/>
        <w:rPr>
          <w:rFonts w:ascii="Calibri" w:eastAsia="Times New Roman" w:hAnsi="Calibri" w:cs="Calibri"/>
          <w:b/>
          <w:sz w:val="24"/>
          <w:szCs w:val="24"/>
        </w:rPr>
      </w:pPr>
    </w:p>
    <w:p w14:paraId="5C2CEB42" w14:textId="77777777" w:rsidR="00A6046C" w:rsidRDefault="00A6046C" w:rsidP="00FB5A49">
      <w:pPr>
        <w:spacing w:after="160" w:line="257" w:lineRule="auto"/>
        <w:jc w:val="both"/>
        <w:rPr>
          <w:rFonts w:ascii="Calibri" w:eastAsia="Times New Roman" w:hAnsi="Calibri" w:cs="Calibri"/>
          <w:b/>
          <w:sz w:val="24"/>
          <w:szCs w:val="24"/>
        </w:rPr>
      </w:pPr>
    </w:p>
    <w:p w14:paraId="424A3AC9" w14:textId="77777777" w:rsidR="00A6046C" w:rsidRDefault="00A6046C" w:rsidP="00FB5A49">
      <w:pPr>
        <w:spacing w:after="160" w:line="257" w:lineRule="auto"/>
        <w:jc w:val="both"/>
        <w:rPr>
          <w:rFonts w:ascii="Calibri" w:eastAsia="Times New Roman" w:hAnsi="Calibri" w:cs="Calibri"/>
          <w:b/>
          <w:sz w:val="24"/>
          <w:szCs w:val="24"/>
        </w:rPr>
      </w:pPr>
    </w:p>
    <w:p w14:paraId="34BE1BDE" w14:textId="77777777" w:rsidR="00251B80" w:rsidRDefault="00251B80" w:rsidP="00FB5A49">
      <w:pPr>
        <w:spacing w:after="160" w:line="257" w:lineRule="auto"/>
        <w:jc w:val="both"/>
        <w:rPr>
          <w:rFonts w:ascii="Calibri" w:eastAsia="Times New Roman" w:hAnsi="Calibri" w:cs="Calibri"/>
          <w:bCs/>
          <w:sz w:val="24"/>
          <w:szCs w:val="24"/>
        </w:rPr>
      </w:pPr>
    </w:p>
    <w:p w14:paraId="7C3FEE3C" w14:textId="77777777" w:rsidR="00A6046C" w:rsidRPr="003E48B2" w:rsidRDefault="003E48B2" w:rsidP="00FB5A49">
      <w:pPr>
        <w:spacing w:after="160" w:line="257" w:lineRule="auto"/>
        <w:jc w:val="both"/>
        <w:rPr>
          <w:rFonts w:ascii="Calibri" w:eastAsia="Times New Roman" w:hAnsi="Calibri" w:cs="Calibri"/>
          <w:bCs/>
          <w:sz w:val="24"/>
          <w:szCs w:val="24"/>
        </w:rPr>
      </w:pPr>
      <w:r w:rsidRPr="003E48B2">
        <w:rPr>
          <w:rFonts w:ascii="Calibri" w:eastAsia="Times New Roman" w:hAnsi="Calibri" w:cs="Calibri"/>
          <w:bCs/>
          <w:sz w:val="24"/>
          <w:szCs w:val="24"/>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r w:rsidRPr="003E48B2">
        <w:rPr>
          <w:rFonts w:ascii="Calibri" w:eastAsia="Times New Roman" w:hAnsi="Calibri" w:cs="Calibri"/>
          <w:bCs/>
          <w:sz w:val="24"/>
          <w:szCs w:val="24"/>
        </w:rPr>
        <w:lastRenderedPageBreak/>
        <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Preferencia sobre la modalidad de entrega de productos lácteos</w:t>
      </w:r>
    </w:p>
    <w:p w14:paraId="065E6FEE" w14:textId="77777777" w:rsidR="002B54CD" w:rsidRDefault="00251B80"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r:id="rId17"/>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6FF8A911" w14:textId="77777777" w:rsidR="002B54CD" w:rsidRDefault="002B54CD" w:rsidP="00FB5A49">
      <w:pPr>
        <w:spacing w:after="160" w:line="257" w:lineRule="auto"/>
        <w:jc w:val="both"/>
        <w:rPr>
          <w:rFonts w:ascii="Calibri" w:eastAsia="Times New Roman" w:hAnsi="Calibri" w:cs="Calibri"/>
          <w:b/>
          <w:sz w:val="24"/>
          <w:szCs w:val="24"/>
        </w:rPr>
      </w:pPr>
    </w:p>
    <w:p w14:paraId="317AE671" w14:textId="77777777" w:rsidR="002B54CD" w:rsidRDefault="002B54CD" w:rsidP="00FB5A49">
      <w:pPr>
        <w:spacing w:after="160" w:line="257" w:lineRule="auto"/>
        <w:jc w:val="both"/>
        <w:rPr>
          <w:rFonts w:ascii="Calibri" w:eastAsia="Times New Roman" w:hAnsi="Calibri" w:cs="Calibri"/>
          <w:b/>
          <w:sz w:val="24"/>
          <w:szCs w:val="24"/>
        </w:rPr>
      </w:pPr>
    </w:p>
    <w:p w14:paraId="52E73ADE" w14:textId="77777777" w:rsidR="002B54CD" w:rsidRDefault="002B54CD" w:rsidP="00FB5A49">
      <w:pPr>
        <w:spacing w:after="160" w:line="257" w:lineRule="auto"/>
        <w:jc w:val="both"/>
        <w:rPr>
          <w:rFonts w:ascii="Calibri" w:eastAsia="Times New Roman" w:hAnsi="Calibri" w:cs="Calibri"/>
          <w:b/>
          <w:sz w:val="24"/>
          <w:szCs w:val="24"/>
        </w:rPr>
      </w:pPr>
    </w:p>
    <w:p w14:paraId="0BCA2ADF" w14:textId="77777777" w:rsidR="002B54CD" w:rsidRDefault="002B54CD" w:rsidP="00FB5A49">
      <w:pPr>
        <w:spacing w:after="160" w:line="257" w:lineRule="auto"/>
        <w:jc w:val="both"/>
        <w:rPr>
          <w:rFonts w:ascii="Calibri" w:eastAsia="Times New Roman" w:hAnsi="Calibri" w:cs="Calibri"/>
          <w:b/>
          <w:sz w:val="24"/>
          <w:szCs w:val="24"/>
        </w:rPr>
      </w:pPr>
    </w:p>
    <w:p w14:paraId="65DB66C8" w14:textId="77777777" w:rsidR="002B54CD" w:rsidRDefault="002B54CD" w:rsidP="00FB5A49">
      <w:pPr>
        <w:spacing w:after="160" w:line="257" w:lineRule="auto"/>
        <w:jc w:val="both"/>
        <w:rPr>
          <w:rFonts w:ascii="Calibri" w:eastAsia="Times New Roman" w:hAnsi="Calibri" w:cs="Calibri"/>
          <w:b/>
          <w:sz w:val="24"/>
          <w:szCs w:val="24"/>
        </w:rPr>
      </w:pPr>
    </w:p>
    <w:p w14:paraId="2D02E238" w14:textId="77777777" w:rsidR="00E664F9" w:rsidRDefault="00E664F9" w:rsidP="00FB5A49">
      <w:pPr>
        <w:spacing w:after="160" w:line="257" w:lineRule="auto"/>
        <w:jc w:val="both"/>
        <w:rPr>
          <w:rFonts w:ascii="Calibri" w:eastAsia="Times New Roman" w:hAnsi="Calibri" w:cs="Calibri"/>
          <w:b/>
          <w:sz w:val="24"/>
          <w:szCs w:val="24"/>
        </w:rPr>
      </w:pPr>
    </w:p>
    <w:p w14:paraId="62AD56D5" w14:textId="77777777" w:rsidR="002B54CD" w:rsidRDefault="002B54CD" w:rsidP="00FB5A49">
      <w:pPr>
        <w:spacing w:after="160" w:line="257" w:lineRule="auto"/>
        <w:jc w:val="both"/>
        <w:rPr>
          <w:rFonts w:ascii="Calibri" w:eastAsia="Times New Roman" w:hAnsi="Calibri" w:cs="Calibri"/>
          <w:b/>
          <w:sz w:val="24"/>
          <w:szCs w:val="24"/>
        </w:rPr>
      </w:pPr>
    </w:p>
    <w:p w14:paraId="2EE91713" w14:textId="77777777" w:rsidR="006B3A4B" w:rsidRDefault="006B3A4B"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Empaque preferido de productos lácteos</w:t>
      </w:r>
    </w:p>
    <w:p w14:paraId="57D408DE" w14:textId="77777777" w:rsidR="006B3A4B" w:rsidRDefault="00251B80"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r:id="rId18"/>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7C65116C" w14:textId="77777777" w:rsidR="006B3A4B" w:rsidRDefault="006B3A4B" w:rsidP="00FB5A49">
      <w:pPr>
        <w:spacing w:after="160" w:line="257" w:lineRule="auto"/>
        <w:jc w:val="both"/>
        <w:rPr>
          <w:rFonts w:ascii="Calibri" w:eastAsia="Times New Roman" w:hAnsi="Calibri" w:cs="Calibri"/>
          <w:b/>
          <w:sz w:val="24"/>
          <w:szCs w:val="24"/>
        </w:rPr>
      </w:pPr>
    </w:p>
    <w:p w14:paraId="4C5A6833" w14:textId="77777777" w:rsidR="006B3A4B" w:rsidRDefault="006B3A4B" w:rsidP="00FB5A49">
      <w:pPr>
        <w:spacing w:after="160" w:line="257" w:lineRule="auto"/>
        <w:jc w:val="both"/>
        <w:rPr>
          <w:rFonts w:ascii="Calibri" w:eastAsia="Times New Roman" w:hAnsi="Calibri" w:cs="Calibri"/>
          <w:b/>
          <w:sz w:val="24"/>
          <w:szCs w:val="24"/>
        </w:rPr>
      </w:pPr>
    </w:p>
    <w:p w14:paraId="435C520E" w14:textId="77777777" w:rsidR="006B3A4B" w:rsidRDefault="006B3A4B" w:rsidP="00FB5A49">
      <w:pPr>
        <w:spacing w:after="160" w:line="257" w:lineRule="auto"/>
        <w:jc w:val="both"/>
        <w:rPr>
          <w:rFonts w:ascii="Calibri" w:eastAsia="Times New Roman" w:hAnsi="Calibri" w:cs="Calibri"/>
          <w:b/>
          <w:sz w:val="24"/>
          <w:szCs w:val="24"/>
        </w:rPr>
      </w:pPr>
    </w:p>
    <w:p w14:paraId="47C4C1A5" w14:textId="77777777" w:rsidR="006B3A4B" w:rsidRDefault="006B3A4B" w:rsidP="00FB5A49">
      <w:pPr>
        <w:spacing w:after="160" w:line="257" w:lineRule="auto"/>
        <w:jc w:val="both"/>
        <w:rPr>
          <w:rFonts w:ascii="Calibri" w:eastAsia="Times New Roman" w:hAnsi="Calibri" w:cs="Calibri"/>
          <w:b/>
          <w:sz w:val="24"/>
          <w:szCs w:val="24"/>
        </w:rPr>
      </w:pPr>
    </w:p>
    <w:p w14:paraId="6245B99F" w14:textId="77777777" w:rsidR="00251B80" w:rsidRDefault="00251B80" w:rsidP="00FB5A49">
      <w:pPr>
        <w:spacing w:after="160" w:line="257" w:lineRule="auto"/>
        <w:jc w:val="both"/>
        <w:rPr>
          <w:rFonts w:ascii="Calibri" w:eastAsia="Times New Roman" w:hAnsi="Calibri" w:cs="Calibri"/>
          <w:bCs/>
          <w:sz w:val="24"/>
          <w:szCs w:val="24"/>
        </w:rPr>
      </w:pPr>
    </w:p>
    <w:p w14:paraId="27EEEB12" w14:textId="77777777" w:rsidR="00251B80" w:rsidRDefault="00251B80" w:rsidP="00FB5A49">
      <w:pPr>
        <w:spacing w:after="160" w:line="257" w:lineRule="auto"/>
        <w:jc w:val="both"/>
        <w:rPr>
          <w:rFonts w:ascii="Calibri" w:eastAsia="Times New Roman" w:hAnsi="Calibri" w:cs="Calibri"/>
          <w:bCs/>
          <w:sz w:val="24"/>
          <w:szCs w:val="24"/>
        </w:rPr>
      </w:pPr>
    </w:p>
    <w:p w14:paraId="13BCD102" w14:textId="77777777" w:rsidR="00251B80" w:rsidRDefault="00251B80" w:rsidP="00FB5A49">
      <w:pPr>
        <w:spacing w:after="160" w:line="257" w:lineRule="auto"/>
        <w:jc w:val="both"/>
        <w:rPr>
          <w:rFonts w:ascii="Calibri" w:eastAsia="Times New Roman" w:hAnsi="Calibri" w:cs="Calibri"/>
          <w:bCs/>
          <w:sz w:val="24"/>
          <w:szCs w:val="24"/>
        </w:rPr>
      </w:pPr>
    </w:p>
    <w:p w14:paraId="4DAAE76F" w14:textId="77777777" w:rsidR="00251B80" w:rsidRDefault="00251B80" w:rsidP="00FB5A49">
      <w:pPr>
        <w:spacing w:after="160" w:line="257" w:lineRule="auto"/>
        <w:jc w:val="both"/>
        <w:rPr>
          <w:rFonts w:ascii="Calibri" w:eastAsia="Times New Roman" w:hAnsi="Calibri" w:cs="Calibri"/>
          <w:bCs/>
          <w:sz w:val="24"/>
          <w:szCs w:val="24"/>
        </w:rPr>
      </w:pPr>
    </w:p>
    <w:p w14:paraId="307D5F86" w14:textId="77777777" w:rsidR="004F7842" w:rsidRPr="004C7EEB" w:rsidRDefault="004C7EEB" w:rsidP="00FB5A49">
      <w:pPr>
        <w:spacing w:after="160" w:line="257" w:lineRule="auto"/>
        <w:jc w:val="both"/>
        <w:rPr>
          <w:rFonts w:ascii="Calibri" w:eastAsia="Times New Roman" w:hAnsi="Calibri" w:cs="Calibri"/>
          <w:bCs/>
          <w:sz w:val="24"/>
          <w:szCs w:val="24"/>
        </w:rPr>
      </w:pPr>
      <w:r w:rsidRPr="004C7EEB">
        <w:rPr>
          <w:rFonts w:ascii="Calibri" w:eastAsia="Times New Roman" w:hAnsi="Calibri" w:cs="Calibri"/>
          <w:bCs/>
          <w:sz w:val="24"/>
          <w:szCs w:val="24"/>
        </w:rPr>
        <w:t xml:space="preserve">En las Figuras 9 y 10 se presentaron los resultados relacionados con las preferencias de entrega y los empaques preferidos por los consumidores de productos lácteos. En lo que respecta 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roofErr w:type="gramStart"/>
      <w:r w:rsidRPr="004C7EEB">
        <w:rPr>
          <w:rFonts w:ascii="Calibri" w:eastAsia="Times New Roman" w:hAnsi="Calibri" w:cs="Calibri"/>
          <w:bCs/>
          <w:sz w:val="24"/>
          <w:szCs w:val="24"/>
        </w:rPr>
        <w:t/>
      </w:r>
      <w:proofErr w:type="gramEnd"/>
      <w:r w:rsidRPr="004C7EEB">
        <w:rPr>
          <w:rFonts w:ascii="Calibri" w:eastAsia="Times New Roman" w:hAnsi="Calibri" w:cs="Calibri"/>
          <w:bCs/>
          <w:sz w:val="24"/>
          <w:szCs w:val="24"/>
        </w:rPr>
        <w:t xml:space="preserve"/>
      </w:r>
      <w:proofErr w:type="gramStart"/>
      <w:r w:rsidRPr="004C7EEB">
        <w:rPr>
          <w:rFonts w:ascii="Calibri" w:eastAsia="Times New Roman" w:hAnsi="Calibri" w:cs="Calibri"/>
          <w:bCs/>
          <w:sz w:val="24"/>
          <w:szCs w:val="24"/>
        </w:rPr>
        <w:t/>
      </w:r>
      <w:proofErr w:type="gramEnd"/>
      <w:r w:rsidRPr="004C7EEB">
        <w:rPr>
          <w:rFonts w:ascii="Calibri" w:eastAsia="Times New Roman" w:hAnsi="Calibri" w:cs="Calibri"/>
          <w:bCs/>
          <w:sz w:val="24"/>
          <w:szCs w:val="24"/>
        </w:rPr>
        <w:t xml:space="preserve"/>
      </w:r>
      <w:r w:rsidRPr="004C7EEB">
        <w:rPr>
          <w:rFonts w:ascii="Calibri" w:eastAsia="Times New Roman" w:hAnsi="Calibri" w:cs="Calibri"/>
          <w:bCs/>
          <w:sz w:val="24"/>
          <w:szCs w:val="24"/>
        </w:rPr>
        <w:lastRenderedPageBreak/>
        <w:t xml:space="preserve"/>
      </w:r>
      <w:proofErr w:type="spellStart"/>
      <w:r w:rsidRPr="004C7EEB">
        <w:rPr>
          <w:rFonts w:ascii="Calibri" w:eastAsia="Times New Roman" w:hAnsi="Calibri" w:cs="Calibri"/>
          <w:bCs/>
          <w:sz w:val="24"/>
          <w:szCs w:val="24"/>
        </w:rPr>
        <w:t/>
      </w:r>
      <w:proofErr w:type="spellEnd"/>
      <w:r w:rsidRPr="004C7EEB">
        <w:rPr>
          <w:rFonts w:ascii="Calibri" w:eastAsia="Times New Roman" w:hAnsi="Calibri" w:cs="Calibri"/>
          <w:bCs/>
          <w:sz w:val="24"/>
          <w:szCs w:val="24"/>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Percepción de la marca</w:t>
      </w:r>
    </w:p>
    <w:p w14:paraId="57BC5E00" w14:textId="77777777" w:rsidR="00532575" w:rsidRDefault="00251B80"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r:id="rId19"/>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706F1ABC" w14:textId="77777777" w:rsidR="00532575" w:rsidRDefault="00532575" w:rsidP="00FB5A49">
      <w:pPr>
        <w:spacing w:after="160" w:line="257" w:lineRule="auto"/>
        <w:jc w:val="both"/>
        <w:rPr>
          <w:rFonts w:ascii="Calibri" w:eastAsia="Times New Roman" w:hAnsi="Calibri" w:cs="Calibri"/>
          <w:b/>
          <w:sz w:val="24"/>
          <w:szCs w:val="24"/>
        </w:rPr>
      </w:pPr>
    </w:p>
    <w:p w14:paraId="71619E59" w14:textId="77777777" w:rsidR="00532575" w:rsidRDefault="00532575" w:rsidP="00FB5A49">
      <w:pPr>
        <w:spacing w:after="160" w:line="257" w:lineRule="auto"/>
        <w:jc w:val="both"/>
        <w:rPr>
          <w:rFonts w:ascii="Calibri" w:eastAsia="Times New Roman" w:hAnsi="Calibri" w:cs="Calibri"/>
          <w:b/>
          <w:sz w:val="24"/>
          <w:szCs w:val="24"/>
        </w:rPr>
      </w:pPr>
    </w:p>
    <w:p w14:paraId="4904A681" w14:textId="77777777" w:rsidR="00532575" w:rsidRDefault="00532575" w:rsidP="00FB5A49">
      <w:pPr>
        <w:spacing w:after="160" w:line="257" w:lineRule="auto"/>
        <w:jc w:val="both"/>
        <w:rPr>
          <w:rFonts w:ascii="Calibri" w:eastAsia="Times New Roman" w:hAnsi="Calibri" w:cs="Calibri"/>
          <w:b/>
          <w:sz w:val="24"/>
          <w:szCs w:val="24"/>
        </w:rPr>
      </w:pPr>
    </w:p>
    <w:p w14:paraId="52748B8A" w14:textId="77777777" w:rsidR="00532575" w:rsidRDefault="00532575" w:rsidP="00FB5A49">
      <w:pPr>
        <w:spacing w:after="160" w:line="257" w:lineRule="auto"/>
        <w:jc w:val="both"/>
        <w:rPr>
          <w:rFonts w:ascii="Calibri" w:eastAsia="Times New Roman" w:hAnsi="Calibri" w:cs="Calibri"/>
          <w:b/>
          <w:sz w:val="24"/>
          <w:szCs w:val="24"/>
        </w:rPr>
      </w:pPr>
    </w:p>
    <w:p w14:paraId="5C19FD74" w14:textId="77777777" w:rsidR="00532575" w:rsidRDefault="00532575" w:rsidP="00FB5A49">
      <w:pPr>
        <w:spacing w:after="160" w:line="257" w:lineRule="auto"/>
        <w:jc w:val="both"/>
        <w:rPr>
          <w:rFonts w:ascii="Calibri" w:eastAsia="Times New Roman" w:hAnsi="Calibri" w:cs="Calibri"/>
          <w:b/>
          <w:sz w:val="24"/>
          <w:szCs w:val="24"/>
        </w:rPr>
      </w:pPr>
    </w:p>
    <w:p w14:paraId="6C1D408D" w14:textId="77777777" w:rsidR="00532575" w:rsidRDefault="00532575" w:rsidP="00FB5A49">
      <w:pPr>
        <w:spacing w:after="160" w:line="257" w:lineRule="auto"/>
        <w:jc w:val="both"/>
        <w:rPr>
          <w:rFonts w:ascii="Calibri" w:eastAsia="Times New Roman" w:hAnsi="Calibri" w:cs="Calibri"/>
          <w:b/>
          <w:sz w:val="24"/>
          <w:szCs w:val="24"/>
        </w:rPr>
      </w:pPr>
    </w:p>
    <w:p w14:paraId="39425344" w14:textId="77777777" w:rsidR="00532575" w:rsidRDefault="00532575" w:rsidP="00FB5A49">
      <w:pPr>
        <w:spacing w:after="160" w:line="257" w:lineRule="auto"/>
        <w:jc w:val="both"/>
        <w:rPr>
          <w:rFonts w:ascii="Calibri" w:eastAsia="Times New Roman" w:hAnsi="Calibri" w:cs="Calibri"/>
          <w:b/>
          <w:sz w:val="24"/>
          <w:szCs w:val="24"/>
        </w:rPr>
      </w:pPr>
    </w:p>
    <w:p w14:paraId="40811CDD" w14:textId="77777777" w:rsidR="00532575" w:rsidRDefault="00532575" w:rsidP="00FB5A49">
      <w:pPr>
        <w:spacing w:after="160" w:line="257" w:lineRule="auto"/>
        <w:jc w:val="both"/>
        <w:rPr>
          <w:rFonts w:ascii="Calibri" w:eastAsia="Times New Roman" w:hAnsi="Calibri" w:cs="Calibri"/>
          <w:b/>
          <w:sz w:val="24"/>
          <w:szCs w:val="24"/>
        </w:rPr>
      </w:pPr>
    </w:p>
    <w:p w14:paraId="343D16DD" w14:textId="77777777" w:rsidR="00584768" w:rsidRDefault="00584768" w:rsidP="00FB5A49">
      <w:pPr>
        <w:spacing w:after="160" w:line="257" w:lineRule="auto"/>
        <w:jc w:val="both"/>
        <w:rPr>
          <w:rFonts w:ascii="Calibri" w:eastAsia="Times New Roman" w:hAnsi="Calibri" w:cs="Calibri"/>
          <w:b/>
          <w:sz w:val="24"/>
          <w:szCs w:val="24"/>
        </w:rPr>
      </w:pPr>
    </w:p>
    <w:p w14:paraId="26A2E830" w14:textId="77777777" w:rsidR="004E2F99" w:rsidRDefault="004E2F99" w:rsidP="00FB5A49">
      <w:pPr>
        <w:spacing w:after="160" w:line="257" w:lineRule="auto"/>
        <w:jc w:val="both"/>
        <w:rPr>
          <w:rFonts w:ascii="Calibri" w:eastAsia="Times New Roman" w:hAnsi="Calibri" w:cs="Calibri"/>
          <w:b/>
          <w:sz w:val="24"/>
          <w:szCs w:val="24"/>
        </w:rPr>
      </w:pPr>
    </w:p>
    <w:p w14:paraId="52B2535A" w14:textId="77777777" w:rsidR="004C7EEB" w:rsidRDefault="004C7EEB" w:rsidP="00FB5A49">
      <w:pPr>
        <w:spacing w:after="160" w:line="257" w:lineRule="auto"/>
        <w:jc w:val="both"/>
        <w:rPr>
          <w:rFonts w:ascii="Calibri" w:eastAsia="Times New Roman" w:hAnsi="Calibri" w:cs="Calibri"/>
          <w:b/>
          <w:sz w:val="24"/>
          <w:szCs w:val="24"/>
        </w:rPr>
      </w:pPr>
    </w:p>
    <w:p w14:paraId="1E347C56" w14:textId="77777777" w:rsidR="00620CE2" w:rsidRDefault="00620CE2" w:rsidP="00FB5A49">
      <w:pPr>
        <w:spacing w:after="160" w:line="257" w:lineRule="auto"/>
        <w:jc w:val="both"/>
        <w:rPr>
          <w:rFonts w:ascii="Calibri" w:eastAsia="Times New Roman" w:hAnsi="Calibri" w:cs="Calibri"/>
          <w:b/>
          <w:sz w:val="24"/>
          <w:szCs w:val="24"/>
        </w:rPr>
      </w:pPr>
    </w:p>
    <w:p w14:paraId="5E92C482" w14:textId="77777777" w:rsidR="004C7EEB" w:rsidRDefault="004C7EEB" w:rsidP="00FB5A49">
      <w:pPr>
        <w:spacing w:after="160" w:line="257" w:lineRule="auto"/>
        <w:jc w:val="both"/>
        <w:rPr>
          <w:rFonts w:ascii="Calibri" w:eastAsia="Times New Roman" w:hAnsi="Calibri" w:cs="Calibri"/>
          <w:b/>
          <w:sz w:val="24"/>
          <w:szCs w:val="24"/>
        </w:rPr>
      </w:pPr>
    </w:p>
    <w:p w14:paraId="3F89A431" w14:textId="77777777" w:rsidR="00251B80" w:rsidRDefault="00251B80" w:rsidP="00FB5A49">
      <w:pPr>
        <w:spacing w:after="160" w:line="257" w:lineRule="auto"/>
        <w:jc w:val="both"/>
        <w:rPr>
          <w:rFonts w:ascii="Calibri" w:eastAsia="Times New Roman" w:hAnsi="Calibri" w:cs="Calibri"/>
          <w:b/>
          <w:sz w:val="24"/>
          <w:szCs w:val="24"/>
        </w:rPr>
      </w:pPr>
    </w:p>
    <w:p w14:paraId="1E6CB409" w14:textId="77777777" w:rsidR="00251B80" w:rsidRDefault="00251B80" w:rsidP="00FB5A49">
      <w:pPr>
        <w:spacing w:after="160" w:line="257" w:lineRule="auto"/>
        <w:jc w:val="both"/>
        <w:rPr>
          <w:rFonts w:ascii="Calibri" w:eastAsia="Times New Roman" w:hAnsi="Calibri" w:cs="Calibri"/>
          <w:b/>
          <w:sz w:val="24"/>
          <w:szCs w:val="24"/>
        </w:rPr>
      </w:pPr>
    </w:p>
    <w:p w14:paraId="4B4374A4" w14:textId="77777777" w:rsidR="00251B80" w:rsidRDefault="00251B80" w:rsidP="00FB5A49">
      <w:pPr>
        <w:spacing w:after="160" w:line="257" w:lineRule="auto"/>
        <w:jc w:val="both"/>
        <w:rPr>
          <w:rFonts w:ascii="Calibri" w:eastAsia="Times New Roman" w:hAnsi="Calibri" w:cs="Calibri"/>
          <w:b/>
          <w:sz w:val="24"/>
          <w:szCs w:val="24"/>
        </w:rPr>
      </w:pPr>
    </w:p>
    <w:p w14:paraId="75DE9A55" w14:textId="77777777" w:rsidR="00251B80" w:rsidRDefault="00251B80"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Intención de compra del producto</w:t>
      </w:r>
    </w:p>
    <w:p w14:paraId="0B80F1F4" w14:textId="77777777" w:rsidR="004E2F99" w:rsidRDefault="00BD7431"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r:id="rId20"/>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6CCED2C3" w14:textId="77777777" w:rsidR="004E2F99" w:rsidRDefault="004E2F99" w:rsidP="00FB5A49">
      <w:pPr>
        <w:spacing w:after="160" w:line="257" w:lineRule="auto"/>
        <w:jc w:val="both"/>
        <w:rPr>
          <w:rFonts w:ascii="Calibri" w:eastAsia="Times New Roman" w:hAnsi="Calibri" w:cs="Calibri"/>
          <w:b/>
          <w:sz w:val="24"/>
          <w:szCs w:val="24"/>
        </w:rPr>
      </w:pPr>
    </w:p>
    <w:p w14:paraId="55787AB9" w14:textId="77777777" w:rsidR="004E2F99" w:rsidRDefault="004E2F99" w:rsidP="00FB5A49">
      <w:pPr>
        <w:spacing w:after="160" w:line="257" w:lineRule="auto"/>
        <w:jc w:val="both"/>
        <w:rPr>
          <w:rFonts w:ascii="Calibri" w:eastAsia="Times New Roman" w:hAnsi="Calibri" w:cs="Calibri"/>
          <w:b/>
          <w:sz w:val="24"/>
          <w:szCs w:val="24"/>
        </w:rPr>
      </w:pPr>
    </w:p>
    <w:p w14:paraId="0A08FD07" w14:textId="77777777" w:rsidR="004E2F99" w:rsidRDefault="004E2F99" w:rsidP="00FB5A49">
      <w:pPr>
        <w:spacing w:after="160" w:line="257" w:lineRule="auto"/>
        <w:jc w:val="both"/>
        <w:rPr>
          <w:rFonts w:ascii="Calibri" w:eastAsia="Times New Roman" w:hAnsi="Calibri" w:cs="Calibri"/>
          <w:b/>
          <w:sz w:val="24"/>
          <w:szCs w:val="24"/>
        </w:rPr>
      </w:pPr>
    </w:p>
    <w:p w14:paraId="15DFA5A6" w14:textId="77777777" w:rsidR="004E2F99" w:rsidRDefault="004E2F99" w:rsidP="00FB5A49">
      <w:pPr>
        <w:spacing w:after="160" w:line="257" w:lineRule="auto"/>
        <w:jc w:val="both"/>
        <w:rPr>
          <w:rFonts w:ascii="Calibri" w:eastAsia="Times New Roman" w:hAnsi="Calibri" w:cs="Calibri"/>
          <w:b/>
          <w:sz w:val="24"/>
          <w:szCs w:val="24"/>
        </w:rPr>
      </w:pPr>
    </w:p>
    <w:p w14:paraId="3FE29C4F" w14:textId="77777777" w:rsidR="004E2F99" w:rsidRDefault="004E2F99" w:rsidP="00FB5A49">
      <w:pPr>
        <w:spacing w:after="160" w:line="257" w:lineRule="auto"/>
        <w:jc w:val="both"/>
        <w:rPr>
          <w:rFonts w:ascii="Calibri" w:eastAsia="Times New Roman" w:hAnsi="Calibri" w:cs="Calibri"/>
          <w:b/>
          <w:sz w:val="24"/>
          <w:szCs w:val="24"/>
        </w:rPr>
      </w:pPr>
    </w:p>
    <w:p w14:paraId="739355B8" w14:textId="77777777" w:rsidR="004E2F99" w:rsidRDefault="004E2F99" w:rsidP="00FB5A49">
      <w:pPr>
        <w:spacing w:after="160" w:line="257" w:lineRule="auto"/>
        <w:jc w:val="both"/>
        <w:rPr>
          <w:rFonts w:ascii="Calibri" w:eastAsia="Times New Roman" w:hAnsi="Calibri" w:cs="Calibri"/>
          <w:b/>
          <w:sz w:val="24"/>
          <w:szCs w:val="24"/>
        </w:rPr>
      </w:pPr>
    </w:p>
    <w:p w14:paraId="764C5792" w14:textId="77777777" w:rsidR="004E2F99" w:rsidRDefault="004E2F99" w:rsidP="00FB5A49">
      <w:pPr>
        <w:spacing w:after="160" w:line="257" w:lineRule="auto"/>
        <w:jc w:val="both"/>
        <w:rPr>
          <w:rFonts w:ascii="Calibri" w:eastAsia="Times New Roman" w:hAnsi="Calibri" w:cs="Calibri"/>
          <w:b/>
          <w:sz w:val="24"/>
          <w:szCs w:val="24"/>
        </w:rPr>
      </w:pPr>
    </w:p>
    <w:p w14:paraId="69C8733F" w14:textId="77777777" w:rsidR="004E2F99" w:rsidRDefault="004E2F99" w:rsidP="00FB5A49">
      <w:pPr>
        <w:spacing w:after="160" w:line="257" w:lineRule="auto"/>
        <w:jc w:val="both"/>
        <w:rPr>
          <w:rFonts w:ascii="Calibri" w:eastAsia="Times New Roman" w:hAnsi="Calibri" w:cs="Calibri"/>
          <w:b/>
          <w:sz w:val="24"/>
          <w:szCs w:val="24"/>
        </w:rPr>
      </w:pPr>
    </w:p>
    <w:p w14:paraId="49FA37CA" w14:textId="77777777" w:rsidR="004E2F99" w:rsidRDefault="004E2F99" w:rsidP="00FB5A49">
      <w:pPr>
        <w:spacing w:after="160" w:line="257" w:lineRule="auto"/>
        <w:jc w:val="both"/>
        <w:rPr>
          <w:rFonts w:ascii="Calibri" w:eastAsia="Times New Roman" w:hAnsi="Calibri" w:cs="Calibri"/>
          <w:b/>
          <w:sz w:val="24"/>
          <w:szCs w:val="24"/>
        </w:rPr>
      </w:pPr>
    </w:p>
    <w:p w14:paraId="1F3B1C8C" w14:textId="77777777" w:rsidR="00EC5F13" w:rsidRDefault="00EC5F13" w:rsidP="00FB5A49">
      <w:pPr>
        <w:spacing w:after="160" w:line="257" w:lineRule="auto"/>
        <w:jc w:val="both"/>
        <w:rPr>
          <w:rFonts w:ascii="Calibri" w:eastAsia="Times New Roman" w:hAnsi="Calibri" w:cs="Calibri"/>
          <w:b/>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Recomendación de la marca</w:t>
      </w:r>
    </w:p>
    <w:p w14:paraId="05A60B3E" w14:textId="77777777" w:rsidR="004E2F99" w:rsidRDefault="00124D69"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r:id="rId21"/>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4E09FD00" w14:textId="77777777" w:rsidR="004E2F99" w:rsidRDefault="004E2F99" w:rsidP="00FB5A49">
      <w:pPr>
        <w:spacing w:after="160" w:line="257" w:lineRule="auto"/>
        <w:jc w:val="both"/>
        <w:rPr>
          <w:rFonts w:ascii="Calibri" w:eastAsia="Times New Roman" w:hAnsi="Calibri" w:cs="Calibri"/>
          <w:b/>
          <w:sz w:val="24"/>
          <w:szCs w:val="24"/>
        </w:rPr>
      </w:pPr>
    </w:p>
    <w:p w14:paraId="703BBAAB" w14:textId="77777777" w:rsidR="004E2F99" w:rsidRDefault="004E2F99" w:rsidP="00FB5A49">
      <w:pPr>
        <w:spacing w:after="160" w:line="257" w:lineRule="auto"/>
        <w:jc w:val="both"/>
        <w:rPr>
          <w:rFonts w:ascii="Calibri" w:eastAsia="Times New Roman" w:hAnsi="Calibri" w:cs="Calibri"/>
          <w:b/>
          <w:sz w:val="24"/>
          <w:szCs w:val="24"/>
        </w:rPr>
      </w:pPr>
    </w:p>
    <w:p w14:paraId="3E7531E0" w14:textId="77777777" w:rsidR="004E2F99" w:rsidRDefault="004E2F99" w:rsidP="00FB5A49">
      <w:pPr>
        <w:spacing w:after="160" w:line="257" w:lineRule="auto"/>
        <w:jc w:val="both"/>
        <w:rPr>
          <w:rFonts w:ascii="Calibri" w:eastAsia="Times New Roman" w:hAnsi="Calibri" w:cs="Calibri"/>
          <w:b/>
          <w:sz w:val="24"/>
          <w:szCs w:val="24"/>
        </w:rPr>
      </w:pPr>
    </w:p>
    <w:p w14:paraId="31072CAD" w14:textId="77777777" w:rsidR="00124D69" w:rsidRDefault="00124D69" w:rsidP="00FB5A49">
      <w:pPr>
        <w:spacing w:after="160" w:line="257" w:lineRule="auto"/>
        <w:jc w:val="both"/>
        <w:rPr>
          <w:rFonts w:ascii="Calibri" w:eastAsia="Times New Roman" w:hAnsi="Calibri" w:cs="Calibri"/>
          <w:b/>
          <w:sz w:val="24"/>
          <w:szCs w:val="24"/>
        </w:rPr>
      </w:pPr>
    </w:p>
    <w:p w14:paraId="7B49BB91" w14:textId="77777777" w:rsidR="00124D69" w:rsidRDefault="00124D69" w:rsidP="00FB5A49">
      <w:pPr>
        <w:spacing w:after="160" w:line="257" w:lineRule="auto"/>
        <w:jc w:val="both"/>
        <w:rPr>
          <w:rFonts w:ascii="Calibri" w:eastAsia="Times New Roman" w:hAnsi="Calibri" w:cs="Calibri"/>
          <w:b/>
          <w:sz w:val="24"/>
          <w:szCs w:val="24"/>
        </w:rPr>
      </w:pPr>
    </w:p>
    <w:p w14:paraId="56AD97E5" w14:textId="77777777" w:rsidR="00124D69" w:rsidRDefault="00124D69" w:rsidP="00FB5A49">
      <w:pPr>
        <w:spacing w:after="160" w:line="257" w:lineRule="auto"/>
        <w:jc w:val="both"/>
        <w:rPr>
          <w:rFonts w:ascii="Calibri" w:eastAsia="Times New Roman" w:hAnsi="Calibri" w:cs="Calibri"/>
          <w:b/>
          <w:sz w:val="24"/>
          <w:szCs w:val="24"/>
        </w:rPr>
      </w:pPr>
    </w:p>
    <w:p w14:paraId="5CA90D86" w14:textId="77777777" w:rsidR="00124D69" w:rsidRDefault="00124D69" w:rsidP="00FB5A49">
      <w:pPr>
        <w:spacing w:after="160" w:line="257" w:lineRule="auto"/>
        <w:jc w:val="both"/>
        <w:rPr>
          <w:rFonts w:ascii="Calibri" w:eastAsia="Times New Roman" w:hAnsi="Calibri" w:cs="Calibri"/>
          <w:b/>
          <w:sz w:val="24"/>
          <w:szCs w:val="24"/>
        </w:rPr>
      </w:pPr>
    </w:p>
    <w:p w14:paraId="5C78A5A5" w14:textId="77777777" w:rsidR="00124D69" w:rsidRDefault="00124D69" w:rsidP="00FB5A49">
      <w:pPr>
        <w:spacing w:after="160" w:line="257" w:lineRule="auto"/>
        <w:jc w:val="both"/>
        <w:rPr>
          <w:rFonts w:ascii="Calibri" w:eastAsia="Times New Roman" w:hAnsi="Calibri" w:cs="Calibri"/>
          <w:b/>
          <w:sz w:val="24"/>
          <w:szCs w:val="24"/>
        </w:rPr>
      </w:pPr>
    </w:p>
    <w:p w14:paraId="1B778E39" w14:textId="77777777" w:rsidR="00124D69" w:rsidRDefault="00124D69" w:rsidP="00FB5A49">
      <w:pPr>
        <w:spacing w:after="160" w:line="257" w:lineRule="auto"/>
        <w:jc w:val="both"/>
        <w:rPr>
          <w:rFonts w:ascii="Calibri" w:eastAsia="Times New Roman" w:hAnsi="Calibri" w:cs="Calibri"/>
          <w:b/>
          <w:sz w:val="24"/>
          <w:szCs w:val="24"/>
        </w:rPr>
      </w:pPr>
    </w:p>
    <w:p w14:paraId="5497EE08" w14:textId="77777777" w:rsidR="00EC5F13" w:rsidRDefault="00EC5F13" w:rsidP="00FB5A49">
      <w:pPr>
        <w:spacing w:after="160" w:line="257" w:lineRule="auto"/>
        <w:jc w:val="both"/>
        <w:rPr>
          <w:rFonts w:ascii="Calibri" w:eastAsia="Times New Roman" w:hAnsi="Calibri" w:cs="Calibri"/>
          <w:b/>
          <w:sz w:val="24"/>
          <w:szCs w:val="24"/>
        </w:rPr>
      </w:pPr>
    </w:p>
    <w:p w14:paraId="63939420" w14:textId="77777777" w:rsidR="00124D69" w:rsidRPr="00620CE2" w:rsidRDefault="00620CE2" w:rsidP="00620CE2">
      <w:pPr>
        <w:spacing w:after="160" w:line="257" w:lineRule="auto"/>
        <w:jc w:val="both"/>
        <w:rPr>
          <w:rFonts w:ascii="Calibri" w:eastAsia="Times New Roman" w:hAnsi="Calibri" w:cs="Calibri"/>
          <w:bCs/>
          <w:sz w:val="24"/>
          <w:szCs w:val="24"/>
        </w:rPr>
      </w:pPr>
      <w:r w:rsidRPr="00620CE2">
        <w:rPr>
          <w:rFonts w:ascii="Calibri" w:eastAsia="Times New Roman" w:hAnsi="Calibri" w:cs="Calibri"/>
          <w:bCs/>
          <w:sz w:val="24"/>
          <w:szCs w:val="24"/>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r w:rsidR="00CB68E6">
        <w:rPr>
          <w:rFonts w:ascii="Calibri" w:eastAsia="Times New Roman" w:hAnsi="Calibri" w:cs="Calibri"/>
          <w:bCs/>
          <w:sz w:val="24"/>
          <w:szCs w:val="24"/>
        </w:rPr>
        <w:t/>
      </w:r>
      <w:r w:rsidRPr="00620CE2">
        <w:rPr>
          <w:rFonts w:ascii="Calibri" w:eastAsia="Times New Roman" w:hAnsi="Calibri" w:cs="Calibri"/>
          <w:bCs/>
          <w:sz w:val="24"/>
          <w:szCs w:val="24"/>
        </w:rPr>
        <w:t xml:space="preserve"/>
      </w:r>
      <w:r w:rsidR="00CB68E6">
        <w:rPr>
          <w:rFonts w:ascii="Calibri" w:eastAsia="Times New Roman" w:hAnsi="Calibri" w:cs="Calibri"/>
          <w:bCs/>
          <w:sz w:val="24"/>
          <w:szCs w:val="24"/>
        </w:rPr>
        <w:t/>
      </w:r>
      <w:r w:rsidRPr="00620CE2">
        <w:rPr>
          <w:rFonts w:ascii="Calibri" w:eastAsia="Times New Roman" w:hAnsi="Calibri" w:cs="Calibri"/>
          <w:bCs/>
          <w:sz w:val="24"/>
          <w:szCs w:val="24"/>
        </w:rPr>
        <w:t xml:space="preserve"/>
      </w:r>
      <w:r w:rsidR="00CB68E6">
        <w:rPr>
          <w:rFonts w:ascii="Calibri" w:eastAsia="Times New Roman" w:hAnsi="Calibri" w:cs="Calibri"/>
          <w:bCs/>
          <w:sz w:val="24"/>
          <w:szCs w:val="24"/>
        </w:rPr>
        <w:t/>
      </w:r>
      <w:r w:rsidRPr="00620CE2">
        <w:rPr>
          <w:rFonts w:ascii="Calibri" w:eastAsia="Times New Roman" w:hAnsi="Calibri" w:cs="Calibri"/>
          <w:bCs/>
          <w:sz w:val="24"/>
          <w:szCs w:val="24"/>
        </w:rPr>
        <w:t xml:space="preserve"/>
      </w:r>
      <w:r w:rsidRPr="00620CE2">
        <w:rPr>
          <w:rFonts w:ascii="Calibri" w:eastAsia="Times New Roman" w:hAnsi="Calibri" w:cs="Calibri"/>
          <w:bCs/>
          <w:sz w:val="24"/>
          <w:szCs w:val="24"/>
        </w:rPr>
        <w:lastRenderedPageBreak/>
        <w:t xml:space="preserve"/>
      </w:r>
      <w:proofErr w:type="spellStart"/>
      <w:r w:rsidRPr="00620CE2">
        <w:rPr>
          <w:rFonts w:ascii="Calibri" w:eastAsia="Times New Roman" w:hAnsi="Calibri" w:cs="Calibri"/>
          <w:bCs/>
          <w:sz w:val="24"/>
          <w:szCs w:val="24"/>
        </w:rPr>
        <w:t/>
      </w:r>
      <w:proofErr w:type="spellEnd"/>
      <w:r w:rsidRPr="00620CE2">
        <w:rPr>
          <w:rFonts w:ascii="Calibri" w:eastAsia="Times New Roman" w:hAnsi="Calibri" w:cs="Calibri"/>
          <w:bCs/>
          <w:sz w:val="24"/>
          <w:szCs w:val="24"/>
        </w:rPr>
        <w:t/>
      </w:r>
    </w:p>
    <w:p w14:paraId="2FA68D0E" w14:textId="77777777" w:rsidR="00124D69" w:rsidRDefault="00124D69" w:rsidP="00FB5A49">
      <w:pPr>
        <w:spacing w:after="160" w:line="257" w:lineRule="auto"/>
        <w:jc w:val="both"/>
        <w:rPr>
          <w:rFonts w:ascii="Calibri" w:eastAsia="Times New Roman" w:hAnsi="Calibri" w:cs="Calibri"/>
          <w:b/>
          <w:sz w:val="24"/>
          <w:szCs w:val="24"/>
        </w:rPr>
      </w:pPr>
    </w:p>
    <w:p w14:paraId="237E2E79"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t>Análisis de la competencia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Principal proveedor en el mercado lácteo</w:t>
      </w:r>
    </w:p>
    <w:p w14:paraId="6680133D" w14:textId="77777777" w:rsidR="00BD7431" w:rsidRDefault="00BD7431" w:rsidP="00FB5A49">
      <w:pPr>
        <w:spacing w:after="160" w:line="257" w:lineRule="auto"/>
        <w:jc w:val="center"/>
        <w:rPr>
          <w:rFonts w:ascii="Calibri" w:eastAsia="Times New Roman" w:hAnsi="Calibri" w:cs="Calibri"/>
          <w:b/>
          <w:sz w:val="24"/>
          <w:szCs w:val="24"/>
        </w:rPr>
      </w:pPr>
      <w:r>
        <w:rPr>
          <w:rFonts w:ascii="Calibri" w:hAnsi="Calibri" w:cs="Calibri"/>
          <w:noProof/>
          <w14:ligatures w14:val="standardContextual"/>
        </w:rPr>
        <w:drawing>
          <wp:inline distT="0" distB="0" distL="114300" distR="114300">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r:id="rId22"/>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5A6EE61F" w14:textId="77777777" w:rsidR="00BD7431" w:rsidRPr="005B6A00" w:rsidRDefault="00BD7431" w:rsidP="00FB5A49">
      <w:pPr>
        <w:spacing w:after="160" w:line="257" w:lineRule="auto"/>
        <w:jc w:val="both"/>
        <w:rPr>
          <w:rFonts w:ascii="Calibri" w:eastAsia="Times New Roman" w:hAnsi="Calibri" w:cs="Calibri"/>
          <w:b/>
          <w:sz w:val="24"/>
          <w:szCs w:val="24"/>
        </w:rPr>
      </w:pPr>
    </w:p>
    <w:p w14:paraId="6B7F20BB" w14:textId="77777777" w:rsidR="00F111A1" w:rsidRDefault="00F111A1" w:rsidP="00C7128C">
      <w:pPr>
        <w:spacing w:after="160" w:line="257" w:lineRule="auto"/>
        <w:jc w:val="both"/>
        <w:rPr>
          <w:rFonts w:ascii="Calibri" w:eastAsia="Times New Roman" w:hAnsi="Calibri" w:cs="Calibri"/>
          <w:b/>
          <w:bCs/>
          <w:sz w:val="32"/>
          <w:szCs w:val="32"/>
        </w:rPr>
      </w:pPr>
    </w:p>
    <w:p w14:paraId="07178E3D" w14:textId="77777777" w:rsidR="008235E7" w:rsidRDefault="008235E7" w:rsidP="00C7128C">
      <w:pPr>
        <w:spacing w:after="160" w:line="257" w:lineRule="auto"/>
        <w:jc w:val="both"/>
        <w:rPr>
          <w:rFonts w:ascii="Calibri" w:eastAsia="Times New Roman" w:hAnsi="Calibri" w:cs="Calibri"/>
          <w:b/>
          <w:bCs/>
          <w:sz w:val="32"/>
          <w:szCs w:val="32"/>
        </w:rPr>
      </w:pPr>
    </w:p>
    <w:p w14:paraId="2DB867A5" w14:textId="77777777" w:rsidR="008235E7" w:rsidRDefault="008235E7" w:rsidP="00C7128C">
      <w:pPr>
        <w:spacing w:after="160" w:line="257" w:lineRule="auto"/>
        <w:jc w:val="both"/>
        <w:rPr>
          <w:rFonts w:ascii="Calibri" w:eastAsia="Times New Roman" w:hAnsi="Calibri" w:cs="Calibri"/>
          <w:b/>
          <w:bCs/>
          <w:sz w:val="32"/>
          <w:szCs w:val="32"/>
        </w:rPr>
      </w:pPr>
    </w:p>
    <w:p w14:paraId="166CE23C" w14:textId="77777777" w:rsidR="008235E7" w:rsidRDefault="008235E7" w:rsidP="00C7128C">
      <w:pPr>
        <w:spacing w:after="160" w:line="257" w:lineRule="auto"/>
        <w:jc w:val="both"/>
        <w:rPr>
          <w:rFonts w:ascii="Calibri" w:eastAsia="Times New Roman" w:hAnsi="Calibri" w:cs="Calibri"/>
          <w:b/>
          <w:bCs/>
          <w:sz w:val="32"/>
          <w:szCs w:val="32"/>
        </w:rPr>
      </w:pPr>
    </w:p>
    <w:p w14:paraId="6A2FE199" w14:textId="77777777" w:rsidR="008235E7" w:rsidRDefault="008235E7" w:rsidP="00C7128C">
      <w:pPr>
        <w:spacing w:after="160" w:line="257" w:lineRule="auto"/>
        <w:jc w:val="both"/>
        <w:rPr>
          <w:rFonts w:ascii="Calibri" w:eastAsia="Times New Roman" w:hAnsi="Calibri" w:cs="Calibri"/>
          <w:b/>
          <w:bCs/>
          <w:sz w:val="32"/>
          <w:szCs w:val="32"/>
        </w:rPr>
      </w:pPr>
    </w:p>
    <w:p w14:paraId="49EEA790" w14:textId="77777777" w:rsidR="008235E7" w:rsidRDefault="008235E7" w:rsidP="00C7128C">
      <w:pPr>
        <w:spacing w:after="160" w:line="257" w:lineRule="auto"/>
        <w:jc w:val="both"/>
        <w:rPr>
          <w:rFonts w:ascii="Calibri" w:eastAsia="Times New Roman" w:hAnsi="Calibri" w:cs="Calibri"/>
          <w:b/>
          <w:bCs/>
          <w:sz w:val="32"/>
          <w:szCs w:val="32"/>
        </w:rPr>
      </w:pPr>
    </w:p>
    <w:p w14:paraId="639F1840" w14:textId="77777777" w:rsidR="00151740" w:rsidRDefault="00151740" w:rsidP="00C7128C">
      <w:pPr>
        <w:spacing w:after="160" w:line="257" w:lineRule="auto"/>
        <w:jc w:val="both"/>
        <w:rPr>
          <w:rFonts w:ascii="Calibri" w:eastAsia="Times New Roman" w:hAnsi="Calibri" w:cs="Calibri"/>
          <w:b/>
          <w:bCs/>
          <w:sz w:val="32"/>
          <w:szCs w:val="32"/>
        </w:rPr>
      </w:pPr>
    </w:p>
    <w:p w14:paraId="69724064" w14:textId="77777777" w:rsidR="002B64E7" w:rsidRPr="004E0398" w:rsidRDefault="00151740" w:rsidP="00C7128C">
      <w:pPr>
        <w:spacing w:after="160" w:line="257" w:lineRule="auto"/>
        <w:jc w:val="both"/>
        <w:rPr>
          <w:rFonts w:ascii="Calibri" w:eastAsia="Times New Roman" w:hAnsi="Calibri" w:cs="Calibri"/>
          <w:sz w:val="24"/>
          <w:szCs w:val="24"/>
        </w:rPr>
      </w:pPr>
      <w:r w:rsidRPr="00151740">
        <w:rPr>
          <w:rFonts w:ascii="Calibri" w:eastAsia="Times New Roman" w:hAnsi="Calibri" w:cs="Calibri"/>
          <w:sz w:val="24"/>
          <w:szCs w:val="24"/>
        </w:rPr>
        <w:t xml:space="preserve">En el Análisis de la competencia se observa un mercado altamente concentrado en torno a un proveedor dominante. En la Figura 14, el 89% de los encuestados señaló a Sula como su 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r w:rsidR="00CB68E6">
        <w:rPr>
          <w:rFonts w:ascii="Calibri" w:eastAsia="Times New Roman" w:hAnsi="Calibri" w:cs="Calibri"/>
          <w:sz w:val="24"/>
          <w:szCs w:val="24"/>
        </w:rPr>
        <w:t/>
      </w:r>
      <w:r w:rsidRPr="00151740">
        <w:rPr>
          <w:rFonts w:ascii="Calibri" w:eastAsia="Times New Roman" w:hAnsi="Calibri" w:cs="Calibri"/>
          <w:sz w:val="24"/>
          <w:szCs w:val="24"/>
        </w:rPr>
        <w:t xml:space="preserve"/>
      </w:r>
      <w:r w:rsidRPr="00151740">
        <w:rPr>
          <w:rFonts w:ascii="Calibri" w:eastAsia="Times New Roman" w:hAnsi="Calibri" w:cs="Calibri"/>
          <w:sz w:val="24"/>
          <w:szCs w:val="24"/>
        </w:rPr>
        <w:lastRenderedPageBreak/>
        <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Marcas conocidas por los consumidores</w:t>
      </w:r>
    </w:p>
    <w:p w14:paraId="7B806EED" w14:textId="77777777" w:rsidR="008235E7" w:rsidRDefault="00BD7431" w:rsidP="00C7128C">
      <w:pPr>
        <w:spacing w:after="160" w:line="257" w:lineRule="auto"/>
        <w:jc w:val="center"/>
        <w:rPr>
          <w:rFonts w:ascii="Calibri" w:eastAsia="Times New Roman" w:hAnsi="Calibri" w:cs="Calibri"/>
          <w:b/>
          <w:bCs/>
          <w:sz w:val="32"/>
          <w:szCs w:val="32"/>
        </w:rPr>
      </w:pPr>
      <w:r>
        <w:rPr>
          <w:rFonts w:ascii="Calibri" w:hAnsi="Calibri" w:cs="Calibri"/>
          <w:noProof/>
          <w14:ligatures w14:val="standardContextual"/>
        </w:rPr>
        <w:drawing>
          <wp:inline distT="0" distB="0" distL="114300" distR="114300">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r:id="rId23"/>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092C701D" w14:textId="77777777" w:rsidR="008235E7" w:rsidRDefault="008235E7" w:rsidP="00C7128C">
      <w:pPr>
        <w:spacing w:after="160" w:line="257" w:lineRule="auto"/>
        <w:jc w:val="both"/>
        <w:rPr>
          <w:rFonts w:ascii="Calibri" w:eastAsia="Times New Roman" w:hAnsi="Calibri" w:cs="Calibri"/>
          <w:b/>
          <w:bCs/>
          <w:sz w:val="32"/>
          <w:szCs w:val="32"/>
        </w:rPr>
      </w:pPr>
    </w:p>
    <w:p w14:paraId="08D5BF50" w14:textId="77777777" w:rsidR="008235E7" w:rsidRDefault="008235E7" w:rsidP="00C7128C">
      <w:pPr>
        <w:spacing w:after="160" w:line="257" w:lineRule="auto"/>
        <w:jc w:val="both"/>
        <w:rPr>
          <w:rFonts w:ascii="Calibri" w:eastAsia="Times New Roman" w:hAnsi="Calibri" w:cs="Calibri"/>
          <w:b/>
          <w:bCs/>
          <w:sz w:val="32"/>
          <w:szCs w:val="32"/>
        </w:rPr>
      </w:pPr>
    </w:p>
    <w:p w14:paraId="0B190B13" w14:textId="77777777" w:rsidR="008235E7" w:rsidRDefault="008235E7" w:rsidP="00C7128C">
      <w:pPr>
        <w:spacing w:after="160" w:line="257" w:lineRule="auto"/>
        <w:jc w:val="both"/>
        <w:rPr>
          <w:rFonts w:ascii="Calibri" w:eastAsia="Times New Roman" w:hAnsi="Calibri" w:cs="Calibri"/>
          <w:b/>
          <w:bCs/>
          <w:sz w:val="32"/>
          <w:szCs w:val="32"/>
        </w:rPr>
      </w:pPr>
    </w:p>
    <w:p w14:paraId="5ACA956B" w14:textId="77777777" w:rsidR="008235E7" w:rsidRDefault="008235E7" w:rsidP="00C7128C">
      <w:pPr>
        <w:spacing w:after="160" w:line="257" w:lineRule="auto"/>
        <w:jc w:val="both"/>
        <w:rPr>
          <w:rFonts w:ascii="Calibri" w:eastAsia="Times New Roman" w:hAnsi="Calibri" w:cs="Calibri"/>
          <w:b/>
          <w:bCs/>
          <w:sz w:val="32"/>
          <w:szCs w:val="32"/>
        </w:rPr>
      </w:pPr>
    </w:p>
    <w:p w14:paraId="28D30895" w14:textId="77777777" w:rsidR="008235E7" w:rsidRDefault="008235E7" w:rsidP="00C7128C">
      <w:pPr>
        <w:spacing w:after="160" w:line="257" w:lineRule="auto"/>
        <w:jc w:val="both"/>
        <w:rPr>
          <w:rFonts w:ascii="Calibri" w:eastAsia="Times New Roman" w:hAnsi="Calibri" w:cs="Calibri"/>
          <w:b/>
          <w:bCs/>
          <w:sz w:val="32"/>
          <w:szCs w:val="32"/>
        </w:rPr>
      </w:pPr>
    </w:p>
    <w:p w14:paraId="42FD0662" w14:textId="77777777" w:rsidR="008235E7" w:rsidRDefault="008235E7" w:rsidP="00C7128C">
      <w:pPr>
        <w:spacing w:after="160" w:line="257" w:lineRule="auto"/>
        <w:jc w:val="both"/>
        <w:rPr>
          <w:rFonts w:ascii="Calibri" w:eastAsia="Times New Roman" w:hAnsi="Calibri" w:cs="Calibri"/>
          <w:b/>
          <w:bCs/>
          <w:sz w:val="32"/>
          <w:szCs w:val="32"/>
        </w:rPr>
      </w:pPr>
    </w:p>
    <w:p w14:paraId="7FEAB7A9" w14:textId="77777777" w:rsidR="00680DC8" w:rsidRDefault="00680DC8" w:rsidP="00C7128C">
      <w:pPr>
        <w:spacing w:after="160" w:line="257" w:lineRule="auto"/>
        <w:jc w:val="both"/>
        <w:rPr>
          <w:rFonts w:ascii="Calibri" w:eastAsia="Times New Roman" w:hAnsi="Calibri" w:cs="Calibri"/>
          <w:b/>
          <w:bCs/>
          <w:sz w:val="32"/>
          <w:szCs w:val="32"/>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Marca preferida por los consumidores</w:t>
      </w:r>
    </w:p>
    <w:p w14:paraId="6BAF3F57" w14:textId="77777777" w:rsidR="00680DC8" w:rsidRDefault="00E03F51" w:rsidP="00C7128C">
      <w:pPr>
        <w:spacing w:after="160" w:line="257" w:lineRule="auto"/>
        <w:jc w:val="center"/>
        <w:rPr>
          <w:rFonts w:ascii="Calibri" w:eastAsia="Times New Roman" w:hAnsi="Calibri" w:cs="Calibri"/>
          <w:b/>
          <w:bCs/>
          <w:sz w:val="32"/>
          <w:szCs w:val="32"/>
        </w:rPr>
      </w:pPr>
      <w:r>
        <w:rPr>
          <w:rFonts w:ascii="Calibri" w:hAnsi="Calibri" w:cs="Calibri"/>
          <w:noProof/>
          <w14:ligatures w14:val="standardContextual"/>
        </w:rPr>
        <w:drawing>
          <wp:inline distT="0" distB="0" distL="114300" distR="114300">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r:id="rId24"/>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3D1DE949" w14:textId="77777777" w:rsidR="00680DC8" w:rsidRDefault="00680DC8" w:rsidP="00C7128C">
      <w:pPr>
        <w:spacing w:after="160" w:line="257" w:lineRule="auto"/>
        <w:jc w:val="both"/>
        <w:rPr>
          <w:rFonts w:ascii="Calibri" w:eastAsia="Times New Roman" w:hAnsi="Calibri" w:cs="Calibri"/>
          <w:b/>
          <w:bCs/>
          <w:sz w:val="32"/>
          <w:szCs w:val="32"/>
        </w:rPr>
      </w:pPr>
    </w:p>
    <w:p w14:paraId="3F8B78F3" w14:textId="77777777" w:rsidR="00680DC8" w:rsidRDefault="00680DC8" w:rsidP="00C7128C">
      <w:pPr>
        <w:spacing w:after="160" w:line="257" w:lineRule="auto"/>
        <w:jc w:val="both"/>
        <w:rPr>
          <w:rFonts w:ascii="Calibri" w:eastAsia="Times New Roman" w:hAnsi="Calibri" w:cs="Calibri"/>
          <w:b/>
          <w:bCs/>
          <w:sz w:val="32"/>
          <w:szCs w:val="32"/>
        </w:rPr>
      </w:pPr>
    </w:p>
    <w:p w14:paraId="64ABDD8A" w14:textId="77777777" w:rsidR="00680DC8" w:rsidRDefault="00680DC8" w:rsidP="00C7128C">
      <w:pPr>
        <w:spacing w:after="160" w:line="257" w:lineRule="auto"/>
        <w:jc w:val="both"/>
        <w:rPr>
          <w:rFonts w:ascii="Calibri" w:eastAsia="Times New Roman" w:hAnsi="Calibri" w:cs="Calibri"/>
          <w:b/>
          <w:bCs/>
          <w:sz w:val="32"/>
          <w:szCs w:val="32"/>
        </w:rPr>
      </w:pPr>
    </w:p>
    <w:p w14:paraId="305EDA1D" w14:textId="77777777" w:rsidR="00680DC8" w:rsidRDefault="00680DC8" w:rsidP="00C7128C">
      <w:pPr>
        <w:spacing w:after="160" w:line="257" w:lineRule="auto"/>
        <w:jc w:val="both"/>
        <w:rPr>
          <w:rFonts w:ascii="Calibri" w:eastAsia="Times New Roman" w:hAnsi="Calibri" w:cs="Calibri"/>
          <w:b/>
          <w:bCs/>
          <w:sz w:val="32"/>
          <w:szCs w:val="32"/>
        </w:rPr>
      </w:pPr>
    </w:p>
    <w:p w14:paraId="41E2625A" w14:textId="77777777" w:rsidR="00680DC8" w:rsidRDefault="00680DC8" w:rsidP="00C7128C">
      <w:pPr>
        <w:spacing w:after="160" w:line="257" w:lineRule="auto"/>
        <w:jc w:val="both"/>
        <w:rPr>
          <w:rFonts w:ascii="Calibri" w:eastAsia="Times New Roman" w:hAnsi="Calibri" w:cs="Calibri"/>
          <w:b/>
          <w:bCs/>
          <w:sz w:val="32"/>
          <w:szCs w:val="32"/>
        </w:rPr>
      </w:pPr>
    </w:p>
    <w:p w14:paraId="24E3EC0A" w14:textId="77777777" w:rsidR="00680DC8" w:rsidRDefault="00680DC8" w:rsidP="00C7128C">
      <w:pPr>
        <w:spacing w:after="160" w:line="257" w:lineRule="auto"/>
        <w:jc w:val="both"/>
        <w:rPr>
          <w:rFonts w:ascii="Calibri" w:eastAsia="Times New Roman" w:hAnsi="Calibri" w:cs="Calibri"/>
          <w:b/>
          <w:bCs/>
          <w:sz w:val="32"/>
          <w:szCs w:val="32"/>
        </w:rPr>
      </w:pPr>
    </w:p>
    <w:p w14:paraId="56E31133" w14:textId="77777777" w:rsidR="004E0398" w:rsidRDefault="004E0398" w:rsidP="00C7128C">
      <w:pPr>
        <w:spacing w:after="160" w:line="257" w:lineRule="auto"/>
        <w:jc w:val="both"/>
        <w:rPr>
          <w:rFonts w:ascii="Calibri" w:eastAsia="Times New Roman" w:hAnsi="Calibri" w:cs="Calibri"/>
          <w:b/>
          <w:bCs/>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Percepción de innovación de las marcas disponibles</w:t>
      </w:r>
    </w:p>
    <w:p w14:paraId="09942A1D" w14:textId="77777777" w:rsidR="00680DC8" w:rsidRDefault="003C26B3" w:rsidP="00C7128C">
      <w:pPr>
        <w:spacing w:after="160" w:line="257" w:lineRule="auto"/>
        <w:jc w:val="center"/>
        <w:rPr>
          <w:rFonts w:ascii="Calibri" w:eastAsia="Times New Roman" w:hAnsi="Calibri" w:cs="Calibri"/>
          <w:b/>
          <w:bCs/>
          <w:sz w:val="32"/>
          <w:szCs w:val="32"/>
        </w:rPr>
      </w:pPr>
      <w:r>
        <w:rPr>
          <w:rFonts w:ascii="Calibri" w:hAnsi="Calibri" w:cs="Calibri"/>
          <w:noProof/>
          <w14:ligatures w14:val="standardContextual"/>
        </w:rPr>
        <w:drawing>
          <wp:inline distT="0" distB="0" distL="114300" distR="114300">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r:id="rId25"/>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14205369" w14:textId="77777777" w:rsidR="00680DC8" w:rsidRDefault="00680DC8" w:rsidP="00C7128C">
      <w:pPr>
        <w:spacing w:after="160" w:line="257" w:lineRule="auto"/>
        <w:jc w:val="both"/>
        <w:rPr>
          <w:rFonts w:ascii="Calibri" w:eastAsia="Times New Roman" w:hAnsi="Calibri" w:cs="Calibri"/>
          <w:b/>
          <w:bCs/>
          <w:sz w:val="32"/>
          <w:szCs w:val="32"/>
        </w:rPr>
      </w:pPr>
    </w:p>
    <w:p w14:paraId="372C9173" w14:textId="77777777" w:rsidR="00680DC8" w:rsidRDefault="00680DC8" w:rsidP="00C7128C">
      <w:pPr>
        <w:spacing w:after="160" w:line="257" w:lineRule="auto"/>
        <w:jc w:val="both"/>
        <w:rPr>
          <w:rFonts w:ascii="Calibri" w:eastAsia="Times New Roman" w:hAnsi="Calibri" w:cs="Calibri"/>
          <w:b/>
          <w:bCs/>
          <w:sz w:val="32"/>
          <w:szCs w:val="32"/>
        </w:rPr>
      </w:pPr>
    </w:p>
    <w:p w14:paraId="43D4CC5B" w14:textId="77777777" w:rsidR="00680DC8" w:rsidRDefault="00680DC8" w:rsidP="00C7128C">
      <w:pPr>
        <w:spacing w:after="160" w:line="257" w:lineRule="auto"/>
        <w:jc w:val="both"/>
        <w:rPr>
          <w:rFonts w:ascii="Calibri" w:eastAsia="Times New Roman" w:hAnsi="Calibri" w:cs="Calibri"/>
          <w:b/>
          <w:bCs/>
          <w:sz w:val="32"/>
          <w:szCs w:val="32"/>
        </w:rPr>
      </w:pPr>
    </w:p>
    <w:p w14:paraId="55B0A842" w14:textId="77777777" w:rsidR="00680DC8" w:rsidRDefault="00680DC8" w:rsidP="00C7128C">
      <w:pPr>
        <w:spacing w:after="160" w:line="257" w:lineRule="auto"/>
        <w:jc w:val="both"/>
        <w:rPr>
          <w:rFonts w:ascii="Calibri" w:eastAsia="Times New Roman" w:hAnsi="Calibri" w:cs="Calibri"/>
          <w:b/>
          <w:bCs/>
          <w:sz w:val="32"/>
          <w:szCs w:val="32"/>
        </w:rPr>
      </w:pPr>
    </w:p>
    <w:p w14:paraId="7533C6B6" w14:textId="77777777" w:rsidR="00680DC8" w:rsidRDefault="00680DC8" w:rsidP="00C7128C">
      <w:pPr>
        <w:spacing w:after="160" w:line="257" w:lineRule="auto"/>
        <w:jc w:val="both"/>
        <w:rPr>
          <w:rFonts w:ascii="Calibri" w:eastAsia="Times New Roman" w:hAnsi="Calibri" w:cs="Calibri"/>
          <w:b/>
          <w:bCs/>
          <w:sz w:val="32"/>
          <w:szCs w:val="32"/>
        </w:rPr>
      </w:pPr>
    </w:p>
    <w:p w14:paraId="5E5B330B" w14:textId="77777777" w:rsidR="00680DC8" w:rsidRDefault="00680DC8" w:rsidP="00C7128C">
      <w:pPr>
        <w:spacing w:after="160" w:line="257" w:lineRule="auto"/>
        <w:jc w:val="both"/>
        <w:rPr>
          <w:rFonts w:ascii="Calibri" w:eastAsia="Times New Roman" w:hAnsi="Calibri" w:cs="Calibri"/>
          <w:b/>
          <w:bCs/>
          <w:sz w:val="32"/>
          <w:szCs w:val="32"/>
        </w:rPr>
      </w:pPr>
    </w:p>
    <w:p w14:paraId="6BC221CF" w14:textId="77777777" w:rsidR="00954E2B" w:rsidRDefault="00954E2B" w:rsidP="00C7128C">
      <w:pPr>
        <w:spacing w:after="160" w:line="257" w:lineRule="auto"/>
        <w:jc w:val="both"/>
        <w:rPr>
          <w:rFonts w:ascii="Calibri" w:eastAsia="Times New Roman" w:hAnsi="Calibri" w:cs="Calibri"/>
          <w:b/>
          <w:bCs/>
          <w:sz w:val="32"/>
          <w:szCs w:val="32"/>
        </w:rPr>
      </w:pPr>
    </w:p>
    <w:p w14:paraId="1197E2DC" w14:textId="77777777" w:rsidR="00680DC8" w:rsidRPr="00954E2B" w:rsidRDefault="00680DC8" w:rsidP="00C7128C">
      <w:pPr>
        <w:spacing w:after="160" w:line="257" w:lineRule="auto"/>
        <w:jc w:val="both"/>
        <w:rPr>
          <w:rFonts w:ascii="Calibri" w:eastAsia="Times New Roman" w:hAnsi="Calibri" w:cs="Calibri"/>
          <w:sz w:val="24"/>
          <w:szCs w:val="24"/>
        </w:rPr>
      </w:pPr>
    </w:p>
    <w:p w14:paraId="0AE6D1B0" w14:textId="77777777" w:rsidR="00680DC8" w:rsidRPr="00954E2B" w:rsidRDefault="00954E2B" w:rsidP="00C7128C">
      <w:pPr>
        <w:spacing w:after="160" w:line="257" w:lineRule="auto"/>
        <w:jc w:val="both"/>
        <w:rPr>
          <w:rFonts w:ascii="Calibri" w:eastAsia="Times New Roman" w:hAnsi="Calibri" w:cs="Calibri"/>
          <w:sz w:val="24"/>
          <w:szCs w:val="24"/>
        </w:rPr>
      </w:pPr>
      <w:r w:rsidRPr="00954E2B">
        <w:rPr>
          <w:rFonts w:ascii="Calibri" w:eastAsia="Times New Roman" w:hAnsi="Calibri" w:cs="Calibri"/>
          <w:sz w:val="24"/>
          <w:szCs w:val="24"/>
        </w:rPr>
        <w:t xml:space="preserve">En las Figuras 15, 16 y 17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r w:rsidR="00CB68E6">
        <w:rPr>
          <w:rFonts w:ascii="Calibri" w:eastAsia="Times New Roman" w:hAnsi="Calibri" w:cs="Calibri"/>
          <w:sz w:val="24"/>
          <w:szCs w:val="24"/>
        </w:rPr>
        <w:t/>
      </w:r>
      <w:r w:rsidRPr="00954E2B">
        <w:rPr>
          <w:rFonts w:ascii="Calibri" w:eastAsia="Times New Roman" w:hAnsi="Calibri" w:cs="Calibri"/>
          <w:sz w:val="24"/>
          <w:szCs w:val="24"/>
        </w:rPr>
        <w:t/>
      </w:r>
      <w:r w:rsidR="00CB68E6">
        <w:rPr>
          <w:rFonts w:ascii="Calibri" w:eastAsia="Times New Roman" w:hAnsi="Calibri" w:cs="Calibri"/>
          <w:sz w:val="24"/>
          <w:szCs w:val="24"/>
        </w:rPr>
        <w:t/>
      </w:r>
      <w:r w:rsidRPr="00954E2B">
        <w:rPr>
          <w:rFonts w:ascii="Calibri" w:eastAsia="Times New Roman" w:hAnsi="Calibri" w:cs="Calibri"/>
          <w:sz w:val="24"/>
          <w:szCs w:val="24"/>
        </w:rPr>
        <w:t xml:space="preserve"/>
      </w:r>
      <w:r w:rsidR="00CB68E6">
        <w:rPr>
          <w:rFonts w:ascii="Calibri" w:eastAsia="Times New Roman" w:hAnsi="Calibri" w:cs="Calibri"/>
          <w:sz w:val="24"/>
          <w:szCs w:val="24"/>
        </w:rPr>
        <w:t/>
      </w:r>
      <w:r w:rsidRPr="00954E2B">
        <w:rPr>
          <w:rFonts w:ascii="Calibri" w:eastAsia="Times New Roman" w:hAnsi="Calibri" w:cs="Calibri"/>
          <w:sz w:val="24"/>
          <w:szCs w:val="24"/>
        </w:rPr>
        <w:t xml:space="preserve"/>
      </w:r>
    </w:p>
    <w:p w14:paraId="54071684" w14:textId="77777777" w:rsidR="00680DC8" w:rsidRDefault="00680DC8" w:rsidP="00C7128C">
      <w:pPr>
        <w:spacing w:after="160" w:line="257" w:lineRule="auto"/>
        <w:jc w:val="both"/>
        <w:rPr>
          <w:rFonts w:ascii="Calibri" w:eastAsia="Times New Roman" w:hAnsi="Calibri" w:cs="Calibri"/>
          <w:b/>
          <w:bCs/>
          <w:sz w:val="32"/>
          <w:szCs w:val="32"/>
        </w:rPr>
      </w:pPr>
    </w:p>
    <w:p w14:paraId="2EF7AE08" w14:textId="77777777" w:rsidR="00680DC8" w:rsidRDefault="00680DC8" w:rsidP="00C7128C">
      <w:pPr>
        <w:spacing w:after="160" w:line="257" w:lineRule="auto"/>
        <w:jc w:val="both"/>
        <w:rPr>
          <w:rFonts w:ascii="Calibri" w:eastAsia="Times New Roman" w:hAnsi="Calibri" w:cs="Calibri"/>
          <w:b/>
          <w:bCs/>
          <w:sz w:val="32"/>
          <w:szCs w:val="32"/>
        </w:rPr>
      </w:pPr>
    </w:p>
    <w:p w14:paraId="6EDC27D8" w14:textId="77777777" w:rsidR="00680DC8" w:rsidRDefault="00680DC8" w:rsidP="00C7128C">
      <w:pPr>
        <w:spacing w:after="160" w:line="257" w:lineRule="auto"/>
        <w:jc w:val="both"/>
        <w:rPr>
          <w:rFonts w:ascii="Calibri" w:eastAsia="Times New Roman" w:hAnsi="Calibri" w:cs="Calibri"/>
          <w:b/>
          <w:bCs/>
          <w:sz w:val="32"/>
          <w:szCs w:val="32"/>
        </w:rPr>
      </w:pPr>
    </w:p>
    <w:p w14:paraId="0EF1797D" w14:textId="77777777" w:rsidR="00680DC8" w:rsidRPr="005B6A00" w:rsidRDefault="00680DC8" w:rsidP="00C7128C">
      <w:pPr>
        <w:spacing w:after="160" w:line="257" w:lineRule="auto"/>
        <w:jc w:val="both"/>
        <w:rPr>
          <w:rFonts w:ascii="Calibri" w:eastAsia="Times New Roman" w:hAnsi="Calibri" w:cs="Calibri"/>
          <w:b/>
          <w:bCs/>
          <w:sz w:val="32"/>
          <w:szCs w:val="32"/>
        </w:rPr>
      </w:pPr>
    </w:p>
    <w:p w14:paraId="60CE792A"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lastRenderedPageBreak/>
        <w:t>Análisis de Precios</w:t>
      </w:r>
    </w:p>
    <w:p w14:paraId="6C0B2868" w14:textId="77777777" w:rsidR="00925F55" w:rsidRDefault="00925F55" w:rsidP="00FB5A49">
      <w:pPr>
        <w:spacing w:after="160" w:line="257" w:lineRule="auto"/>
        <w:jc w:val="both"/>
        <w:rPr>
          <w:rFonts w:ascii="Calibri" w:eastAsia="Times New Roman" w:hAnsi="Calibri" w:cs="Calibri"/>
          <w:b/>
          <w:bCs/>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Precio pagado actualmente por litro de leche</w:t>
      </w:r>
    </w:p>
    <w:p w14:paraId="190080B2" w14:textId="77777777" w:rsidR="00925F55" w:rsidRDefault="002954B6" w:rsidP="00FB5A49">
      <w:pPr>
        <w:spacing w:after="160" w:line="257" w:lineRule="auto"/>
        <w:jc w:val="center"/>
        <w:rPr>
          <w:rFonts w:ascii="Calibri" w:eastAsia="Times New Roman" w:hAnsi="Calibri" w:cs="Calibri"/>
          <w:b/>
          <w:bCs/>
          <w:sz w:val="24"/>
          <w:szCs w:val="24"/>
        </w:rPr>
      </w:pPr>
      <w:r>
        <w:rPr>
          <w:rFonts w:ascii="Calibri" w:hAnsi="Calibri" w:cs="Calibri"/>
          <w:noProof/>
          <w14:ligatures w14:val="standardContextual"/>
        </w:rPr>
        <w:drawing>
          <wp:inline distT="0" distB="0" distL="114300" distR="114300">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r:id="rId26"/>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4355FCB1" w14:textId="77777777" w:rsidR="00925F55" w:rsidRDefault="00925F55" w:rsidP="00FB5A49">
      <w:pPr>
        <w:spacing w:after="160" w:line="257" w:lineRule="auto"/>
        <w:jc w:val="both"/>
        <w:rPr>
          <w:rFonts w:ascii="Calibri" w:eastAsia="Times New Roman" w:hAnsi="Calibri" w:cs="Calibri"/>
          <w:b/>
          <w:bCs/>
          <w:sz w:val="24"/>
          <w:szCs w:val="24"/>
        </w:rPr>
      </w:pPr>
    </w:p>
    <w:p w14:paraId="54CBDC7B" w14:textId="77777777" w:rsidR="00925F55" w:rsidRDefault="00925F55" w:rsidP="00FB5A49">
      <w:pPr>
        <w:spacing w:after="160" w:line="257" w:lineRule="auto"/>
        <w:jc w:val="both"/>
        <w:rPr>
          <w:rFonts w:ascii="Calibri" w:eastAsia="Times New Roman" w:hAnsi="Calibri" w:cs="Calibri"/>
          <w:b/>
          <w:bCs/>
          <w:sz w:val="24"/>
          <w:szCs w:val="24"/>
        </w:rPr>
      </w:pPr>
    </w:p>
    <w:p w14:paraId="2BD62DC8" w14:textId="77777777" w:rsidR="00925F55" w:rsidRDefault="00925F55" w:rsidP="00FB5A49">
      <w:pPr>
        <w:spacing w:after="160" w:line="257" w:lineRule="auto"/>
        <w:jc w:val="both"/>
        <w:rPr>
          <w:rFonts w:ascii="Calibri" w:eastAsia="Times New Roman" w:hAnsi="Calibri" w:cs="Calibri"/>
          <w:b/>
          <w:bCs/>
          <w:sz w:val="24"/>
          <w:szCs w:val="24"/>
        </w:rPr>
      </w:pPr>
    </w:p>
    <w:p w14:paraId="52A715FD" w14:textId="77777777" w:rsidR="004343AC" w:rsidRDefault="004343AC" w:rsidP="00FB5A49">
      <w:pPr>
        <w:spacing w:after="160" w:line="257" w:lineRule="auto"/>
        <w:jc w:val="both"/>
        <w:rPr>
          <w:rFonts w:ascii="Calibri" w:eastAsia="Times New Roman" w:hAnsi="Calibri" w:cs="Calibri"/>
          <w:b/>
          <w:bCs/>
          <w:sz w:val="24"/>
          <w:szCs w:val="24"/>
        </w:rPr>
      </w:pPr>
    </w:p>
    <w:p w14:paraId="6F037DEC" w14:textId="77777777" w:rsidR="004343AC" w:rsidRDefault="004343AC" w:rsidP="00FB5A49">
      <w:pPr>
        <w:spacing w:after="160" w:line="257" w:lineRule="auto"/>
        <w:jc w:val="both"/>
        <w:rPr>
          <w:rFonts w:ascii="Calibri" w:eastAsia="Times New Roman" w:hAnsi="Calibri" w:cs="Calibri"/>
          <w:b/>
          <w:bCs/>
          <w:sz w:val="24"/>
          <w:szCs w:val="24"/>
        </w:rPr>
      </w:pPr>
    </w:p>
    <w:p w14:paraId="7402BFF7" w14:textId="77777777" w:rsidR="004343AC" w:rsidRDefault="004343AC" w:rsidP="00FB5A49">
      <w:pPr>
        <w:spacing w:after="160" w:line="257" w:lineRule="auto"/>
        <w:jc w:val="both"/>
        <w:rPr>
          <w:rFonts w:ascii="Calibri" w:eastAsia="Times New Roman" w:hAnsi="Calibri" w:cs="Calibri"/>
          <w:b/>
          <w:bCs/>
          <w:sz w:val="24"/>
          <w:szCs w:val="24"/>
        </w:rPr>
      </w:pPr>
    </w:p>
    <w:p w14:paraId="288B630A" w14:textId="77777777" w:rsidR="004343AC" w:rsidRDefault="004343AC" w:rsidP="00FB5A49">
      <w:pPr>
        <w:spacing w:after="160" w:line="257" w:lineRule="auto"/>
        <w:jc w:val="both"/>
        <w:rPr>
          <w:rFonts w:ascii="Calibri" w:eastAsia="Times New Roman" w:hAnsi="Calibri" w:cs="Calibri"/>
          <w:b/>
          <w:bCs/>
          <w:sz w:val="24"/>
          <w:szCs w:val="24"/>
        </w:rPr>
      </w:pPr>
    </w:p>
    <w:p w14:paraId="0663374D" w14:textId="77777777" w:rsidR="004343AC" w:rsidRDefault="004343AC" w:rsidP="00FB5A49">
      <w:pPr>
        <w:spacing w:after="160" w:line="257" w:lineRule="auto"/>
        <w:jc w:val="both"/>
        <w:rPr>
          <w:rFonts w:ascii="Calibri" w:eastAsia="Times New Roman" w:hAnsi="Calibri" w:cs="Calibri"/>
          <w:b/>
          <w:bCs/>
          <w:sz w:val="24"/>
          <w:szCs w:val="24"/>
        </w:rPr>
      </w:pPr>
    </w:p>
    <w:p w14:paraId="274D2F16" w14:textId="77777777" w:rsidR="004343AC" w:rsidRDefault="004343AC" w:rsidP="00FB5A49">
      <w:pPr>
        <w:spacing w:after="160" w:line="257" w:lineRule="auto"/>
        <w:jc w:val="both"/>
        <w:rPr>
          <w:rFonts w:ascii="Calibri" w:eastAsia="Times New Roman" w:hAnsi="Calibri" w:cs="Calibri"/>
          <w:b/>
          <w:bCs/>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19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Percepción de los precios actuales de los productos lácteos</w:t>
      </w:r>
    </w:p>
    <w:p w14:paraId="5714159D" w14:textId="77777777" w:rsidR="004343AC" w:rsidRDefault="00565FB3" w:rsidP="00FB5A49">
      <w:pPr>
        <w:spacing w:after="160" w:line="257" w:lineRule="auto"/>
        <w:jc w:val="center"/>
        <w:rPr>
          <w:rFonts w:ascii="Calibri" w:eastAsia="Times New Roman" w:hAnsi="Calibri" w:cs="Calibri"/>
          <w:b/>
          <w:bCs/>
          <w:sz w:val="24"/>
          <w:szCs w:val="24"/>
        </w:rPr>
      </w:pPr>
      <w:r>
        <w:rPr>
          <w:rFonts w:ascii="Calibri" w:hAnsi="Calibri" w:cs="Calibri"/>
          <w:noProof/>
          <w14:ligatures w14:val="standardContextual"/>
        </w:rPr>
        <w:drawing>
          <wp:inline distT="0" distB="0" distL="114300" distR="114300">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r:id="rId27"/>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388E11D6" w14:textId="77777777" w:rsidR="004343AC" w:rsidRDefault="004343AC" w:rsidP="00FB5A49">
      <w:pPr>
        <w:spacing w:after="160" w:line="257" w:lineRule="auto"/>
        <w:jc w:val="both"/>
        <w:rPr>
          <w:rFonts w:ascii="Calibri" w:eastAsia="Times New Roman" w:hAnsi="Calibri" w:cs="Calibri"/>
          <w:b/>
          <w:bCs/>
          <w:sz w:val="24"/>
          <w:szCs w:val="24"/>
        </w:rPr>
      </w:pPr>
    </w:p>
    <w:p w14:paraId="3D4F0480" w14:textId="77777777" w:rsidR="004343AC" w:rsidRDefault="004343AC" w:rsidP="00FB5A49">
      <w:pPr>
        <w:spacing w:after="160" w:line="257" w:lineRule="auto"/>
        <w:jc w:val="both"/>
        <w:rPr>
          <w:rFonts w:ascii="Calibri" w:eastAsia="Times New Roman" w:hAnsi="Calibri" w:cs="Calibri"/>
          <w:b/>
          <w:bCs/>
          <w:sz w:val="24"/>
          <w:szCs w:val="24"/>
        </w:rPr>
      </w:pPr>
    </w:p>
    <w:p w14:paraId="1B6C8076" w14:textId="77777777" w:rsidR="004343AC" w:rsidRDefault="004343AC" w:rsidP="00FB5A49">
      <w:pPr>
        <w:spacing w:after="160" w:line="257" w:lineRule="auto"/>
        <w:jc w:val="both"/>
        <w:rPr>
          <w:rFonts w:ascii="Calibri" w:eastAsia="Times New Roman" w:hAnsi="Calibri" w:cs="Calibri"/>
          <w:b/>
          <w:bCs/>
          <w:sz w:val="24"/>
          <w:szCs w:val="24"/>
        </w:rPr>
      </w:pPr>
    </w:p>
    <w:p w14:paraId="2C89002A" w14:textId="77777777" w:rsidR="004343AC" w:rsidRDefault="004343AC" w:rsidP="00FB5A49">
      <w:pPr>
        <w:spacing w:after="160" w:line="257" w:lineRule="auto"/>
        <w:jc w:val="both"/>
        <w:rPr>
          <w:rFonts w:ascii="Calibri" w:eastAsia="Times New Roman" w:hAnsi="Calibri" w:cs="Calibri"/>
          <w:b/>
          <w:bCs/>
          <w:sz w:val="24"/>
          <w:szCs w:val="24"/>
        </w:rPr>
      </w:pPr>
    </w:p>
    <w:p w14:paraId="1ED8282C" w14:textId="77777777" w:rsidR="004343AC" w:rsidRDefault="004343AC" w:rsidP="00FB5A49">
      <w:pPr>
        <w:spacing w:after="160" w:line="257" w:lineRule="auto"/>
        <w:jc w:val="both"/>
        <w:rPr>
          <w:rFonts w:ascii="Calibri" w:eastAsia="Times New Roman" w:hAnsi="Calibri" w:cs="Calibri"/>
          <w:b/>
          <w:bCs/>
          <w:sz w:val="24"/>
          <w:szCs w:val="24"/>
        </w:rPr>
      </w:pPr>
    </w:p>
    <w:p w14:paraId="6589DC73" w14:textId="77777777" w:rsidR="004343AC" w:rsidRDefault="004343AC" w:rsidP="00FB5A49">
      <w:pPr>
        <w:spacing w:after="160" w:line="257" w:lineRule="auto"/>
        <w:jc w:val="both"/>
        <w:rPr>
          <w:rFonts w:ascii="Calibri" w:eastAsia="Times New Roman" w:hAnsi="Calibri" w:cs="Calibri"/>
          <w:b/>
          <w:bCs/>
          <w:sz w:val="24"/>
          <w:szCs w:val="24"/>
        </w:rPr>
      </w:pPr>
    </w:p>
    <w:p w14:paraId="74DB1804" w14:textId="77777777" w:rsidR="004343AC" w:rsidRDefault="004343AC" w:rsidP="00FB5A49">
      <w:pPr>
        <w:spacing w:after="160" w:line="257" w:lineRule="auto"/>
        <w:jc w:val="both"/>
        <w:rPr>
          <w:rFonts w:ascii="Calibri" w:eastAsia="Times New Roman" w:hAnsi="Calibri" w:cs="Calibri"/>
          <w:b/>
          <w:bCs/>
          <w:sz w:val="24"/>
          <w:szCs w:val="24"/>
        </w:rPr>
      </w:pPr>
    </w:p>
    <w:p w14:paraId="14355568" w14:textId="77777777" w:rsidR="004343AC" w:rsidRDefault="004343AC" w:rsidP="00FB5A49">
      <w:pPr>
        <w:spacing w:after="160" w:line="257" w:lineRule="auto"/>
        <w:jc w:val="both"/>
        <w:rPr>
          <w:rFonts w:ascii="Calibri" w:eastAsia="Times New Roman" w:hAnsi="Calibri" w:cs="Calibri"/>
          <w:b/>
          <w:bCs/>
          <w:sz w:val="24"/>
          <w:szCs w:val="24"/>
        </w:rPr>
      </w:pPr>
    </w:p>
    <w:p w14:paraId="5D1A254F" w14:textId="77777777" w:rsidR="004343AC" w:rsidRDefault="004343AC" w:rsidP="00FB5A49">
      <w:pPr>
        <w:spacing w:after="160" w:line="257" w:lineRule="auto"/>
        <w:jc w:val="both"/>
        <w:rPr>
          <w:rFonts w:ascii="Calibri" w:eastAsia="Times New Roman" w:hAnsi="Calibri" w:cs="Calibri"/>
          <w:b/>
          <w:bCs/>
          <w:sz w:val="24"/>
          <w:szCs w:val="24"/>
        </w:rPr>
      </w:pPr>
    </w:p>
    <w:p w14:paraId="4F16402F" w14:textId="77777777" w:rsidR="00111514" w:rsidRDefault="00111514" w:rsidP="00FB5A49">
      <w:pPr>
        <w:spacing w:after="160" w:line="257" w:lineRule="auto"/>
        <w:jc w:val="both"/>
        <w:rPr>
          <w:rFonts w:ascii="Calibri" w:eastAsia="Times New Roman" w:hAnsi="Calibri" w:cs="Calibri"/>
          <w:b/>
          <w:bCs/>
          <w:sz w:val="24"/>
          <w:szCs w:val="24"/>
        </w:rPr>
      </w:pPr>
    </w:p>
    <w:p w14:paraId="23A927EA" w14:textId="77777777" w:rsidR="004343AC" w:rsidRPr="00111514" w:rsidRDefault="00111514" w:rsidP="00FB5A49">
      <w:pPr>
        <w:spacing w:after="160" w:line="257" w:lineRule="auto"/>
        <w:jc w:val="both"/>
        <w:rPr>
          <w:rFonts w:ascii="Calibri" w:eastAsia="Times New Roman" w:hAnsi="Calibri" w:cs="Calibri"/>
          <w:sz w:val="24"/>
          <w:szCs w:val="24"/>
        </w:rPr>
      </w:pPr>
      <w:r w:rsidRPr="00111514">
        <w:rPr>
          <w:rFonts w:ascii="Calibri" w:eastAsia="Times New Roman" w:hAnsi="Calibri" w:cs="Calibri"/>
          <w:sz w:val="24"/>
          <w:szCs w:val="24"/>
        </w:rPr>
        <w:t xml:space="preserve">En las Figuras 18 y 19 se concentra el análisis de los precios, mostrando tanto el valor pagado actualmente por litro de leche como la percepción de los consumidores frente a esos 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r w:rsidR="00CB68E6">
        <w:rPr>
          <w:rFonts w:ascii="Calibri" w:eastAsia="Times New Roman" w:hAnsi="Calibri" w:cs="Calibri"/>
          <w:sz w:val="24"/>
          <w:szCs w:val="24"/>
        </w:rPr>
        <w:t/>
      </w:r>
      <w:r w:rsidRPr="00111514">
        <w:rPr>
          <w:rFonts w:ascii="Calibri" w:eastAsia="Times New Roman" w:hAnsi="Calibri" w:cs="Calibri"/>
          <w:sz w:val="24"/>
          <w:szCs w:val="24"/>
        </w:rPr>
        <w:t xml:space="preserve"/>
      </w:r>
      <w:r w:rsidR="00CB68E6">
        <w:rPr>
          <w:rFonts w:ascii="Calibri" w:eastAsia="Times New Roman" w:hAnsi="Calibri" w:cs="Calibri"/>
          <w:sz w:val="24"/>
          <w:szCs w:val="24"/>
        </w:rPr>
        <w:t/>
      </w:r>
      <w:r w:rsidRPr="00111514">
        <w:rPr>
          <w:rFonts w:ascii="Calibri" w:eastAsia="Times New Roman" w:hAnsi="Calibri" w:cs="Calibri"/>
          <w:sz w:val="24"/>
          <w:szCs w:val="24"/>
        </w:rPr>
        <w:t xml:space="preserve"/>
      </w:r>
      <w:proofErr w:type="spellStart"/>
      <w:r w:rsidRPr="00111514">
        <w:rPr>
          <w:rFonts w:ascii="Calibri" w:eastAsia="Times New Roman" w:hAnsi="Calibri" w:cs="Calibri"/>
          <w:sz w:val="24"/>
          <w:szCs w:val="24"/>
        </w:rPr>
        <w:t/>
      </w:r>
      <w:proofErr w:type="spellEnd"/>
      <w:r w:rsidRPr="00111514">
        <w:rPr>
          <w:rFonts w:ascii="Calibri" w:eastAsia="Times New Roman" w:hAnsi="Calibri" w:cs="Calibri"/>
          <w:sz w:val="24"/>
          <w:szCs w:val="24"/>
        </w:rPr>
        <w:t xml:space="preserve"/>
      </w:r>
      <w:proofErr w:type="spellStart"/>
      <w:r w:rsidRPr="00111514">
        <w:rPr>
          <w:rFonts w:ascii="Calibri" w:eastAsia="Times New Roman" w:hAnsi="Calibri" w:cs="Calibri"/>
          <w:sz w:val="24"/>
          <w:szCs w:val="24"/>
        </w:rPr>
        <w:t/>
      </w:r>
      <w:proofErr w:type="spellEnd"/>
      <w:r w:rsidRPr="00111514">
        <w:rPr>
          <w:rFonts w:ascii="Calibri" w:eastAsia="Times New Roman" w:hAnsi="Calibri" w:cs="Calibri"/>
          <w:sz w:val="24"/>
          <w:szCs w:val="24"/>
        </w:rPr>
        <w:t xml:space="preserve"/>
      </w:r>
      <w:proofErr w:type="spellStart"/>
      <w:r w:rsidRPr="00111514">
        <w:rPr>
          <w:rFonts w:ascii="Calibri" w:eastAsia="Times New Roman" w:hAnsi="Calibri" w:cs="Calibri"/>
          <w:sz w:val="24"/>
          <w:szCs w:val="24"/>
        </w:rPr>
        <w:t/>
      </w:r>
      <w:proofErr w:type="spellEnd"/>
      <w:r w:rsidRPr="00111514">
        <w:rPr>
          <w:rFonts w:ascii="Calibri" w:eastAsia="Times New Roman" w:hAnsi="Calibri" w:cs="Calibri"/>
          <w:sz w:val="24"/>
          <w:szCs w:val="24"/>
        </w:rPr>
        <w:t xml:space="preserve"/>
      </w:r>
      <w:proofErr w:type="spellStart"/>
      <w:r w:rsidRPr="00111514">
        <w:rPr>
          <w:rFonts w:ascii="Calibri" w:eastAsia="Times New Roman" w:hAnsi="Calibri" w:cs="Calibri"/>
          <w:sz w:val="24"/>
          <w:szCs w:val="24"/>
        </w:rPr>
        <w:t/>
      </w:r>
      <w:proofErr w:type="spellEnd"/>
      <w:r w:rsidRPr="00111514">
        <w:rPr>
          <w:rFonts w:ascii="Calibri" w:eastAsia="Times New Roman" w:hAnsi="Calibri" w:cs="Calibri"/>
          <w:sz w:val="24"/>
          <w:szCs w:val="24"/>
        </w:rPr>
        <w:t xml:space="preserve"/>
      </w:r>
      <w:r w:rsidRPr="00111514">
        <w:rPr>
          <w:rFonts w:ascii="Calibri" w:eastAsia="Times New Roman" w:hAnsi="Calibri" w:cs="Calibri"/>
          <w:sz w:val="24"/>
          <w:szCs w:val="24"/>
        </w:rPr>
        <w:lastRenderedPageBreak/>
        <w:t xml:space="preserve"/>
      </w:r>
      <w:proofErr w:type="spellStart"/>
      <w:r w:rsidRPr="00111514">
        <w:rPr>
          <w:rFonts w:ascii="Calibri" w:eastAsia="Times New Roman" w:hAnsi="Calibri" w:cs="Calibri"/>
          <w:sz w:val="24"/>
          <w:szCs w:val="24"/>
        </w:rPr>
        <w:t/>
      </w:r>
      <w:proofErr w:type="spellEnd"/>
      <w:r w:rsidRPr="00111514">
        <w:rPr>
          <w:rFonts w:ascii="Calibri" w:eastAsia="Times New Roman" w:hAnsi="Calibri" w:cs="Calibri"/>
          <w:sz w:val="24"/>
          <w:szCs w:val="24"/>
        </w:rPr>
        <w:t xml:space="preserve"/>
      </w:r>
      <w:proofErr w:type="gramStart"/>
      <w:r w:rsidRPr="00111514">
        <w:rPr>
          <w:rFonts w:ascii="Calibri" w:eastAsia="Times New Roman" w:hAnsi="Calibri" w:cs="Calibri"/>
          <w:sz w:val="24"/>
          <w:szCs w:val="24"/>
        </w:rPr>
        <w:t/>
      </w:r>
      <w:proofErr w:type="gramEnd"/>
      <w:r w:rsidRPr="00111514">
        <w:rPr>
          <w:rFonts w:ascii="Calibri" w:eastAsia="Times New Roman" w:hAnsi="Calibri" w:cs="Calibri"/>
          <w:sz w:val="24"/>
          <w:szCs w:val="24"/>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Presupuesto de los consumidores para la compra de lácteos</w:t>
      </w:r>
    </w:p>
    <w:p w14:paraId="0D79D63B" w14:textId="77777777" w:rsidR="001D663E" w:rsidRDefault="00CB68E6" w:rsidP="00FB5A49">
      <w:pPr>
        <w:spacing w:after="160" w:line="257" w:lineRule="auto"/>
        <w:jc w:val="center"/>
        <w:rPr>
          <w:rFonts w:ascii="Calibri" w:eastAsia="Times New Roman" w:hAnsi="Calibri" w:cs="Calibri"/>
          <w:b/>
          <w:bCs/>
          <w:sz w:val="24"/>
          <w:szCs w:val="24"/>
        </w:rPr>
      </w:pPr>
      <w:r>
        <w:rPr>
          <w:rFonts w:ascii="Calibri" w:hAnsi="Calibri" w:cs="Calibri"/>
          <w:noProof/>
          <w14:ligatures w14:val="standardContextual"/>
        </w:rPr>
        <w:drawing>
          <wp:inline distT="0" distB="0" distL="114300" distR="114300">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r:id="rId28"/>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161C4C49" w14:textId="77777777" w:rsidR="004343AC" w:rsidRDefault="004343AC" w:rsidP="00FB5A49">
      <w:pPr>
        <w:spacing w:after="160" w:line="257" w:lineRule="auto"/>
        <w:jc w:val="both"/>
        <w:rPr>
          <w:rFonts w:ascii="Calibri" w:eastAsia="Times New Roman" w:hAnsi="Calibri" w:cs="Calibri"/>
          <w:b/>
          <w:bCs/>
          <w:sz w:val="24"/>
          <w:szCs w:val="24"/>
        </w:rPr>
      </w:pPr>
    </w:p>
    <w:p w14:paraId="56A73E7F" w14:textId="77777777" w:rsidR="004343AC" w:rsidRDefault="004343AC" w:rsidP="00FB5A49">
      <w:pPr>
        <w:spacing w:after="160" w:line="257" w:lineRule="auto"/>
        <w:jc w:val="both"/>
        <w:rPr>
          <w:rFonts w:ascii="Calibri" w:eastAsia="Times New Roman" w:hAnsi="Calibri" w:cs="Calibri"/>
          <w:b/>
          <w:bCs/>
          <w:sz w:val="24"/>
          <w:szCs w:val="24"/>
        </w:rPr>
      </w:pPr>
    </w:p>
    <w:p w14:paraId="69156DE5" w14:textId="77777777" w:rsidR="004343AC" w:rsidRDefault="004343AC" w:rsidP="00FB5A49">
      <w:pPr>
        <w:spacing w:after="160" w:line="257" w:lineRule="auto"/>
        <w:jc w:val="both"/>
        <w:rPr>
          <w:rFonts w:ascii="Calibri" w:eastAsia="Times New Roman" w:hAnsi="Calibri" w:cs="Calibri"/>
          <w:b/>
          <w:bCs/>
          <w:sz w:val="24"/>
          <w:szCs w:val="24"/>
        </w:rPr>
      </w:pPr>
    </w:p>
    <w:p w14:paraId="7625C946" w14:textId="77777777" w:rsidR="004343AC" w:rsidRDefault="004343AC" w:rsidP="00FB5A49">
      <w:pPr>
        <w:spacing w:after="160" w:line="257" w:lineRule="auto"/>
        <w:jc w:val="both"/>
        <w:rPr>
          <w:rFonts w:ascii="Calibri" w:eastAsia="Times New Roman" w:hAnsi="Calibri" w:cs="Calibri"/>
          <w:b/>
          <w:bCs/>
          <w:sz w:val="24"/>
          <w:szCs w:val="24"/>
        </w:rPr>
      </w:pPr>
    </w:p>
    <w:p w14:paraId="22A76F87" w14:textId="77777777" w:rsidR="004343AC" w:rsidRDefault="004343AC" w:rsidP="00FB5A49">
      <w:pPr>
        <w:spacing w:after="160" w:line="257" w:lineRule="auto"/>
        <w:jc w:val="both"/>
        <w:rPr>
          <w:rFonts w:ascii="Calibri" w:eastAsia="Times New Roman" w:hAnsi="Calibri" w:cs="Calibri"/>
          <w:b/>
          <w:bCs/>
          <w:sz w:val="24"/>
          <w:szCs w:val="24"/>
        </w:rPr>
      </w:pPr>
    </w:p>
    <w:p w14:paraId="0C6E5381" w14:textId="77777777" w:rsidR="004343AC" w:rsidRDefault="004343AC" w:rsidP="00FB5A49">
      <w:pPr>
        <w:spacing w:after="160" w:line="257" w:lineRule="auto"/>
        <w:jc w:val="both"/>
        <w:rPr>
          <w:rFonts w:ascii="Calibri" w:eastAsia="Times New Roman" w:hAnsi="Calibri" w:cs="Calibri"/>
          <w:b/>
          <w:bCs/>
          <w:sz w:val="24"/>
          <w:szCs w:val="24"/>
        </w:rPr>
      </w:pPr>
    </w:p>
    <w:p w14:paraId="7F863DF2" w14:textId="77777777" w:rsidR="004343AC" w:rsidRDefault="004343AC" w:rsidP="00FB5A49">
      <w:pPr>
        <w:spacing w:after="160" w:line="257" w:lineRule="auto"/>
        <w:jc w:val="both"/>
        <w:rPr>
          <w:rFonts w:ascii="Calibri" w:eastAsia="Times New Roman" w:hAnsi="Calibri" w:cs="Calibri"/>
          <w:b/>
          <w:bCs/>
          <w:sz w:val="24"/>
          <w:szCs w:val="24"/>
        </w:rPr>
      </w:pPr>
    </w:p>
    <w:p w14:paraId="5C03750F" w14:textId="77777777" w:rsidR="004343AC" w:rsidRDefault="004343AC" w:rsidP="00FB5A49">
      <w:pPr>
        <w:spacing w:after="160" w:line="257" w:lineRule="auto"/>
        <w:jc w:val="both"/>
        <w:rPr>
          <w:rFonts w:ascii="Calibri" w:eastAsia="Times New Roman" w:hAnsi="Calibri" w:cs="Calibri"/>
          <w:b/>
          <w:bCs/>
          <w:sz w:val="24"/>
          <w:szCs w:val="24"/>
        </w:rPr>
      </w:pPr>
    </w:p>
    <w:p w14:paraId="0BAE9BF1" w14:textId="77777777" w:rsidR="004343AC" w:rsidRDefault="004343AC" w:rsidP="00FB5A49">
      <w:pPr>
        <w:spacing w:after="160" w:line="257" w:lineRule="auto"/>
        <w:jc w:val="both"/>
        <w:rPr>
          <w:rFonts w:ascii="Calibri" w:eastAsia="Times New Roman" w:hAnsi="Calibri" w:cs="Calibri"/>
          <w:b/>
          <w:bCs/>
          <w:sz w:val="24"/>
          <w:szCs w:val="24"/>
        </w:rPr>
      </w:pPr>
    </w:p>
    <w:p w14:paraId="44A117B6" w14:textId="77777777" w:rsidR="004343AC" w:rsidRDefault="004343AC" w:rsidP="00FB5A49">
      <w:pPr>
        <w:spacing w:after="160" w:line="257" w:lineRule="auto"/>
        <w:jc w:val="both"/>
        <w:rPr>
          <w:rFonts w:ascii="Calibri" w:eastAsia="Times New Roman" w:hAnsi="Calibri" w:cs="Calibri"/>
          <w:b/>
          <w:bCs/>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Precio dispuesto a pagar por un producto diferenciado</w:t>
      </w:r>
    </w:p>
    <w:p w14:paraId="64ACF381" w14:textId="77777777" w:rsidR="00903539" w:rsidRDefault="00903539" w:rsidP="00FB5A49">
      <w:pPr>
        <w:spacing w:after="160" w:line="257" w:lineRule="auto"/>
        <w:jc w:val="center"/>
        <w:rPr>
          <w:rFonts w:ascii="Calibri" w:eastAsia="Times New Roman" w:hAnsi="Calibri" w:cs="Calibri"/>
          <w:sz w:val="24"/>
          <w:szCs w:val="24"/>
        </w:rPr>
      </w:pPr>
      <w:r>
        <w:rPr>
          <w:rFonts w:ascii="Calibri" w:hAnsi="Calibri" w:cs="Calibri"/>
          <w:noProof/>
          <w14:ligatures w14:val="standardContextual"/>
        </w:rPr>
        <w:drawing>
          <wp:inline distT="0" distB="0" distL="114300" distR="114300">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r:id="rId29"/>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encuesta aplicada, 2026.</w:t>
      </w:r>
    </w:p>
    <w:p w14:paraId="5A068D61" w14:textId="77777777" w:rsidR="00903539" w:rsidRDefault="00903539" w:rsidP="00FB5A49">
      <w:pPr>
        <w:spacing w:after="160" w:line="257" w:lineRule="auto"/>
        <w:jc w:val="both"/>
        <w:rPr>
          <w:rFonts w:ascii="Calibri" w:eastAsia="Times New Roman" w:hAnsi="Calibri" w:cs="Calibri"/>
          <w:sz w:val="24"/>
          <w:szCs w:val="24"/>
        </w:rPr>
      </w:pPr>
    </w:p>
    <w:p w14:paraId="486AA332" w14:textId="77777777" w:rsidR="00903539" w:rsidRDefault="00903539" w:rsidP="00FB5A49">
      <w:pPr>
        <w:spacing w:after="160" w:line="257" w:lineRule="auto"/>
        <w:jc w:val="both"/>
        <w:rPr>
          <w:rFonts w:ascii="Calibri" w:eastAsia="Times New Roman" w:hAnsi="Calibri" w:cs="Calibri"/>
          <w:b/>
          <w:bCs/>
          <w:sz w:val="24"/>
          <w:szCs w:val="24"/>
        </w:rPr>
      </w:pPr>
    </w:p>
    <w:p w14:paraId="3E0390A7" w14:textId="77777777" w:rsidR="004343AC" w:rsidRDefault="004343AC" w:rsidP="00FB5A49">
      <w:pPr>
        <w:spacing w:after="160" w:line="257" w:lineRule="auto"/>
        <w:jc w:val="both"/>
        <w:rPr>
          <w:rFonts w:ascii="Calibri" w:eastAsia="Times New Roman" w:hAnsi="Calibri" w:cs="Calibri"/>
          <w:b/>
          <w:bCs/>
          <w:sz w:val="24"/>
          <w:szCs w:val="24"/>
        </w:rPr>
      </w:pPr>
    </w:p>
    <w:p w14:paraId="29D12831" w14:textId="77777777" w:rsidR="004343AC" w:rsidRDefault="004343AC" w:rsidP="00FB5A49">
      <w:pPr>
        <w:spacing w:after="160" w:line="257" w:lineRule="auto"/>
        <w:jc w:val="both"/>
        <w:rPr>
          <w:rFonts w:ascii="Calibri" w:eastAsia="Times New Roman" w:hAnsi="Calibri" w:cs="Calibri"/>
          <w:b/>
          <w:bCs/>
          <w:sz w:val="24"/>
          <w:szCs w:val="24"/>
        </w:rPr>
      </w:pPr>
    </w:p>
    <w:p w14:paraId="57FFAB41" w14:textId="77777777" w:rsidR="00D672B4" w:rsidRDefault="00D672B4" w:rsidP="00FB5A49">
      <w:pPr>
        <w:spacing w:after="160" w:line="257" w:lineRule="auto"/>
        <w:jc w:val="both"/>
        <w:rPr>
          <w:rFonts w:ascii="Calibri" w:eastAsia="Times New Roman" w:hAnsi="Calibri" w:cs="Calibri"/>
          <w:b/>
          <w:bCs/>
          <w:sz w:val="24"/>
          <w:szCs w:val="24"/>
        </w:rPr>
      </w:pPr>
    </w:p>
    <w:p w14:paraId="0659B316" w14:textId="77777777" w:rsidR="00D672B4" w:rsidRDefault="00D672B4" w:rsidP="00FB5A49">
      <w:pPr>
        <w:spacing w:after="160" w:line="257" w:lineRule="auto"/>
        <w:jc w:val="both"/>
        <w:rPr>
          <w:rFonts w:ascii="Calibri" w:eastAsia="Times New Roman" w:hAnsi="Calibri" w:cs="Calibri"/>
          <w:b/>
          <w:bCs/>
          <w:sz w:val="24"/>
          <w:szCs w:val="24"/>
        </w:rPr>
      </w:pPr>
    </w:p>
    <w:p w14:paraId="3A37F7A2" w14:textId="77777777" w:rsidR="00D672B4" w:rsidRDefault="00D672B4" w:rsidP="00FB5A49">
      <w:pPr>
        <w:spacing w:after="160" w:line="257" w:lineRule="auto"/>
        <w:jc w:val="both"/>
        <w:rPr>
          <w:rFonts w:ascii="Calibri" w:eastAsia="Times New Roman" w:hAnsi="Calibri" w:cs="Calibri"/>
          <w:b/>
          <w:bCs/>
          <w:sz w:val="24"/>
          <w:szCs w:val="24"/>
        </w:rPr>
      </w:pPr>
    </w:p>
    <w:p w14:paraId="1023D4E0" w14:textId="77777777" w:rsidR="00D672B4" w:rsidRDefault="00D672B4" w:rsidP="00FB5A49">
      <w:pPr>
        <w:spacing w:after="160" w:line="257" w:lineRule="auto"/>
        <w:jc w:val="both"/>
        <w:rPr>
          <w:rFonts w:ascii="Calibri" w:eastAsia="Times New Roman" w:hAnsi="Calibri" w:cs="Calibri"/>
          <w:b/>
          <w:bCs/>
          <w:sz w:val="24"/>
          <w:szCs w:val="24"/>
        </w:rPr>
      </w:pPr>
    </w:p>
    <w:p w14:paraId="49AA52BE" w14:textId="77777777" w:rsidR="00D672B4" w:rsidRDefault="00D672B4" w:rsidP="00FB5A49">
      <w:pPr>
        <w:spacing w:after="160" w:line="257" w:lineRule="auto"/>
        <w:jc w:val="both"/>
        <w:rPr>
          <w:rFonts w:ascii="Calibri" w:eastAsia="Times New Roman" w:hAnsi="Calibri" w:cs="Calibri"/>
          <w:b/>
          <w:bCs/>
          <w:sz w:val="24"/>
          <w:szCs w:val="24"/>
        </w:rPr>
      </w:pPr>
    </w:p>
    <w:p w14:paraId="263513CC" w14:textId="77777777" w:rsidR="00D672B4" w:rsidRDefault="00D672B4" w:rsidP="00FB5A49">
      <w:pPr>
        <w:spacing w:after="160" w:line="257" w:lineRule="auto"/>
        <w:jc w:val="both"/>
        <w:rPr>
          <w:rFonts w:ascii="Calibri" w:eastAsia="Times New Roman" w:hAnsi="Calibri" w:cs="Calibri"/>
          <w:b/>
          <w:bCs/>
          <w:sz w:val="24"/>
          <w:szCs w:val="24"/>
        </w:rPr>
      </w:pPr>
    </w:p>
    <w:p w14:paraId="5D454B9B" w14:textId="77777777" w:rsidR="00D672B4" w:rsidRPr="007807CA" w:rsidRDefault="007807CA" w:rsidP="00FB5A49">
      <w:pPr>
        <w:spacing w:after="160" w:line="257" w:lineRule="auto"/>
        <w:jc w:val="both"/>
        <w:rPr>
          <w:rFonts w:ascii="Calibri" w:eastAsia="Times New Roman" w:hAnsi="Calibri" w:cs="Calibri"/>
          <w:sz w:val="24"/>
          <w:szCs w:val="24"/>
          <w:lang w:val="es-HN"/>
        </w:rPr>
      </w:pPr>
      <w:r w:rsidRPr="007807CA">
        <w:rPr>
          <w:rFonts w:ascii="Calibri" w:eastAsia="Times New Roman" w:hAnsi="Calibri" w:cs="Calibri"/>
          <w:sz w:val="24"/>
          <w:szCs w:val="24"/>
          <w:lang w:val="es-HN"/>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xml:space="preserve"/>
      </w:r>
      <w:proofErr w:type="spellStart"/>
      <w:r w:rsidRPr="007807CA">
        <w:rPr>
          <w:rFonts w:ascii="Calibri" w:eastAsia="Times New Roman" w:hAnsi="Calibri" w:cs="Calibri"/>
          <w:sz w:val="24"/>
          <w:szCs w:val="24"/>
          <w:lang w:val="es-HN"/>
        </w:rPr>
        <w:t/>
      </w:r>
      <w:proofErr w:type="spellEnd"/>
      <w:r w:rsidRPr="007807CA">
        <w:rPr>
          <w:rFonts w:ascii="Calibri" w:eastAsia="Times New Roman" w:hAnsi="Calibri" w:cs="Calibri"/>
          <w:sz w:val="24"/>
          <w:szCs w:val="24"/>
          <w:lang w:val="es-HN"/>
        </w:rPr>
        <w:t/>
      </w:r>
    </w:p>
    <w:p w14:paraId="467252A0" w14:textId="77777777" w:rsidR="00E95832" w:rsidRDefault="00E95832" w:rsidP="00FB5A49">
      <w:pPr>
        <w:spacing w:after="160" w:line="257" w:lineRule="auto"/>
        <w:jc w:val="both"/>
        <w:rPr>
          <w:rFonts w:ascii="Calibri" w:eastAsia="Times New Roman" w:hAnsi="Calibri" w:cs="Calibri"/>
          <w:b/>
          <w:bCs/>
          <w:sz w:val="24"/>
          <w:szCs w:val="24"/>
        </w:rPr>
      </w:pPr>
      <w:r w:rsidRPr="00217D71">
        <w:rPr>
          <w:rFonts w:ascii="Calibri" w:eastAsia="Times New Roman" w:hAnsi="Calibri" w:cs="Calibri"/>
          <w:b/>
          <w:bCs/>
          <w:sz w:val="24"/>
          <w:szCs w:val="24"/>
        </w:rPr>
        <w:t>Canales de comercialización</w:t>
      </w:r>
    </w:p>
    <w:p w14:paraId="2AD88B62"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067FE79"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409A59EC"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ascii="Calibri" w:eastAsia="Times New Roman" w:hAnsi="Calibri" w:cs="Calibri"/>
          <w:sz w:val="24"/>
          <w:szCs w:val="24"/>
          <w:lang w:val="es-NI" w:eastAsia="es-NI"/>
        </w:rPr>
        <w:lastRenderedPageBreak/>
        <w:t>cobertura del mercado objetivo sin perder el control del manejo del producto, ya que se seleccionarán establecimientos que cumplan con las condiciones necesarias para conservar la cadena de frío.</w:t>
      </w:r>
    </w:p>
    <w:p w14:paraId="7C789723"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394B02D7" w14:textId="77777777" w:rsidR="00713793" w:rsidRDefault="29EF3E0D" w:rsidP="00FB5A49">
      <w:pPr>
        <w:spacing w:after="160" w:line="257" w:lineRule="auto"/>
        <w:jc w:val="both"/>
      </w:pPr>
      <w:r w:rsidRPr="009C35CB">
        <w:rPr>
          <w:rFonts w:ascii="Calibri" w:eastAsia="Times New Roman" w:hAnsi="Calibri" w:cs="Calibri"/>
          <w:b/>
          <w:bCs/>
          <w:sz w:val="24"/>
          <w:szCs w:val="24"/>
          <w:highlight w:val="cyan"/>
          <w:lang w:val="es-NI"/>
        </w:rPr>
        <w:t>Proyección de ventas y leche</w:t>
      </w:r>
      <w:r w:rsidRPr="29EF3E0D">
        <w:rPr>
          <w:rFonts w:ascii="Calibri" w:eastAsia="Times New Roman" w:hAnsi="Calibri" w:cs="Calibri"/>
          <w:b/>
          <w:bCs/>
          <w:sz w:val="24"/>
          <w:szCs w:val="24"/>
          <w:lang w:val="es-NI"/>
        </w:rPr>
        <w:t xml:space="preserve"> </w:t>
      </w:r>
    </w:p>
    <w:p w14:paraId="0DB8C5F4"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sidRPr="29EF3E0D">
        <w:rPr>
          <w:rFonts w:ascii="Calibri" w:eastAsia="Segoe UI" w:hAnsi="Calibri" w:cs="Calibri"/>
          <w:sz w:val="24"/>
          <w:szCs w:val="24"/>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048EDEF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Calibri" w:hAnsi="Calibri" w:cs="Calibri"/>
          <w:color w:val="0000FF"/>
          <w:sz w:val="24"/>
        </w:rPr>
        <w:t xml:space="preserve">La estrategia de precios se define a partir de la disposición de pago que muestra el estudio de mercado. El 47% de los consumidores paga actualmente entre 26 y 30 </w:t>
      </w:r>
      <w:proofErr w:type="spellStart"/>
      <w:r>
        <w:rPr>
          <w:rFonts w:ascii="Calibri" w:hAnsi="Calibri" w:cs="Calibri"/>
          <w:color w:val="0000FF"/>
          <w:sz w:val="24"/>
        </w:rPr>
        <w:t>Lps</w:t>
      </w:r>
      <w:proofErr w:type="spellEnd"/>
      <w:r>
        <w:rPr>
          <w:rFonts w:ascii="Calibri" w:hAnsi="Calibri" w:cs="Calibri"/>
          <w:color w:val="0000FF"/>
          <w:sz w:val="24"/>
        </w:rPr>
        <w:t xml:space="preserve"> por litro y un 48% estaría dispuesto a pagar dentro de ese mismo rango por un producto diferenciado, por lo que se fija un precio base de 28 </w:t>
      </w:r>
      <w:proofErr w:type="spellStart"/>
      <w:r>
        <w:rPr>
          <w:rFonts w:ascii="Calibri" w:hAnsi="Calibri" w:cs="Calibri"/>
          <w:color w:val="0000FF"/>
          <w:sz w:val="24"/>
        </w:rPr>
        <w:t>Lps</w:t>
      </w:r>
      <w:proofErr w:type="spellEnd"/>
      <w:r>
        <w:rPr>
          <w:rFonts w:ascii="Calibri" w:hAnsi="Calibri" w:cs="Calibri"/>
          <w:color w:val="0000FF"/>
          <w:sz w:val="24"/>
        </w:rPr>
        <w:t xml:space="preserve">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w:t>
      </w:r>
      <w:proofErr w:type="spellStart"/>
      <w:r>
        <w:rPr>
          <w:rFonts w:ascii="Calibri" w:hAnsi="Calibri" w:cs="Calibri"/>
          <w:color w:val="0000FF"/>
          <w:sz w:val="24"/>
        </w:rPr>
        <w:t>Lps</w:t>
      </w:r>
      <w:proofErr w:type="spellEnd"/>
      <w:r>
        <w:rPr>
          <w:rFonts w:ascii="Calibri" w:hAnsi="Calibri" w:cs="Calibri"/>
          <w:color w:val="0000FF"/>
          <w:sz w:val="24"/>
        </w:rPr>
        <w:t xml:space="preserve"> en el primer año a 41.61 </w:t>
      </w:r>
      <w:proofErr w:type="spellStart"/>
      <w:r>
        <w:rPr>
          <w:rFonts w:ascii="Calibri" w:hAnsi="Calibri" w:cs="Calibri"/>
          <w:color w:val="0000FF"/>
          <w:sz w:val="24"/>
        </w:rPr>
        <w:t>Lps</w:t>
      </w:r>
      <w:proofErr w:type="spellEnd"/>
      <w:r>
        <w:rPr>
          <w:rFonts w:ascii="Calibri" w:hAnsi="Calibri" w:cs="Calibri"/>
          <w:color w:val="0000FF"/>
          <w:sz w:val="24"/>
        </w:rPr>
        <w:t xml:space="preserve">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780B40A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Calibri" w:hAnsi="Calibri" w:cs="Calibri"/>
          <w:color w:val="0000FF"/>
          <w:sz w:val="24"/>
        </w:rPr>
        <w:t xml:space="preserve">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w:t>
      </w:r>
      <w:r>
        <w:rPr>
          <w:rFonts w:ascii="Calibri" w:hAnsi="Calibri" w:cs="Calibri"/>
          <w:color w:val="0000FF"/>
          <w:sz w:val="24"/>
        </w:rPr>
        <w:lastRenderedPageBreak/>
        <w:t>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62BB371B" w14:textId="77777777" w:rsidR="00713793" w:rsidRDefault="29EF3E0D" w:rsidP="29EF3E0D">
      <w:pPr>
        <w:spacing w:before="210" w:after="210" w:line="300" w:lineRule="auto"/>
        <w:jc w:val="both"/>
        <w:rPr>
          <w:rFonts w:ascii="Segoe UI" w:eastAsia="Segoe UI" w:hAnsi="Segoe UI" w:cs="Segoe UI"/>
          <w:sz w:val="21"/>
          <w:szCs w:val="21"/>
          <w:lang w:val="es-NI"/>
        </w:rPr>
      </w:pPr>
      <w:r>
        <w:rPr>
          <w:rFonts w:ascii="Calibri" w:hAnsi="Calibri" w:cs="Calibri"/>
          <w:color w:val="0000FF"/>
          <w:sz w:val="24"/>
        </w:rPr>
        <w:t xml:space="preserve">En términos anuales, durante el primer año de operación el proyecto obtendría ingresos por 3,024,000 </w:t>
      </w:r>
      <w:proofErr w:type="spellStart"/>
      <w:r>
        <w:rPr>
          <w:rFonts w:ascii="Calibri" w:hAnsi="Calibri" w:cs="Calibri"/>
          <w:color w:val="0000FF"/>
          <w:sz w:val="24"/>
        </w:rPr>
        <w:t>Lps</w:t>
      </w:r>
      <w:proofErr w:type="spellEnd"/>
      <w:r>
        <w:rPr>
          <w:rFonts w:ascii="Calibri" w:hAnsi="Calibri" w:cs="Calibri"/>
          <w:color w:val="0000FF"/>
          <w:sz w:val="24"/>
        </w:rPr>
        <w:t xml:space="preserve">, con un volumen de venta de 108,000 litros, equivalente a 9,000 litros mensuales. El precio de venta parte de 28 </w:t>
      </w:r>
      <w:proofErr w:type="spellStart"/>
      <w:r>
        <w:rPr>
          <w:rFonts w:ascii="Calibri" w:hAnsi="Calibri" w:cs="Calibri"/>
          <w:color w:val="0000FF"/>
          <w:sz w:val="24"/>
        </w:rPr>
        <w:t>Lps</w:t>
      </w:r>
      <w:proofErr w:type="spellEnd"/>
      <w:r>
        <w:rPr>
          <w:rFonts w:ascii="Calibri" w:hAnsi="Calibri" w:cs="Calibri"/>
          <w:color w:val="0000FF"/>
          <w:sz w:val="24"/>
        </w:rPr>
        <w:t xml:space="preserve"> por litro, valor que coincide con la disposición de pago del mercado, y se ajusta cada año con la inflación de 4.5%, la misma que se aplica a los costos. Por esa razón el precio promedio llega a 41.61 </w:t>
      </w:r>
      <w:proofErr w:type="spellStart"/>
      <w:r>
        <w:rPr>
          <w:rFonts w:ascii="Calibri" w:hAnsi="Calibri" w:cs="Calibri"/>
          <w:color w:val="0000FF"/>
          <w:sz w:val="24"/>
        </w:rPr>
        <w:t>Lps</w:t>
      </w:r>
      <w:proofErr w:type="spellEnd"/>
      <w:r>
        <w:rPr>
          <w:rFonts w:ascii="Calibri" w:hAnsi="Calibri" w:cs="Calibri"/>
          <w:color w:val="0000FF"/>
          <w:sz w:val="24"/>
        </w:rPr>
        <w:t xml:space="preserve">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 clientes, ventas y precios del proyecto a diez años</w:t>
      </w:r>
    </w:p>
    <w:tbl>
      <w:tblPr>
        <w:tblW w:w="9388"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869"/>
        <w:gridCol w:w="1912"/>
        <w:gridCol w:w="1869"/>
        <w:gridCol w:w="1869"/>
        <w:gridCol w:w="1869"/>
      </w:tblGrid>
      <w:tr w:rsidR="0027303E" w:rsidRPr="0027303E" w14:paraId="3CA9D69B" w14:textId="77777777" w:rsidTr="0027303E">
        <w:trPr>
          <w:trHeight w:val="419"/>
          <w:tblHeader/>
        </w:trPr>
        <w:tc>
          <w:tcPr>
            <w:tcW w:w="1869" w:type="dxa"/>
            <w:noWrap/>
            <w:vAlign w:val="bottom"/>
            <w:hideMark/>
            <w:tcBorders>
              <w:bottom w:val="single" w:sz="8" w:space="0" w:color="000000"/>
            </w:tcBorders>
          </w:tcPr>
          <w:p w14:paraId="37BD9387"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Año</w:t>
            </w:r>
          </w:p>
        </w:tc>
        <w:tc>
          <w:tcPr>
            <w:tcW w:w="1912" w:type="dxa"/>
            <w:noWrap/>
            <w:vAlign w:val="bottom"/>
            <w:hideMark/>
            <w:tcBorders>
              <w:bottom w:val="single" w:sz="8" w:space="0" w:color="000000"/>
            </w:tcBorders>
          </w:tcPr>
          <w:p w14:paraId="7ED18685"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Clientes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activos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estimados</w:t>
            </w:r>
            <w:proofErr w:type="spellEnd"/>
            <w:r w:rsidRPr="0027303E">
              <w:rPr>
                <w:rFonts w:ascii="Calibri" w:eastAsia="Times New Roman" w:hAnsi="Calibri" w:cs="Calibri"/>
                <w:b/>
                <w:bCs/>
                <w:color w:val="000000"/>
                <w:lang w:val="en-US" w:eastAsia="en-US"/>
              </w:rPr>
              <w:t>)</w:t>
            </w:r>
          </w:p>
        </w:tc>
        <w:tc>
          <w:tcPr>
            <w:tcW w:w="1869" w:type="dxa"/>
            <w:noWrap/>
            <w:vAlign w:val="bottom"/>
            <w:hideMark/>
            <w:tcBorders>
              <w:bottom w:val="single" w:sz="8" w:space="0" w:color="000000"/>
            </w:tcBorders>
          </w:tcPr>
          <w:p w14:paraId="47228C69"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 xml:space="preserve">Volumen </w:t>
            </w:r>
            <w:proofErr w:type="spellStart"/>
            <w:r w:rsidRPr="0027303E">
              <w:rPr>
                <w:rFonts w:ascii="Calibri" w:eastAsia="Times New Roman" w:hAnsi="Calibri" w:cs="Calibri"/>
                <w:b/>
                <w:bCs/>
                <w:color w:val="000000"/>
                <w:lang w:val="en-US" w:eastAsia="en-US"/>
              </w:rPr>
              <w:t>anual</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litros</w:t>
            </w:r>
            <w:proofErr w:type="spellEnd"/>
            <w:r w:rsidRPr="0027303E">
              <w:rPr>
                <w:rFonts w:ascii="Calibri" w:eastAsia="Times New Roman" w:hAnsi="Calibri" w:cs="Calibri"/>
                <w:b/>
                <w:bCs/>
                <w:color w:val="000000"/>
                <w:lang w:val="en-US" w:eastAsia="en-US"/>
              </w:rPr>
              <w:t>)</w:t>
            </w:r>
          </w:p>
        </w:tc>
        <w:tc>
          <w:tcPr>
            <w:tcW w:w="1869" w:type="dxa"/>
            <w:noWrap/>
            <w:vAlign w:val="bottom"/>
            <w:hideMark/>
            <w:tcBorders>
              <w:bottom w:val="single" w:sz="8" w:space="0" w:color="000000"/>
            </w:tcBorders>
          </w:tcPr>
          <w:p w14:paraId="137167CC"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Precio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promedio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roofErr w:type="spellStart"/>
            <w:r w:rsidRPr="0027303E">
              <w:rPr>
                <w:rFonts w:ascii="Calibri" w:eastAsia="Times New Roman" w:hAnsi="Calibri" w:cs="Calibri"/>
                <w:b/>
                <w:bCs/>
                <w:color w:val="000000"/>
                <w:lang w:val="en-US" w:eastAsia="en-US"/>
              </w:rPr>
              <w:t>litro</w:t>
            </w:r>
            <w:proofErr w:type="spellEnd"/>
            <w:r w:rsidRPr="0027303E">
              <w:rPr>
                <w:rFonts w:ascii="Calibri" w:eastAsia="Times New Roman" w:hAnsi="Calibri" w:cs="Calibri"/>
                <w:b/>
                <w:bCs/>
                <w:color w:val="000000"/>
                <w:lang w:val="en-US" w:eastAsia="en-US"/>
              </w:rPr>
              <w:t>)</w:t>
            </w:r>
          </w:p>
        </w:tc>
        <w:tc>
          <w:tcPr>
            <w:tcW w:w="1869" w:type="dxa"/>
            <w:noWrap/>
            <w:vAlign w:val="bottom"/>
            <w:hideMark/>
            <w:tcBorders>
              <w:bottom w:val="single" w:sz="8" w:space="0" w:color="000000"/>
            </w:tcBorders>
          </w:tcPr>
          <w:p w14:paraId="00A7B3D0"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Ingresos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anuales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
        </w:tc>
      </w:tr>
      <w:tr w:rsidR="0027303E" w:rsidRPr="0027303E" w14:paraId="783920BF" w14:textId="77777777" w:rsidTr="0027303E">
        <w:trPr>
          <w:trHeight w:val="419"/>
        </w:trPr>
        <w:tc>
          <w:tcPr>
            <w:tcW w:w="1869" w:type="dxa"/>
            <w:noWrap/>
            <w:vAlign w:val="bottom"/>
            <w:hideMark/>
          </w:tcPr>
          <w:p w14:paraId="5A9AB9F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w:t>
            </w:r>
          </w:p>
        </w:tc>
        <w:tc>
          <w:tcPr>
            <w:tcW w:w="1912" w:type="dxa"/>
            <w:noWrap/>
            <w:vAlign w:val="bottom"/>
            <w:hideMark/>
          </w:tcPr>
          <w:p w14:paraId="7CDC62B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60</w:t>
            </w:r>
          </w:p>
        </w:tc>
        <w:tc>
          <w:tcPr>
            <w:tcW w:w="1869" w:type="dxa"/>
            <w:noWrap/>
            <w:vAlign w:val="bottom"/>
            <w:hideMark/>
          </w:tcPr>
          <w:p w14:paraId="2DC3CC3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108,000</w:t>
            </w:r>
          </w:p>
        </w:tc>
        <w:tc>
          <w:tcPr>
            <w:tcW w:w="1869" w:type="dxa"/>
            <w:noWrap/>
            <w:vAlign w:val="bottom"/>
            <w:hideMark/>
          </w:tcPr>
          <w:p w14:paraId="4B7F1E3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28.00</w:t>
            </w:r>
          </w:p>
        </w:tc>
        <w:tc>
          <w:tcPr>
            <w:tcW w:w="1869" w:type="dxa"/>
            <w:noWrap/>
            <w:vAlign w:val="bottom"/>
            <w:hideMark/>
          </w:tcPr>
          <w:p w14:paraId="66B63C6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3,024,000</w:t>
            </w:r>
          </w:p>
        </w:tc>
      </w:tr>
      <w:tr w:rsidR="0027303E" w:rsidRPr="0027303E" w14:paraId="053C631B" w14:textId="77777777" w:rsidTr="0027303E">
        <w:trPr>
          <w:trHeight w:val="419"/>
        </w:trPr>
        <w:tc>
          <w:tcPr>
            <w:tcW w:w="1869" w:type="dxa"/>
            <w:noWrap/>
            <w:vAlign w:val="bottom"/>
            <w:hideMark/>
          </w:tcPr>
          <w:p w14:paraId="42AA48F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2</w:t>
            </w:r>
          </w:p>
        </w:tc>
        <w:tc>
          <w:tcPr>
            <w:tcW w:w="1912" w:type="dxa"/>
            <w:noWrap/>
            <w:vAlign w:val="bottom"/>
            <w:hideMark/>
          </w:tcPr>
          <w:p w14:paraId="19BDA55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100</w:t>
            </w:r>
          </w:p>
        </w:tc>
        <w:tc>
          <w:tcPr>
            <w:tcW w:w="1869" w:type="dxa"/>
            <w:noWrap/>
            <w:vAlign w:val="bottom"/>
            <w:hideMark/>
          </w:tcPr>
          <w:p w14:paraId="1B7DA9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180,000</w:t>
            </w:r>
          </w:p>
        </w:tc>
        <w:tc>
          <w:tcPr>
            <w:tcW w:w="1869" w:type="dxa"/>
            <w:noWrap/>
            <w:vAlign w:val="bottom"/>
            <w:hideMark/>
          </w:tcPr>
          <w:p w14:paraId="3EE69AE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29.26</w:t>
            </w:r>
          </w:p>
        </w:tc>
        <w:tc>
          <w:tcPr>
            <w:tcW w:w="1869" w:type="dxa"/>
            <w:noWrap/>
            <w:vAlign w:val="bottom"/>
            <w:hideMark/>
          </w:tcPr>
          <w:p w14:paraId="2FD1231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5,266,800</w:t>
            </w:r>
          </w:p>
        </w:tc>
      </w:tr>
      <w:tr w:rsidR="0027303E" w:rsidRPr="0027303E" w14:paraId="4B9577ED" w14:textId="77777777" w:rsidTr="0027303E">
        <w:trPr>
          <w:trHeight w:val="419"/>
        </w:trPr>
        <w:tc>
          <w:tcPr>
            <w:tcW w:w="1869" w:type="dxa"/>
            <w:noWrap/>
            <w:vAlign w:val="bottom"/>
            <w:hideMark/>
          </w:tcPr>
          <w:p w14:paraId="78B2C14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3</w:t>
            </w:r>
          </w:p>
        </w:tc>
        <w:tc>
          <w:tcPr>
            <w:tcW w:w="1912" w:type="dxa"/>
            <w:noWrap/>
            <w:vAlign w:val="bottom"/>
            <w:hideMark/>
          </w:tcPr>
          <w:p w14:paraId="7CAE6D2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150</w:t>
            </w:r>
          </w:p>
        </w:tc>
        <w:tc>
          <w:tcPr>
            <w:tcW w:w="1869" w:type="dxa"/>
            <w:noWrap/>
            <w:vAlign w:val="bottom"/>
            <w:hideMark/>
          </w:tcPr>
          <w:p w14:paraId="4A9F5F3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270,000</w:t>
            </w:r>
          </w:p>
        </w:tc>
        <w:tc>
          <w:tcPr>
            <w:tcW w:w="1869" w:type="dxa"/>
            <w:noWrap/>
            <w:vAlign w:val="bottom"/>
            <w:hideMark/>
          </w:tcPr>
          <w:p w14:paraId="5F13C0C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30.58</w:t>
            </w:r>
          </w:p>
        </w:tc>
        <w:tc>
          <w:tcPr>
            <w:tcW w:w="1869" w:type="dxa"/>
            <w:noWrap/>
            <w:vAlign w:val="bottom"/>
            <w:hideMark/>
          </w:tcPr>
          <w:p w14:paraId="13D7744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8,255,709</w:t>
            </w:r>
          </w:p>
        </w:tc>
      </w:tr>
      <w:tr w:rsidR="0027303E" w:rsidRPr="0027303E" w14:paraId="6DA72AD0" w14:textId="77777777" w:rsidTr="0027303E">
        <w:trPr>
          <w:trHeight w:val="419"/>
        </w:trPr>
        <w:tc>
          <w:tcPr>
            <w:tcW w:w="1869" w:type="dxa"/>
            <w:noWrap/>
            <w:vAlign w:val="bottom"/>
            <w:hideMark/>
          </w:tcPr>
          <w:p w14:paraId="4026A3A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4</w:t>
            </w:r>
          </w:p>
        </w:tc>
        <w:tc>
          <w:tcPr>
            <w:tcW w:w="1912" w:type="dxa"/>
            <w:noWrap/>
            <w:vAlign w:val="bottom"/>
            <w:hideMark/>
          </w:tcPr>
          <w:p w14:paraId="25610E5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210</w:t>
            </w:r>
          </w:p>
        </w:tc>
        <w:tc>
          <w:tcPr>
            <w:tcW w:w="1869" w:type="dxa"/>
            <w:noWrap/>
            <w:vAlign w:val="bottom"/>
            <w:hideMark/>
          </w:tcPr>
          <w:p w14:paraId="1770F7A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378,000</w:t>
            </w:r>
          </w:p>
        </w:tc>
        <w:tc>
          <w:tcPr>
            <w:tcW w:w="1869" w:type="dxa"/>
            <w:noWrap/>
            <w:vAlign w:val="bottom"/>
            <w:hideMark/>
          </w:tcPr>
          <w:p w14:paraId="63DA854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31.95</w:t>
            </w:r>
          </w:p>
        </w:tc>
        <w:tc>
          <w:tcPr>
            <w:tcW w:w="1869" w:type="dxa"/>
            <w:noWrap/>
            <w:vAlign w:val="bottom"/>
            <w:hideMark/>
          </w:tcPr>
          <w:p w14:paraId="5138086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12,078,102</w:t>
            </w:r>
          </w:p>
        </w:tc>
      </w:tr>
      <w:tr w:rsidR="0027303E" w:rsidRPr="0027303E" w14:paraId="0F7DEA69" w14:textId="77777777" w:rsidTr="0027303E">
        <w:trPr>
          <w:trHeight w:val="419"/>
        </w:trPr>
        <w:tc>
          <w:tcPr>
            <w:tcW w:w="1869" w:type="dxa"/>
            <w:noWrap/>
            <w:vAlign w:val="bottom"/>
            <w:hideMark/>
          </w:tcPr>
          <w:p w14:paraId="41224D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5</w:t>
            </w:r>
          </w:p>
        </w:tc>
        <w:tc>
          <w:tcPr>
            <w:tcW w:w="1912" w:type="dxa"/>
            <w:noWrap/>
            <w:vAlign w:val="bottom"/>
            <w:hideMark/>
          </w:tcPr>
          <w:p w14:paraId="5C0E611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280</w:t>
            </w:r>
          </w:p>
        </w:tc>
        <w:tc>
          <w:tcPr>
            <w:tcW w:w="1869" w:type="dxa"/>
            <w:noWrap/>
            <w:vAlign w:val="bottom"/>
            <w:hideMark/>
          </w:tcPr>
          <w:p w14:paraId="2EAFD07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504,000</w:t>
            </w:r>
          </w:p>
        </w:tc>
        <w:tc>
          <w:tcPr>
            <w:tcW w:w="1869" w:type="dxa"/>
            <w:noWrap/>
            <w:vAlign w:val="bottom"/>
            <w:hideMark/>
          </w:tcPr>
          <w:p w14:paraId="29DCB9D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33.39</w:t>
            </w:r>
          </w:p>
        </w:tc>
        <w:tc>
          <w:tcPr>
            <w:tcW w:w="1869" w:type="dxa"/>
            <w:noWrap/>
            <w:vAlign w:val="bottom"/>
            <w:hideMark/>
          </w:tcPr>
          <w:p w14:paraId="13D28D2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16,828,822</w:t>
            </w:r>
          </w:p>
        </w:tc>
      </w:tr>
      <w:tr w:rsidR="0027303E" w:rsidRPr="0027303E" w14:paraId="58C0EA68" w14:textId="77777777" w:rsidTr="0027303E">
        <w:trPr>
          <w:trHeight w:val="419"/>
        </w:trPr>
        <w:tc>
          <w:tcPr>
            <w:tcW w:w="1869" w:type="dxa"/>
            <w:noWrap/>
            <w:vAlign w:val="bottom"/>
            <w:hideMark/>
          </w:tcPr>
          <w:p w14:paraId="6C967E6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6</w:t>
            </w:r>
          </w:p>
        </w:tc>
        <w:tc>
          <w:tcPr>
            <w:tcW w:w="1912" w:type="dxa"/>
            <w:noWrap/>
            <w:vAlign w:val="bottom"/>
            <w:hideMark/>
          </w:tcPr>
          <w:p w14:paraId="647D3C5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350</w:t>
            </w:r>
          </w:p>
        </w:tc>
        <w:tc>
          <w:tcPr>
            <w:tcW w:w="1869" w:type="dxa"/>
            <w:noWrap/>
            <w:vAlign w:val="bottom"/>
            <w:hideMark/>
          </w:tcPr>
          <w:p w14:paraId="337FE11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630,000</w:t>
            </w:r>
          </w:p>
        </w:tc>
        <w:tc>
          <w:tcPr>
            <w:tcW w:w="1869" w:type="dxa"/>
            <w:noWrap/>
            <w:vAlign w:val="bottom"/>
            <w:hideMark/>
          </w:tcPr>
          <w:p w14:paraId="4BEB1E4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34.89</w:t>
            </w:r>
          </w:p>
        </w:tc>
        <w:tc>
          <w:tcPr>
            <w:tcW w:w="1869" w:type="dxa"/>
            <w:noWrap/>
            <w:vAlign w:val="bottom"/>
            <w:hideMark/>
          </w:tcPr>
          <w:p w14:paraId="15F4508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21,982,649</w:t>
            </w:r>
          </w:p>
        </w:tc>
      </w:tr>
      <w:tr w:rsidR="0027303E" w:rsidRPr="0027303E" w14:paraId="7AF7FA0E" w14:textId="77777777" w:rsidTr="0027303E">
        <w:trPr>
          <w:trHeight w:val="419"/>
        </w:trPr>
        <w:tc>
          <w:tcPr>
            <w:tcW w:w="1869" w:type="dxa"/>
            <w:noWrap/>
            <w:vAlign w:val="bottom"/>
            <w:hideMark/>
          </w:tcPr>
          <w:p w14:paraId="7BED828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7</w:t>
            </w:r>
          </w:p>
        </w:tc>
        <w:tc>
          <w:tcPr>
            <w:tcW w:w="1912" w:type="dxa"/>
            <w:noWrap/>
            <w:vAlign w:val="bottom"/>
            <w:hideMark/>
          </w:tcPr>
          <w:p w14:paraId="61B6553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430</w:t>
            </w:r>
          </w:p>
        </w:tc>
        <w:tc>
          <w:tcPr>
            <w:tcW w:w="1869" w:type="dxa"/>
            <w:noWrap/>
            <w:vAlign w:val="bottom"/>
            <w:hideMark/>
          </w:tcPr>
          <w:p w14:paraId="2AEFA10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774,000</w:t>
            </w:r>
          </w:p>
        </w:tc>
        <w:tc>
          <w:tcPr>
            <w:tcW w:w="1869" w:type="dxa"/>
            <w:noWrap/>
            <w:vAlign w:val="bottom"/>
            <w:hideMark/>
          </w:tcPr>
          <w:p w14:paraId="4600798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36.46</w:t>
            </w:r>
          </w:p>
        </w:tc>
        <w:tc>
          <w:tcPr>
            <w:tcW w:w="1869" w:type="dxa"/>
            <w:noWrap/>
            <w:vAlign w:val="bottom"/>
            <w:hideMark/>
          </w:tcPr>
          <w:p w14:paraId="1B432BE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28,222,581</w:t>
            </w:r>
          </w:p>
        </w:tc>
      </w:tr>
      <w:tr w:rsidR="0027303E" w:rsidRPr="0027303E" w14:paraId="0DED1D47" w14:textId="77777777" w:rsidTr="0027303E">
        <w:trPr>
          <w:trHeight w:val="419"/>
        </w:trPr>
        <w:tc>
          <w:tcPr>
            <w:tcW w:w="1869" w:type="dxa"/>
            <w:noWrap/>
            <w:vAlign w:val="bottom"/>
            <w:hideMark/>
          </w:tcPr>
          <w:p w14:paraId="1640F3A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8</w:t>
            </w:r>
          </w:p>
        </w:tc>
        <w:tc>
          <w:tcPr>
            <w:tcW w:w="1912" w:type="dxa"/>
            <w:noWrap/>
            <w:vAlign w:val="bottom"/>
            <w:hideMark/>
          </w:tcPr>
          <w:p w14:paraId="54D1392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510</w:t>
            </w:r>
          </w:p>
        </w:tc>
        <w:tc>
          <w:tcPr>
            <w:tcW w:w="1869" w:type="dxa"/>
            <w:noWrap/>
            <w:vAlign w:val="bottom"/>
            <w:hideMark/>
          </w:tcPr>
          <w:p w14:paraId="798A1F9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918,000</w:t>
            </w:r>
          </w:p>
        </w:tc>
        <w:tc>
          <w:tcPr>
            <w:tcW w:w="1869" w:type="dxa"/>
            <w:noWrap/>
            <w:vAlign w:val="bottom"/>
            <w:hideMark/>
          </w:tcPr>
          <w:p w14:paraId="42EB24A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38.10</w:t>
            </w:r>
          </w:p>
        </w:tc>
        <w:tc>
          <w:tcPr>
            <w:tcW w:w="1869" w:type="dxa"/>
            <w:noWrap/>
            <w:vAlign w:val="bottom"/>
            <w:hideMark/>
          </w:tcPr>
          <w:p w14:paraId="51E9B5B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34,979,592</w:t>
            </w:r>
          </w:p>
        </w:tc>
      </w:tr>
      <w:tr w:rsidR="0027303E" w:rsidRPr="0027303E" w14:paraId="22454C83" w14:textId="77777777" w:rsidTr="0027303E">
        <w:trPr>
          <w:trHeight w:val="419"/>
        </w:trPr>
        <w:tc>
          <w:tcPr>
            <w:tcW w:w="1869" w:type="dxa"/>
            <w:noWrap/>
            <w:vAlign w:val="bottom"/>
            <w:hideMark/>
          </w:tcPr>
          <w:p w14:paraId="5C88E09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9</w:t>
            </w:r>
          </w:p>
        </w:tc>
        <w:tc>
          <w:tcPr>
            <w:tcW w:w="1912" w:type="dxa"/>
            <w:noWrap/>
            <w:vAlign w:val="bottom"/>
            <w:hideMark/>
          </w:tcPr>
          <w:p w14:paraId="0A1C083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600</w:t>
            </w:r>
          </w:p>
        </w:tc>
        <w:tc>
          <w:tcPr>
            <w:tcW w:w="1869" w:type="dxa"/>
            <w:noWrap/>
            <w:vAlign w:val="bottom"/>
            <w:hideMark/>
          </w:tcPr>
          <w:p w14:paraId="70743B9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1,080,000</w:t>
            </w:r>
          </w:p>
        </w:tc>
        <w:tc>
          <w:tcPr>
            <w:tcW w:w="1869" w:type="dxa"/>
            <w:noWrap/>
            <w:vAlign w:val="bottom"/>
            <w:hideMark/>
          </w:tcPr>
          <w:p w14:paraId="361FC5C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39.82</w:t>
            </w:r>
          </w:p>
        </w:tc>
        <w:tc>
          <w:tcPr>
            <w:tcW w:w="1869" w:type="dxa"/>
            <w:noWrap/>
            <w:vAlign w:val="bottom"/>
            <w:hideMark/>
          </w:tcPr>
          <w:p w14:paraId="7BF287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43,004,323</w:t>
            </w:r>
          </w:p>
        </w:tc>
      </w:tr>
      <w:tr w:rsidR="0027303E" w:rsidRPr="0027303E" w14:paraId="6C20D77A" w14:textId="77777777" w:rsidTr="0027303E">
        <w:trPr>
          <w:trHeight w:val="419"/>
        </w:trPr>
        <w:tc>
          <w:tcPr>
            <w:tcW w:w="1869" w:type="dxa"/>
            <w:noWrap/>
            <w:vAlign w:val="bottom"/>
            <w:hideMark/>
          </w:tcPr>
          <w:p w14:paraId="5794FFC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10</w:t>
            </w:r>
          </w:p>
        </w:tc>
        <w:tc>
          <w:tcPr>
            <w:tcW w:w="1912" w:type="dxa"/>
            <w:noWrap/>
            <w:vAlign w:val="bottom"/>
            <w:hideMark/>
          </w:tcPr>
          <w:p w14:paraId="0A2451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690</w:t>
            </w:r>
          </w:p>
        </w:tc>
        <w:tc>
          <w:tcPr>
            <w:tcW w:w="1869" w:type="dxa"/>
            <w:noWrap/>
            <w:vAlign w:val="bottom"/>
            <w:hideMark/>
          </w:tcPr>
          <w:p w14:paraId="2E5772CB"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rPr>
              <w:t>1,242,000</w:t>
            </w:r>
          </w:p>
        </w:tc>
        <w:tc>
          <w:tcPr>
            <w:tcW w:w="1869" w:type="dxa"/>
            <w:noWrap/>
            <w:vAlign w:val="bottom"/>
            <w:hideMark/>
          </w:tcPr>
          <w:p w14:paraId="6BDBA0A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41.61</w:t>
            </w:r>
          </w:p>
        </w:tc>
        <w:tc>
          <w:tcPr>
            <w:tcW w:w="1869" w:type="dxa"/>
            <w:noWrap/>
            <w:vAlign w:val="bottom"/>
            <w:hideMark/>
          </w:tcPr>
          <w:p w14:paraId="63AFD8E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51,680,445</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42F7610D" w14:textId="77777777" w:rsidR="00713793" w:rsidRPr="009C35CB" w:rsidRDefault="00713793" w:rsidP="00FB5A49">
      <w:pPr>
        <w:spacing w:after="160" w:line="257" w:lineRule="auto"/>
        <w:jc w:val="both"/>
        <w:rPr>
          <w:rFonts w:ascii="Calibri" w:eastAsia="Times New Roman" w:hAnsi="Calibri" w:cs="Calibri"/>
          <w:b/>
          <w:bCs/>
          <w:sz w:val="24"/>
          <w:szCs w:val="24"/>
          <w:lang w:val="es-NI"/>
        </w:rPr>
      </w:pPr>
    </w:p>
    <w:p w14:paraId="275301C5" w14:textId="77777777" w:rsidR="00421652" w:rsidRDefault="00421652">
      <w:pPr>
        <w:spacing w:after="160" w:line="278" w:lineRule="auto"/>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677B86F" w14:textId="77777777" w:rsidR="00284A40" w:rsidRDefault="00284A40">
      <w:pPr>
        <w:spacing w:after="160" w:line="278" w:lineRule="auto"/>
        <w:rPr>
          <w:rFonts w:ascii="Calibri" w:eastAsiaTheme="majorEastAsia" w:hAnsi="Calibri" w:cs="Calibri"/>
          <w:b/>
          <w:bCs/>
          <w:color w:val="000000" w:themeColor="text1"/>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 clientes, ventas y precios del proyecto a diez años</w:t>
      </w:r>
    </w:p>
    <w:p w14:paraId="29EB5A4F" w14:textId="77777777" w:rsidR="00284A40" w:rsidRDefault="00E80BD1">
      <w:pPr>
        <w:spacing w:after="160" w:line="278" w:lineRule="auto"/>
        <w:jc w:val="center"/>
        <w:rPr>
          <w:rFonts w:ascii="Calibri" w:eastAsiaTheme="majorEastAsia" w:hAnsi="Calibri" w:cs="Calibri"/>
          <w:b/>
          <w:bCs/>
          <w:color w:val="000000" w:themeColor="text1"/>
          <w:sz w:val="24"/>
          <w:szCs w:val="24"/>
        </w:rPr>
      </w:pPr>
      <w:r>
        <w:rPr>
          <w:rFonts w:ascii="Calibri" w:hAnsi="Calibri" w:cs="Calibri"/>
          <w:noProof/>
          <w14:ligatures w14:val="standardContextual"/>
        </w:rPr>
        <w:drawing>
          <wp:inline distT="0" distB="0" distL="0" distR="0" wp14:anchorId="3E9C75BE" wp14:editId="135DDA62">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los datos de la Tabla 6.</w:t>
      </w:r>
    </w:p>
    <w:p w14:paraId="44F45653" w14:textId="77777777" w:rsidR="00284A40" w:rsidRDefault="00284A40">
      <w:pPr>
        <w:spacing w:after="160" w:line="278" w:lineRule="auto"/>
        <w:rPr>
          <w:rFonts w:ascii="Calibri" w:eastAsiaTheme="majorEastAsia" w:hAnsi="Calibri" w:cs="Calibri"/>
          <w:b/>
          <w:bCs/>
          <w:color w:val="000000" w:themeColor="text1"/>
          <w:sz w:val="24"/>
          <w:szCs w:val="24"/>
        </w:rPr>
      </w:pPr>
    </w:p>
    <w:p w14:paraId="6CA08EE2" w14:textId="77777777" w:rsidR="002471CF" w:rsidRPr="00713793" w:rsidRDefault="4B82CDE0" w:rsidP="00713793">
      <w:pPr>
        <w:pStyle w:val="Ttulo1"/>
        <w:jc w:val="center"/>
        <w:rPr>
          <w:rFonts w:ascii="Calibri" w:hAnsi="Calibri" w:cs="Calibri"/>
          <w:b/>
          <w:bCs/>
          <w:color w:val="000000" w:themeColor="text1"/>
          <w:sz w:val="24"/>
          <w:szCs w:val="24"/>
        </w:rPr>
      </w:pPr>
      <w:bookmarkStart w:id="123" w:name="_Toc231972731"/>
      <w:r w:rsidRPr="00713793">
        <w:rPr>
          <w:rFonts w:ascii="Calibri" w:hAnsi="Calibri" w:cs="Calibri"/>
          <w:b/>
          <w:bCs/>
          <w:color w:val="000000" w:themeColor="text1"/>
          <w:sz w:val="24"/>
          <w:szCs w:val="24"/>
        </w:rPr>
        <w:t>Estudio Técnico</w:t>
      </w:r>
      <w:bookmarkEnd w:id="123"/>
    </w:p>
    <w:p w14:paraId="6696610C" w14:textId="77777777" w:rsidR="00AB648E" w:rsidRPr="00217D71" w:rsidRDefault="60EE4ABB" w:rsidP="000C3CFB">
      <w:pPr>
        <w:spacing w:after="160" w:line="257" w:lineRule="auto"/>
        <w:jc w:val="both"/>
      </w:pPr>
      <w:r w:rsidRPr="60EE4ABB">
        <w:rPr>
          <w:rFonts w:ascii="Calibri" w:eastAsia="Times New Roman" w:hAnsi="Calibri" w:cs="Calibri"/>
          <w:b/>
          <w:bCs/>
          <w:sz w:val="24"/>
          <w:szCs w:val="24"/>
        </w:rPr>
        <w:t>Tamaño óptimo</w:t>
      </w:r>
    </w:p>
    <w:p w14:paraId="3215E765" w14:textId="77777777" w:rsidR="29EF3E0D" w:rsidRDefault="29EF3E0D" w:rsidP="29EF3E0D">
      <w:pPr>
        <w:spacing w:after="0" w:line="300" w:lineRule="auto"/>
        <w:jc w:val="both"/>
      </w:pPr>
      <w:r w:rsidRPr="29EF3E0D">
        <w:rPr>
          <w:rFonts w:ascii="Calibri" w:eastAsia="Segoe UI" w:hAnsi="Calibri" w:cs="Calibri"/>
          <w:sz w:val="24"/>
          <w:szCs w:val="24"/>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0D5AE5F6" w14:textId="77777777" w:rsidR="29EF3E0D" w:rsidRDefault="29EF3E0D" w:rsidP="29EF3E0D">
      <w:pPr>
        <w:spacing w:after="0" w:line="300" w:lineRule="auto"/>
        <w:jc w:val="both"/>
      </w:pPr>
      <w:r w:rsidRPr="29EF3E0D">
        <w:rPr>
          <w:rFonts w:ascii="Calibri" w:eastAsia="Segoe UI" w:hAnsi="Calibri" w:cs="Calibri"/>
          <w:sz w:val="24"/>
          <w:szCs w:val="24"/>
          <w:lang w:val="es-NI"/>
        </w:rPr>
        <w:t xml:space="preserve">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w:t>
      </w:r>
      <w:r w:rsidRPr="29EF3E0D">
        <w:rPr>
          <w:rFonts w:ascii="Calibri" w:eastAsia="Segoe UI" w:hAnsi="Calibri" w:cs="Calibri"/>
          <w:sz w:val="24"/>
          <w:szCs w:val="24"/>
          <w:lang w:val="es-NI"/>
        </w:rPr>
        <w:lastRenderedPageBreak/>
        <w:t>crecimiento proyectado de las ventas, evitando restricciones de oferta y asegurando la capacidad de respuesta frente a un mercado con potencial de expansión y disposición a consumir productos diferenciados.</w:t>
      </w:r>
    </w:p>
    <w:p w14:paraId="7334C0CB" w14:textId="77777777" w:rsidR="60EE4ABB" w:rsidRDefault="60EE4ABB" w:rsidP="60EE4ABB">
      <w:pPr>
        <w:spacing w:before="160" w:after="80" w:line="257" w:lineRule="auto"/>
        <w:jc w:val="both"/>
      </w:pPr>
      <w:r w:rsidRPr="60EE4ABB">
        <w:rPr>
          <w:rFonts w:ascii="Calibri" w:eastAsia="Calibri" w:hAnsi="Calibri" w:cs="Calibri"/>
          <w:sz w:val="24"/>
          <w:szCs w:val="24"/>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49D50EF3" w14:textId="77777777" w:rsidR="60EE4ABB" w:rsidRDefault="60EE4ABB" w:rsidP="60EE4ABB">
      <w:pPr>
        <w:spacing w:after="0"/>
        <w:jc w:val="both"/>
        <w:rPr>
          <w:rFonts w:ascii="Calibri" w:eastAsia="Calibri" w:hAnsi="Calibri" w:cs="Calibri"/>
          <w:sz w:val="28"/>
          <w:szCs w:val="28"/>
        </w:rPr>
      </w:pPr>
    </w:p>
    <w:p w14:paraId="0DAB6D00" w14:textId="77777777" w:rsidR="60EE4ABB" w:rsidRDefault="60EE4ABB" w:rsidP="60EE4ABB">
      <w:pPr>
        <w:spacing w:after="160" w:line="257" w:lineRule="auto"/>
        <w:jc w:val="both"/>
        <w:rPr>
          <w:rFonts w:ascii="Calibri" w:eastAsia="Times New Roman" w:hAnsi="Calibri" w:cs="Calibri"/>
          <w:b/>
          <w:bCs/>
          <w:sz w:val="24"/>
          <w:szCs w:val="24"/>
        </w:rPr>
      </w:pPr>
    </w:p>
    <w:p w14:paraId="048161FC" w14:textId="77777777" w:rsidR="00AB648E" w:rsidRPr="00217D71" w:rsidRDefault="60EE4ABB" w:rsidP="000C3CFB">
      <w:pPr>
        <w:spacing w:after="160" w:line="257" w:lineRule="auto"/>
        <w:jc w:val="both"/>
      </w:pPr>
      <w:r w:rsidRPr="61A0677C">
        <w:rPr>
          <w:rFonts w:ascii="Calibri" w:eastAsia="Times New Roman" w:hAnsi="Calibri" w:cs="Calibri"/>
          <w:b/>
          <w:bCs/>
          <w:sz w:val="24"/>
          <w:szCs w:val="24"/>
        </w:rPr>
        <w:t>Localización del proyecto</w:t>
      </w:r>
    </w:p>
    <w:p w14:paraId="7298B0DF" w14:textId="77777777" w:rsidR="7B56A0F3" w:rsidRDefault="7B56A0F3"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Se elige la primera alternativa la ciudad de Comayagua </w:t>
      </w:r>
      <w:r w:rsidR="38BE7AFE" w:rsidRPr="61A0677C">
        <w:rPr>
          <w:rFonts w:ascii="Calibri" w:eastAsia="Calibri" w:hAnsi="Calibri" w:cs="Calibri"/>
          <w:sz w:val="24"/>
          <w:szCs w:val="24"/>
          <w:lang w:val="es-NI"/>
        </w:rPr>
        <w:t xml:space="preserve">porque </w:t>
      </w:r>
      <w:r w:rsidRPr="61A0677C">
        <w:rPr>
          <w:rFonts w:ascii="Calibri" w:eastAsia="Calibri" w:hAnsi="Calibri" w:cs="Calibri"/>
          <w:sz w:val="24"/>
          <w:szCs w:val="24"/>
          <w:lang w:val="es-NI"/>
        </w:rPr>
        <w:t xml:space="preserve">este lugar </w:t>
      </w:r>
      <w:r w:rsidR="7FC85985" w:rsidRPr="61A0677C">
        <w:rPr>
          <w:rFonts w:ascii="Calibri" w:eastAsia="Calibri" w:hAnsi="Calibri" w:cs="Calibri"/>
          <w:sz w:val="24"/>
          <w:szCs w:val="24"/>
          <w:lang w:val="es-NI"/>
        </w:rPr>
        <w:t>cuenta con los</w:t>
      </w:r>
      <w:r w:rsidRPr="61A0677C">
        <w:rPr>
          <w:rFonts w:ascii="Calibri" w:eastAsia="Calibri" w:hAnsi="Calibri" w:cs="Calibri"/>
          <w:sz w:val="24"/>
          <w:szCs w:val="24"/>
          <w:lang w:val="es-NI"/>
        </w:rPr>
        <w:t xml:space="preserve"> factores importantes que influyen de manera directa en este negocio; Los costos, Los proveedores, la materia prima y la capacidad logística para poder distribuir de manera eficiente en los tiempos </w:t>
      </w:r>
      <w:r w:rsidR="175FEAD2" w:rsidRPr="61A0677C">
        <w:rPr>
          <w:rFonts w:ascii="Calibri" w:eastAsia="Calibri" w:hAnsi="Calibri" w:cs="Calibri"/>
          <w:sz w:val="24"/>
          <w:szCs w:val="24"/>
          <w:lang w:val="es-NI"/>
        </w:rPr>
        <w:t xml:space="preserve">, tomando en </w:t>
      </w:r>
      <w:r w:rsidR="10DDE014" w:rsidRPr="61A0677C">
        <w:rPr>
          <w:rFonts w:ascii="Calibri" w:eastAsia="Calibri" w:hAnsi="Calibri" w:cs="Calibri"/>
          <w:sz w:val="24"/>
          <w:szCs w:val="24"/>
          <w:lang w:val="es-NI"/>
        </w:rPr>
        <w:t>consideración</w:t>
      </w:r>
      <w:r w:rsidRPr="61A0677C">
        <w:rPr>
          <w:rFonts w:ascii="Calibri" w:eastAsia="Calibri" w:hAnsi="Calibri" w:cs="Calibri"/>
          <w:sz w:val="24"/>
          <w:szCs w:val="24"/>
          <w:lang w:val="es-NI"/>
        </w:rPr>
        <w:t xml:space="preserve"> un producto que tiene un manejo delicado por su cadena de frio, versus la segunda alternativa la Ciudad de Villanueva, Cortes que </w:t>
      </w:r>
      <w:r w:rsidR="269285D6" w:rsidRPr="61A0677C">
        <w:rPr>
          <w:rFonts w:ascii="Calibri" w:eastAsia="Calibri" w:hAnsi="Calibri" w:cs="Calibri"/>
          <w:sz w:val="24"/>
          <w:szCs w:val="24"/>
          <w:lang w:val="es-NI"/>
        </w:rPr>
        <w:t>está</w:t>
      </w:r>
      <w:r w:rsidRPr="61A0677C">
        <w:rPr>
          <w:rFonts w:ascii="Calibri" w:eastAsia="Calibri" w:hAnsi="Calibri" w:cs="Calibri"/>
          <w:sz w:val="24"/>
          <w:szCs w:val="24"/>
          <w:lang w:val="es-NI"/>
        </w:rPr>
        <w:t xml:space="preserve"> ubicado </w:t>
      </w:r>
      <w:r w:rsidR="5A972C3F" w:rsidRPr="61A0677C">
        <w:rPr>
          <w:rFonts w:ascii="Calibri" w:eastAsia="Calibri" w:hAnsi="Calibri" w:cs="Calibri"/>
          <w:sz w:val="24"/>
          <w:szCs w:val="24"/>
          <w:lang w:val="es-NI"/>
        </w:rPr>
        <w:t>más</w:t>
      </w:r>
      <w:r w:rsidRPr="61A0677C">
        <w:rPr>
          <w:rFonts w:ascii="Calibri" w:eastAsia="Calibri" w:hAnsi="Calibri" w:cs="Calibri"/>
          <w:sz w:val="24"/>
          <w:szCs w:val="24"/>
          <w:lang w:val="es-NI"/>
        </w:rPr>
        <w:t xml:space="preserve"> al norte del </w:t>
      </w:r>
      <w:r w:rsidR="52258B7C" w:rsidRPr="61A0677C">
        <w:rPr>
          <w:rFonts w:ascii="Calibri" w:eastAsia="Calibri" w:hAnsi="Calibri" w:cs="Calibri"/>
          <w:sz w:val="24"/>
          <w:szCs w:val="24"/>
          <w:lang w:val="es-NI"/>
        </w:rPr>
        <w:t>país</w:t>
      </w:r>
      <w:r w:rsidRPr="61A0677C">
        <w:rPr>
          <w:rFonts w:ascii="Calibri" w:eastAsia="Calibri" w:hAnsi="Calibri" w:cs="Calibri"/>
          <w:sz w:val="24"/>
          <w:szCs w:val="24"/>
          <w:lang w:val="es-NI"/>
        </w:rPr>
        <w:t xml:space="preserve"> se dificultaría los tiempos de distribución hasta la zona central</w:t>
      </w:r>
      <w:r w:rsidR="71588367" w:rsidRPr="61A0677C">
        <w:rPr>
          <w:rFonts w:ascii="Calibri" w:eastAsia="Calibri" w:hAnsi="Calibri" w:cs="Calibri"/>
          <w:sz w:val="24"/>
          <w:szCs w:val="24"/>
          <w:lang w:val="es-NI"/>
        </w:rPr>
        <w:t xml:space="preserve"> ,</w:t>
      </w:r>
      <w:r w:rsidRPr="61A0677C">
        <w:rPr>
          <w:rFonts w:ascii="Calibri" w:eastAsia="Calibri" w:hAnsi="Calibri" w:cs="Calibri"/>
          <w:sz w:val="24"/>
          <w:szCs w:val="24"/>
          <w:lang w:val="es-NI"/>
        </w:rPr>
        <w:t xml:space="preserve"> quedando Comayagua en un punto más estratégico tanto para la recolección de leche cruda como su distribución ya del producto terminado.</w:t>
      </w:r>
    </w:p>
    <w:p w14:paraId="66C66148" w14:textId="77777777" w:rsidR="61A0677C" w:rsidRDefault="61A0677C" w:rsidP="61A0677C">
      <w:pPr>
        <w:spacing w:after="160" w:line="257" w:lineRule="auto"/>
        <w:jc w:val="both"/>
        <w:rPr>
          <w:rFonts w:ascii="Calibri" w:eastAsia="Calibri" w:hAnsi="Calibri" w:cs="Calibri"/>
          <w:sz w:val="24"/>
          <w:szCs w:val="24"/>
          <w:lang w:val="es-NI"/>
        </w:rPr>
      </w:pPr>
    </w:p>
    <w:p w14:paraId="638EF42D" w14:textId="77777777" w:rsidR="60EE4ABB" w:rsidRPr="00F76B74" w:rsidRDefault="60EE4ABB"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La planta procesadora y distribuidora de che estará ubicada </w:t>
      </w:r>
      <w:r w:rsidR="2A2D2F1A" w:rsidRPr="61A0677C">
        <w:rPr>
          <w:rFonts w:ascii="Calibri" w:eastAsia="Calibri" w:hAnsi="Calibri" w:cs="Calibri"/>
          <w:sz w:val="24"/>
          <w:szCs w:val="24"/>
          <w:lang w:val="es-NI"/>
        </w:rPr>
        <w:t>a la altura de la autopista</w:t>
      </w:r>
      <w:r w:rsidRPr="61A0677C">
        <w:rPr>
          <w:rFonts w:ascii="Calibri" w:eastAsia="Calibri" w:hAnsi="Calibri" w:cs="Calibri"/>
          <w:sz w:val="24"/>
          <w:szCs w:val="24"/>
          <w:lang w:val="es-NI"/>
        </w:rPr>
        <w:t xml:space="preserve"> CA5,</w:t>
      </w:r>
      <w:r w:rsidR="3EAFD883" w:rsidRPr="61A0677C">
        <w:rPr>
          <w:rFonts w:ascii="Calibri" w:eastAsia="Calibri" w:hAnsi="Calibri" w:cs="Calibri"/>
          <w:sz w:val="24"/>
          <w:szCs w:val="24"/>
          <w:lang w:val="es-NI"/>
        </w:rPr>
        <w:t xml:space="preserve"> exactamente a 500 metros de la primera entrada a la ciudad de Comayagua,</w:t>
      </w:r>
      <w:r w:rsidRPr="61A0677C">
        <w:rPr>
          <w:rFonts w:ascii="Calibri" w:eastAsia="Calibri" w:hAnsi="Calibri" w:cs="Calibri"/>
          <w:sz w:val="24"/>
          <w:szCs w:val="24"/>
          <w:lang w:val="es-NI"/>
        </w:rPr>
        <w:t xml:space="preserve"> ubicada estratégicamente para distribuir para toda la Zona central </w:t>
      </w:r>
      <w:r w:rsidR="077E450E" w:rsidRPr="61A0677C">
        <w:rPr>
          <w:rFonts w:ascii="Calibri" w:eastAsia="Calibri" w:hAnsi="Calibri" w:cs="Calibri"/>
          <w:sz w:val="24"/>
          <w:szCs w:val="24"/>
          <w:lang w:val="es-NI"/>
        </w:rPr>
        <w:t xml:space="preserve">y Norte </w:t>
      </w:r>
      <w:r w:rsidRPr="61A0677C">
        <w:rPr>
          <w:rFonts w:ascii="Calibri" w:eastAsia="Calibri" w:hAnsi="Calibri" w:cs="Calibri"/>
          <w:sz w:val="24"/>
          <w:szCs w:val="24"/>
          <w:lang w:val="es-NI"/>
        </w:rPr>
        <w:t xml:space="preserve">del país, </w:t>
      </w:r>
      <w:r w:rsidR="2825A045" w:rsidRPr="61A0677C">
        <w:rPr>
          <w:rFonts w:ascii="Calibri" w:eastAsia="Calibri" w:hAnsi="Calibri" w:cs="Calibri"/>
          <w:sz w:val="24"/>
          <w:szCs w:val="24"/>
          <w:lang w:val="es-NI"/>
        </w:rPr>
        <w:t>quedando este centro</w:t>
      </w:r>
      <w:r w:rsidRPr="61A0677C">
        <w:rPr>
          <w:rFonts w:ascii="Calibri" w:eastAsia="Calibri" w:hAnsi="Calibri" w:cs="Calibri"/>
          <w:sz w:val="24"/>
          <w:szCs w:val="24"/>
          <w:lang w:val="es-NI"/>
        </w:rPr>
        <w:t xml:space="preserve"> en medio de las dos principales ciudades del país, San Pedro Sula y la Capital Tegucigalpa.</w:t>
      </w:r>
    </w:p>
    <w:p w14:paraId="7E3A4733" w14:textId="77777777" w:rsidR="61A0677C" w:rsidRDefault="61A0677C" w:rsidP="61A0677C">
      <w:pPr>
        <w:spacing w:after="160" w:line="257" w:lineRule="auto"/>
        <w:jc w:val="both"/>
        <w:rPr>
          <w:rFonts w:ascii="Calibri" w:eastAsia="Calibri" w:hAnsi="Calibri" w:cs="Calibri"/>
          <w:sz w:val="24"/>
          <w:szCs w:val="24"/>
          <w:lang w:val="es-NI"/>
        </w:rPr>
      </w:pPr>
    </w:p>
    <w:p w14:paraId="1CCA5C1A" w14:textId="77777777" w:rsidR="60EE4ABB" w:rsidRPr="00F76B74" w:rsidRDefault="60EE4ABB" w:rsidP="60EE4ABB">
      <w:pPr>
        <w:spacing w:after="160" w:line="257" w:lineRule="auto"/>
        <w:jc w:val="both"/>
      </w:pPr>
      <w:r w:rsidRPr="61A0677C">
        <w:rPr>
          <w:rFonts w:ascii="Calibri" w:eastAsia="Calibri" w:hAnsi="Calibri" w:cs="Calibri"/>
          <w:highlight w:val="cyan"/>
          <w:lang w:val="es-NI"/>
        </w:rPr>
        <w:t xml:space="preserve"> </w:t>
      </w:r>
    </w:p>
    <w:p w14:paraId="1A3C0C91" w14:textId="77777777" w:rsidR="60EE4ABB" w:rsidRDefault="60EE4ABB" w:rsidP="61A0677C">
      <w:pPr>
        <w:spacing w:after="160" w:line="257" w:lineRule="auto"/>
        <w:jc w:val="both"/>
        <w:rPr>
          <w:rFonts w:ascii="Calibri" w:eastAsia="Calibri" w:hAnsi="Calibri" w:cs="Calibri"/>
          <w:highlight w:val="cyan"/>
          <w:lang w:val="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Matriz de selección de la localización de la planta</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6A0" w:firstRow="1" w:lastRow="0" w:firstColumn="1" w:lastColumn="0" w:noHBand="1" w:noVBand="1"/>
      </w:tblPr>
      <w:tblGrid>
        <w:gridCol w:w="3015"/>
        <w:gridCol w:w="1260"/>
        <w:gridCol w:w="1260"/>
        <w:gridCol w:w="1260"/>
        <w:gridCol w:w="1260"/>
        <w:gridCol w:w="1260"/>
      </w:tblGrid>
      <w:tr w:rsidR="61A0677C" w14:paraId="57B63BB0" w14:textId="77777777" w:rsidTr="61A0677C">
        <w:trPr>
          <w:trHeight w:val="285"/>
          <w:tblHeader/>
        </w:trPr>
        <w:tc>
          <w:tcPr>
            <w:tcW w:w="3015" w:type="dxa"/>
            <w:tcMar>
              <w:top w:w="15" w:type="dxa"/>
              <w:left w:w="15" w:type="dxa"/>
              <w:right w:w="15" w:type="dxa"/>
            </w:tcMar>
            <w:vAlign w:val="bottom"/>
            <w:tcBorders>
              <w:bottom w:val="single" w:sz="8" w:space="0" w:color="000000"/>
            </w:tcBorders>
          </w:tcPr>
          <w:p w14:paraId="0CBAD638" w14:textId="77777777" w:rsidR="61A0677C" w:rsidRDefault="61A0677C"/>
        </w:tc>
        <w:tc>
          <w:tcPr>
            <w:tcW w:w="1260" w:type="dxa"/>
            <w:tcMar>
              <w:top w:w="15" w:type="dxa"/>
              <w:left w:w="15" w:type="dxa"/>
              <w:right w:w="15" w:type="dxa"/>
            </w:tcMar>
            <w:vAlign w:val="bottom"/>
            <w:tcBorders>
              <w:bottom w:val="single" w:sz="8" w:space="0" w:color="000000"/>
            </w:tcBorders>
          </w:tcPr>
          <w:p w14:paraId="76B8D704" w14:textId="77777777" w:rsidR="61A0677C" w:rsidRDefault="61A0677C"/>
        </w:tc>
        <w:tc>
          <w:tcPr>
            <w:tcW w:w="2520" w:type="dxa"/>
            <w:gridSpan w:val="2"/>
            <w:shd w:val="clear" w:color="auto" w:fill="F2F2F2" w:themeFill="background1" w:themeFillShade="F2"/>
            <w:tcMar>
              <w:top w:w="15" w:type="dxa"/>
              <w:left w:w="15" w:type="dxa"/>
              <w:right w:w="15" w:type="dxa"/>
            </w:tcMar>
            <w:vAlign w:val="bottom"/>
            <w:tcBorders>
              <w:bottom w:val="single" w:sz="8" w:space="0" w:color="000000"/>
            </w:tcBorders>
          </w:tcPr>
          <w:p w14:paraId="2C1DA8E5" w14:textId="77777777" w:rsidR="61A0677C" w:rsidRDefault="61A0677C" w:rsidP="61A0677C">
            <w:pPr>
              <w:spacing w:after="0"/>
              <w:jc w:val="center"/>
            </w:pPr>
            <w:r w:rsidRPr="61A0677C">
              <w:rPr>
                <w:rFonts w:ascii="Calibri" w:eastAsia="Calibri" w:hAnsi="Calibri" w:cs="Calibri"/>
                <w:color w:val="000000" w:themeColor="text1"/>
              </w:rPr>
              <w:t>Comayagua</w:t>
            </w:r>
          </w:p>
        </w:tc>
        <w:tc>
          <w:tcPr>
            <w:tcW w:w="2520" w:type="dxa"/>
            <w:gridSpan w:val="2"/>
            <w:shd w:val="clear" w:color="auto" w:fill="F2F2F2" w:themeFill="background1" w:themeFillShade="F2"/>
            <w:tcMar>
              <w:top w:w="15" w:type="dxa"/>
              <w:left w:w="15" w:type="dxa"/>
              <w:right w:w="15" w:type="dxa"/>
            </w:tcMar>
            <w:vAlign w:val="bottom"/>
            <w:tcBorders>
              <w:bottom w:val="single" w:sz="8" w:space="0" w:color="000000"/>
            </w:tcBorders>
          </w:tcPr>
          <w:p w14:paraId="08E51729" w14:textId="77777777" w:rsidR="61A0677C" w:rsidRDefault="61A0677C" w:rsidP="61A0677C">
            <w:pPr>
              <w:spacing w:after="0"/>
              <w:jc w:val="center"/>
            </w:pPr>
            <w:r w:rsidRPr="61A0677C">
              <w:rPr>
                <w:rFonts w:ascii="Calibri" w:eastAsia="Calibri" w:hAnsi="Calibri" w:cs="Calibri"/>
                <w:color w:val="000000" w:themeColor="text1"/>
              </w:rPr>
              <w:t>Villanueva, Cortes</w:t>
            </w:r>
          </w:p>
        </w:tc>
      </w:tr>
      <w:tr w:rsidR="61A0677C" w14:paraId="6DDCDA36" w14:textId="77777777" w:rsidTr="61A0677C">
        <w:trPr>
          <w:trHeight w:val="285"/>
        </w:trPr>
        <w:tc>
          <w:tcPr>
            <w:tcW w:w="4275" w:type="dxa"/>
            <w:gridSpan w:val="2"/>
            <w:tcMar>
              <w:top w:w="15" w:type="dxa"/>
              <w:left w:w="15" w:type="dxa"/>
              <w:right w:w="15" w:type="dxa"/>
            </w:tcMar>
            <w:vAlign w:val="bottom"/>
          </w:tcPr>
          <w:p w14:paraId="051CA6D5" w14:textId="77777777" w:rsidR="61A0677C" w:rsidRDefault="61A0677C" w:rsidP="61A0677C">
            <w:pPr>
              <w:spacing w:after="0"/>
              <w:jc w:val="center"/>
            </w:pPr>
            <w:r w:rsidRPr="61A0677C">
              <w:rPr>
                <w:rFonts w:ascii="Calibri" w:eastAsia="Calibri" w:hAnsi="Calibri" w:cs="Calibri"/>
                <w:color w:val="000000" w:themeColor="text1"/>
              </w:rPr>
              <w:t xml:space="preserve">Matriz Selección Localización </w:t>
            </w:r>
          </w:p>
        </w:tc>
        <w:tc>
          <w:tcPr>
            <w:tcW w:w="2520" w:type="dxa"/>
            <w:gridSpan w:val="2"/>
            <w:tcMar>
              <w:top w:w="15" w:type="dxa"/>
              <w:left w:w="15" w:type="dxa"/>
              <w:right w:w="15" w:type="dxa"/>
            </w:tcMar>
            <w:vAlign w:val="bottom"/>
          </w:tcPr>
          <w:p w14:paraId="3738EF54" w14:textId="77777777" w:rsidR="61A0677C" w:rsidRDefault="61A0677C" w:rsidP="61A0677C">
            <w:pPr>
              <w:spacing w:after="0"/>
              <w:jc w:val="center"/>
            </w:pPr>
            <w:r w:rsidRPr="61A0677C">
              <w:rPr>
                <w:rFonts w:ascii="Calibri" w:eastAsia="Calibri" w:hAnsi="Calibri" w:cs="Calibri"/>
                <w:color w:val="000000" w:themeColor="text1"/>
              </w:rPr>
              <w:t>Alternativa 1</w:t>
            </w:r>
          </w:p>
        </w:tc>
        <w:tc>
          <w:tcPr>
            <w:tcW w:w="2520" w:type="dxa"/>
            <w:gridSpan w:val="2"/>
            <w:tcMar>
              <w:top w:w="15" w:type="dxa"/>
              <w:left w:w="15" w:type="dxa"/>
              <w:right w:w="15" w:type="dxa"/>
            </w:tcMar>
            <w:vAlign w:val="bottom"/>
          </w:tcPr>
          <w:p w14:paraId="1E423AF7" w14:textId="77777777" w:rsidR="61A0677C" w:rsidRDefault="61A0677C" w:rsidP="61A0677C">
            <w:pPr>
              <w:spacing w:after="0"/>
              <w:jc w:val="center"/>
            </w:pPr>
            <w:r w:rsidRPr="61A0677C">
              <w:rPr>
                <w:rFonts w:ascii="Calibri" w:eastAsia="Calibri" w:hAnsi="Calibri" w:cs="Calibri"/>
                <w:color w:val="000000" w:themeColor="text1"/>
              </w:rPr>
              <w:t>Alternativa 2</w:t>
            </w:r>
          </w:p>
        </w:tc>
      </w:tr>
      <w:tr w:rsidR="61A0677C" w14:paraId="6DF0A234" w14:textId="77777777" w:rsidTr="61A0677C">
        <w:trPr>
          <w:trHeight w:val="285"/>
        </w:trPr>
        <w:tc>
          <w:tcPr>
            <w:tcW w:w="3015" w:type="dxa"/>
            <w:tcMar>
              <w:top w:w="15" w:type="dxa"/>
              <w:left w:w="15" w:type="dxa"/>
              <w:right w:w="15" w:type="dxa"/>
            </w:tcMar>
            <w:vAlign w:val="bottom"/>
          </w:tcPr>
          <w:p w14:paraId="4CAC4A91" w14:textId="77777777" w:rsidR="61A0677C" w:rsidRDefault="61A0677C" w:rsidP="61A0677C">
            <w:pPr>
              <w:spacing w:after="0"/>
            </w:pPr>
            <w:r w:rsidRPr="61A0677C">
              <w:rPr>
                <w:rFonts w:ascii="Calibri" w:eastAsia="Calibri" w:hAnsi="Calibri" w:cs="Calibri"/>
                <w:b/>
                <w:bCs/>
                <w:color w:val="000000" w:themeColor="text1"/>
              </w:rPr>
              <w:t xml:space="preserve">Criterios de selección: </w:t>
            </w:r>
          </w:p>
        </w:tc>
        <w:tc>
          <w:tcPr>
            <w:tcW w:w="1260" w:type="dxa"/>
            <w:tcMar>
              <w:top w:w="15" w:type="dxa"/>
              <w:left w:w="15" w:type="dxa"/>
              <w:right w:w="15" w:type="dxa"/>
            </w:tcMar>
            <w:vAlign w:val="bottom"/>
          </w:tcPr>
          <w:p w14:paraId="08B58DBF" w14:textId="77777777" w:rsidR="61A0677C" w:rsidRDefault="61A0677C" w:rsidP="61A0677C">
            <w:pPr>
              <w:spacing w:after="0"/>
            </w:pPr>
            <w:r w:rsidRPr="61A0677C">
              <w:rPr>
                <w:rFonts w:ascii="Calibri" w:eastAsia="Calibri" w:hAnsi="Calibri" w:cs="Calibri"/>
                <w:color w:val="000000" w:themeColor="text1"/>
              </w:rPr>
              <w:t xml:space="preserve">peso </w:t>
            </w:r>
          </w:p>
        </w:tc>
        <w:tc>
          <w:tcPr>
            <w:tcW w:w="1260" w:type="dxa"/>
            <w:tcMar>
              <w:top w:w="15" w:type="dxa"/>
              <w:left w:w="15" w:type="dxa"/>
              <w:right w:w="15" w:type="dxa"/>
            </w:tcMar>
            <w:vAlign w:val="bottom"/>
          </w:tcPr>
          <w:p w14:paraId="380B8F89"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Mar>
              <w:top w:w="15" w:type="dxa"/>
              <w:left w:w="15" w:type="dxa"/>
              <w:right w:w="15" w:type="dxa"/>
            </w:tcMar>
            <w:vAlign w:val="bottom"/>
          </w:tcPr>
          <w:p w14:paraId="2E8E489F" w14:textId="77777777" w:rsidR="61A0677C" w:rsidRDefault="61A0677C" w:rsidP="61A0677C">
            <w:pPr>
              <w:spacing w:after="0"/>
            </w:pPr>
            <w:r w:rsidRPr="61A0677C">
              <w:rPr>
                <w:rFonts w:ascii="Calibri" w:eastAsia="Calibri" w:hAnsi="Calibri" w:cs="Calibri"/>
                <w:color w:val="000000" w:themeColor="text1"/>
              </w:rPr>
              <w:t>score</w:t>
            </w:r>
          </w:p>
        </w:tc>
        <w:tc>
          <w:tcPr>
            <w:tcW w:w="1260" w:type="dxa"/>
            <w:tcMar>
              <w:top w:w="15" w:type="dxa"/>
              <w:left w:w="15" w:type="dxa"/>
              <w:right w:w="15" w:type="dxa"/>
            </w:tcMar>
            <w:vAlign w:val="bottom"/>
          </w:tcPr>
          <w:p w14:paraId="2384CB0A"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Mar>
              <w:top w:w="15" w:type="dxa"/>
              <w:left w:w="15" w:type="dxa"/>
              <w:right w:w="15" w:type="dxa"/>
            </w:tcMar>
            <w:vAlign w:val="bottom"/>
          </w:tcPr>
          <w:p w14:paraId="386DF8DA" w14:textId="77777777" w:rsidR="61A0677C" w:rsidRDefault="61A0677C" w:rsidP="61A0677C">
            <w:pPr>
              <w:spacing w:after="0"/>
            </w:pPr>
            <w:r w:rsidRPr="61A0677C">
              <w:rPr>
                <w:rFonts w:ascii="Calibri" w:eastAsia="Calibri" w:hAnsi="Calibri" w:cs="Calibri"/>
                <w:color w:val="000000" w:themeColor="text1"/>
              </w:rPr>
              <w:t>score</w:t>
            </w:r>
          </w:p>
        </w:tc>
      </w:tr>
      <w:tr w:rsidR="61A0677C" w14:paraId="1842B4BF" w14:textId="77777777" w:rsidTr="61A0677C">
        <w:trPr>
          <w:trHeight w:val="285"/>
        </w:trPr>
        <w:tc>
          <w:tcPr>
            <w:tcW w:w="3015" w:type="dxa"/>
            <w:tcMar>
              <w:top w:w="15" w:type="dxa"/>
              <w:left w:w="15" w:type="dxa"/>
              <w:right w:w="15" w:type="dxa"/>
            </w:tcMar>
            <w:vAlign w:val="bottom"/>
          </w:tcPr>
          <w:p w14:paraId="438B8B05" w14:textId="77777777" w:rsidR="61A0677C" w:rsidRDefault="61A0677C" w:rsidP="61A0677C">
            <w:pPr>
              <w:spacing w:after="0"/>
            </w:pPr>
            <w:r w:rsidRPr="61A0677C">
              <w:rPr>
                <w:rFonts w:ascii="Calibri" w:eastAsia="Calibri" w:hAnsi="Calibri" w:cs="Calibri"/>
                <w:color w:val="000000" w:themeColor="text1"/>
              </w:rPr>
              <w:t xml:space="preserve">Costo </w:t>
            </w:r>
          </w:p>
        </w:tc>
        <w:tc>
          <w:tcPr>
            <w:tcW w:w="1260" w:type="dxa"/>
            <w:tcMar>
              <w:top w:w="15" w:type="dxa"/>
              <w:left w:w="15" w:type="dxa"/>
              <w:right w:w="15" w:type="dxa"/>
            </w:tcMar>
            <w:vAlign w:val="bottom"/>
          </w:tcPr>
          <w:p w14:paraId="5B610878"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Mar>
              <w:top w:w="15" w:type="dxa"/>
              <w:left w:w="15" w:type="dxa"/>
              <w:right w:w="15" w:type="dxa"/>
            </w:tcMar>
            <w:vAlign w:val="bottom"/>
          </w:tcPr>
          <w:p w14:paraId="348ED2A3"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Mar>
              <w:top w:w="15" w:type="dxa"/>
              <w:left w:w="15" w:type="dxa"/>
              <w:right w:w="15" w:type="dxa"/>
            </w:tcMar>
            <w:vAlign w:val="bottom"/>
          </w:tcPr>
          <w:p w14:paraId="66339865"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Mar>
              <w:top w:w="15" w:type="dxa"/>
              <w:left w:w="15" w:type="dxa"/>
              <w:right w:w="15" w:type="dxa"/>
            </w:tcMar>
            <w:vAlign w:val="bottom"/>
          </w:tcPr>
          <w:p w14:paraId="646A4B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Mar>
              <w:top w:w="15" w:type="dxa"/>
              <w:left w:w="15" w:type="dxa"/>
              <w:right w:w="15" w:type="dxa"/>
            </w:tcMar>
            <w:vAlign w:val="bottom"/>
          </w:tcPr>
          <w:p w14:paraId="5CCF5026"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5E72262E" w14:textId="77777777" w:rsidTr="61A0677C">
        <w:trPr>
          <w:trHeight w:val="285"/>
        </w:trPr>
        <w:tc>
          <w:tcPr>
            <w:tcW w:w="3015" w:type="dxa"/>
            <w:tcMar>
              <w:top w:w="15" w:type="dxa"/>
              <w:left w:w="15" w:type="dxa"/>
              <w:right w:w="15" w:type="dxa"/>
            </w:tcMar>
            <w:vAlign w:val="bottom"/>
          </w:tcPr>
          <w:p w14:paraId="521CCF4A" w14:textId="77777777" w:rsidR="61A0677C" w:rsidRDefault="61A0677C" w:rsidP="61A0677C">
            <w:pPr>
              <w:spacing w:after="0"/>
            </w:pPr>
            <w:r w:rsidRPr="61A0677C">
              <w:rPr>
                <w:rFonts w:ascii="Calibri" w:eastAsia="Calibri" w:hAnsi="Calibri" w:cs="Calibri"/>
                <w:color w:val="000000" w:themeColor="text1"/>
              </w:rPr>
              <w:t>Logística</w:t>
            </w:r>
          </w:p>
        </w:tc>
        <w:tc>
          <w:tcPr>
            <w:tcW w:w="1260" w:type="dxa"/>
            <w:tcMar>
              <w:top w:w="15" w:type="dxa"/>
              <w:left w:w="15" w:type="dxa"/>
              <w:right w:w="15" w:type="dxa"/>
            </w:tcMar>
            <w:vAlign w:val="bottom"/>
          </w:tcPr>
          <w:p w14:paraId="364923CC"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Mar>
              <w:top w:w="15" w:type="dxa"/>
              <w:left w:w="15" w:type="dxa"/>
              <w:right w:w="15" w:type="dxa"/>
            </w:tcMar>
            <w:vAlign w:val="bottom"/>
          </w:tcPr>
          <w:p w14:paraId="2EEF21C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26EE9805"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Mar>
              <w:top w:w="15" w:type="dxa"/>
              <w:left w:w="15" w:type="dxa"/>
              <w:right w:w="15" w:type="dxa"/>
            </w:tcMar>
            <w:vAlign w:val="bottom"/>
          </w:tcPr>
          <w:p w14:paraId="2A4AC66B"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11AABF1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690A465" w14:textId="77777777" w:rsidTr="61A0677C">
        <w:trPr>
          <w:trHeight w:val="285"/>
        </w:trPr>
        <w:tc>
          <w:tcPr>
            <w:tcW w:w="3015" w:type="dxa"/>
            <w:tcMar>
              <w:top w:w="15" w:type="dxa"/>
              <w:left w:w="15" w:type="dxa"/>
              <w:right w:w="15" w:type="dxa"/>
            </w:tcMar>
            <w:vAlign w:val="bottom"/>
          </w:tcPr>
          <w:p w14:paraId="5C2F9577" w14:textId="77777777" w:rsidR="61A0677C" w:rsidRDefault="61A0677C" w:rsidP="61A0677C">
            <w:pPr>
              <w:spacing w:after="0"/>
            </w:pPr>
            <w:r w:rsidRPr="61A0677C">
              <w:rPr>
                <w:rFonts w:ascii="Calibri" w:eastAsia="Calibri" w:hAnsi="Calibri" w:cs="Calibri"/>
                <w:color w:val="000000" w:themeColor="text1"/>
              </w:rPr>
              <w:t>Proveedores</w:t>
            </w:r>
          </w:p>
        </w:tc>
        <w:tc>
          <w:tcPr>
            <w:tcW w:w="1260" w:type="dxa"/>
            <w:tcMar>
              <w:top w:w="15" w:type="dxa"/>
              <w:left w:w="15" w:type="dxa"/>
              <w:right w:w="15" w:type="dxa"/>
            </w:tcMar>
            <w:vAlign w:val="bottom"/>
          </w:tcPr>
          <w:p w14:paraId="2885DF82"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Mar>
              <w:top w:w="15" w:type="dxa"/>
              <w:left w:w="15" w:type="dxa"/>
              <w:right w:w="15" w:type="dxa"/>
            </w:tcMar>
            <w:vAlign w:val="bottom"/>
          </w:tcPr>
          <w:p w14:paraId="32DC3992"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Mar>
              <w:top w:w="15" w:type="dxa"/>
              <w:left w:w="15" w:type="dxa"/>
              <w:right w:w="15" w:type="dxa"/>
            </w:tcMar>
            <w:vAlign w:val="bottom"/>
          </w:tcPr>
          <w:p w14:paraId="45996A7C"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Mar>
              <w:top w:w="15" w:type="dxa"/>
              <w:left w:w="15" w:type="dxa"/>
              <w:right w:w="15" w:type="dxa"/>
            </w:tcMar>
            <w:vAlign w:val="bottom"/>
          </w:tcPr>
          <w:p w14:paraId="2996E5B9"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Mar>
              <w:top w:w="15" w:type="dxa"/>
              <w:left w:w="15" w:type="dxa"/>
              <w:right w:w="15" w:type="dxa"/>
            </w:tcMar>
            <w:vAlign w:val="bottom"/>
          </w:tcPr>
          <w:p w14:paraId="1CF7B96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4BEBB8D4" w14:textId="77777777" w:rsidTr="61A0677C">
        <w:trPr>
          <w:trHeight w:val="285"/>
        </w:trPr>
        <w:tc>
          <w:tcPr>
            <w:tcW w:w="3015" w:type="dxa"/>
            <w:tcMar>
              <w:top w:w="15" w:type="dxa"/>
              <w:left w:w="15" w:type="dxa"/>
              <w:right w:w="15" w:type="dxa"/>
            </w:tcMar>
            <w:vAlign w:val="bottom"/>
          </w:tcPr>
          <w:p w14:paraId="55FF99D2" w14:textId="77777777" w:rsidR="61A0677C" w:rsidRDefault="61A0677C" w:rsidP="61A0677C">
            <w:pPr>
              <w:spacing w:after="0"/>
            </w:pPr>
            <w:r w:rsidRPr="61A0677C">
              <w:rPr>
                <w:rFonts w:ascii="Calibri" w:eastAsia="Calibri" w:hAnsi="Calibri" w:cs="Calibri"/>
                <w:color w:val="000000" w:themeColor="text1"/>
              </w:rPr>
              <w:t>Competencia</w:t>
            </w:r>
          </w:p>
        </w:tc>
        <w:tc>
          <w:tcPr>
            <w:tcW w:w="1260" w:type="dxa"/>
            <w:tcMar>
              <w:top w:w="15" w:type="dxa"/>
              <w:left w:w="15" w:type="dxa"/>
              <w:right w:w="15" w:type="dxa"/>
            </w:tcMar>
            <w:vAlign w:val="bottom"/>
          </w:tcPr>
          <w:p w14:paraId="49BCF30B"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Mar>
              <w:top w:w="15" w:type="dxa"/>
              <w:left w:w="15" w:type="dxa"/>
              <w:right w:w="15" w:type="dxa"/>
            </w:tcMar>
            <w:vAlign w:val="bottom"/>
          </w:tcPr>
          <w:p w14:paraId="70C4BA18"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Mar>
              <w:top w:w="15" w:type="dxa"/>
              <w:left w:w="15" w:type="dxa"/>
              <w:right w:w="15" w:type="dxa"/>
            </w:tcMar>
            <w:vAlign w:val="bottom"/>
          </w:tcPr>
          <w:p w14:paraId="46242766" w14:textId="77777777" w:rsidR="61A0677C" w:rsidRDefault="61A0677C" w:rsidP="61A0677C">
            <w:pPr>
              <w:spacing w:after="0"/>
              <w:jc w:val="right"/>
            </w:pPr>
            <w:r w:rsidRPr="61A0677C">
              <w:rPr>
                <w:rFonts w:ascii="Calibri" w:eastAsia="Calibri" w:hAnsi="Calibri" w:cs="Calibri"/>
                <w:color w:val="000000" w:themeColor="text1"/>
              </w:rPr>
              <w:t>0.1</w:t>
            </w:r>
          </w:p>
        </w:tc>
        <w:tc>
          <w:tcPr>
            <w:tcW w:w="1260" w:type="dxa"/>
            <w:tcMar>
              <w:top w:w="15" w:type="dxa"/>
              <w:left w:w="15" w:type="dxa"/>
              <w:right w:w="15" w:type="dxa"/>
            </w:tcMar>
            <w:vAlign w:val="bottom"/>
          </w:tcPr>
          <w:p w14:paraId="7408577B"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Mar>
              <w:top w:w="15" w:type="dxa"/>
              <w:left w:w="15" w:type="dxa"/>
              <w:right w:w="15" w:type="dxa"/>
            </w:tcMar>
            <w:vAlign w:val="bottom"/>
          </w:tcPr>
          <w:p w14:paraId="7F110B4E"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051DAC59" w14:textId="77777777" w:rsidTr="61A0677C">
        <w:trPr>
          <w:trHeight w:val="285"/>
        </w:trPr>
        <w:tc>
          <w:tcPr>
            <w:tcW w:w="3015" w:type="dxa"/>
            <w:tcMar>
              <w:top w:w="15" w:type="dxa"/>
              <w:left w:w="15" w:type="dxa"/>
              <w:right w:w="15" w:type="dxa"/>
            </w:tcMar>
            <w:vAlign w:val="bottom"/>
          </w:tcPr>
          <w:p w14:paraId="2D1E82D8" w14:textId="77777777" w:rsidR="61A0677C" w:rsidRDefault="61A0677C" w:rsidP="61A0677C">
            <w:pPr>
              <w:spacing w:after="0"/>
            </w:pPr>
            <w:r w:rsidRPr="61A0677C">
              <w:rPr>
                <w:rFonts w:ascii="Calibri" w:eastAsia="Calibri" w:hAnsi="Calibri" w:cs="Calibri"/>
                <w:color w:val="000000" w:themeColor="text1"/>
              </w:rPr>
              <w:t>Disponibilidad mano de obra</w:t>
            </w:r>
          </w:p>
        </w:tc>
        <w:tc>
          <w:tcPr>
            <w:tcW w:w="1260" w:type="dxa"/>
            <w:tcMar>
              <w:top w:w="15" w:type="dxa"/>
              <w:left w:w="15" w:type="dxa"/>
              <w:right w:w="15" w:type="dxa"/>
            </w:tcMar>
            <w:vAlign w:val="bottom"/>
          </w:tcPr>
          <w:p w14:paraId="068E6C8B"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Mar>
              <w:top w:w="15" w:type="dxa"/>
              <w:left w:w="15" w:type="dxa"/>
              <w:right w:w="15" w:type="dxa"/>
            </w:tcMar>
            <w:vAlign w:val="bottom"/>
          </w:tcPr>
          <w:p w14:paraId="20E6BC55"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4ED3C652"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Mar>
              <w:top w:w="15" w:type="dxa"/>
              <w:left w:w="15" w:type="dxa"/>
              <w:right w:w="15" w:type="dxa"/>
            </w:tcMar>
            <w:vAlign w:val="bottom"/>
          </w:tcPr>
          <w:p w14:paraId="2D6C0F88"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259CA2C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DFB2AFA" w14:textId="77777777" w:rsidTr="61A0677C">
        <w:trPr>
          <w:trHeight w:val="285"/>
        </w:trPr>
        <w:tc>
          <w:tcPr>
            <w:tcW w:w="3015" w:type="dxa"/>
            <w:tcMar>
              <w:top w:w="15" w:type="dxa"/>
              <w:left w:w="15" w:type="dxa"/>
              <w:right w:w="15" w:type="dxa"/>
            </w:tcMar>
            <w:vAlign w:val="bottom"/>
          </w:tcPr>
          <w:p w14:paraId="5E699611" w14:textId="77777777" w:rsidR="61A0677C" w:rsidRDefault="61A0677C" w:rsidP="61A0677C">
            <w:pPr>
              <w:spacing w:after="0"/>
            </w:pPr>
            <w:r w:rsidRPr="61A0677C">
              <w:rPr>
                <w:rFonts w:ascii="Calibri" w:eastAsia="Calibri" w:hAnsi="Calibri" w:cs="Calibri"/>
                <w:color w:val="000000" w:themeColor="text1"/>
              </w:rPr>
              <w:t>Accesibilidad</w:t>
            </w:r>
          </w:p>
        </w:tc>
        <w:tc>
          <w:tcPr>
            <w:tcW w:w="1260" w:type="dxa"/>
            <w:tcMar>
              <w:top w:w="15" w:type="dxa"/>
              <w:left w:w="15" w:type="dxa"/>
              <w:right w:w="15" w:type="dxa"/>
            </w:tcMar>
            <w:vAlign w:val="bottom"/>
          </w:tcPr>
          <w:p w14:paraId="13AEEBCF"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Mar>
              <w:top w:w="15" w:type="dxa"/>
              <w:left w:w="15" w:type="dxa"/>
              <w:right w:w="15" w:type="dxa"/>
            </w:tcMar>
            <w:vAlign w:val="bottom"/>
          </w:tcPr>
          <w:p w14:paraId="389931AD"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Mar>
              <w:top w:w="15" w:type="dxa"/>
              <w:left w:w="15" w:type="dxa"/>
              <w:right w:w="15" w:type="dxa"/>
            </w:tcMar>
            <w:vAlign w:val="bottom"/>
          </w:tcPr>
          <w:p w14:paraId="68138CA4"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Mar>
              <w:top w:w="15" w:type="dxa"/>
              <w:left w:w="15" w:type="dxa"/>
              <w:right w:w="15" w:type="dxa"/>
            </w:tcMar>
            <w:vAlign w:val="bottom"/>
          </w:tcPr>
          <w:p w14:paraId="510764C4"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Mar>
              <w:top w:w="15" w:type="dxa"/>
              <w:left w:w="15" w:type="dxa"/>
              <w:right w:w="15" w:type="dxa"/>
            </w:tcMar>
            <w:vAlign w:val="bottom"/>
          </w:tcPr>
          <w:p w14:paraId="23B19057" w14:textId="77777777" w:rsidR="61A0677C" w:rsidRDefault="61A0677C" w:rsidP="61A0677C">
            <w:pPr>
              <w:spacing w:after="0"/>
              <w:jc w:val="right"/>
            </w:pPr>
            <w:r w:rsidRPr="61A0677C">
              <w:rPr>
                <w:rFonts w:ascii="Calibri" w:eastAsia="Calibri" w:hAnsi="Calibri" w:cs="Calibri"/>
                <w:color w:val="000000" w:themeColor="text1"/>
              </w:rPr>
              <w:t>0.3</w:t>
            </w:r>
          </w:p>
        </w:tc>
      </w:tr>
      <w:tr w:rsidR="61A0677C" w14:paraId="05E6825B" w14:textId="77777777" w:rsidTr="61A0677C">
        <w:trPr>
          <w:trHeight w:val="285"/>
        </w:trPr>
        <w:tc>
          <w:tcPr>
            <w:tcW w:w="3015" w:type="dxa"/>
            <w:tcMar>
              <w:top w:w="15" w:type="dxa"/>
              <w:left w:w="15" w:type="dxa"/>
              <w:right w:w="15" w:type="dxa"/>
            </w:tcMar>
            <w:vAlign w:val="bottom"/>
          </w:tcPr>
          <w:p w14:paraId="57AC9CB3" w14:textId="77777777" w:rsidR="61A0677C" w:rsidRDefault="61A0677C" w:rsidP="61A0677C">
            <w:pPr>
              <w:spacing w:after="0"/>
            </w:pPr>
            <w:r w:rsidRPr="61A0677C">
              <w:rPr>
                <w:rFonts w:ascii="Calibri" w:eastAsia="Calibri" w:hAnsi="Calibri" w:cs="Calibri"/>
                <w:color w:val="000000" w:themeColor="text1"/>
              </w:rPr>
              <w:lastRenderedPageBreak/>
              <w:t>Flujo de personas</w:t>
            </w:r>
          </w:p>
        </w:tc>
        <w:tc>
          <w:tcPr>
            <w:tcW w:w="1260" w:type="dxa"/>
            <w:tcMar>
              <w:top w:w="15" w:type="dxa"/>
              <w:left w:w="15" w:type="dxa"/>
              <w:right w:w="15" w:type="dxa"/>
            </w:tcMar>
            <w:vAlign w:val="bottom"/>
          </w:tcPr>
          <w:p w14:paraId="14045DD1"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Mar>
              <w:top w:w="15" w:type="dxa"/>
              <w:left w:w="15" w:type="dxa"/>
              <w:right w:w="15" w:type="dxa"/>
            </w:tcMar>
            <w:vAlign w:val="bottom"/>
          </w:tcPr>
          <w:p w14:paraId="068FC5CA"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54A385F6"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Mar>
              <w:top w:w="15" w:type="dxa"/>
              <w:left w:w="15" w:type="dxa"/>
              <w:right w:w="15" w:type="dxa"/>
            </w:tcMar>
            <w:vAlign w:val="bottom"/>
          </w:tcPr>
          <w:p w14:paraId="20571552"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47D9B44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506447E" w14:textId="77777777" w:rsidTr="61A0677C">
        <w:trPr>
          <w:trHeight w:val="285"/>
        </w:trPr>
        <w:tc>
          <w:tcPr>
            <w:tcW w:w="3015" w:type="dxa"/>
            <w:tcMar>
              <w:top w:w="15" w:type="dxa"/>
              <w:left w:w="15" w:type="dxa"/>
              <w:right w:w="15" w:type="dxa"/>
            </w:tcMar>
            <w:vAlign w:val="bottom"/>
          </w:tcPr>
          <w:p w14:paraId="7723A01E" w14:textId="77777777" w:rsidR="61A0677C" w:rsidRDefault="61A0677C" w:rsidP="61A0677C">
            <w:pPr>
              <w:spacing w:after="0"/>
            </w:pPr>
            <w:r w:rsidRPr="61A0677C">
              <w:rPr>
                <w:rFonts w:ascii="Calibri" w:eastAsia="Calibri" w:hAnsi="Calibri" w:cs="Calibri"/>
                <w:color w:val="000000" w:themeColor="text1"/>
              </w:rPr>
              <w:t xml:space="preserve">Acceso a </w:t>
            </w:r>
            <w:r w:rsidR="00BC47EF" w:rsidRPr="61A0677C">
              <w:rPr>
                <w:rFonts w:ascii="Calibri" w:eastAsia="Calibri" w:hAnsi="Calibri" w:cs="Calibri"/>
                <w:color w:val="000000" w:themeColor="text1"/>
              </w:rPr>
              <w:t>materia</w:t>
            </w:r>
            <w:r w:rsidRPr="61A0677C">
              <w:rPr>
                <w:rFonts w:ascii="Calibri" w:eastAsia="Calibri" w:hAnsi="Calibri" w:cs="Calibri"/>
                <w:color w:val="000000" w:themeColor="text1"/>
              </w:rPr>
              <w:t xml:space="preserve"> prima</w:t>
            </w:r>
          </w:p>
        </w:tc>
        <w:tc>
          <w:tcPr>
            <w:tcW w:w="1260" w:type="dxa"/>
            <w:tcMar>
              <w:top w:w="15" w:type="dxa"/>
              <w:left w:w="15" w:type="dxa"/>
              <w:right w:w="15" w:type="dxa"/>
            </w:tcMar>
            <w:vAlign w:val="bottom"/>
          </w:tcPr>
          <w:p w14:paraId="2CC28E8B" w14:textId="77777777" w:rsidR="61A0677C" w:rsidRDefault="61A0677C" w:rsidP="61A0677C">
            <w:pPr>
              <w:spacing w:after="0"/>
              <w:jc w:val="right"/>
            </w:pPr>
            <w:r w:rsidRPr="61A0677C">
              <w:rPr>
                <w:rFonts w:ascii="Calibri" w:eastAsia="Calibri" w:hAnsi="Calibri" w:cs="Calibri"/>
                <w:color w:val="000000" w:themeColor="text1"/>
              </w:rPr>
              <w:t>20%</w:t>
            </w:r>
          </w:p>
        </w:tc>
        <w:tc>
          <w:tcPr>
            <w:tcW w:w="1260" w:type="dxa"/>
            <w:tcMar>
              <w:top w:w="15" w:type="dxa"/>
              <w:left w:w="15" w:type="dxa"/>
              <w:right w:w="15" w:type="dxa"/>
            </w:tcMar>
            <w:vAlign w:val="bottom"/>
          </w:tcPr>
          <w:p w14:paraId="3EE336D9"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Mar>
              <w:top w:w="15" w:type="dxa"/>
              <w:left w:w="15" w:type="dxa"/>
              <w:right w:w="15" w:type="dxa"/>
            </w:tcMar>
            <w:vAlign w:val="bottom"/>
          </w:tcPr>
          <w:p w14:paraId="2DBC0032"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Mar>
              <w:top w:w="15" w:type="dxa"/>
              <w:left w:w="15" w:type="dxa"/>
              <w:right w:w="15" w:type="dxa"/>
            </w:tcMar>
            <w:vAlign w:val="bottom"/>
          </w:tcPr>
          <w:p w14:paraId="20603E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Mar>
              <w:top w:w="15" w:type="dxa"/>
              <w:left w:w="15" w:type="dxa"/>
              <w:right w:w="15" w:type="dxa"/>
            </w:tcMar>
            <w:vAlign w:val="bottom"/>
          </w:tcPr>
          <w:p w14:paraId="273A5CC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3C2288BF" w14:textId="77777777" w:rsidTr="61A0677C">
        <w:trPr>
          <w:trHeight w:val="285"/>
        </w:trPr>
        <w:tc>
          <w:tcPr>
            <w:tcW w:w="3015" w:type="dxa"/>
            <w:tcMar>
              <w:top w:w="15" w:type="dxa"/>
              <w:left w:w="15" w:type="dxa"/>
              <w:right w:w="15" w:type="dxa"/>
            </w:tcMar>
            <w:vAlign w:val="bottom"/>
          </w:tcPr>
          <w:p w14:paraId="5C7E5576" w14:textId="77777777" w:rsidR="61A0677C" w:rsidRDefault="61A0677C" w:rsidP="61A0677C">
            <w:pPr>
              <w:spacing w:after="0"/>
            </w:pPr>
            <w:r w:rsidRPr="61A0677C">
              <w:rPr>
                <w:rFonts w:ascii="Calibri" w:eastAsia="Calibri" w:hAnsi="Calibri" w:cs="Calibri"/>
                <w:color w:val="000000" w:themeColor="text1"/>
              </w:rPr>
              <w:t xml:space="preserve">Impuestos </w:t>
            </w:r>
          </w:p>
        </w:tc>
        <w:tc>
          <w:tcPr>
            <w:tcW w:w="1260" w:type="dxa"/>
            <w:tcMar>
              <w:top w:w="15" w:type="dxa"/>
              <w:left w:w="15" w:type="dxa"/>
              <w:right w:w="15" w:type="dxa"/>
            </w:tcMar>
            <w:vAlign w:val="bottom"/>
          </w:tcPr>
          <w:p w14:paraId="75A178D7"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Mar>
              <w:top w:w="15" w:type="dxa"/>
              <w:left w:w="15" w:type="dxa"/>
              <w:right w:w="15" w:type="dxa"/>
            </w:tcMar>
            <w:vAlign w:val="bottom"/>
          </w:tcPr>
          <w:p w14:paraId="4EA5BC4D"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4735BAE7"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Mar>
              <w:top w:w="15" w:type="dxa"/>
              <w:left w:w="15" w:type="dxa"/>
              <w:right w:w="15" w:type="dxa"/>
            </w:tcMar>
            <w:vAlign w:val="bottom"/>
          </w:tcPr>
          <w:p w14:paraId="734FFD17"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5EAD5F01"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1181C533" w14:textId="77777777" w:rsidTr="61A0677C">
        <w:trPr>
          <w:trHeight w:val="300"/>
        </w:trPr>
        <w:tc>
          <w:tcPr>
            <w:tcW w:w="3015" w:type="dxa"/>
            <w:tcMar>
              <w:top w:w="15" w:type="dxa"/>
              <w:left w:w="15" w:type="dxa"/>
              <w:right w:w="15" w:type="dxa"/>
            </w:tcMar>
            <w:vAlign w:val="bottom"/>
          </w:tcPr>
          <w:p w14:paraId="13E4E9FF" w14:textId="77777777" w:rsidR="61A0677C" w:rsidRDefault="61A0677C" w:rsidP="61A0677C">
            <w:pPr>
              <w:spacing w:after="0"/>
            </w:pPr>
            <w:r w:rsidRPr="61A0677C">
              <w:rPr>
                <w:rFonts w:ascii="Calibri" w:eastAsia="Calibri" w:hAnsi="Calibri" w:cs="Calibri"/>
                <w:color w:val="000000" w:themeColor="text1"/>
              </w:rPr>
              <w:t xml:space="preserve">Permisos </w:t>
            </w:r>
          </w:p>
        </w:tc>
        <w:tc>
          <w:tcPr>
            <w:tcW w:w="1260" w:type="dxa"/>
            <w:tcMar>
              <w:top w:w="15" w:type="dxa"/>
              <w:left w:w="15" w:type="dxa"/>
              <w:right w:w="15" w:type="dxa"/>
            </w:tcMar>
            <w:vAlign w:val="bottom"/>
          </w:tcPr>
          <w:p w14:paraId="4FF1909C"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Mar>
              <w:top w:w="15" w:type="dxa"/>
              <w:left w:w="15" w:type="dxa"/>
              <w:right w:w="15" w:type="dxa"/>
            </w:tcMar>
            <w:vAlign w:val="bottom"/>
          </w:tcPr>
          <w:p w14:paraId="01459AA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66499974"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Mar>
              <w:top w:w="15" w:type="dxa"/>
              <w:left w:w="15" w:type="dxa"/>
              <w:right w:w="15" w:type="dxa"/>
            </w:tcMar>
            <w:vAlign w:val="bottom"/>
          </w:tcPr>
          <w:p w14:paraId="3090F339"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Mar>
              <w:top w:w="15" w:type="dxa"/>
              <w:left w:w="15" w:type="dxa"/>
              <w:right w:w="15" w:type="dxa"/>
            </w:tcMar>
            <w:vAlign w:val="bottom"/>
          </w:tcPr>
          <w:p w14:paraId="43CFAF3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DD7C391" w14:textId="77777777" w:rsidTr="61A0677C">
        <w:trPr>
          <w:trHeight w:val="300"/>
        </w:trPr>
        <w:tc>
          <w:tcPr>
            <w:tcW w:w="3015" w:type="dxa"/>
            <w:tcMar>
              <w:top w:w="15" w:type="dxa"/>
              <w:left w:w="15" w:type="dxa"/>
              <w:right w:w="15" w:type="dxa"/>
            </w:tcMar>
            <w:vAlign w:val="bottom"/>
          </w:tcPr>
          <w:p w14:paraId="3A76DE70" w14:textId="77777777" w:rsidR="61A0677C" w:rsidRDefault="61A0677C" w:rsidP="61A0677C">
            <w:pPr>
              <w:spacing w:after="0"/>
              <w:jc w:val="right"/>
            </w:pPr>
            <w:r w:rsidRPr="61A0677C">
              <w:rPr>
                <w:rFonts w:ascii="Calibri" w:eastAsia="Calibri" w:hAnsi="Calibri" w:cs="Calibri"/>
                <w:color w:val="000000" w:themeColor="text1"/>
              </w:rPr>
              <w:t xml:space="preserve">Porcentaje total: </w:t>
            </w:r>
          </w:p>
        </w:tc>
        <w:tc>
          <w:tcPr>
            <w:tcW w:w="1260" w:type="dxa"/>
            <w:tcMar>
              <w:top w:w="15" w:type="dxa"/>
              <w:left w:w="15" w:type="dxa"/>
              <w:right w:w="15" w:type="dxa"/>
            </w:tcMar>
            <w:vAlign w:val="bottom"/>
          </w:tcPr>
          <w:p w14:paraId="7D404F44" w14:textId="77777777" w:rsidR="61A0677C" w:rsidRDefault="61A0677C" w:rsidP="61A0677C">
            <w:pPr>
              <w:spacing w:after="0"/>
              <w:jc w:val="right"/>
            </w:pPr>
            <w:r w:rsidRPr="61A0677C">
              <w:rPr>
                <w:rFonts w:ascii="Calibri" w:eastAsia="Calibri" w:hAnsi="Calibri" w:cs="Calibri"/>
                <w:b/>
                <w:bCs/>
                <w:color w:val="000000" w:themeColor="text1"/>
              </w:rPr>
              <w:t>100%</w:t>
            </w:r>
          </w:p>
        </w:tc>
        <w:tc>
          <w:tcPr>
            <w:tcW w:w="1260" w:type="dxa"/>
            <w:tcMar>
              <w:top w:w="15" w:type="dxa"/>
              <w:left w:w="15" w:type="dxa"/>
              <w:right w:w="15" w:type="dxa"/>
            </w:tcMar>
            <w:vAlign w:val="bottom"/>
          </w:tcPr>
          <w:p w14:paraId="272DE914"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shd w:val="clear" w:color="auto" w:fill="63BE7B"/>
            <w:tcMar>
              <w:top w:w="15" w:type="dxa"/>
              <w:left w:w="15" w:type="dxa"/>
              <w:right w:w="15" w:type="dxa"/>
            </w:tcMar>
            <w:vAlign w:val="bottom"/>
          </w:tcPr>
          <w:p w14:paraId="27536408" w14:textId="77777777" w:rsidR="61A0677C" w:rsidRDefault="61A0677C" w:rsidP="61A0677C">
            <w:pPr>
              <w:spacing w:after="0"/>
              <w:jc w:val="right"/>
            </w:pPr>
            <w:r w:rsidRPr="61A0677C">
              <w:rPr>
                <w:rFonts w:ascii="Calibri" w:eastAsia="Calibri" w:hAnsi="Calibri" w:cs="Calibri"/>
                <w:b/>
                <w:bCs/>
                <w:color w:val="000000" w:themeColor="text1"/>
              </w:rPr>
              <w:t>2.3</w:t>
            </w:r>
          </w:p>
        </w:tc>
        <w:tc>
          <w:tcPr>
            <w:tcW w:w="1260" w:type="dxa"/>
            <w:tcMar>
              <w:top w:w="15" w:type="dxa"/>
              <w:left w:w="15" w:type="dxa"/>
              <w:right w:w="15" w:type="dxa"/>
            </w:tcMar>
            <w:vAlign w:val="bottom"/>
          </w:tcPr>
          <w:p w14:paraId="4531507C"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shd w:val="clear" w:color="auto" w:fill="F8696B"/>
            <w:tcMar>
              <w:top w:w="15" w:type="dxa"/>
              <w:left w:w="15" w:type="dxa"/>
              <w:right w:w="15" w:type="dxa"/>
            </w:tcMar>
            <w:vAlign w:val="bottom"/>
          </w:tcPr>
          <w:p w14:paraId="0FE98D20" w14:textId="77777777" w:rsidR="61A0677C" w:rsidRDefault="61A0677C" w:rsidP="61A0677C">
            <w:pPr>
              <w:spacing w:after="0"/>
              <w:jc w:val="right"/>
            </w:pPr>
            <w:r w:rsidRPr="61A0677C">
              <w:rPr>
                <w:rFonts w:ascii="Calibri" w:eastAsia="Calibri" w:hAnsi="Calibri" w:cs="Calibri"/>
                <w:b/>
                <w:bCs/>
                <w:color w:val="000000" w:themeColor="text1"/>
              </w:rPr>
              <w:t>1.7</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29765B55" w14:textId="77777777" w:rsidR="60EE4ABB" w:rsidRDefault="60EE4ABB" w:rsidP="60EE4ABB">
      <w:pPr>
        <w:spacing w:after="160" w:line="257" w:lineRule="auto"/>
        <w:jc w:val="both"/>
      </w:pPr>
      <w:r w:rsidRPr="61A0677C">
        <w:rPr>
          <w:rFonts w:ascii="Calibri" w:eastAsia="Calibri" w:hAnsi="Calibri" w:cs="Calibri"/>
          <w:lang w:val="es-NI"/>
        </w:rPr>
        <w:t xml:space="preserve"> </w:t>
      </w:r>
    </w:p>
    <w:p w14:paraId="3C9A948F" w14:textId="77777777" w:rsidR="60EE4ABB" w:rsidRDefault="3EEA71D7" w:rsidP="3EEA71D7">
      <w:pPr>
        <w:spacing w:after="160" w:line="257" w:lineRule="auto"/>
        <w:jc w:val="both"/>
      </w:pPr>
      <w:r w:rsidRPr="3EEA71D7">
        <w:rPr>
          <w:rFonts w:ascii="Calibri" w:eastAsia="Calibri" w:hAnsi="Calibri" w:cs="Calibri"/>
          <w:b/>
          <w:bCs/>
          <w:sz w:val="24"/>
          <w:szCs w:val="24"/>
          <w:lang w:val="es-NI"/>
        </w:rPr>
        <w:t xml:space="preserve"> </w:t>
      </w:r>
    </w:p>
    <w:p w14:paraId="11421322" w14:textId="77777777" w:rsidR="00865F5A" w:rsidRPr="00217D71" w:rsidRDefault="6D1B9AF0" w:rsidP="6D1B9AF0">
      <w:pPr>
        <w:spacing w:after="160" w:line="257" w:lineRule="auto"/>
        <w:jc w:val="both"/>
        <w:rPr>
          <w:rFonts w:ascii="Calibri" w:eastAsia="Calibri" w:hAnsi="Calibri" w:cs="Calibri"/>
          <w:b/>
          <w:bCs/>
          <w:sz w:val="24"/>
          <w:szCs w:val="24"/>
        </w:rPr>
      </w:pPr>
      <w:r w:rsidRPr="6D1B9AF0">
        <w:rPr>
          <w:rFonts w:ascii="Calibri" w:eastAsia="Calibri" w:hAnsi="Calibri" w:cs="Calibri"/>
          <w:b/>
          <w:bCs/>
          <w:sz w:val="24"/>
          <w:szCs w:val="24"/>
        </w:rPr>
        <w:t>Procesos productivos (distribución de la planta)</w:t>
      </w:r>
    </w:p>
    <w:p w14:paraId="2EE4C962" w14:textId="77777777" w:rsidR="3EEA71D7" w:rsidRDefault="6D1B9AF0" w:rsidP="6D1B9AF0">
      <w:pPr>
        <w:spacing w:after="160" w:line="257" w:lineRule="auto"/>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1A0E79C3" w14:textId="77777777" w:rsidR="6D1B9AF0" w:rsidRDefault="6D1B9AF0" w:rsidP="6D1B9AF0">
      <w:pPr>
        <w:spacing w:before="120" w:after="120"/>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La implementación de diagramas de flujo aporta ventajas estratégicas para la gestión de la planta:</w:t>
      </w:r>
    </w:p>
    <w:p w14:paraId="3861FA6B"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Estandarización y Calidad:</w:t>
      </w:r>
      <w:r w:rsidRPr="6D1B9AF0">
        <w:rPr>
          <w:rFonts w:ascii="Calibri" w:eastAsia="Calibri" w:hAnsi="Calibri" w:cs="Calibri"/>
          <w:color w:val="27251E"/>
          <w:sz w:val="24"/>
          <w:szCs w:val="24"/>
          <w:lang w:val="es-NI"/>
        </w:rPr>
        <w:t xml:space="preserve"> Permiten documentar cada etapa de producción, asegurando que cada lote cumpla con los estándares de calidad y las normativas de seguridad alimentaria.</w:t>
      </w:r>
    </w:p>
    <w:p w14:paraId="21D0A6C7"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Optimización de Recursos:</w:t>
      </w:r>
      <w:r w:rsidRPr="6D1B9AF0">
        <w:rPr>
          <w:rFonts w:ascii="Calibri" w:eastAsia="Calibri" w:hAnsi="Calibri" w:cs="Calibri"/>
          <w:color w:val="27251E"/>
          <w:sz w:val="24"/>
          <w:szCs w:val="24"/>
          <w:lang w:val="es-NI"/>
        </w:rPr>
        <w:t xml:space="preserve"> Facilitan la identificación de cuellos de botella, ineficiencias o pasos innecesarios, lo que permite minimizar desperdicios y mejorar los tiempos de respuesta.</w:t>
      </w:r>
    </w:p>
    <w:p w14:paraId="5C9AD3D8"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Capacitación Efectiva:</w:t>
      </w:r>
      <w:r w:rsidRPr="6D1B9AF0">
        <w:rPr>
          <w:rFonts w:ascii="Calibri" w:eastAsia="Calibri" w:hAnsi="Calibri" w:cs="Calibri"/>
          <w:color w:val="27251E"/>
          <w:sz w:val="24"/>
          <w:szCs w:val="24"/>
          <w:lang w:val="es-NI"/>
        </w:rPr>
        <w:t xml:space="preserve"> Funcionan como una guía visual clara para el personal, simplificando la inducción de nuevos empleados y asegurando que todo el equipo comprenda los procedimientos de manera uniforme.</w:t>
      </w:r>
    </w:p>
    <w:p w14:paraId="3ABDDE1C"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Trazabilidad y Mejora Continua:</w:t>
      </w:r>
      <w:r w:rsidRPr="6D1B9AF0">
        <w:rPr>
          <w:rFonts w:ascii="Calibri" w:eastAsia="Calibri" w:hAnsi="Calibri" w:cs="Calibri"/>
          <w:color w:val="27251E"/>
          <w:sz w:val="24"/>
          <w:szCs w:val="24"/>
          <w:lang w:val="es-NI"/>
        </w:rPr>
        <w:t xml:space="preserve"> Al mapear visualmente el proceso desde la recepción de la materia prima hasta el producto final, se facilita la trazabilidad necesaria para auditorías y se fomenta una cultura de mejora constante.</w:t>
      </w:r>
    </w:p>
    <w:p w14:paraId="20FEAD71" w14:textId="77777777" w:rsidR="003D3DDA" w:rsidRDefault="003D3DDA" w:rsidP="003D3DDA">
      <w:pPr>
        <w:spacing w:before="240" w:after="240"/>
        <w:jc w:val="both"/>
        <w:rPr>
          <w:rFonts w:ascii="Calibri" w:eastAsia="Calibri" w:hAnsi="Calibri" w:cs="Calibri"/>
          <w:color w:val="27251E"/>
          <w:sz w:val="24"/>
          <w:szCs w:val="24"/>
          <w:lang w:val="es-NI"/>
        </w:rPr>
      </w:pPr>
    </w:p>
    <w:p w14:paraId="655096A6" w14:textId="77777777" w:rsidR="00C466BB" w:rsidRDefault="00C466BB">
      <w:pPr>
        <w:spacing w:after="160" w:line="278" w:lineRule="auto"/>
        <w:rPr>
          <w:rFonts w:ascii="Calibri" w:eastAsia="Calibri" w:hAnsi="Calibri" w:cs="Calibri"/>
          <w:color w:val="27251E"/>
          <w:sz w:val="24"/>
          <w:szCs w:val="24"/>
          <w:lang w:val="es-NI"/>
        </w:rPr>
      </w:pPr>
      <w:r>
        <w:rPr>
          <w:rFonts w:ascii="Calibri" w:eastAsia="Calibri" w:hAnsi="Calibri" w:cs="Calibri"/>
          <w:color w:val="27251E"/>
          <w:sz w:val="24"/>
          <w:szCs w:val="24"/>
          <w:lang w:val="es-NI"/>
        </w:rPr>
        <w:br w:type="page"/>
      </w:r>
    </w:p>
    <w:p w14:paraId="5FB04CE6" w14:textId="77777777" w:rsidR="003D3DDA" w:rsidRPr="003D3DDA" w:rsidRDefault="003D3DDA" w:rsidP="003D3DDA">
      <w:pPr>
        <w:spacing w:before="240" w:after="240"/>
        <w:jc w:val="both"/>
        <w:rPr>
          <w:rFonts w:ascii="Calibri" w:eastAsia="Calibri" w:hAnsi="Calibri" w:cs="Calibri"/>
          <w:color w:val="27251E"/>
          <w:sz w:val="24"/>
          <w:szCs w:val="24"/>
          <w:lang w:val="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Diagrama de flujo del proceso productivo de leche pasteurizada</w:t>
      </w:r>
    </w:p>
    <w:p w14:paraId="748D047C" w14:textId="77777777" w:rsidR="3EEA71D7" w:rsidRPr="00447BAD" w:rsidRDefault="00447BAD" w:rsidP="00447BAD">
      <w:pPr>
        <w:ind w:left="360"/>
        <w:jc w:val="center"/>
        <w:rPr>
          <w:rFonts w:ascii="Calibri" w:hAnsi="Calibri" w:cs="Calibri"/>
          <w:b/>
          <w:i/>
          <w:color w:val="000000"/>
          <w:sz w:val="24"/>
          <w:szCs w:val="24"/>
          <w:highlight w:val="yellow"/>
          <w:lang w:eastAsia="en-US"/>
        </w:rPr>
      </w:pPr>
      <w:r w:rsidRPr="00C94004">
        <w:rPr>
          <w:rFonts w:ascii="Calibri" w:hAnsi="Calibri" w:cs="Calibri"/>
          <w:b/>
          <w:noProof/>
          <w:color w:val="000000"/>
          <w:sz w:val="24"/>
          <w:szCs w:val="24"/>
          <w:highlight w:val="yellow"/>
          <w:lang w:eastAsia="en-US"/>
          <w14:ligatures w14:val="standardContextual"/>
        </w:rPr>
        <w:drawing>
          <wp:inline distT="0" distB="0" distL="114300" distR="114300">
            <wp:extent cx="4470400" cy="1949450"/>
            <wp:effectExtent l="0" t="0" r="635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7F6F86A2" w14:textId="77777777" w:rsidR="00447BAD" w:rsidRPr="00447BAD" w:rsidRDefault="00447BAD" w:rsidP="00447BAD">
      <w:pPr>
        <w:ind w:left="360"/>
        <w:jc w:val="both"/>
        <w:rPr>
          <w:rFonts w:ascii="Calibri" w:hAnsi="Calibri" w:cs="Calibri"/>
          <w:b/>
          <w:i/>
          <w:color w:val="000000"/>
          <w:sz w:val="24"/>
          <w:szCs w:val="24"/>
          <w:lang w:eastAsia="en-US"/>
        </w:rPr>
      </w:pPr>
      <w:r>
        <w:rPr>
          <w:rFonts w:ascii="Calibri" w:eastAsia="Calibri" w:hAnsi="Calibri" w:cs="Calibri"/>
          <w:i/>
          <w:iCs/>
          <w:sz w:val="24"/>
          <w:szCs w:val="24"/>
          <w:lang w:val="es-NI"/>
        </w:rPr>
        <w:t xml:space="preserve">Nota.</w:t>
      </w:r>
      <w:r w:rsidRPr="00447BAD">
        <w:rPr>
          <w:rFonts w:ascii="Calibri" w:hAnsi="Calibri" w:cs="Calibri"/>
          <w:i/>
          <w:color w:val="000000"/>
          <w:sz w:val="24"/>
          <w:szCs w:val="24"/>
          <w:lang w:eastAsia="en-US"/>
        </w:rPr>
        <w:t/>
      </w:r>
      <w:r w:rsidRPr="00447BAD">
        <w:rPr>
          <w:rFonts w:ascii="Calibri" w:hAnsi="Calibri" w:cs="Calibri"/>
          <w:b/>
          <w:i/>
          <w:color w:val="000000"/>
          <w:sz w:val="24"/>
          <w:szCs w:val="24"/>
          <w:lang w:eastAsia="en-US"/>
        </w:rPr>
        <w:t xml:space="preserve"> </w:t>
      </w:r>
      <w:r w:rsidRPr="00447BAD">
        <w:rPr>
          <w:rFonts w:ascii="Calibri" w:hAnsi="Calibri" w:cs="Calibri"/>
          <w:i/>
          <w:color w:val="000000"/>
          <w:sz w:val="24"/>
          <w:szCs w:val="24"/>
          <w:lang w:eastAsia="en-US"/>
        </w:rPr>
        <w:t xml:space="preserve">Adaptado de </w:t>
      </w:r>
      <w:r w:rsidRPr="00447BAD">
        <w:rPr>
          <w:rFonts w:ascii="Calibri" w:hAnsi="Calibri" w:cs="Calibri"/>
          <w:i/>
          <w:sz w:val="24"/>
          <w:szCs w:val="24"/>
          <w:lang w:eastAsia="en-US"/>
        </w:rPr>
        <w:fldChar w:fldCharType="begin"/>
      </w:r>
      <w:r w:rsidRPr="00447BAD">
        <w:rPr>
          <w:rFonts w:ascii="Calibri" w:hAnsi="Calibri" w:cs="Calibri"/>
          <w: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rFonts w:ascii="Calibri" w:hAnsi="Calibri" w:cs="Calibri"/>
          <w:i/>
          <w:sz w:val="24"/>
          <w:szCs w:val="24"/>
          <w:lang w:eastAsia="en-US"/>
        </w:rPr>
        <w:fldChar w:fldCharType="separate"/>
      </w:r>
      <w:r w:rsidRPr="00447BAD">
        <w:rPr>
          <w:rFonts w:ascii="Calibri" w:hAnsi="Calibri" w:cs="Calibri"/>
          <w:i/>
          <w:sz w:val="24"/>
          <w:szCs w:val="24"/>
          <w:lang w:eastAsia="en-US"/>
        </w:rPr>
        <w:t>Navarro y Pérez  (2014)</w:t>
      </w:r>
      <w:r w:rsidRPr="00447BAD">
        <w:rPr>
          <w:rFonts w:ascii="Calibri" w:hAnsi="Calibri" w:cs="Calibri"/>
          <w:i/>
          <w:sz w:val="24"/>
          <w:szCs w:val="24"/>
          <w:lang w:eastAsia="en-US"/>
        </w:rPr>
        <w:fldChar w:fldCharType="end"/>
      </w:r>
      <w:r w:rsidRPr="00447BAD">
        <w:rPr>
          <w:rFonts w:ascii="Calibri" w:hAnsi="Calibri" w:cs="Calibri"/>
          <w:i/>
          <w:sz w:val="24"/>
          <w:szCs w:val="24"/>
          <w:lang w:eastAsia="en-US"/>
        </w:rPr>
        <w:t>,</w:t>
      </w:r>
      <w:r w:rsidRPr="00447BAD">
        <w:rPr>
          <w:rFonts w:ascii="Calibri" w:hAnsi="Calibri" w:cs="Calibri"/>
          <w:i/>
          <w:color w:val="000000"/>
          <w:sz w:val="24"/>
          <w:szCs w:val="24"/>
          <w:lang w:eastAsia="en-US"/>
        </w:rPr>
        <w:t>“</w:t>
      </w:r>
      <w:r w:rsidRPr="00447BAD">
        <w:rPr>
          <w:rFonts w:ascii="Calibri" w:hAnsi="Calibri" w:cs="Calibri"/>
          <w:i/>
        </w:rPr>
        <w:t>Guía de Implementación de Sistema Integrado de Gestión ISO 9001:2008 – ISO 22000:2005, para Empresas de Producción de Leche Entera Pasteurizada y Queso Fresco.</w:t>
      </w:r>
      <w:r w:rsidRPr="00447BAD">
        <w:rPr>
          <w:rFonts w:ascii="Calibri" w:hAnsi="Calibri" w:cs="Calibri"/>
          <w:i/>
          <w:color w:val="000000"/>
          <w:sz w:val="24"/>
          <w:szCs w:val="24"/>
          <w:lang w:eastAsia="en-US"/>
        </w:rPr>
        <w:t>”</w:t>
      </w:r>
    </w:p>
    <w:p w14:paraId="60F21131" w14:textId="77777777" w:rsidR="3EEA71D7" w:rsidRDefault="3EEA71D7" w:rsidP="3EEA71D7">
      <w:pPr>
        <w:spacing w:after="160" w:line="257" w:lineRule="auto"/>
        <w:jc w:val="both"/>
        <w:rPr>
          <w:rFonts w:ascii="Calibri" w:eastAsia="Times New Roman" w:hAnsi="Calibri" w:cs="Calibri"/>
          <w:b/>
          <w:bCs/>
          <w:sz w:val="24"/>
          <w:szCs w:val="24"/>
        </w:rPr>
      </w:pPr>
    </w:p>
    <w:p w14:paraId="418A604A" w14:textId="77777777" w:rsidR="3EEA71D7" w:rsidRDefault="3EEA71D7" w:rsidP="3EEA71D7">
      <w:pPr>
        <w:spacing w:after="160" w:line="257" w:lineRule="auto"/>
        <w:jc w:val="both"/>
        <w:rPr>
          <w:rFonts w:ascii="Calibri" w:eastAsia="Times New Roman" w:hAnsi="Calibri" w:cs="Calibri"/>
          <w:b/>
          <w:bCs/>
          <w:sz w:val="24"/>
          <w:szCs w:val="24"/>
        </w:rPr>
      </w:pPr>
    </w:p>
    <w:p w14:paraId="749CC867" w14:textId="77777777" w:rsidR="3EEA71D7" w:rsidRDefault="3EEA71D7" w:rsidP="3EEA71D7">
      <w:pPr>
        <w:spacing w:after="160" w:line="257" w:lineRule="auto"/>
        <w:jc w:val="both"/>
        <w:rPr>
          <w:rFonts w:ascii="Calibri" w:eastAsia="Times New Roman" w:hAnsi="Calibri" w:cs="Calibri"/>
          <w:b/>
          <w:bCs/>
          <w:sz w:val="24"/>
          <w:szCs w:val="24"/>
        </w:rPr>
      </w:pPr>
    </w:p>
    <w:p w14:paraId="3DC1093C" w14:textId="77777777" w:rsidR="3EEA71D7" w:rsidRDefault="3EEA71D7" w:rsidP="3EEA71D7">
      <w:pPr>
        <w:spacing w:after="160" w:line="257" w:lineRule="auto"/>
        <w:jc w:val="both"/>
        <w:rPr>
          <w:rFonts w:ascii="Calibri" w:eastAsia="Times New Roman" w:hAnsi="Calibri" w:cs="Calibri"/>
          <w:b/>
          <w:bCs/>
          <w:sz w:val="24"/>
          <w:szCs w:val="24"/>
        </w:rPr>
      </w:pPr>
    </w:p>
    <w:p w14:paraId="318C1957" w14:textId="77777777" w:rsidR="00447BAD" w:rsidRDefault="00447BAD" w:rsidP="3EEA71D7">
      <w:pPr>
        <w:spacing w:after="160" w:line="257" w:lineRule="auto"/>
        <w:jc w:val="both"/>
        <w:rPr>
          <w:rFonts w:ascii="Calibri" w:eastAsia="Times New Roman" w:hAnsi="Calibri" w:cs="Calibri"/>
          <w:b/>
          <w:bCs/>
          <w:sz w:val="24"/>
          <w:szCs w:val="24"/>
        </w:rPr>
      </w:pPr>
    </w:p>
    <w:p w14:paraId="66B4F093" w14:textId="77777777" w:rsidR="3EEA71D7" w:rsidRDefault="3EEA71D7" w:rsidP="3EEA71D7">
      <w:pPr>
        <w:spacing w:after="160" w:line="257" w:lineRule="auto"/>
        <w:jc w:val="both"/>
        <w:rPr>
          <w:rFonts w:ascii="Calibri" w:eastAsia="Times New Roman" w:hAnsi="Calibri" w:cs="Calibri"/>
          <w:b/>
          <w:bCs/>
          <w:sz w:val="24"/>
          <w:szCs w:val="24"/>
        </w:rPr>
      </w:pPr>
    </w:p>
    <w:p w14:paraId="467E2CAA" w14:textId="77777777" w:rsidR="00447BAD" w:rsidRPr="00447BAD" w:rsidRDefault="00447BAD" w:rsidP="00447BAD">
      <w:pPr>
        <w:pStyle w:val="Sinespaciado"/>
        <w:rPr>
          <w:rFonts w:ascii="Calibri" w:hAnsi="Calibri" w:cs="Calibri"/>
          <w:b/>
          <w:bCs/>
        </w:rPr>
      </w:pPr>
      <w:r w:rsidRPr="00447BAD">
        <w:rPr>
          <w:rFonts w:ascii="Calibri" w:hAnsi="Calibri" w:cs="Calibri"/>
          <w:b/>
          <w:bCs/>
        </w:rPr>
        <w:t>Ordeño</w:t>
      </w:r>
    </w:p>
    <w:p w14:paraId="718459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obtención de la leche puede realizarse de manera manual, en potrero o establo bajo techo para reducir riesgos de contaminación, o mediante sistemas mecánicos con ordeñadoras especializadas.</w:t>
      </w:r>
    </w:p>
    <w:p w14:paraId="7D78408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Refrigeración y almacenamiento</w:t>
      </w:r>
    </w:p>
    <w:p w14:paraId="0950AC1A"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Tras el ordeño, la leche se filtra y se conduce a tanques de enfriamiento en acero inoxidable, donde se mantiene a 4 °C para evitar la proliferación bacteriana.</w:t>
      </w:r>
    </w:p>
    <w:p w14:paraId="76E71D4F"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Transporte mediante carrotanques isotérmicos</w:t>
      </w:r>
    </w:p>
    <w:p w14:paraId="1B5C64E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es trasladada desde el punto de ordeño hasta la planta procesadora en vehículos isotérmicos que garantizan la refrigeración durante todo el trayecto.</w:t>
      </w:r>
    </w:p>
    <w:p w14:paraId="42988A1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Recepción en planta</w:t>
      </w:r>
    </w:p>
    <w:p w14:paraId="70F5DAA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En la planta, la leche se deposita en silos o tanques isotermos de acero inoxidable con capacidad de 100,000 a 150,000 litros, conservándose entre 4 °C y 6 °C.</w:t>
      </w:r>
    </w:p>
    <w:p w14:paraId="22D2647B"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Pruebas de calidad</w:t>
      </w:r>
    </w:p>
    <w:p w14:paraId="7C65897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Durante todo el proceso se realizan análisis con equipos especializados (</w:t>
      </w:r>
      <w:proofErr w:type="spellStart"/>
      <w:r w:rsidRPr="0044389D">
        <w:rPr>
          <w:rFonts w:ascii="Calibri" w:hAnsi="Calibri" w:cs="Calibri"/>
          <w:sz w:val="24"/>
          <w:szCs w:val="24"/>
        </w:rPr>
        <w:t>Fossomatic</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MilkoScan</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Crioscopio</w:t>
      </w:r>
      <w:proofErr w:type="spellEnd"/>
      <w:r w:rsidRPr="0044389D">
        <w:rPr>
          <w:rFonts w:ascii="Calibri" w:hAnsi="Calibri" w:cs="Calibri"/>
          <w:sz w:val="24"/>
          <w:szCs w:val="24"/>
        </w:rPr>
        <w:t xml:space="preserve">, entre otros) para verificar parámetros </w:t>
      </w:r>
      <w:proofErr w:type="gramStart"/>
      <w:r w:rsidRPr="0044389D">
        <w:rPr>
          <w:rFonts w:ascii="Calibri" w:hAnsi="Calibri" w:cs="Calibri"/>
          <w:sz w:val="24"/>
          <w:szCs w:val="24"/>
        </w:rPr>
        <w:t>físico-químicos</w:t>
      </w:r>
      <w:proofErr w:type="gramEnd"/>
      <w:r w:rsidRPr="0044389D">
        <w:rPr>
          <w:rFonts w:ascii="Calibri" w:hAnsi="Calibri" w:cs="Calibri"/>
          <w:sz w:val="24"/>
          <w:szCs w:val="24"/>
        </w:rPr>
        <w:t xml:space="preserve"> y microbiológicos.</w:t>
      </w:r>
    </w:p>
    <w:p w14:paraId="5E58733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Estandarización</w:t>
      </w:r>
    </w:p>
    <w:p w14:paraId="02484F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ajustan los componentes nutricionales para garantizar uniformidad en grasa, proteínas y lactosa:</w:t>
      </w:r>
    </w:p>
    <w:p w14:paraId="2B2C66B7"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Entera:</w:t>
      </w:r>
      <w:r w:rsidRPr="0044389D">
        <w:rPr>
          <w:rFonts w:ascii="Calibri" w:hAnsi="Calibri" w:cs="Calibri"/>
          <w:sz w:val="24"/>
          <w:szCs w:val="24"/>
          <w:lang w:val="es-HN"/>
        </w:rPr>
        <w:t xml:space="preserve"> ≥ 3% de grasa.</w:t>
      </w:r>
    </w:p>
    <w:p w14:paraId="616D525F"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Semidescremada:</w:t>
      </w:r>
      <w:r w:rsidRPr="0044389D">
        <w:rPr>
          <w:rFonts w:ascii="Calibri" w:hAnsi="Calibri" w:cs="Calibri"/>
          <w:sz w:val="24"/>
          <w:szCs w:val="24"/>
          <w:lang w:val="es-HN"/>
        </w:rPr>
        <w:t xml:space="preserve"> 1.5 – 2% de grasa.</w:t>
      </w:r>
    </w:p>
    <w:p w14:paraId="39FDF9D4" w14:textId="77777777" w:rsidR="00447BAD" w:rsidRPr="0044389D" w:rsidRDefault="00447BAD" w:rsidP="0044389D">
      <w:pPr>
        <w:pStyle w:val="Sinespaciado"/>
        <w:jc w:val="both"/>
        <w:rPr>
          <w:rFonts w:ascii="Calibri" w:hAnsi="Calibri" w:cs="Calibri"/>
          <w:sz w:val="24"/>
          <w:szCs w:val="24"/>
          <w:lang w:val="es-NI"/>
        </w:rPr>
      </w:pPr>
      <w:r w:rsidRPr="0044389D">
        <w:rPr>
          <w:rFonts w:ascii="Calibri" w:hAnsi="Calibri" w:cs="Calibri"/>
          <w:b/>
          <w:bCs/>
          <w:i/>
          <w:iCs/>
          <w:sz w:val="24"/>
          <w:szCs w:val="24"/>
          <w:lang w:val="es-NI"/>
        </w:rPr>
        <w:t>Descremada:</w:t>
      </w:r>
      <w:r w:rsidRPr="0044389D">
        <w:rPr>
          <w:rFonts w:ascii="Calibri" w:hAnsi="Calibri" w:cs="Calibri"/>
          <w:sz w:val="24"/>
          <w:szCs w:val="24"/>
          <w:lang w:val="es-NI"/>
        </w:rPr>
        <w:t xml:space="preserve"> ≤ 0.5% de grasa.</w:t>
      </w:r>
    </w:p>
    <w:p w14:paraId="5F660265"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Homogenización</w:t>
      </w:r>
    </w:p>
    <w:p w14:paraId="6776C85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se somete a alta presión para fragmentar los glóbulos de grasa y asegurar una distribución homogénea, mejorando su digestibilidad.</w:t>
      </w:r>
    </w:p>
    <w:p w14:paraId="52F1724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lastRenderedPageBreak/>
        <w:t>Pasteurización</w:t>
      </w:r>
    </w:p>
    <w:p w14:paraId="13BAB7A3" w14:textId="77777777" w:rsidR="00447BAD" w:rsidRPr="0044389D" w:rsidRDefault="00447BAD" w:rsidP="0044389D">
      <w:pPr>
        <w:pStyle w:val="Sinespaciado"/>
        <w:jc w:val="both"/>
        <w:rPr>
          <w:rFonts w:ascii="Calibri" w:hAnsi="Calibri" w:cs="Calibri"/>
          <w:bCs/>
          <w:sz w:val="24"/>
          <w:szCs w:val="24"/>
        </w:rPr>
      </w:pPr>
      <w:bookmarkStart w:id="125" w:name="_CTVK00120a79fab90c94a7ba29d60de2c52bcc1"/>
      <w:r w:rsidRPr="0044389D">
        <w:rPr>
          <w:rFonts w:ascii="Calibri" w:hAnsi="Calibri" w:cs="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rFonts w:ascii="Calibri" w:hAnsi="Calibri" w:cs="Calibri"/>
          <w:bCs/>
          <w:color w:val="000000"/>
          <w:sz w:val="24"/>
          <w:szCs w:val="24"/>
          <w:lang w:eastAsia="en-US"/>
        </w:rPr>
        <w:noBreakHyphen/>
        <w:t>química de la leche en forma considerable</w:t>
      </w:r>
      <w:bookmarkEnd w:id="125"/>
      <w:r w:rsidRPr="0044389D">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rFonts w:ascii="Calibri" w:hAnsi="Calibri" w:cs="Calibri"/>
              <w:bCs/>
              <w:color w:val="000000"/>
              <w:sz w:val="24"/>
              <w:szCs w:val="24"/>
              <w:lang w:eastAsia="en-US"/>
            </w:rPr>
            <w:fldChar w:fldCharType="begin"/>
          </w:r>
          <w:r w:rsidRPr="0044389D">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rFonts w:ascii="Calibri" w:hAnsi="Calibri" w:cs="Calibri"/>
              <w:bCs/>
              <w:color w:val="000000"/>
              <w:sz w:val="24"/>
              <w:szCs w:val="24"/>
              <w:lang w:eastAsia="en-US"/>
            </w:rPr>
            <w:fldChar w:fldCharType="separate"/>
          </w:r>
          <w:r w:rsidRPr="0044389D">
            <w:rPr>
              <w:rFonts w:ascii="Calibri" w:hAnsi="Calibri" w:cs="Calibri"/>
              <w:bCs/>
              <w:color w:val="000000"/>
              <w:sz w:val="24"/>
              <w:szCs w:val="24"/>
              <w:lang w:eastAsia="en-US"/>
            </w:rPr>
            <w:t>(Matamoros, 1990)</w:t>
          </w:r>
          <w:r w:rsidRPr="0044389D">
            <w:rPr>
              <w:rFonts w:ascii="Calibri" w:hAnsi="Calibri" w:cs="Calibri"/>
              <w:bCs/>
              <w:color w:val="000000"/>
              <w:sz w:val="24"/>
              <w:szCs w:val="24"/>
              <w:lang w:eastAsia="en-US"/>
            </w:rPr>
            <w:fldChar w:fldCharType="end"/>
          </w:r>
          <w:r w:rsidRPr="0044389D">
            <w:rPr>
              <w:rFonts w:ascii="Calibri" w:hAnsi="Calibri" w:cs="Calibri"/>
              <w:bCs/>
              <w:color w:val="000000"/>
              <w:sz w:val="24"/>
              <w:szCs w:val="24"/>
              <w:lang w:eastAsia="en-US"/>
            </w:rPr>
            <w:t>.</w:t>
          </w:r>
        </w:sdtContent>
      </w:sdt>
    </w:p>
    <w:p w14:paraId="7D239C83"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expone la leche a 74 °C durante 15 segundos y luego se enfría rápidamente a 4 °C.</w:t>
      </w:r>
    </w:p>
    <w:p w14:paraId="5A38458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Empaque</w:t>
      </w:r>
    </w:p>
    <w:p w14:paraId="3BD104B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homogenizada y pasteurizada se envasa en bolsas de polietileno esterilizadas con rayos ultravioleta, selladas térmicamente y almacenadas en cámaras frías a 4 °C.</w:t>
      </w:r>
    </w:p>
    <w:p w14:paraId="5CAEE02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hAnsi="Calibri" w:cs="Calibri"/>
          <w:b/>
          <w:bCs/>
          <w:color w:val="000000" w:themeColor="text1"/>
          <w:sz w:val="24"/>
          <w:szCs w:val="24"/>
        </w:rPr>
        <w:t>Distribución y despacho</w:t>
      </w:r>
    </w:p>
    <w:p w14:paraId="3BDA4C27"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Finalmente, el producto se transporta en vehículos con aislamiento térmico hacia supermercados y puntos de venta, garantizando la conservación de la cadena de frío.</w:t>
      </w:r>
    </w:p>
    <w:p w14:paraId="40A8440B" w14:textId="77777777" w:rsidR="0044389D" w:rsidRPr="0044389D" w:rsidRDefault="0044389D" w:rsidP="0044389D">
      <w:pPr>
        <w:pStyle w:val="Sinespaciado"/>
        <w:rPr>
          <w:rFonts w:ascii="Calibri" w:hAnsi="Calibri" w:cs="Calibri"/>
          <w:sz w:val="24"/>
          <w:szCs w:val="24"/>
        </w:rPr>
      </w:pPr>
    </w:p>
    <w:p w14:paraId="1247259A" w14:textId="77777777" w:rsidR="00470942" w:rsidRDefault="3EEA71D7" w:rsidP="000C3CFB">
      <w:pPr>
        <w:spacing w:after="160" w:line="257" w:lineRule="auto"/>
        <w:jc w:val="both"/>
        <w:rPr>
          <w:rFonts w:ascii="Calibri" w:eastAsia="Times New Roman" w:hAnsi="Calibri" w:cs="Calibri"/>
          <w:b/>
          <w:bCs/>
          <w:sz w:val="24"/>
          <w:szCs w:val="24"/>
        </w:rPr>
      </w:pPr>
      <w:r w:rsidRPr="3EEA71D7">
        <w:rPr>
          <w:rFonts w:ascii="Calibri" w:eastAsia="Times New Roman" w:hAnsi="Calibri" w:cs="Calibri"/>
          <w:b/>
          <w:bCs/>
          <w:sz w:val="24"/>
          <w:szCs w:val="24"/>
        </w:rPr>
        <w:t>Selección de tecnología</w:t>
      </w:r>
    </w:p>
    <w:p w14:paraId="4E7A42FC" w14:textId="77777777" w:rsidR="00FD4040" w:rsidRDefault="402F4E29" w:rsidP="0044389D">
      <w:pPr>
        <w:pStyle w:val="Sinespaciado"/>
        <w:jc w:val="both"/>
        <w:rPr>
          <w:rFonts w:ascii="Calibri" w:hAnsi="Calibri" w:cs="Calibri"/>
          <w:sz w:val="24"/>
          <w:szCs w:val="24"/>
        </w:rPr>
      </w:pPr>
      <w:r w:rsidRPr="402F4E29">
        <w:rPr>
          <w:rFonts w:ascii="Calibri" w:hAnsi="Calibri" w:cs="Calibri"/>
          <w:sz w:val="24"/>
          <w:szCs w:val="24"/>
        </w:rPr>
        <w:t xml:space="preserve">La tecnología en plantas procesadoras abarca la selección y dimensionamiento de equipos (tanques de enfriamiento, pasteurizadores HTST/UHT, </w:t>
      </w:r>
      <w:proofErr w:type="spellStart"/>
      <w:r w:rsidRPr="402F4E29">
        <w:rPr>
          <w:rFonts w:ascii="Calibri" w:hAnsi="Calibri" w:cs="Calibri"/>
          <w:sz w:val="24"/>
          <w:szCs w:val="24"/>
        </w:rPr>
        <w:t>homogenizadores</w:t>
      </w:r>
      <w:proofErr w:type="spellEnd"/>
      <w:r w:rsidRPr="402F4E29">
        <w:rPr>
          <w:rFonts w:ascii="Calibri" w:hAnsi="Calibri" w:cs="Calibri"/>
          <w:sz w:val="24"/>
          <w:szCs w:val="24"/>
        </w:rPr>
        <w:t xml:space="preserve">, sistemas CIP y líneas de envasado automatizadas), el diseño de la planta y la instrumentación para control y trazabilidad. </w:t>
      </w:r>
    </w:p>
    <w:p w14:paraId="4368A6AC" w14:textId="77777777" w:rsidR="00FD4040" w:rsidRPr="007B1515" w:rsidRDefault="00FD4040" w:rsidP="0044389D">
      <w:pPr>
        <w:pStyle w:val="Sinespaciado"/>
        <w:jc w:val="both"/>
        <w:rPr>
          <w:rFonts w:ascii="Calibri" w:hAnsi="Calibri" w:cs="Calibri"/>
          <w:sz w:val="24"/>
          <w:szCs w:val="24"/>
        </w:rPr>
      </w:pPr>
      <w:bookmarkStart w:id="126" w:name="_CTVK0011020b587136d498990d80e468b643dc1"/>
      <w:r w:rsidRPr="007B1515">
        <w:rPr>
          <w:rFonts w:ascii="Calibri" w:hAnsi="Calibri" w:cs="Calibri"/>
          <w:color w:val="000000"/>
          <w:sz w:val="24"/>
          <w:szCs w:val="24"/>
          <w:lang w:eastAsia="en-US"/>
        </w:rPr>
        <w:t xml:space="preserve">Esta debe diseñarse y construirse con el fin de minimizar la </w:t>
      </w:r>
      <w:proofErr w:type="spellStart"/>
      <w:r w:rsidRPr="007B1515">
        <w:rPr>
          <w:rFonts w:ascii="Calibri" w:hAnsi="Calibri" w:cs="Calibri"/>
          <w:color w:val="000000"/>
          <w:sz w:val="24"/>
          <w:szCs w:val="24"/>
          <w:lang w:eastAsia="en-US"/>
        </w:rPr>
        <w:t>recontaminación</w:t>
      </w:r>
      <w:proofErr w:type="spellEnd"/>
      <w:r w:rsidRPr="007B1515">
        <w:rPr>
          <w:rFonts w:ascii="Calibri" w:hAnsi="Calibri" w:cs="Calibri"/>
          <w:color w:val="000000"/>
          <w:sz w:val="24"/>
          <w:szCs w:val="24"/>
          <w:lang w:eastAsia="en-US"/>
        </w:rPr>
        <w:t xml:space="preserve">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26"/>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(Alvarenga, 2009)</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CEE842" w14:textId="77777777" w:rsidR="00FD4040" w:rsidRDefault="00FD4040" w:rsidP="0044389D">
      <w:pPr>
        <w:pStyle w:val="Sinespaciado"/>
        <w:jc w:val="both"/>
        <w:rPr>
          <w:rFonts w:ascii="Calibri" w:hAnsi="Calibri" w:cs="Calibri"/>
          <w:sz w:val="24"/>
          <w:szCs w:val="24"/>
        </w:rPr>
      </w:pPr>
      <w:r w:rsidRPr="007B1515">
        <w:rPr>
          <w:rFonts w:ascii="Calibri" w:hAnsi="Calibri" w:cs="Calibri"/>
          <w:sz w:val="24"/>
          <w:szCs w:val="24"/>
        </w:rPr>
        <w:t>Dichos elementos son los que condicionan la capacidad productiva, la eficiencia energética y la calidad microbiológica del producto final.</w:t>
      </w:r>
    </w:p>
    <w:p w14:paraId="3CB0E24D" w14:textId="77777777" w:rsidR="00FD4040" w:rsidRDefault="00FD4040" w:rsidP="00FD4040">
      <w:pPr>
        <w:pStyle w:val="Sinespaciado"/>
        <w:rPr>
          <w:rFonts w:ascii="Calibri" w:hAnsi="Calibri" w:cs="Calibri"/>
          <w:sz w:val="24"/>
          <w:szCs w:val="24"/>
        </w:rPr>
      </w:pPr>
    </w:p>
    <w:p w14:paraId="68E671E5" w14:textId="77777777" w:rsidR="00A97C5E" w:rsidRDefault="00A97C5E" w:rsidP="00FD4040">
      <w:pPr>
        <w:pStyle w:val="Sinespaciado"/>
        <w:rPr>
          <w:rFonts w:ascii="Calibri" w:hAnsi="Calibri" w:cs="Calibri"/>
          <w:sz w:val="24"/>
          <w:szCs w:val="24"/>
        </w:rPr>
      </w:pPr>
    </w:p>
    <w:p w14:paraId="6BAC5ACB" w14:textId="77777777" w:rsidR="005A4CD7" w:rsidRDefault="005A4CD7">
      <w:pPr>
        <w:spacing w:after="160" w:line="278" w:lineRule="auto"/>
        <w:rPr>
          <w:rFonts w:ascii="Calibri" w:hAnsi="Calibri" w:cs="Calibri"/>
          <w:sz w:val="24"/>
          <w:szCs w:val="24"/>
        </w:rPr>
      </w:pPr>
      <w:r>
        <w:rPr>
          <w:rFonts w:ascii="Calibri" w:hAnsi="Calibri" w:cs="Calibri"/>
          <w:sz w:val="24"/>
          <w:szCs w:val="24"/>
        </w:rPr>
        <w:br w:type="page"/>
      </w:r>
    </w:p>
    <w:p w14:paraId="4E242092" w14:textId="77777777" w:rsidR="00A97C5E" w:rsidRPr="007B1515" w:rsidRDefault="00A97C5E" w:rsidP="00FD4040">
      <w:pPr>
        <w:pStyle w:val="Sinespaciado"/>
        <w:rPr>
          <w:rFonts w:ascii="Calibri" w:hAnsi="Calibri" w:cs="Calibri"/>
          <w:sz w:val="24"/>
          <w:szCs w:val="24"/>
        </w:rPr>
      </w:pPr>
    </w:p>
    <w:p w14:paraId="5B026092"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Empaques y conservación</w:t>
      </w:r>
    </w:p>
    <w:p w14:paraId="053FB196" w14:textId="77777777" w:rsidR="00FD4040" w:rsidRPr="007B1515" w:rsidRDefault="00FD4040" w:rsidP="00FD4040">
      <w:pPr>
        <w:pStyle w:val="Sinespaciado"/>
        <w:rPr>
          <w:rFonts w:ascii="Calibri" w:hAnsi="Calibri" w:cs="Calibri"/>
          <w:sz w:val="24"/>
          <w:szCs w:val="24"/>
        </w:rPr>
      </w:pPr>
      <w:bookmarkStart w:id="127" w:name="_CTVK001a5980829dc454d90858e5d98d16b4703"/>
      <w:r w:rsidRPr="007B1515">
        <w:rPr>
          <w:rFonts w:ascii="Calibri" w:hAnsi="Calibri" w:cs="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7"/>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(Ramírez; Calderón, 1985)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778C7439" w14:textId="77777777" w:rsidR="00FD4040" w:rsidRPr="007B1515" w:rsidRDefault="00FD4040" w:rsidP="00FD4040">
      <w:pPr>
        <w:pStyle w:val="Sinespaciado"/>
        <w:rPr>
          <w:rFonts w:ascii="Calibri" w:hAnsi="Calibri" w:cs="Calibri"/>
          <w:sz w:val="24"/>
          <w:szCs w:val="24"/>
        </w:rPr>
      </w:pPr>
      <w:bookmarkStart w:id="128" w:name="_CTVK001232ef1fe6a2d43e1b89f9cac0f354398"/>
      <w:r w:rsidRPr="007B1515">
        <w:rPr>
          <w:rFonts w:ascii="Calibri" w:hAnsi="Calibri" w:cs="Calibri"/>
        </w:rPr>
        <w:t xml:space="preserve">Los </w:t>
      </w:r>
      <w:r w:rsidRPr="007B1515">
        <w:rPr>
          <w:rFonts w:ascii="Calibri" w:hAnsi="Calibri" w:cs="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8"/>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(Ortiz, 2015)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539967" w14:textId="77777777" w:rsidR="00FD4040" w:rsidRPr="007B1515" w:rsidRDefault="00FD4040" w:rsidP="00FD4040">
      <w:pPr>
        <w:pStyle w:val="Sinespaciado"/>
        <w:rPr>
          <w:rFonts w:ascii="Calibri" w:hAnsi="Calibri" w:cs="Calibri"/>
          <w:sz w:val="24"/>
          <w:szCs w:val="24"/>
        </w:rPr>
      </w:pPr>
      <w:bookmarkStart w:id="129" w:name="_CTVK001e2a9e2942a154394a161c4a7e1f736f4"/>
      <w:r w:rsidRPr="007B1515">
        <w:rPr>
          <w:rFonts w:ascii="Calibri" w:hAnsi="Calibri" w:cs="Calibri"/>
          <w:color w:val="000000"/>
          <w:sz w:val="24"/>
          <w:szCs w:val="24"/>
          <w:lang w:eastAsia="en-US"/>
        </w:rPr>
        <w:t>El envase representa la imagen externa de la empresa, pero más allá de la apariencia debe garantizar la protección del producto y facilitar su manejo por parte del consumidor</w:t>
      </w:r>
      <w:bookmarkEnd w:id="129"/>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(Carrera, 1987)</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C30F76F" w14:textId="77777777" w:rsidR="00FD4040" w:rsidRPr="007B1515" w:rsidRDefault="00FD4040" w:rsidP="00FD4040">
      <w:pPr>
        <w:pStyle w:val="Sinespaciado"/>
        <w:rPr>
          <w:rFonts w:ascii="Calibri" w:eastAsiaTheme="majorEastAsia" w:hAnsi="Calibri" w:cs="Calibri"/>
          <w:b/>
          <w:bCs/>
          <w:i/>
          <w:iCs/>
          <w:color w:val="000000" w:themeColor="text1"/>
          <w:sz w:val="24"/>
          <w:szCs w:val="24"/>
        </w:rPr>
      </w:pPr>
      <w:r w:rsidRPr="007B1515">
        <w:rPr>
          <w:rFonts w:ascii="Calibri" w:hAnsi="Calibri" w:cs="Calibri"/>
          <w:b/>
          <w:bCs/>
          <w:i/>
          <w:iCs/>
          <w:color w:val="000000" w:themeColor="text1"/>
          <w:sz w:val="24"/>
          <w:szCs w:val="24"/>
        </w:rPr>
        <w:t xml:space="preserve">Tipos de empaques para Leche Líquida o Fluida </w:t>
      </w:r>
    </w:p>
    <w:p w14:paraId="3D913032" w14:textId="77777777" w:rsidR="00FD4040" w:rsidRPr="007B1515" w:rsidRDefault="00FD4040" w:rsidP="00FD4040">
      <w:pPr>
        <w:pStyle w:val="Sinespaciado"/>
      </w:pPr>
      <w:bookmarkStart w:id="130" w:name="_CTVK0010bee18ef1ad64fb3834f9491d6f24f08"/>
      <w:r w:rsidRPr="007B1515">
        <w:rPr>
          <w:rFonts w:ascii="Calibri" w:hAnsi="Calibri" w:cs="Calibri"/>
          <w:color w:val="000000"/>
          <w:szCs w:val="24"/>
          <w:lang w:eastAsia="en-US"/>
        </w:rPr>
        <w:t>En su investigación</w:t>
      </w:r>
      <w:bookmarkEnd w:id="130"/>
      <w:r w:rsidRPr="007B1515">
        <w:rPr>
          <w:rFonts w:ascii="Calibri" w:hAnsi="Calibri" w:cs="Calibri"/>
          <w:color w:val="000000"/>
          <w:szCs w:val="24"/>
          <w:lang w:eastAsia="en-US"/>
        </w:rPr>
        <w:t xml:space="preserve"> </w:t>
      </w:r>
      <w:sdt>
        <w:sdtPr>
          <w:rPr>
            <w:color w:val="000000"/>
            <w:szCs w:val="24"/>
            <w:lang w:eastAsia="en-US"/>
          </w:rPr>
          <w:alias w:val="To edit, see citavi.com/edit"/>
          <w:tag w:val="CitaviPlaceholder#6b31c4cc-d356-4e2e-a2e7-f855096b8839"/>
          <w:id w:val="-782265892"/>
          <w:placeholder>
            <w:docPart w:val="6B25584B21E347168E7A167F652906FA"/>
          </w:placeholder>
        </w:sdtPr>
        <w:sdtContent>
          <w:r w:rsidRPr="007B1515">
            <w:rPr>
              <w:rFonts w:ascii="Calibri" w:hAnsi="Calibri" w:cs="Calibri"/>
              <w:color w:val="000000"/>
              <w:szCs w:val="24"/>
              <w:lang w:eastAsia="en-US"/>
            </w:rPr>
            <w:fldChar w:fldCharType="begin"/>
          </w:r>
          <w:r>
            <w:rPr>
              <w:rFonts w:ascii="Calibri" w:hAnsi="Calibri" w:cs="Calibri"/>
              <w:color w:val="000000"/>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rFonts w:ascii="Calibri" w:hAnsi="Calibri" w:cs="Calibri"/>
              <w:color w:val="000000"/>
              <w:szCs w:val="24"/>
              <w:lang w:eastAsia="en-US"/>
            </w:rPr>
            <w:fldChar w:fldCharType="separate"/>
          </w:r>
          <w:r w:rsidRPr="007B1515">
            <w:rPr>
              <w:rFonts w:ascii="Calibri" w:hAnsi="Calibri" w:cs="Calibri"/>
              <w:color w:val="000000"/>
              <w:szCs w:val="24"/>
              <w:lang w:eastAsia="en-US"/>
            </w:rPr>
            <w:t>Ruiz (1997)</w:t>
          </w:r>
          <w:r w:rsidRPr="007B1515">
            <w:rPr>
              <w:rFonts w:ascii="Calibri" w:hAnsi="Calibri" w:cs="Calibri"/>
              <w:color w:val="000000"/>
              <w:szCs w:val="24"/>
              <w:lang w:eastAsia="en-US"/>
            </w:rPr>
            <w:fldChar w:fldCharType="end"/>
          </w:r>
          <w:r w:rsidRPr="007B1515">
            <w:rPr>
              <w:rFonts w:ascii="Calibri" w:hAnsi="Calibri" w:cs="Calibri"/>
              <w:color w:val="000000"/>
              <w:szCs w:val="24"/>
              <w:lang w:eastAsia="en-US"/>
            </w:rPr>
            <w:t>,</w:t>
          </w:r>
        </w:sdtContent>
      </w:sdt>
      <w:r w:rsidRPr="007B1515">
        <w:rPr>
          <w:rFonts w:ascii="Calibri" w:hAnsi="Calibri" w:cs="Calibri"/>
          <w:color w:val="000000"/>
          <w:szCs w:val="24"/>
          <w:lang w:eastAsia="en-US"/>
        </w:rPr>
        <w:t xml:space="preserve"> clasifica los envases utilizados para leche líquida en seis categorías principales:</w:t>
      </w:r>
    </w:p>
    <w:p w14:paraId="05F2C3F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Pack</w:t>
      </w:r>
      <w:r w:rsidRPr="007B1515">
        <w:rPr>
          <w:rFonts w:ascii="Calibri" w:hAnsi="Calibri" w:cs="Calibri"/>
          <w:i/>
          <w:iCs/>
          <w:sz w:val="24"/>
          <w:szCs w:val="24"/>
          <w:lang w:val="es-HN"/>
        </w:rPr>
        <w:t xml:space="preserve"> </w:t>
      </w:r>
    </w:p>
    <w:p w14:paraId="4D54670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formado por película flexible, cartón; se imprime mediante fotograbado, flexografía u offset</w:t>
      </w:r>
      <w:bookmarkStart w:id="131" w:name="_CTVK001ab070b61d7d2434c9ade112c6cb67533"/>
      <w:r w:rsidRPr="007B1515">
        <w:rPr>
          <w:rFonts w:ascii="Calibri" w:hAnsi="Calibri" w:cs="Calibri"/>
          <w:sz w:val="24"/>
          <w:szCs w:val="24"/>
          <w:lang w:val="es-HN"/>
        </w:rPr>
        <w:t>; “e</w:t>
      </w:r>
      <w:r w:rsidRPr="007B1515">
        <w:rPr>
          <w:rFonts w:ascii="Calibri" w:hAnsi="Calibri" w:cs="Calibri"/>
          <w:sz w:val="24"/>
          <w:szCs w:val="24"/>
          <w:lang w:val="es-ES" w:eastAsia="en-US"/>
        </w:rPr>
        <w:t>s un envase compuesto a base de cartón plástico y láminas de aluminio, es una excelente solución para los líquidos no gaseoso</w:t>
      </w:r>
      <w:bookmarkEnd w:id="131"/>
      <w:r w:rsidRPr="007B1515">
        <w:rPr>
          <w:rFonts w:ascii="Calibri" w:hAnsi="Calibri" w:cs="Calibri"/>
          <w:sz w:val="24"/>
          <w:szCs w:val="24"/>
          <w:lang w:val="es-ES" w:eastAsia="en-US"/>
        </w:rPr>
        <w:t xml:space="preserve">s” </w:t>
      </w:r>
      <w:sdt>
        <w:sdtPr>
          <w:rPr>
            <w:lang w:val="es-ES" w:eastAsia="en-US"/>
          </w:rPr>
          <w:alias w:val="To edit, see citavi.com/edit"/>
          <w:tag w:val="CitaviPlaceholder#2cf0aa66-2c3e-4b2f-b5fe-257913dcc296"/>
          <w:id w:val="866563421"/>
          <w:placeholder>
            <w:docPart w:val="4C3AD69DEB394019BDA45D776FE779EB"/>
          </w:placeholder>
        </w:sdtPr>
        <w:sdtContent>
          <w:r w:rsidRPr="007B1515">
            <w:rPr>
              <w:rFonts w:ascii="Calibri" w:hAnsi="Calibri" w:cs="Calibri"/>
              <w:sz w:val="24"/>
              <w:szCs w:val="24"/>
              <w:lang w:val="es-ES" w:eastAsia="en-US"/>
            </w:rPr>
            <w:fldChar w:fldCharType="begin"/>
          </w:r>
          <w:r>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rFonts w:ascii="Calibri" w:hAnsi="Calibri" w:cs="Calibri"/>
              <w:sz w:val="24"/>
              <w:szCs w:val="24"/>
              <w:lang w:val="es-ES" w:eastAsia="en-US"/>
            </w:rPr>
            <w:fldChar w:fldCharType="separate"/>
          </w:r>
          <w:r w:rsidRPr="007B1515">
            <w:rPr>
              <w:rFonts w:ascii="Calibri" w:hAnsi="Calibri" w:cs="Calibri"/>
              <w:sz w:val="24"/>
              <w:szCs w:val="24"/>
              <w:lang w:val="es-ES" w:eastAsia="en-US"/>
            </w:rPr>
            <w:t>(Cáceres et al. 2021)</w:t>
          </w:r>
          <w:r w:rsidRPr="007B1515">
            <w:rPr>
              <w:rFonts w:ascii="Calibri" w:hAnsi="Calibri" w:cs="Calibri"/>
              <w:sz w:val="24"/>
              <w:szCs w:val="24"/>
              <w:lang w:val="es-ES" w:eastAsia="en-US"/>
            </w:rPr>
            <w:fldChar w:fldCharType="end"/>
          </w:r>
          <w:r w:rsidRPr="007B1515">
            <w:rPr>
              <w:rFonts w:ascii="Calibri" w:hAnsi="Calibri" w:cs="Calibri"/>
              <w:sz w:val="24"/>
              <w:szCs w:val="24"/>
              <w:lang w:val="es-ES" w:eastAsia="en-US"/>
            </w:rPr>
            <w:t>.</w:t>
          </w:r>
        </w:sdtContent>
      </w:sdt>
    </w:p>
    <w:p w14:paraId="3A00FC90"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Brick</w:t>
      </w:r>
    </w:p>
    <w:p w14:paraId="52E600AB"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que incorpora película flexible, cartón, aluminio; impresión por fotograbado, flexografía u offset.</w:t>
      </w:r>
    </w:p>
    <w:p w14:paraId="5CB4909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polietileno</w:t>
      </w:r>
    </w:p>
    <w:p w14:paraId="161BBCFC"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Fabricadas por extrusión con polietileno de alta densidad; pueden llevar etiqueta impresa (offset o fotograbado) y normalmente se imprimen por fotograbado o flexografía.</w:t>
      </w:r>
    </w:p>
    <w:p w14:paraId="412DD801"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polipropileno</w:t>
      </w:r>
    </w:p>
    <w:p w14:paraId="16C46AA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Producidas por extrusión en polipropileno sin impresión directa; su identificación se realiza mediante etiquetas impresas por offset o fotograbado.</w:t>
      </w:r>
    </w:p>
    <w:p w14:paraId="083BEBF9"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Bolsas</w:t>
      </w:r>
      <w:r w:rsidRPr="007B1515">
        <w:rPr>
          <w:rFonts w:ascii="Calibri" w:hAnsi="Calibri" w:cs="Calibri"/>
          <w:i/>
          <w:iCs/>
          <w:sz w:val="24"/>
          <w:szCs w:val="24"/>
          <w:lang w:val="es-HN"/>
        </w:rPr>
        <w:t xml:space="preserve"> </w:t>
      </w:r>
    </w:p>
    <w:p w14:paraId="7DD8737D"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Láminas de polietileno termo selladas y laminadas, impresas habitualmente por flexografía; también se emplea fotograbado para ciertos diseños.</w:t>
      </w:r>
    </w:p>
    <w:p w14:paraId="73D37FEA"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vidrio</w:t>
      </w:r>
    </w:p>
    <w:p w14:paraId="13DF1771"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Vidrio tipo I (boro</w:t>
      </w:r>
      <w:r w:rsidRPr="007B1515">
        <w:rPr>
          <w:rFonts w:ascii="Calibri" w:hAnsi="Calibri" w:cs="Calibri"/>
          <w:sz w:val="24"/>
          <w:szCs w:val="24"/>
          <w:lang w:val="es-HN"/>
        </w:rPr>
        <w:noBreakHyphen/>
        <w:t>silicato) de cuello estrecho con tapa y forro de cartón o aluminio; la impresión se realiza por fotograbado, flexografía u offset.</w:t>
      </w:r>
    </w:p>
    <w:p w14:paraId="7092FF06"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 xml:space="preserve">Normativas y estándares </w:t>
      </w:r>
    </w:p>
    <w:p w14:paraId="524E7321" w14:textId="77777777" w:rsidR="00FD4040" w:rsidRDefault="00FD4040" w:rsidP="00FD4040">
      <w:pPr>
        <w:pStyle w:val="Sinespaciado"/>
        <w:rPr>
          <w:rFonts w:ascii="Calibri" w:hAnsi="Calibri" w:cs="Calibri"/>
          <w:sz w:val="24"/>
          <w:szCs w:val="24"/>
        </w:rPr>
      </w:pPr>
      <w:r w:rsidRPr="007B1515">
        <w:rPr>
          <w:rFonts w:ascii="Calibri" w:hAnsi="Calibri" w:cs="Calibri"/>
          <w:sz w:val="24"/>
          <w:szCs w:val="24"/>
        </w:rPr>
        <w:t xml:space="preserve">Las normativas y estándares de la industria láctea en Honduras están reguladas por el Codex </w:t>
      </w:r>
      <w:proofErr w:type="spellStart"/>
      <w:r w:rsidRPr="007B1515">
        <w:rPr>
          <w:rFonts w:ascii="Calibri" w:hAnsi="Calibri" w:cs="Calibri"/>
          <w:sz w:val="24"/>
          <w:szCs w:val="24"/>
        </w:rPr>
        <w:t>Alimentarius</w:t>
      </w:r>
      <w:proofErr w:type="spellEnd"/>
      <w:r w:rsidRPr="007B1515">
        <w:rPr>
          <w:rFonts w:ascii="Calibri" w:hAnsi="Calibri" w:cs="Calibri"/>
          <w:sz w:val="24"/>
          <w:szCs w:val="24"/>
        </w:rPr>
        <w:t xml:space="preserve"> (FAO/OMS), las normas ISO, la OHN 18, la ARSA (Agencia de Regulación Sanitaria) y la Secretaría de Agricultura y Ganadería (SAG). </w:t>
      </w:r>
    </w:p>
    <w:p w14:paraId="26A38CD6" w14:textId="77777777" w:rsidR="00AB3AAD" w:rsidRDefault="00AB3AAD" w:rsidP="00FD4040">
      <w:pPr>
        <w:pStyle w:val="Sinespaciado"/>
        <w:rPr>
          <w:rFonts w:ascii="Calibri" w:hAnsi="Calibri" w:cs="Calibri"/>
          <w:sz w:val="24"/>
          <w:szCs w:val="24"/>
        </w:rPr>
      </w:pPr>
    </w:p>
    <w:p w14:paraId="6B5EAB08" w14:textId="77777777" w:rsidR="00AB3AAD" w:rsidRPr="007B1515" w:rsidRDefault="00AB3AAD" w:rsidP="00AB3AAD">
      <w:pPr>
        <w:pStyle w:val="Sinespaciado"/>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Parámetros de calidad e inocuidad</w:t>
      </w:r>
    </w:p>
    <w:p w14:paraId="29D44213" w14:textId="77777777" w:rsidR="00AB3AAD" w:rsidRPr="007B1515" w:rsidRDefault="00AB3AAD" w:rsidP="00AB3AAD">
      <w:pPr>
        <w:pStyle w:val="Sinespaciado"/>
        <w:rPr>
          <w:rFonts w:ascii="Calibri" w:hAnsi="Calibri" w:cs="Calibri"/>
          <w:sz w:val="24"/>
          <w:szCs w:val="24"/>
        </w:rPr>
      </w:pPr>
      <w:bookmarkStart w:id="132" w:name="_CTVK0017816b6602f3e44dfb776198df9a345ce"/>
      <w:r w:rsidRPr="007B1515">
        <w:rPr>
          <w:rFonts w:ascii="Calibri" w:hAnsi="Calibri" w:cs="Calibri"/>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2"/>
      <w:r w:rsidRPr="007B1515">
        <w:rPr>
          <w:rFonts w:ascii="Calibri" w:hAnsi="Calibri" w:cs="Calibri"/>
          <w:color w:val="000000"/>
          <w:sz w:val="24"/>
          <w:szCs w:val="24"/>
          <w:lang w:val="es-HN" w:eastAsia="en-US"/>
        </w:rPr>
        <w:t xml:space="preserve"> </w:t>
      </w:r>
      <w:sdt>
        <w:sdtPr>
          <w:rPr>
            <w:rFonts w:ascii="Calibri" w:hAnsi="Calibri" w:cs="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rFonts w:ascii="Calibri" w:hAnsi="Calibri" w:cs="Calibri"/>
              <w:color w:val="000000"/>
              <w:sz w:val="24"/>
              <w:szCs w:val="24"/>
              <w:lang w:val="en-US" w:eastAsia="en-US"/>
            </w:rPr>
            <w:fldChar w:fldCharType="begin"/>
          </w:r>
          <w:r>
            <w:rPr>
              <w:rFonts w:ascii="Calibri" w:hAnsi="Calibri" w:cs="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rFonts w:ascii="Calibri" w:hAnsi="Calibri" w:cs="Calibri"/>
              <w:color w:val="000000"/>
              <w:sz w:val="24"/>
              <w:szCs w:val="24"/>
              <w:lang w:val="en-US" w:eastAsia="en-US"/>
            </w:rPr>
            <w:fldChar w:fldCharType="separate"/>
          </w:r>
          <w:r w:rsidRPr="007B1515">
            <w:rPr>
              <w:rFonts w:ascii="Calibri" w:hAnsi="Calibri" w:cs="Calibri"/>
              <w:color w:val="000000"/>
              <w:sz w:val="24"/>
              <w:szCs w:val="24"/>
              <w:lang w:val="es-HN" w:eastAsia="en-US"/>
            </w:rPr>
            <w:t>(OHN18, 2018)</w:t>
          </w:r>
          <w:r w:rsidRPr="007B1515">
            <w:rPr>
              <w:rFonts w:ascii="Calibri" w:hAnsi="Calibri" w:cs="Calibri"/>
              <w:color w:val="000000"/>
              <w:sz w:val="24"/>
              <w:szCs w:val="24"/>
              <w:lang w:val="en-US" w:eastAsia="en-US"/>
            </w:rPr>
            <w:fldChar w:fldCharType="end"/>
          </w:r>
          <w:r w:rsidRPr="007B1515">
            <w:rPr>
              <w:rFonts w:ascii="Calibri" w:hAnsi="Calibri" w:cs="Calibri"/>
              <w:color w:val="000000"/>
              <w:sz w:val="24"/>
              <w:szCs w:val="24"/>
              <w:lang w:val="es-HN" w:eastAsia="en-US"/>
            </w:rPr>
            <w:t>.</w:t>
          </w:r>
        </w:sdtContent>
      </w:sdt>
    </w:p>
    <w:p w14:paraId="4EF7A998" w14:textId="77777777" w:rsidR="00AB3AAD" w:rsidRPr="007B1515" w:rsidRDefault="00AB3AAD" w:rsidP="00FD4040">
      <w:pPr>
        <w:pStyle w:val="Sinespaciado"/>
        <w:rPr>
          <w:rFonts w:ascii="Calibri" w:hAnsi="Calibri" w:cs="Calibri"/>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Parámetros de calidad e inocuidad para la clasificación de la leche cruda de vaca</w:t>
      </w:r>
    </w:p>
    <w:tbl>
      <w:tblPr>
        <w:tblStyle w:val="Tablaconcuadrcula"/>
        <w:tblW w:w="9462"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002"/>
        <w:gridCol w:w="2727"/>
        <w:gridCol w:w="2582"/>
        <w:gridCol w:w="2151"/>
      </w:tblGrid>
      <w:tr w:rsidR="0030144F" w:rsidRPr="007B1515" w14:paraId="225F0469" w14:textId="77777777">
        <w:trPr>
          <w:trHeight w:val="620"/>
          <w:tblHeader/>
        </w:trPr>
        <w:tc>
          <w:tcPr>
            <w:tcW w:w="2002" w:type="dxa"/>
            <w:shd w:val="clear" w:color="auto" w:fill="F2F2F2" w:themeFill="background1" w:themeFillShade="F2"/>
            <w:noWrap/>
            <w:hideMark/>
            <w:tcBorders>
              <w:bottom w:val="single" w:sz="8" w:space="0" w:color="000000"/>
            </w:tcBorders>
          </w:tcPr>
          <w:p w14:paraId="1E0CE2CC"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p>
          <w:p w14:paraId="6F657251" w14:textId="77777777" w:rsidR="0030144F" w:rsidRPr="007B1515" w:rsidRDefault="0030144F" w:rsidP="00797763">
            <w:pPr>
              <w:pStyle w:val="Sinespaciado"/>
              <w:rPr>
                <w:rFonts w:ascii="Calibri" w:eastAsia="Times New Roman" w:hAnsi="Calibri" w:cs="Calibri"/>
                <w:b/>
                <w:bCs/>
                <w:color w:val="000000"/>
                <w:sz w:val="20"/>
                <w:szCs w:val="20"/>
                <w:lang w:val="en-US" w:eastAsia="en-US"/>
                <w14:ligatures w14:val="standardContextual"/>
              </w:rPr>
            </w:pPr>
            <w:proofErr w:type="spellStart"/>
            <w:r w:rsidRPr="007B1515">
              <w:rPr>
                <w:rFonts w:ascii="Calibri" w:eastAsia="Times New Roman" w:hAnsi="Calibri" w:cs="Calibri"/>
                <w:b/>
                <w:bCs/>
                <w:color w:val="000000"/>
                <w:sz w:val="20"/>
                <w:szCs w:val="20"/>
                <w:lang w:val="en-US" w:eastAsia="en-US"/>
                <w14:ligatures w14:val="standardContextual"/>
              </w:rPr>
              <w:t>Clasificación</w:t>
            </w:r>
            <w:proofErr w:type="spellEnd"/>
          </w:p>
        </w:tc>
        <w:tc>
          <w:tcPr>
            <w:tcW w:w="2727" w:type="dxa"/>
            <w:shd w:val="clear" w:color="auto" w:fill="F2F2F2" w:themeFill="background1" w:themeFillShade="F2"/>
            <w:noWrap/>
            <w:hideMark/>
            <w:tcBorders>
              <w:bottom w:val="single" w:sz="8" w:space="0" w:color="000000"/>
            </w:tcBorders>
          </w:tcPr>
          <w:p w14:paraId="21DF6ED6"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Tiempo de reducción del azul de metileno (TRAM) [h]</w:t>
            </w:r>
          </w:p>
        </w:tc>
        <w:tc>
          <w:tcPr>
            <w:tcW w:w="2582" w:type="dxa"/>
            <w:shd w:val="clear" w:color="auto" w:fill="F2F2F2" w:themeFill="background1" w:themeFillShade="F2"/>
            <w:noWrap/>
            <w:hideMark/>
            <w:tcBorders>
              <w:bottom w:val="single" w:sz="8" w:space="0" w:color="000000"/>
            </w:tcBorders>
          </w:tcPr>
          <w:p w14:paraId="13ABC051" w14:textId="77777777" w:rsidR="0030144F" w:rsidRPr="007B1515" w:rsidRDefault="0030144F" w:rsidP="00797763">
            <w:pPr>
              <w:pStyle w:val="Sinespaciado"/>
              <w:rPr>
                <w:rFonts w:ascii="Calibri" w:eastAsia="Times New Roman" w:hAnsi="Calibri" w:cs="Calibri"/>
                <w:b/>
                <w:bCs/>
                <w:color w:val="000000"/>
                <w:sz w:val="20"/>
                <w:szCs w:val="20"/>
                <w:lang w:val="pt-BR" w:eastAsia="en-US"/>
                <w14:ligatures w14:val="standardContextual"/>
              </w:rPr>
            </w:pPr>
            <w:r w:rsidRPr="007B1515">
              <w:rPr>
                <w:rFonts w:ascii="Calibri" w:eastAsia="Times New Roman" w:hAnsi="Calibri" w:cs="Calibri"/>
                <w:b/>
                <w:bCs/>
                <w:color w:val="000000"/>
                <w:sz w:val="20"/>
                <w:szCs w:val="20"/>
                <w:lang w:val="pt-BR" w:eastAsia="en-US"/>
                <w14:ligatures w14:val="standardContextual"/>
              </w:rPr>
              <w:t>Células somáticas (CS) [unidades/ml]</w:t>
            </w:r>
          </w:p>
        </w:tc>
        <w:tc>
          <w:tcPr>
            <w:tcW w:w="2151" w:type="dxa"/>
            <w:shd w:val="clear" w:color="auto" w:fill="F2F2F2" w:themeFill="background1" w:themeFillShade="F2"/>
            <w:noWrap/>
            <w:hideMark/>
            <w:tcBorders>
              <w:bottom w:val="single" w:sz="8" w:space="0" w:color="000000"/>
            </w:tcBorders>
          </w:tcPr>
          <w:p w14:paraId="3EFD9C39"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Densidad (d) a 15 °C [g/ml]</w:t>
            </w:r>
          </w:p>
        </w:tc>
      </w:tr>
      <w:tr w:rsidR="0030144F" w:rsidRPr="007B1515" w14:paraId="79F6BFC4" w14:textId="77777777">
        <w:trPr>
          <w:trHeight w:val="288"/>
        </w:trPr>
        <w:tc>
          <w:tcPr>
            <w:tcW w:w="2002" w:type="dxa"/>
            <w:noWrap/>
            <w:hideMark/>
          </w:tcPr>
          <w:p w14:paraId="3238F1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A</w:t>
            </w:r>
          </w:p>
        </w:tc>
        <w:tc>
          <w:tcPr>
            <w:tcW w:w="2727" w:type="dxa"/>
            <w:noWrap/>
            <w:hideMark/>
          </w:tcPr>
          <w:p w14:paraId="4D94E48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5</w:t>
            </w:r>
          </w:p>
        </w:tc>
        <w:tc>
          <w:tcPr>
            <w:tcW w:w="2582" w:type="dxa"/>
            <w:noWrap/>
            <w:hideMark/>
          </w:tcPr>
          <w:p w14:paraId="640F2D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400 000</w:t>
            </w:r>
          </w:p>
        </w:tc>
        <w:tc>
          <w:tcPr>
            <w:tcW w:w="2151" w:type="dxa"/>
            <w:noWrap/>
            <w:hideMark/>
          </w:tcPr>
          <w:p w14:paraId="3550DB3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E43F577" w14:textId="77777777">
        <w:trPr>
          <w:trHeight w:val="288"/>
        </w:trPr>
        <w:tc>
          <w:tcPr>
            <w:tcW w:w="2002" w:type="dxa"/>
            <w:noWrap/>
            <w:hideMark/>
          </w:tcPr>
          <w:p w14:paraId="0A27CCE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B</w:t>
            </w:r>
          </w:p>
        </w:tc>
        <w:tc>
          <w:tcPr>
            <w:tcW w:w="2727" w:type="dxa"/>
            <w:noWrap/>
            <w:hideMark/>
          </w:tcPr>
          <w:p w14:paraId="33EC4F6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2 ≤ TRAM &lt; 5</w:t>
            </w:r>
          </w:p>
        </w:tc>
        <w:tc>
          <w:tcPr>
            <w:tcW w:w="2582" w:type="dxa"/>
            <w:noWrap/>
            <w:hideMark/>
          </w:tcPr>
          <w:p w14:paraId="0BAFC11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400 000 &lt; CS ≤ 800 000</w:t>
            </w:r>
          </w:p>
        </w:tc>
        <w:tc>
          <w:tcPr>
            <w:tcW w:w="2151" w:type="dxa"/>
            <w:noWrap/>
            <w:hideMark/>
          </w:tcPr>
          <w:p w14:paraId="708F8DE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40199AF" w14:textId="77777777">
        <w:trPr>
          <w:trHeight w:val="288"/>
        </w:trPr>
        <w:tc>
          <w:tcPr>
            <w:tcW w:w="2002" w:type="dxa"/>
            <w:noWrap/>
            <w:hideMark/>
          </w:tcPr>
          <w:p w14:paraId="202CBD8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C</w:t>
            </w:r>
          </w:p>
        </w:tc>
        <w:tc>
          <w:tcPr>
            <w:tcW w:w="2727" w:type="dxa"/>
            <w:noWrap/>
            <w:hideMark/>
          </w:tcPr>
          <w:p w14:paraId="6F70DCE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&lt; 2</w:t>
            </w:r>
          </w:p>
        </w:tc>
        <w:tc>
          <w:tcPr>
            <w:tcW w:w="2582" w:type="dxa"/>
            <w:noWrap/>
            <w:hideMark/>
          </w:tcPr>
          <w:p w14:paraId="57D889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&gt; 800 000</w:t>
            </w:r>
          </w:p>
        </w:tc>
        <w:tc>
          <w:tcPr>
            <w:tcW w:w="2151" w:type="dxa"/>
            <w:noWrap/>
            <w:hideMark/>
          </w:tcPr>
          <w:p w14:paraId="291920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1,027 ≤ d &lt; 1,029</w:t>
            </w:r>
          </w:p>
        </w:tc>
      </w:tr>
      <w:tr w:rsidR="0030144F" w:rsidRPr="007B1515" w14:paraId="3E646311" w14:textId="77777777">
        <w:trPr>
          <w:trHeight w:val="288"/>
        </w:trPr>
        <w:tc>
          <w:tcPr>
            <w:tcW w:w="2002" w:type="dxa"/>
            <w:noWrap/>
            <w:hideMark/>
          </w:tcPr>
          <w:p w14:paraId="0C71A2B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Método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ensayo</w:t>
            </w:r>
            <w:proofErr w:type="spellEnd"/>
          </w:p>
        </w:tc>
        <w:tc>
          <w:tcPr>
            <w:tcW w:w="2727" w:type="dxa"/>
            <w:noWrap/>
            <w:hideMark/>
          </w:tcPr>
          <w:p w14:paraId="7E7C460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tc>
        <w:tc>
          <w:tcPr>
            <w:tcW w:w="2582" w:type="dxa"/>
            <w:noWrap/>
            <w:hideMark/>
          </w:tcPr>
          <w:p w14:paraId="00969A6A"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ISO 13366-1 / IDF 148-1</w:t>
            </w:r>
          </w:p>
        </w:tc>
        <w:tc>
          <w:tcPr>
            <w:tcW w:w="2151" w:type="dxa"/>
            <w:noWrap/>
            <w:hideMark/>
          </w:tcPr>
          <w:p w14:paraId="2CAE865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925.22</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Adaptado de OHN 18 (2018), Leche cruda. Requisitos.</w:t>
      </w:r>
    </w:p>
    <w:p w14:paraId="2C394FA4" w14:textId="77777777" w:rsidR="0030144F" w:rsidRPr="007B1515" w:rsidRDefault="0030144F" w:rsidP="0030144F">
      <w:pPr>
        <w:pStyle w:val="Sinespaciado"/>
        <w:rPr>
          <w:rFonts w:ascii="Calibri" w:hAnsi="Calibri" w:cs="Calibri"/>
          <w:color w:val="000000"/>
          <w:sz w:val="24"/>
          <w:szCs w:val="24"/>
        </w:rPr>
      </w:pPr>
      <w:bookmarkStart w:id="133" w:name="_CTVK001ee4817acb51845fa98aea91617df8e11"/>
    </w:p>
    <w:p w14:paraId="2DB11B40" w14:textId="77777777" w:rsidR="0030144F" w:rsidRDefault="0030144F" w:rsidP="0044389D">
      <w:pPr>
        <w:pStyle w:val="Sinespaciado"/>
        <w:jc w:val="both"/>
        <w:rPr>
          <w:color w:val="000000"/>
          <w:szCs w:val="24"/>
        </w:rPr>
      </w:pPr>
      <w:r w:rsidRPr="007B1515">
        <w:rPr>
          <w:rFonts w:ascii="Calibri" w:hAnsi="Calibri" w:cs="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rFonts w:ascii="Calibri" w:hAnsi="Calibri" w:cs="Calibri"/>
          <w:color w:val="000000"/>
          <w:szCs w:val="24"/>
        </w:rPr>
        <w:t xml:space="preserve"> </w:t>
      </w:r>
      <w:r w:rsidRPr="007B1515">
        <w:rPr>
          <w:rFonts w:ascii="Calibri" w:hAnsi="Calibri" w:cs="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rFonts w:ascii="Calibri" w:hAnsi="Calibri" w:cs="Calibri"/>
          <w:color w:val="000000"/>
          <w:szCs w:val="24"/>
        </w:rPr>
        <w:t xml:space="preserve"> </w:t>
      </w:r>
      <w:r w:rsidRPr="007B1515">
        <w:rPr>
          <w:rFonts w:ascii="Calibri" w:hAnsi="Calibri" w:cs="Calibri"/>
          <w:color w:val="000000"/>
          <w:sz w:val="24"/>
          <w:szCs w:val="24"/>
          <w:lang w:eastAsia="en-US"/>
        </w:rPr>
        <w:t>En la prueba de alcohol, realizada conforme al método FIL 48:1969, la leche cruda no debe coagular al adicionarse un volumen igual de alcohol al 68 % en peso o 75 % en volumen</w:t>
      </w:r>
      <w:bookmarkEnd w:id="133"/>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bookmarkStart w:id="134" w:name="_Toc222766706"/>
    </w:p>
    <w:p w14:paraId="7E6F2377" w14:textId="77777777" w:rsidR="0044389D" w:rsidRDefault="0044389D" w:rsidP="0044389D">
      <w:pPr>
        <w:pStyle w:val="Sinespaciado"/>
        <w:jc w:val="both"/>
        <w:rPr>
          <w:color w:val="000000"/>
          <w:szCs w:val="24"/>
        </w:rPr>
      </w:pPr>
    </w:p>
    <w:p w14:paraId="08B0756F" w14:textId="77777777" w:rsidR="00443E0B" w:rsidRDefault="00443E0B" w:rsidP="0044389D">
      <w:pPr>
        <w:pStyle w:val="Sinespaciado"/>
        <w:jc w:val="both"/>
        <w:rPr>
          <w:color w:val="000000"/>
          <w:szCs w:val="24"/>
        </w:rPr>
      </w:pPr>
    </w:p>
    <w:p w14:paraId="7495D7B2" w14:textId="77777777" w:rsidR="00443E0B" w:rsidRPr="0044389D" w:rsidRDefault="00443E0B" w:rsidP="0044389D">
      <w:pPr>
        <w:pStyle w:val="Sinespaciado"/>
        <w:jc w:val="both"/>
        <w:rPr>
          <w:color w:val="000000"/>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Parámetros fisicoquímicos de la leche cruda de vaca</w:t>
      </w:r>
    </w:p>
    <w:tbl>
      <w:tblPr>
        <w:tblStyle w:val="Tablaconcuadrcula"/>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830"/>
        <w:gridCol w:w="1538"/>
        <w:gridCol w:w="1575"/>
        <w:gridCol w:w="3319"/>
      </w:tblGrid>
      <w:tr w:rsidR="0030144F" w:rsidRPr="007B1515" w14:paraId="6D6BBA68" w14:textId="77777777">
        <w:trPr>
          <w:trHeight w:val="288"/>
          <w:tblHeader/>
        </w:trPr>
        <w:tc>
          <w:tcPr>
            <w:tcW w:w="2830" w:type="dxa"/>
            <w:shd w:val="clear" w:color="auto" w:fill="F2F2F2" w:themeFill="background1" w:themeFillShade="F2"/>
            <w:noWrap/>
            <w:hideMark/>
            <w:tcBorders>
              <w:bottom w:val="single" w:sz="8" w:space="0" w:color="000000"/>
            </w:tcBorders>
          </w:tcPr>
          <w:p w14:paraId="7B7B17C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Parámetro</w:t>
            </w:r>
            <w:proofErr w:type="spellEnd"/>
          </w:p>
        </w:tc>
        <w:tc>
          <w:tcPr>
            <w:tcW w:w="1538" w:type="dxa"/>
            <w:shd w:val="clear" w:color="auto" w:fill="F2F2F2" w:themeFill="background1" w:themeFillShade="F2"/>
            <w:noWrap/>
            <w:hideMark/>
            <w:tcBorders>
              <w:bottom w:val="single" w:sz="8" w:space="0" w:color="000000"/>
            </w:tcBorders>
          </w:tcPr>
          <w:p w14:paraId="3C4C136C"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mínimo</w:t>
            </w:r>
            <w:proofErr w:type="spellEnd"/>
          </w:p>
        </w:tc>
        <w:tc>
          <w:tcPr>
            <w:tcW w:w="1575" w:type="dxa"/>
            <w:shd w:val="clear" w:color="auto" w:fill="F2F2F2" w:themeFill="background1" w:themeFillShade="F2"/>
            <w:noWrap/>
            <w:hideMark/>
            <w:tcBorders>
              <w:bottom w:val="single" w:sz="8" w:space="0" w:color="000000"/>
            </w:tcBorders>
          </w:tcPr>
          <w:p w14:paraId="4D91DFE3"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máximo</w:t>
            </w:r>
            <w:proofErr w:type="spellEnd"/>
          </w:p>
        </w:tc>
        <w:tc>
          <w:tcPr>
            <w:tcW w:w="3319" w:type="dxa"/>
            <w:shd w:val="clear" w:color="auto" w:fill="F2F2F2" w:themeFill="background1" w:themeFillShade="F2"/>
            <w:noWrap/>
            <w:hideMark/>
            <w:tcBorders>
              <w:bottom w:val="single" w:sz="8" w:space="0" w:color="000000"/>
            </w:tcBorders>
          </w:tcPr>
          <w:p w14:paraId="7046F682"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Método</w:t>
            </w:r>
            <w:proofErr w:type="spellEnd"/>
            <w:r w:rsidRPr="007B1515">
              <w:rPr>
                <w:rFonts w:ascii="Calibri" w:eastAsia="Times New Roman" w:hAnsi="Calibri" w:cs="Calibri"/>
                <w:b/>
                <w:bCs/>
                <w:color w:val="000000"/>
                <w:lang w:val="en-US" w:eastAsia="en-US"/>
                <w14:ligatures w14:val="standardContextual"/>
              </w:rPr>
              <w:t xml:space="preserve"> de </w:t>
            </w:r>
            <w:proofErr w:type="spellStart"/>
            <w:r w:rsidRPr="007B1515">
              <w:rPr>
                <w:rFonts w:ascii="Calibri" w:eastAsia="Times New Roman" w:hAnsi="Calibri" w:cs="Calibri"/>
                <w:b/>
                <w:bCs/>
                <w:color w:val="000000"/>
                <w:lang w:val="en-US" w:eastAsia="en-US"/>
                <w14:ligatures w14:val="standardContextual"/>
              </w:rPr>
              <w:t>ensayo</w:t>
            </w:r>
            <w:proofErr w:type="spellEnd"/>
          </w:p>
        </w:tc>
      </w:tr>
      <w:tr w:rsidR="0030144F" w:rsidRPr="007B1515" w14:paraId="0931FC26" w14:textId="77777777">
        <w:trPr>
          <w:trHeight w:val="288"/>
        </w:trPr>
        <w:tc>
          <w:tcPr>
            <w:tcW w:w="2830" w:type="dxa"/>
            <w:noWrap/>
            <w:hideMark/>
          </w:tcPr>
          <w:p w14:paraId="58DB183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xml:space="preserve">Materia </w:t>
            </w:r>
            <w:proofErr w:type="spellStart"/>
            <w:r w:rsidRPr="007B1515">
              <w:rPr>
                <w:rFonts w:ascii="Calibri" w:eastAsia="Times New Roman" w:hAnsi="Calibri" w:cs="Calibri"/>
                <w:color w:val="000000"/>
                <w:lang w:val="en-US" w:eastAsia="en-US"/>
                <w14:ligatures w14:val="standardContextual"/>
              </w:rPr>
              <w:t>grasa</w:t>
            </w:r>
            <w:proofErr w:type="spellEnd"/>
          </w:p>
        </w:tc>
        <w:tc>
          <w:tcPr>
            <w:tcW w:w="1538" w:type="dxa"/>
            <w:noWrap/>
            <w:hideMark/>
          </w:tcPr>
          <w:p w14:paraId="683E1B7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3,5 %</w:t>
            </w:r>
          </w:p>
        </w:tc>
        <w:tc>
          <w:tcPr>
            <w:tcW w:w="1575" w:type="dxa"/>
            <w:noWrap/>
            <w:hideMark/>
          </w:tcPr>
          <w:p w14:paraId="31B000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481282D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989.04</w:t>
            </w:r>
          </w:p>
        </w:tc>
      </w:tr>
      <w:tr w:rsidR="0030144F" w:rsidRPr="007B1515" w14:paraId="2FC1A4B0" w14:textId="77777777">
        <w:trPr>
          <w:trHeight w:val="288"/>
        </w:trPr>
        <w:tc>
          <w:tcPr>
            <w:tcW w:w="2830" w:type="dxa"/>
            <w:noWrap/>
            <w:hideMark/>
          </w:tcPr>
          <w:p w14:paraId="5DA2FE5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no </w:t>
            </w:r>
            <w:proofErr w:type="spellStart"/>
            <w:r w:rsidRPr="007B1515">
              <w:rPr>
                <w:rFonts w:ascii="Calibri" w:eastAsia="Times New Roman" w:hAnsi="Calibri" w:cs="Calibri"/>
                <w:color w:val="000000"/>
                <w:lang w:val="en-US" w:eastAsia="en-US"/>
                <w14:ligatures w14:val="standardContextual"/>
              </w:rPr>
              <w:t>grasos</w:t>
            </w:r>
            <w:proofErr w:type="spellEnd"/>
          </w:p>
        </w:tc>
        <w:tc>
          <w:tcPr>
            <w:tcW w:w="1538" w:type="dxa"/>
            <w:noWrap/>
            <w:hideMark/>
          </w:tcPr>
          <w:p w14:paraId="510352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8,5 %</w:t>
            </w:r>
          </w:p>
        </w:tc>
        <w:tc>
          <w:tcPr>
            <w:tcW w:w="1575" w:type="dxa"/>
            <w:noWrap/>
            <w:hideMark/>
          </w:tcPr>
          <w:p w14:paraId="077A1F6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312B54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680EB712" w14:textId="77777777">
        <w:trPr>
          <w:trHeight w:val="288"/>
        </w:trPr>
        <w:tc>
          <w:tcPr>
            <w:tcW w:w="2830" w:type="dxa"/>
            <w:noWrap/>
            <w:hideMark/>
          </w:tcPr>
          <w:p w14:paraId="32D7AE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totales</w:t>
            </w:r>
            <w:proofErr w:type="spellEnd"/>
          </w:p>
        </w:tc>
        <w:tc>
          <w:tcPr>
            <w:tcW w:w="1538" w:type="dxa"/>
            <w:noWrap/>
            <w:hideMark/>
          </w:tcPr>
          <w:p w14:paraId="174C930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12,0 %</w:t>
            </w:r>
          </w:p>
        </w:tc>
        <w:tc>
          <w:tcPr>
            <w:tcW w:w="1575" w:type="dxa"/>
            <w:noWrap/>
            <w:hideMark/>
          </w:tcPr>
          <w:p w14:paraId="6FB122D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991C3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925.23</w:t>
            </w:r>
          </w:p>
        </w:tc>
      </w:tr>
      <w:tr w:rsidR="0030144F" w:rsidRPr="007B1515" w14:paraId="2A02754E" w14:textId="77777777">
        <w:trPr>
          <w:trHeight w:val="288"/>
        </w:trPr>
        <w:tc>
          <w:tcPr>
            <w:tcW w:w="2830" w:type="dxa"/>
            <w:noWrap/>
            <w:hideMark/>
          </w:tcPr>
          <w:p w14:paraId="17921B2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Cenizas</w:t>
            </w:r>
            <w:proofErr w:type="spellEnd"/>
          </w:p>
        </w:tc>
        <w:tc>
          <w:tcPr>
            <w:tcW w:w="1538" w:type="dxa"/>
            <w:noWrap/>
            <w:hideMark/>
          </w:tcPr>
          <w:p w14:paraId="5B28C3C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1575" w:type="dxa"/>
            <w:noWrap/>
            <w:hideMark/>
          </w:tcPr>
          <w:p w14:paraId="45EB282B"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0,8 %</w:t>
            </w:r>
          </w:p>
        </w:tc>
        <w:tc>
          <w:tcPr>
            <w:tcW w:w="3319" w:type="dxa"/>
            <w:noWrap/>
            <w:hideMark/>
          </w:tcPr>
          <w:p w14:paraId="6970DE0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945.46</w:t>
            </w:r>
          </w:p>
        </w:tc>
      </w:tr>
      <w:tr w:rsidR="0030144F" w:rsidRPr="007B1515" w14:paraId="5263649F" w14:textId="77777777">
        <w:trPr>
          <w:trHeight w:val="288"/>
        </w:trPr>
        <w:tc>
          <w:tcPr>
            <w:tcW w:w="2830" w:type="dxa"/>
            <w:noWrap/>
            <w:hideMark/>
          </w:tcPr>
          <w:p w14:paraId="3B5B051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Proteína</w:t>
            </w:r>
            <w:proofErr w:type="spellEnd"/>
          </w:p>
        </w:tc>
        <w:tc>
          <w:tcPr>
            <w:tcW w:w="1538" w:type="dxa"/>
            <w:noWrap/>
            <w:hideMark/>
          </w:tcPr>
          <w:p w14:paraId="2DDFB97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3,2 %</w:t>
            </w:r>
          </w:p>
        </w:tc>
        <w:tc>
          <w:tcPr>
            <w:tcW w:w="1575" w:type="dxa"/>
            <w:noWrap/>
            <w:hideMark/>
          </w:tcPr>
          <w:p w14:paraId="7ADC0B0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66A13B0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991.20</w:t>
            </w:r>
          </w:p>
        </w:tc>
      </w:tr>
      <w:tr w:rsidR="0030144F" w:rsidRPr="007B1515" w14:paraId="09BF120D" w14:textId="77777777">
        <w:trPr>
          <w:trHeight w:val="288"/>
        </w:trPr>
        <w:tc>
          <w:tcPr>
            <w:tcW w:w="2830" w:type="dxa"/>
            <w:noWrap/>
            <w:hideMark/>
          </w:tcPr>
          <w:p w14:paraId="4A180E1D"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Acidez expresada como ácido láctico</w:t>
            </w:r>
          </w:p>
        </w:tc>
        <w:tc>
          <w:tcPr>
            <w:tcW w:w="1538" w:type="dxa"/>
            <w:noWrap/>
            <w:hideMark/>
          </w:tcPr>
          <w:p w14:paraId="17E24D0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0,13 %</w:t>
            </w:r>
          </w:p>
        </w:tc>
        <w:tc>
          <w:tcPr>
            <w:tcW w:w="1575" w:type="dxa"/>
            <w:noWrap/>
            <w:hideMark/>
          </w:tcPr>
          <w:p w14:paraId="5FB194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0,16 %</w:t>
            </w:r>
          </w:p>
        </w:tc>
        <w:tc>
          <w:tcPr>
            <w:tcW w:w="3319" w:type="dxa"/>
            <w:noWrap/>
            <w:hideMark/>
          </w:tcPr>
          <w:p w14:paraId="3A9BE57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947.05</w:t>
            </w:r>
          </w:p>
        </w:tc>
      </w:tr>
      <w:tr w:rsidR="0030144F" w:rsidRPr="007B1515" w14:paraId="1D53E12E" w14:textId="77777777">
        <w:trPr>
          <w:trHeight w:val="634"/>
        </w:trPr>
        <w:tc>
          <w:tcPr>
            <w:tcW w:w="2830" w:type="dxa"/>
            <w:noWrap/>
            <w:hideMark/>
          </w:tcPr>
          <w:p w14:paraId="02242DF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4103AA1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Diagnóstico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antibióticos</w:t>
            </w:r>
            <w:proofErr w:type="spellEnd"/>
          </w:p>
        </w:tc>
        <w:tc>
          <w:tcPr>
            <w:tcW w:w="1538" w:type="dxa"/>
            <w:noWrap/>
            <w:hideMark/>
          </w:tcPr>
          <w:p w14:paraId="44A0A33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1A1B58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Ausente</w:t>
            </w:r>
            <w:proofErr w:type="spellEnd"/>
          </w:p>
        </w:tc>
        <w:tc>
          <w:tcPr>
            <w:tcW w:w="1575" w:type="dxa"/>
            <w:noWrap/>
            <w:hideMark/>
          </w:tcPr>
          <w:p w14:paraId="13BD68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4612D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F19D6D7"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Kit Comercial, detección de residuos de antibióticos</w:t>
            </w:r>
          </w:p>
        </w:tc>
      </w:tr>
      <w:tr w:rsidR="0030144F" w:rsidRPr="00D77F7A" w14:paraId="6BA623E4" w14:textId="77777777">
        <w:trPr>
          <w:trHeight w:val="288"/>
        </w:trPr>
        <w:tc>
          <w:tcPr>
            <w:tcW w:w="2830" w:type="dxa"/>
            <w:noWrap/>
            <w:hideMark/>
          </w:tcPr>
          <w:p w14:paraId="35F26AE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pH</w:t>
            </w:r>
          </w:p>
        </w:tc>
        <w:tc>
          <w:tcPr>
            <w:tcW w:w="1538" w:type="dxa"/>
            <w:noWrap/>
            <w:hideMark/>
          </w:tcPr>
          <w:p w14:paraId="2FFC7E9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6,5</w:t>
            </w:r>
          </w:p>
        </w:tc>
        <w:tc>
          <w:tcPr>
            <w:tcW w:w="1575" w:type="dxa"/>
            <w:noWrap/>
            <w:hideMark/>
          </w:tcPr>
          <w:p w14:paraId="0491D3D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6,8</w:t>
            </w:r>
          </w:p>
        </w:tc>
        <w:tc>
          <w:tcPr>
            <w:tcW w:w="3319" w:type="dxa"/>
            <w:noWrap/>
            <w:hideMark/>
          </w:tcPr>
          <w:p w14:paraId="6979405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44140EFB" w14:textId="77777777">
        <w:trPr>
          <w:trHeight w:val="288"/>
        </w:trPr>
        <w:tc>
          <w:tcPr>
            <w:tcW w:w="2830" w:type="dxa"/>
            <w:noWrap/>
            <w:hideMark/>
          </w:tcPr>
          <w:p w14:paraId="5FBBDD4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Índice</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crioscópico</w:t>
            </w:r>
            <w:proofErr w:type="spellEnd"/>
          </w:p>
        </w:tc>
        <w:tc>
          <w:tcPr>
            <w:tcW w:w="1538" w:type="dxa"/>
            <w:noWrap/>
            <w:hideMark/>
          </w:tcPr>
          <w:p w14:paraId="452606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-0,540 °C</w:t>
            </w:r>
          </w:p>
        </w:tc>
        <w:tc>
          <w:tcPr>
            <w:tcW w:w="1575" w:type="dxa"/>
            <w:noWrap/>
            <w:hideMark/>
          </w:tcPr>
          <w:p w14:paraId="5EDCDE0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-0,510 °C</w:t>
            </w:r>
          </w:p>
        </w:tc>
        <w:tc>
          <w:tcPr>
            <w:tcW w:w="3319" w:type="dxa"/>
            <w:noWrap/>
            <w:hideMark/>
          </w:tcPr>
          <w:p w14:paraId="5A3F28F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990.22</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Adaptado de OHN 18 (2018), Leche cruda. Requisitos.</w:t>
      </w:r>
    </w:p>
    <w:p w14:paraId="508F9F4E" w14:textId="77777777" w:rsidR="0030144F" w:rsidRPr="007B1515" w:rsidRDefault="0030144F" w:rsidP="0030144F">
      <w:pPr>
        <w:pStyle w:val="Sinespaciado"/>
        <w:jc w:val="both"/>
      </w:pPr>
    </w:p>
    <w:p w14:paraId="30DF514C"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lastRenderedPageBreak/>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23EA1E9"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Registro y licencia Sanitaria</w:t>
      </w:r>
    </w:p>
    <w:p w14:paraId="37D61E31"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C5120A3" w14:textId="77777777" w:rsidR="0030144F" w:rsidRPr="007B1515" w:rsidRDefault="0030144F" w:rsidP="0030144F">
      <w:pPr>
        <w:pStyle w:val="Sinespaciado"/>
        <w:jc w:val="both"/>
        <w:rPr>
          <w:rFonts w:ascii="Calibri" w:hAnsi="Calibri" w:cs="Calibri"/>
          <w:sz w:val="24"/>
          <w:szCs w:val="24"/>
        </w:rPr>
      </w:pPr>
      <w:bookmarkStart w:id="135" w:name="_CTVK001ae4aacff3d4a48c58e753a129ba40ddf"/>
      <w:r w:rsidRPr="007B1515">
        <w:rPr>
          <w:rFonts w:ascii="Calibri" w:hAnsi="Calibri" w:cs="Calibri"/>
          <w:color w:val="000000"/>
          <w:sz w:val="24"/>
          <w:szCs w:val="24"/>
          <w:lang w:eastAsia="en-US"/>
        </w:rPr>
        <w:t xml:space="preserve">El </w:t>
      </w:r>
      <w:r w:rsidRPr="007B1515">
        <w:rPr>
          <w:rFonts w:ascii="Calibri" w:hAnsi="Calibri" w:cs="Calibri"/>
          <w:b/>
          <w:bCs/>
          <w:color w:val="000000"/>
          <w:sz w:val="24"/>
          <w:szCs w:val="24"/>
          <w:lang w:eastAsia="en-US"/>
        </w:rPr>
        <w:t>Artículo 53</w:t>
      </w:r>
      <w:r w:rsidRPr="007B1515">
        <w:rPr>
          <w:rFonts w:ascii="Calibri" w:hAnsi="Calibri" w:cs="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w:t>
      </w:r>
      <w:proofErr w:type="spellStart"/>
      <w:r w:rsidRPr="007B1515">
        <w:rPr>
          <w:rFonts w:ascii="Calibri" w:hAnsi="Calibri" w:cs="Calibri"/>
          <w:color w:val="000000"/>
          <w:sz w:val="24"/>
          <w:szCs w:val="24"/>
          <w:lang w:eastAsia="en-US"/>
        </w:rPr>
        <w:t>cuali</w:t>
      </w:r>
      <w:proofErr w:type="spellEnd"/>
      <w:r w:rsidRPr="007B1515">
        <w:rPr>
          <w:rFonts w:ascii="Calibri" w:hAnsi="Calibri" w:cs="Calibri"/>
          <w:color w:val="000000"/>
          <w:sz w:val="24"/>
          <w:szCs w:val="24"/>
          <w:lang w:eastAsia="en-US"/>
        </w:rPr>
        <w:t>-cuantitativa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5"/>
      <w:r w:rsidRPr="007B1515">
        <w:rPr>
          <w:rFonts w:ascii="Calibri" w:hAnsi="Calibri" w:cs="Calibri"/>
          <w:color w:val="000000"/>
          <w:sz w:val="24"/>
          <w:szCs w:val="24"/>
          <w:lang w:eastAsia="en-US"/>
        </w:rPr>
        <w:t xml:space="preserve">n </w:t>
      </w:r>
      <w:sdt>
        <w:sdtPr>
          <w:rPr>
            <w:rFonts w:ascii="Calibri" w:hAnsi="Calibri" w:cs="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(Agencia de Regulación Sanitaria,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F5DC7BC" w14:textId="77777777" w:rsidR="0044389D" w:rsidRDefault="0044389D" w:rsidP="0030144F">
      <w:pPr>
        <w:pStyle w:val="Sinespaciado"/>
        <w:jc w:val="both"/>
        <w:rPr>
          <w:rFonts w:ascii="Calibri" w:hAnsi="Calibri" w:cs="Calibri"/>
          <w:bCs/>
          <w:color w:val="000000"/>
          <w:sz w:val="24"/>
          <w:szCs w:val="28"/>
          <w:lang w:eastAsia="en-US"/>
        </w:rPr>
      </w:pPr>
      <w:bookmarkStart w:id="136" w:name="_CTVK001a5ede2f4f2774c3d9790678a0f5c4b8b"/>
    </w:p>
    <w:p w14:paraId="0BC44BD2"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IV</w:t>
      </w:r>
      <w:r w:rsidRPr="007B1515">
        <w:rPr>
          <w:rFonts w:ascii="Calibri" w:hAnsi="Calibri" w:cs="Calibri"/>
          <w:bCs/>
          <w:color w:val="000000"/>
          <w:sz w:val="24"/>
          <w:szCs w:val="28"/>
          <w:lang w:eastAsia="en-US"/>
        </w:rPr>
        <w:t xml:space="preserve"> del Reglamento para el Control Sanitario de Alimentos y Bebidas (Acuerdo 0632-ARSA-2023) establece las disposiciones aplicables a los establecimientos que elaboran, manipulan, fabrican, </w:t>
      </w:r>
      <w:proofErr w:type="spellStart"/>
      <w:r w:rsidRPr="007B1515">
        <w:rPr>
          <w:rFonts w:ascii="Calibri" w:hAnsi="Calibri" w:cs="Calibri"/>
          <w:bCs/>
          <w:color w:val="000000"/>
          <w:sz w:val="24"/>
          <w:szCs w:val="28"/>
          <w:lang w:eastAsia="en-US"/>
        </w:rPr>
        <w:t>preenvasan</w:t>
      </w:r>
      <w:proofErr w:type="spellEnd"/>
      <w:r w:rsidRPr="007B1515">
        <w:rPr>
          <w:rFonts w:ascii="Calibri" w:hAnsi="Calibri" w:cs="Calibri"/>
          <w:bCs/>
          <w:color w:val="000000"/>
          <w:sz w:val="24"/>
          <w:szCs w:val="28"/>
          <w:lang w:eastAsia="en-US"/>
        </w:rPr>
        <w:t xml:space="preserve">, expenden, almacenan, distribuyen, comercializan, importan o exportan alimentos, bebidas y materias primas. El </w:t>
      </w:r>
      <w:r w:rsidRPr="007B1515">
        <w:rPr>
          <w:rFonts w:ascii="Calibri" w:hAnsi="Calibri" w:cs="Calibri"/>
          <w:b/>
          <w:color w:val="000000"/>
          <w:sz w:val="24"/>
          <w:szCs w:val="28"/>
          <w:lang w:eastAsia="en-US"/>
        </w:rPr>
        <w:t>Artículo 14</w:t>
      </w:r>
      <w:r w:rsidRPr="007B1515">
        <w:rPr>
          <w:rFonts w:ascii="Calibri" w:hAnsi="Calibri" w:cs="Calibri"/>
          <w:bCs/>
          <w:color w:val="000000"/>
          <w:sz w:val="24"/>
          <w:szCs w:val="28"/>
          <w:lang w:eastAsia="en-US"/>
        </w:rPr>
        <w:t xml:space="preserve"> señala que todos estos responsables están sujetos al cumplimiento de los requisitos del reglamento, con el propósito de proteger la salud de la población. El </w:t>
      </w:r>
      <w:r w:rsidRPr="007B1515">
        <w:rPr>
          <w:rFonts w:ascii="Calibri" w:hAnsi="Calibri" w:cs="Calibri"/>
          <w:b/>
          <w:color w:val="000000"/>
          <w:sz w:val="24"/>
          <w:szCs w:val="28"/>
          <w:lang w:eastAsia="en-US"/>
        </w:rPr>
        <w:t>Artículo 15</w:t>
      </w:r>
      <w:r w:rsidRPr="007B1515">
        <w:rPr>
          <w:rFonts w:ascii="Calibri" w:hAnsi="Calibri" w:cs="Calibri"/>
          <w:bCs/>
          <w:color w:val="000000"/>
          <w:sz w:val="24"/>
          <w:szCs w:val="28"/>
          <w:lang w:eastAsia="en-US"/>
        </w:rPr>
        <w:t xml:space="preserve"> dispone que dichos establecimientos, incluyendo los que operan bajo sistemas de autoservicio, deben contar con una Licencia Sanitaria y colocarla en un lugar visible para el público. Por su parte, el </w:t>
      </w:r>
      <w:r w:rsidRPr="007B1515">
        <w:rPr>
          <w:rFonts w:ascii="Calibri" w:hAnsi="Calibri" w:cs="Calibri"/>
          <w:b/>
          <w:color w:val="000000"/>
          <w:sz w:val="24"/>
          <w:szCs w:val="28"/>
          <w:lang w:eastAsia="en-US"/>
        </w:rPr>
        <w:t>Artículo 16</w:t>
      </w:r>
      <w:r w:rsidRPr="007B1515">
        <w:rPr>
          <w:rFonts w:ascii="Calibri" w:hAnsi="Calibri" w:cs="Calibri"/>
          <w:bCs/>
          <w:color w:val="000000"/>
          <w:sz w:val="24"/>
          <w:szCs w:val="28"/>
          <w:lang w:eastAsia="en-US"/>
        </w:rPr>
        <w:t xml:space="preserve"> establece que, según la actividad </w:t>
      </w:r>
      <w:r w:rsidRPr="007B1515">
        <w:rPr>
          <w:rFonts w:ascii="Calibri" w:hAnsi="Calibri" w:cs="Calibri"/>
          <w:bCs/>
          <w:color w:val="000000"/>
          <w:sz w:val="24"/>
          <w:szCs w:val="28"/>
          <w:lang w:eastAsia="en-US"/>
        </w:rPr>
        <w:lastRenderedPageBreak/>
        <w:t>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6"/>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06a9f38d-5982-4cf4-b527-382e4ade5870"/>
          <w:id w:val="-646742108"/>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049D6693" w14:textId="77777777" w:rsidR="0030144F" w:rsidRPr="007B1515" w:rsidRDefault="0030144F" w:rsidP="0030144F">
      <w:pPr>
        <w:pStyle w:val="Sinespaciado"/>
        <w:jc w:val="both"/>
        <w:rPr>
          <w:rFonts w:ascii="Calibri" w:hAnsi="Calibri" w:cs="Calibri"/>
          <w:bCs/>
          <w:sz w:val="24"/>
          <w:szCs w:val="24"/>
        </w:rPr>
      </w:pPr>
      <w:bookmarkStart w:id="137" w:name="_CTVK00124eb22ee14f6407faab0cb1a010f1813"/>
      <w:r w:rsidRPr="007B1515">
        <w:rPr>
          <w:rFonts w:ascii="Calibri" w:hAnsi="Calibri" w:cs="Calibri"/>
          <w:bCs/>
          <w:color w:val="000000"/>
          <w:sz w:val="24"/>
          <w:szCs w:val="28"/>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7"/>
      <w:r w:rsidRPr="007B1515">
        <w:rPr>
          <w:rFonts w:ascii="Calibri" w:hAnsi="Calibri" w:cs="Calibri"/>
          <w:bCs/>
          <w:color w:val="000000"/>
          <w:sz w:val="24"/>
          <w:szCs w:val="28"/>
          <w:lang w:eastAsia="en-US"/>
        </w:rPr>
        <w:t xml:space="preserve">a </w:t>
      </w:r>
      <w:sdt>
        <w:sdtPr>
          <w:rPr>
            <w:rFonts w:ascii="Calibri" w:hAnsi="Calibri" w:cs="Calibri"/>
            <w:bCs/>
            <w:color w:val="000000"/>
            <w:sz w:val="24"/>
            <w:szCs w:val="28"/>
            <w:lang w:eastAsia="en-US"/>
          </w:rPr>
          <w:alias w:val="To edit, see citavi.com/edit"/>
          <w:tag w:val="CitaviPlaceholder#2a2c6cb4-1954-4c0e-998a-f4e17d7c1672"/>
          <w:id w:val="-1574733625"/>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2026)</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574BA1F"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0A14EAE4"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Envasado y Etiquetado</w:t>
      </w:r>
    </w:p>
    <w:p w14:paraId="5F83E612" w14:textId="77777777" w:rsidR="0030144F" w:rsidRPr="007B1515" w:rsidRDefault="0030144F" w:rsidP="0030144F">
      <w:pPr>
        <w:pStyle w:val="Sinespaciado"/>
        <w:jc w:val="both"/>
        <w:rPr>
          <w:rFonts w:ascii="Calibri" w:hAnsi="Calibri" w:cs="Calibri"/>
          <w:sz w:val="24"/>
          <w:szCs w:val="24"/>
        </w:rPr>
      </w:pPr>
      <w:bookmarkStart w:id="138" w:name="_CTVK001440049c948dd46088bf8e3b9a2ce8402"/>
      <w:r w:rsidRPr="007B1515">
        <w:rPr>
          <w:rFonts w:ascii="Calibri" w:hAnsi="Calibri" w:cs="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8"/>
      <w:r w:rsidRPr="007B1515">
        <w:rPr>
          <w:rFonts w:ascii="Calibri" w:hAnsi="Calibri" w:cs="Calibri"/>
          <w:color w:val="000000"/>
          <w:sz w:val="24"/>
          <w:szCs w:val="24"/>
          <w:lang w:eastAsia="en-US"/>
        </w:rPr>
        <w:t xml:space="preserve">e </w:t>
      </w:r>
      <w:sdt>
        <w:sdtPr>
          <w:rPr>
            <w:rFonts w:ascii="Calibri" w:hAnsi="Calibri" w:cs="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1E380C"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3C5919B3" w14:textId="77777777" w:rsidR="0030144F" w:rsidRPr="007B1515" w:rsidRDefault="0030144F" w:rsidP="0030144F">
      <w:pPr>
        <w:pStyle w:val="Sinespaciado"/>
        <w:jc w:val="both"/>
        <w:rPr>
          <w:rFonts w:ascii="Calibri" w:eastAsiaTheme="majorEastAsia" w:hAnsi="Calibri" w:cs="Calibri"/>
          <w:b/>
          <w:bCs/>
          <w:color w:val="0F4761" w:themeColor="accent1" w:themeShade="BF"/>
          <w:sz w:val="28"/>
          <w:szCs w:val="28"/>
        </w:rPr>
      </w:pPr>
      <w:r w:rsidRPr="007B1515">
        <w:rPr>
          <w:rFonts w:ascii="Calibri" w:hAnsi="Calibri" w:cs="Calibri"/>
          <w:b/>
          <w:bCs/>
          <w:color w:val="000000" w:themeColor="text1"/>
          <w:sz w:val="24"/>
          <w:szCs w:val="24"/>
        </w:rPr>
        <w:t>Transporte</w:t>
      </w:r>
    </w:p>
    <w:p w14:paraId="413BACBD" w14:textId="77777777" w:rsidR="0030144F" w:rsidRPr="007B1515" w:rsidRDefault="0030144F" w:rsidP="0030144F">
      <w:pPr>
        <w:pStyle w:val="Sinespaciado"/>
        <w:jc w:val="both"/>
        <w:rPr>
          <w:rFonts w:ascii="Calibri" w:hAnsi="Calibri" w:cs="Calibri"/>
          <w:sz w:val="24"/>
          <w:szCs w:val="24"/>
        </w:rPr>
      </w:pPr>
      <w:bookmarkStart w:id="139" w:name="_CTVK0018577a5020b9c4b46938d489fbd77000a"/>
      <w:r w:rsidRPr="007B1515">
        <w:rPr>
          <w:rFonts w:ascii="Calibri" w:hAnsi="Calibri" w:cs="Calibri"/>
          <w:color w:val="000000"/>
          <w:sz w:val="24"/>
          <w:szCs w:val="24"/>
          <w:lang w:eastAsia="en-US"/>
        </w:rPr>
        <w:t xml:space="preserve">La OHN 18 dispone que la leche cruda de vaca debe manipularse y trasladarse conforme a las directrices del </w:t>
      </w:r>
      <w:r w:rsidRPr="007B1515">
        <w:rPr>
          <w:rFonts w:ascii="Calibri" w:hAnsi="Calibri" w:cs="Calibri"/>
          <w:i/>
          <w:iCs/>
          <w:color w:val="000000"/>
          <w:sz w:val="24"/>
          <w:szCs w:val="24"/>
          <w:lang w:eastAsia="en-US"/>
        </w:rPr>
        <w:t xml:space="preserve">Codex </w:t>
      </w:r>
      <w:proofErr w:type="spellStart"/>
      <w:r w:rsidRPr="007B1515">
        <w:rPr>
          <w:rFonts w:ascii="Calibri" w:hAnsi="Calibri" w:cs="Calibri"/>
          <w:i/>
          <w:iCs/>
          <w:color w:val="000000"/>
          <w:sz w:val="24"/>
          <w:szCs w:val="24"/>
          <w:lang w:eastAsia="en-US"/>
        </w:rPr>
        <w:t>Alimentarius</w:t>
      </w:r>
      <w:proofErr w:type="spellEnd"/>
      <w:r w:rsidRPr="007B1515">
        <w:rPr>
          <w:rFonts w:ascii="Calibri" w:hAnsi="Calibri" w:cs="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9"/>
      <w:r w:rsidRPr="007B1515">
        <w:rPr>
          <w:rFonts w:ascii="Calibri" w:hAnsi="Calibri" w:cs="Calibri"/>
          <w:color w:val="000000"/>
          <w:sz w:val="24"/>
          <w:szCs w:val="24"/>
          <w:lang w:eastAsia="en-US"/>
        </w:rPr>
        <w:t xml:space="preserve">a </w:t>
      </w:r>
      <w:sdt>
        <w:sdtPr>
          <w:rPr>
            <w:rFonts w:ascii="Calibri" w:hAnsi="Calibri" w:cs="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95E97CB" w14:textId="77777777" w:rsidR="0030144F" w:rsidRPr="007B1515" w:rsidRDefault="0030144F" w:rsidP="0030144F">
      <w:pPr>
        <w:pStyle w:val="Sinespaciado"/>
        <w:jc w:val="both"/>
        <w:rPr>
          <w:rFonts w:ascii="Calibri" w:hAnsi="Calibri" w:cs="Calibri"/>
          <w:bCs/>
          <w:sz w:val="24"/>
          <w:szCs w:val="24"/>
        </w:rPr>
      </w:pPr>
      <w:bookmarkStart w:id="140" w:name="_CTVK0014716ab9c31d34c76bbd9cb8adc9eae9d"/>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V</w:t>
      </w:r>
      <w:r w:rsidRPr="007B1515">
        <w:rPr>
          <w:rFonts w:ascii="Calibri" w:hAnsi="Calibri" w:cs="Calibri"/>
          <w:bCs/>
          <w:color w:val="000000"/>
          <w:sz w:val="24"/>
          <w:szCs w:val="28"/>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rFonts w:ascii="Calibri" w:hAnsi="Calibri" w:cs="Calibri"/>
          <w:b/>
          <w:color w:val="000000"/>
          <w:sz w:val="24"/>
          <w:szCs w:val="28"/>
          <w:lang w:eastAsia="en-US"/>
        </w:rPr>
        <w:t>Artículo 17</w:t>
      </w:r>
      <w:r w:rsidRPr="007B1515">
        <w:rPr>
          <w:rFonts w:ascii="Calibri" w:hAnsi="Calibri" w:cs="Calibri"/>
          <w:bCs/>
          <w:color w:val="000000"/>
          <w:sz w:val="24"/>
          <w:szCs w:val="28"/>
          <w:lang w:eastAsia="en-US"/>
        </w:rPr>
        <w:t xml:space="preserve"> establece que todo 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40"/>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bee99d04-8945-45ee-b901-8873b25045ba"/>
          <w:id w:val="-251205754"/>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CF20503"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5BB71BC1"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hAnsi="Calibri" w:cs="Calibri"/>
          <w:b/>
          <w:bCs/>
          <w:color w:val="000000" w:themeColor="text1"/>
          <w:sz w:val="24"/>
          <w:szCs w:val="24"/>
        </w:rPr>
        <w:t>Tendencias de Innovación</w:t>
      </w:r>
    </w:p>
    <w:p w14:paraId="1AB0A8E3" w14:textId="77777777" w:rsidR="0030144F" w:rsidRPr="007B1515" w:rsidRDefault="0030144F" w:rsidP="0030144F">
      <w:pPr>
        <w:pStyle w:val="Sinespaciado"/>
        <w:jc w:val="both"/>
        <w:rPr>
          <w:rFonts w:ascii="Calibri" w:hAnsi="Calibri" w:cs="Calibri"/>
          <w:sz w:val="24"/>
          <w:szCs w:val="24"/>
        </w:rPr>
      </w:pPr>
      <w:bookmarkStart w:id="141" w:name="_CTVK001fa3d7b9b3d5b4be796a6722930008f3c"/>
      <w:r w:rsidRPr="007B1515">
        <w:rPr>
          <w:rFonts w:ascii="Calibri" w:hAnsi="Calibri" w:cs="Calibri"/>
          <w:color w:val="000000"/>
          <w:sz w:val="24"/>
          <w:szCs w:val="24"/>
          <w:lang w:eastAsia="en-US"/>
        </w:rPr>
        <w:lastRenderedPageBreak/>
        <w:t xml:space="preserve">Basado en el análisis publicado por </w:t>
      </w:r>
      <w:sdt>
        <w:sdtPr>
          <w:rPr>
            <w:rFonts w:ascii="Calibri" w:hAnsi="Calibri" w:cs="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Innova Market Insights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r w:rsidRPr="007B1515">
        <w:rPr>
          <w:rFonts w:ascii="Calibri" w:hAnsi="Calibri" w:cs="Calibri"/>
          <w:sz w:val="24"/>
          <w:szCs w:val="24"/>
        </w:rPr>
        <w:t xml:space="preserve"> </w:t>
      </w:r>
      <w:r w:rsidRPr="007B1515">
        <w:rPr>
          <w:rFonts w:ascii="Calibri" w:hAnsi="Calibri" w:cs="Calibri"/>
          <w:color w:val="000000"/>
          <w:sz w:val="24"/>
          <w:szCs w:val="24"/>
          <w:lang w:eastAsia="en-US"/>
        </w:rPr>
        <w:t xml:space="preserve">las tendencias para los alimentos y </w:t>
      </w:r>
      <w:proofErr w:type="spellStart"/>
      <w:r w:rsidRPr="007B1515">
        <w:rPr>
          <w:rFonts w:ascii="Calibri" w:hAnsi="Calibri" w:cs="Calibri"/>
          <w:color w:val="000000"/>
          <w:sz w:val="24"/>
          <w:szCs w:val="24"/>
          <w:lang w:eastAsia="en-US"/>
        </w:rPr>
        <w:t>bebibas</w:t>
      </w:r>
      <w:proofErr w:type="spellEnd"/>
      <w:r w:rsidRPr="007B1515">
        <w:rPr>
          <w:rFonts w:ascii="Calibri" w:hAnsi="Calibri" w:cs="Calibri"/>
          <w:color w:val="000000"/>
          <w:sz w:val="24"/>
          <w:szCs w:val="24"/>
          <w:lang w:eastAsia="en-US"/>
        </w:rPr>
        <w:t xml:space="preserve"> en 2026 se sitúan en el siguiente ranking:</w:t>
      </w:r>
    </w:p>
    <w:p w14:paraId="064BC3EA"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Powerhouse</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Protein</w:t>
      </w:r>
      <w:proofErr w:type="spellEnd"/>
    </w:p>
    <w:p w14:paraId="23A7AB5F"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Aumento del consumo de proteína como motor de bienestar.</w:t>
      </w:r>
    </w:p>
    <w:p w14:paraId="72661A4D"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Gut Health </w:t>
      </w:r>
      <w:proofErr w:type="gramStart"/>
      <w:r w:rsidRPr="007B1515">
        <w:rPr>
          <w:rFonts w:ascii="Calibri" w:hAnsi="Calibri" w:cs="Calibri"/>
          <w:b/>
          <w:bCs/>
          <w:color w:val="000000"/>
          <w:sz w:val="24"/>
          <w:szCs w:val="24"/>
          <w:lang w:eastAsia="en-US"/>
        </w:rPr>
        <w:t>Hub</w:t>
      </w:r>
      <w:proofErr w:type="gramEnd"/>
      <w:r w:rsidRPr="007B1515">
        <w:rPr>
          <w:rFonts w:ascii="Calibri" w:hAnsi="Calibri" w:cs="Calibri"/>
          <w:b/>
          <w:bCs/>
          <w:color w:val="000000"/>
          <w:sz w:val="24"/>
          <w:szCs w:val="24"/>
          <w:lang w:eastAsia="en-US"/>
        </w:rPr>
        <w:t xml:space="preserve"> </w:t>
      </w:r>
    </w:p>
    <w:p w14:paraId="520BDE0E"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Foco en salud intestinal mediante probióticos y prebióticos.</w:t>
      </w:r>
    </w:p>
    <w:p w14:paraId="2C529016"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Layers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of</w:t>
      </w:r>
      <w:proofErr w:type="spellEnd"/>
      <w:r w:rsidRPr="002E2699">
        <w:rPr>
          <w:rFonts w:ascii="Calibri" w:hAnsi="Calibri" w:cs="Calibri"/>
          <w:b/>
          <w:color w:val="000000"/>
          <w:sz w:val="24"/>
          <w:szCs w:val="24"/>
          <w:lang w:val="es-NI" w:eastAsia="en-US"/>
        </w:rPr>
        <w:t xml:space="preserve"> Delight </w:t>
      </w:r>
    </w:p>
    <w:p w14:paraId="766E5D07" w14:textId="77777777" w:rsidR="0030144F" w:rsidRPr="002E2699" w:rsidRDefault="0030144F" w:rsidP="0030144F">
      <w:pPr>
        <w:pStyle w:val="Sinespaciado"/>
        <w:jc w:val="both"/>
        <w:rPr>
          <w:color w:val="000000"/>
          <w:szCs w:val="24"/>
          <w:lang w:val="es-NI"/>
        </w:rPr>
      </w:pPr>
      <w:r w:rsidRPr="002E2699">
        <w:rPr>
          <w:rFonts w:ascii="Calibri" w:hAnsi="Calibri" w:cs="Calibri"/>
          <w:color w:val="000000"/>
          <w:sz w:val="24"/>
          <w:szCs w:val="24"/>
          <w:lang w:val="es-NI" w:eastAsia="en-US"/>
        </w:rPr>
        <w:t>Indulgencia multisensorial que combina placer y salud.</w:t>
      </w:r>
    </w:p>
    <w:p w14:paraId="02F3C8DD"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Beverages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with</w:t>
      </w:r>
      <w:proofErr w:type="spellEnd"/>
      <w:r w:rsidRPr="002E2699">
        <w:rPr>
          <w:rFonts w:ascii="Calibri" w:hAnsi="Calibri" w:cs="Calibri"/>
          <w:b/>
          <w:color w:val="000000"/>
          <w:sz w:val="24"/>
          <w:szCs w:val="24"/>
          <w:lang w:val="es-NI" w:eastAsia="en-US"/>
        </w:rPr>
        <w:t xml:space="preserve"> Purpose </w:t>
      </w:r>
    </w:p>
    <w:p w14:paraId="5D6D6860"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Bebidas funcionales para hidratación y beneficios específicos.</w:t>
      </w:r>
    </w:p>
    <w:p w14:paraId="494A1D84"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Authentic</w:t>
      </w:r>
      <w:proofErr w:type="spellEnd"/>
      <w:r w:rsidRPr="007B1515">
        <w:rPr>
          <w:rFonts w:ascii="Calibri" w:hAnsi="Calibri" w:cs="Calibri"/>
          <w:b/>
          <w:bCs/>
          <w:color w:val="000000"/>
          <w:sz w:val="24"/>
          <w:szCs w:val="24"/>
          <w:lang w:eastAsia="en-US"/>
        </w:rPr>
        <w:t xml:space="preserve"> Plant</w:t>
      </w:r>
      <w:r w:rsidRPr="007B1515">
        <w:rPr>
          <w:rFonts w:ascii="Calibri" w:hAnsi="Calibri" w:cs="Calibri"/>
          <w:b/>
          <w:bCs/>
          <w:color w:val="000000"/>
          <w:sz w:val="24"/>
          <w:szCs w:val="24"/>
          <w:lang w:eastAsia="en-US"/>
        </w:rPr>
        <w:noBreakHyphen/>
      </w:r>
      <w:proofErr w:type="spellStart"/>
      <w:r w:rsidRPr="007B1515">
        <w:rPr>
          <w:rFonts w:ascii="Calibri" w:hAnsi="Calibri" w:cs="Calibri"/>
          <w:b/>
          <w:bCs/>
          <w:color w:val="000000"/>
          <w:sz w:val="24"/>
          <w:szCs w:val="24"/>
          <w:lang w:eastAsia="en-US"/>
        </w:rPr>
        <w:t>based</w:t>
      </w:r>
      <w:proofErr w:type="spellEnd"/>
      <w:r w:rsidRPr="007B1515">
        <w:rPr>
          <w:rFonts w:ascii="Calibri" w:hAnsi="Calibri" w:cs="Calibri"/>
          <w:b/>
          <w:bCs/>
          <w:color w:val="000000"/>
          <w:sz w:val="24"/>
          <w:szCs w:val="24"/>
          <w:lang w:eastAsia="en-US"/>
        </w:rPr>
        <w:t xml:space="preserve"> </w:t>
      </w:r>
    </w:p>
    <w:p w14:paraId="3B5B3E59"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Plantas naturales y mínimamente procesadas como fuente proteica.</w:t>
      </w:r>
    </w:p>
    <w:p w14:paraId="3673BDAA"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Made </w:t>
      </w:r>
      <w:proofErr w:type="spellStart"/>
      <w:r w:rsidRPr="007B1515">
        <w:rPr>
          <w:rFonts w:ascii="Calibri" w:hAnsi="Calibri" w:cs="Calibri"/>
          <w:b/>
          <w:bCs/>
          <w:color w:val="000000"/>
          <w:sz w:val="24"/>
          <w:szCs w:val="24"/>
          <w:lang w:eastAsia="en-US"/>
        </w:rPr>
        <w:t>for</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Moments</w:t>
      </w:r>
      <w:proofErr w:type="spellEnd"/>
      <w:r w:rsidRPr="007B1515">
        <w:rPr>
          <w:rFonts w:ascii="Calibri" w:hAnsi="Calibri" w:cs="Calibri"/>
          <w:b/>
          <w:bCs/>
          <w:color w:val="000000"/>
          <w:sz w:val="24"/>
          <w:szCs w:val="24"/>
          <w:lang w:eastAsia="en-US"/>
        </w:rPr>
        <w:t xml:space="preserve"> </w:t>
      </w:r>
    </w:p>
    <w:p w14:paraId="113FFABA"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Productos diseñados para ocasiones y experiencias concretas.</w:t>
      </w:r>
    </w:p>
    <w:p w14:paraId="5E826E7C"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Worth Every Bite </w:t>
      </w:r>
    </w:p>
    <w:p w14:paraId="4CD57EBC" w14:textId="77777777" w:rsidR="0030144F" w:rsidRPr="007B1515" w:rsidRDefault="0030144F" w:rsidP="0030144F">
      <w:pPr>
        <w:pStyle w:val="Sinespaciado"/>
        <w:jc w:val="both"/>
        <w:rPr>
          <w:color w:val="000000"/>
          <w:szCs w:val="24"/>
        </w:rPr>
      </w:pPr>
      <w:proofErr w:type="spellStart"/>
      <w:r w:rsidRPr="007B1515">
        <w:rPr>
          <w:rFonts w:ascii="Calibri" w:hAnsi="Calibri" w:cs="Calibri"/>
          <w:color w:val="000000"/>
          <w:sz w:val="24"/>
          <w:szCs w:val="24"/>
          <w:lang w:eastAsia="en-US"/>
        </w:rPr>
        <w:t>Enfasis</w:t>
      </w:r>
      <w:proofErr w:type="spellEnd"/>
      <w:r w:rsidRPr="007B1515">
        <w:rPr>
          <w:rFonts w:ascii="Calibri" w:hAnsi="Calibri" w:cs="Calibri"/>
          <w:color w:val="000000"/>
          <w:sz w:val="24"/>
          <w:szCs w:val="24"/>
          <w:lang w:eastAsia="en-US"/>
        </w:rPr>
        <w:t xml:space="preserve"> en calidad y valor percibido por porción.</w:t>
      </w:r>
    </w:p>
    <w:p w14:paraId="356BDD85"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Mind</w:t>
      </w:r>
      <w:proofErr w:type="spellEnd"/>
      <w:r w:rsidRPr="007B1515">
        <w:rPr>
          <w:rFonts w:ascii="Calibri" w:hAnsi="Calibri" w:cs="Calibri"/>
          <w:b/>
          <w:bCs/>
          <w:color w:val="000000"/>
          <w:sz w:val="24"/>
          <w:szCs w:val="24"/>
          <w:lang w:eastAsia="en-US"/>
        </w:rPr>
        <w:t xml:space="preserve"> Balance </w:t>
      </w:r>
    </w:p>
    <w:p w14:paraId="061E0E6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Alimentos que apoyan la salud mental y el equilibrio emocional.</w:t>
      </w:r>
    </w:p>
    <w:p w14:paraId="4A1AA1FD"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Crafting</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Tradition</w:t>
      </w:r>
      <w:proofErr w:type="spellEnd"/>
      <w:r w:rsidRPr="007B1515">
        <w:rPr>
          <w:rFonts w:ascii="Calibri" w:hAnsi="Calibri" w:cs="Calibri"/>
          <w:b/>
          <w:bCs/>
          <w:color w:val="000000"/>
          <w:sz w:val="24"/>
          <w:szCs w:val="24"/>
          <w:lang w:eastAsia="en-US"/>
        </w:rPr>
        <w:t xml:space="preserve"> </w:t>
      </w:r>
    </w:p>
    <w:p w14:paraId="7AC53F5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Revalorización de técnicas tradicionales y artesanales.</w:t>
      </w:r>
    </w:p>
    <w:p w14:paraId="7C1B39E0"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Justified</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Choices</w:t>
      </w:r>
      <w:proofErr w:type="spellEnd"/>
      <w:r w:rsidRPr="007B1515">
        <w:rPr>
          <w:rFonts w:ascii="Calibri" w:hAnsi="Calibri" w:cs="Calibri"/>
          <w:b/>
          <w:bCs/>
          <w:color w:val="000000"/>
          <w:sz w:val="24"/>
          <w:szCs w:val="24"/>
          <w:lang w:eastAsia="en-US"/>
        </w:rPr>
        <w:t xml:space="preserve">  </w:t>
      </w:r>
    </w:p>
    <w:p w14:paraId="3B8847C7" w14:textId="77777777" w:rsidR="0030144F" w:rsidRDefault="0030144F" w:rsidP="0030144F">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Decisiones de compra justificadas por sostenibilidad y transparencia</w:t>
      </w:r>
      <w:bookmarkEnd w:id="141"/>
      <w:r w:rsidRPr="007B1515">
        <w:rPr>
          <w:rFonts w:ascii="Calibri" w:hAnsi="Calibri" w:cs="Calibri"/>
          <w:color w:val="000000"/>
          <w:sz w:val="24"/>
          <w:szCs w:val="24"/>
          <w:lang w:eastAsia="en-US"/>
        </w:rPr>
        <w:t xml:space="preserve">. </w:t>
      </w:r>
    </w:p>
    <w:p w14:paraId="76366B71" w14:textId="77777777" w:rsidR="00675D89" w:rsidRPr="007B1515" w:rsidRDefault="00675D89" w:rsidP="0030144F">
      <w:pPr>
        <w:pStyle w:val="Sinespaciado"/>
        <w:jc w:val="both"/>
        <w:rPr>
          <w:rFonts w:ascii="Calibri" w:hAnsi="Calibri" w:cs="Calibri"/>
          <w:sz w:val="24"/>
          <w:szCs w:val="24"/>
        </w:rPr>
      </w:pPr>
    </w:p>
    <w:p w14:paraId="20C4B933"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 xml:space="preserve">Por otro lado, </w:t>
      </w:r>
      <w:bookmarkStart w:id="142" w:name="_CTVK001b374d41b59954707862429f03b3232ee"/>
      <w:r w:rsidRPr="007B1515">
        <w:rPr>
          <w:rFonts w:ascii="Calibri" w:hAnsi="Calibri" w:cs="Calibri"/>
          <w:color w:val="000000"/>
          <w:sz w:val="24"/>
          <w:szCs w:val="24"/>
          <w:lang w:eastAsia="en-US"/>
        </w:rPr>
        <w:t xml:space="preserve">el informe Dairy </w:t>
      </w:r>
      <w:proofErr w:type="spellStart"/>
      <w:r w:rsidRPr="007B1515">
        <w:rPr>
          <w:rFonts w:ascii="Calibri" w:hAnsi="Calibri" w:cs="Calibri"/>
          <w:color w:val="000000"/>
          <w:sz w:val="24"/>
          <w:szCs w:val="24"/>
          <w:lang w:eastAsia="en-US"/>
        </w:rPr>
        <w:t>Trends</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Report</w:t>
      </w:r>
      <w:proofErr w:type="spellEnd"/>
      <w:r w:rsidRPr="007B1515">
        <w:rPr>
          <w:rFonts w:ascii="Calibri" w:hAnsi="Calibri" w:cs="Calibri"/>
          <w:color w:val="000000"/>
          <w:sz w:val="24"/>
          <w:szCs w:val="24"/>
          <w:lang w:eastAsia="en-US"/>
        </w:rPr>
        <w:t xml:space="preserve"> 2026 de </w:t>
      </w:r>
      <w:sdt>
        <w:sdtPr>
          <w:rPr>
            <w:rFonts w:ascii="Calibri" w:hAnsi="Calibri" w:cs="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IFF (2025)</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w:t>
      </w:r>
      <w:proofErr w:type="spellStart"/>
      <w:r w:rsidRPr="007B1515">
        <w:rPr>
          <w:rFonts w:ascii="Calibri" w:hAnsi="Calibri" w:cs="Calibri"/>
          <w:color w:val="000000"/>
          <w:sz w:val="24"/>
          <w:szCs w:val="24"/>
          <w:lang w:eastAsia="en-US"/>
        </w:rPr>
        <w:t>considered</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consumption</w:t>
      </w:r>
      <w:proofErr w:type="spellEnd"/>
      <w:r w:rsidRPr="007B1515">
        <w:rPr>
          <w:rFonts w:ascii="Calibri" w:hAnsi="Calibri" w:cs="Calibri"/>
          <w:color w:val="000000"/>
          <w:sz w:val="24"/>
          <w:szCs w:val="24"/>
          <w:lang w:eastAsia="en-US"/>
        </w:rPr>
        <w:t>), salud holística que incorpora beneficios funcionales como proteína y probióticos, la búsqueda de placer emocional sin sacrificar la salud (</w:t>
      </w:r>
      <w:proofErr w:type="spellStart"/>
      <w:r w:rsidRPr="007B1515">
        <w:rPr>
          <w:rFonts w:ascii="Calibri" w:hAnsi="Calibri" w:cs="Calibri"/>
          <w:color w:val="000000"/>
          <w:sz w:val="24"/>
          <w:szCs w:val="24"/>
          <w:lang w:eastAsia="en-US"/>
        </w:rPr>
        <w:t>joyful</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harmony</w:t>
      </w:r>
      <w:proofErr w:type="spellEnd"/>
      <w:r w:rsidRPr="007B1515">
        <w:rPr>
          <w:rFonts w:ascii="Calibri" w:hAnsi="Calibri" w:cs="Calibri"/>
          <w:color w:val="000000"/>
          <w:sz w:val="24"/>
          <w:szCs w:val="24"/>
          <w:lang w:eastAsia="en-US"/>
        </w:rPr>
        <w:t>),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2"/>
      <w:r w:rsidRPr="007B1515">
        <w:rPr>
          <w:rFonts w:ascii="Calibri" w:hAnsi="Calibri" w:cs="Calibri"/>
          <w:color w:val="000000"/>
          <w:sz w:val="24"/>
          <w:szCs w:val="24"/>
          <w:lang w:eastAsia="en-US"/>
        </w:rPr>
        <w:t xml:space="preserve"> (p 1-4). </w:t>
      </w:r>
    </w:p>
    <w:p w14:paraId="3601A9C7" w14:textId="77777777" w:rsidR="00DB4035" w:rsidRDefault="00DB4035" w:rsidP="0030144F">
      <w:pPr>
        <w:pStyle w:val="Sinespaciado"/>
        <w:jc w:val="both"/>
        <w:rPr>
          <w:rFonts w:ascii="Calibri" w:hAnsi="Calibri" w:cs="Calibri"/>
          <w:bCs/>
          <w:color w:val="000000"/>
          <w:sz w:val="24"/>
          <w:szCs w:val="24"/>
          <w:lang w:eastAsia="en-US"/>
        </w:rPr>
      </w:pPr>
      <w:bookmarkStart w:id="143" w:name="_CTVK001f204ae7d7b4c48cdac7bf575c6426603"/>
    </w:p>
    <w:p w14:paraId="78DAFF5F"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w:t>
      </w:r>
      <w:r w:rsidRPr="007B1515">
        <w:rPr>
          <w:rFonts w:ascii="Calibri" w:hAnsi="Calibri" w:cs="Calibri"/>
          <w:bCs/>
          <w:color w:val="000000"/>
          <w:sz w:val="24"/>
          <w:szCs w:val="24"/>
          <w:lang w:eastAsia="en-US"/>
        </w:rPr>
        <w:lastRenderedPageBreak/>
        <w:t>adquisiciones. De cara al futuro, el informe sugiere que Estados Unidos podría resultar beneficiado ante una eventual recuperación de la demanda de exportaciones, dado el crecimiento limitado de la oferta en la Unión Europea y en Nueva Zelanda</w:t>
      </w:r>
      <w:bookmarkEnd w:id="143"/>
      <w:r w:rsidRPr="007B1515">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rFonts w:ascii="Calibri" w:hAnsi="Calibri" w:cs="Calibri"/>
              <w:bCs/>
              <w:color w:val="000000"/>
              <w:sz w:val="24"/>
              <w:szCs w:val="24"/>
              <w:lang w:eastAsia="en-US"/>
            </w:rPr>
            <w:fldChar w:fldCharType="begin"/>
          </w:r>
          <w:r>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rFonts w:ascii="Calibri" w:hAnsi="Calibri" w:cs="Calibri"/>
              <w:bCs/>
              <w:color w:val="000000"/>
              <w:sz w:val="24"/>
              <w:szCs w:val="24"/>
              <w:lang w:eastAsia="en-US"/>
            </w:rPr>
            <w:fldChar w:fldCharType="separate"/>
          </w:r>
          <w:r w:rsidRPr="007B1515">
            <w:rPr>
              <w:rFonts w:ascii="Calibri" w:hAnsi="Calibri" w:cs="Calibri"/>
              <w:bCs/>
              <w:color w:val="000000"/>
              <w:sz w:val="24"/>
              <w:szCs w:val="24"/>
              <w:lang w:eastAsia="en-US"/>
            </w:rPr>
            <w:t>(OECD; FAO, 2025)</w:t>
          </w:r>
          <w:r w:rsidRPr="007B1515">
            <w:rPr>
              <w:rFonts w:ascii="Calibri" w:hAnsi="Calibri" w:cs="Calibri"/>
              <w:bCs/>
              <w:color w:val="000000"/>
              <w:sz w:val="24"/>
              <w:szCs w:val="24"/>
              <w:lang w:eastAsia="en-US"/>
            </w:rPr>
            <w:fldChar w:fldCharType="end"/>
          </w:r>
          <w:r w:rsidRPr="007B1515">
            <w:rPr>
              <w:rFonts w:ascii="Calibri" w:hAnsi="Calibri" w:cs="Calibri"/>
              <w:bCs/>
              <w:color w:val="000000"/>
              <w:sz w:val="24"/>
              <w:szCs w:val="24"/>
              <w:lang w:eastAsia="en-US"/>
            </w:rPr>
            <w:t>.</w:t>
          </w:r>
        </w:sdtContent>
      </w:sdt>
    </w:p>
    <w:p w14:paraId="0483D5AD" w14:textId="77777777" w:rsidR="00DB4035" w:rsidRPr="00DB4035" w:rsidRDefault="0030144F" w:rsidP="00DB4035">
      <w:pPr>
        <w:pStyle w:val="Sinespaciado"/>
        <w:jc w:val="both"/>
        <w:rPr>
          <w:rFonts w:ascii="Calibri" w:hAnsi="Calibri" w:cs="Calibri"/>
          <w:sz w:val="24"/>
          <w:szCs w:val="24"/>
        </w:rPr>
      </w:pPr>
      <w:r w:rsidRPr="007B1515">
        <w:rPr>
          <w:rFonts w:ascii="Calibri" w:hAnsi="Calibri" w:cs="Calibri"/>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50A9128E" w14:textId="77777777" w:rsidR="00675F99" w:rsidRPr="000C3CFB" w:rsidRDefault="00675F99" w:rsidP="6D1B9AF0">
      <w:pPr>
        <w:spacing w:after="160" w:line="257" w:lineRule="auto"/>
        <w:jc w:val="both"/>
        <w:rPr>
          <w:rFonts w:ascii="Calibri" w:eastAsia="Times New Roman" w:hAnsi="Calibri" w:cs="Calibri"/>
          <w:b/>
          <w:bCs/>
          <w:sz w:val="24"/>
          <w:szCs w:val="24"/>
        </w:rPr>
      </w:pPr>
    </w:p>
    <w:p w14:paraId="0139C115" w14:textId="77777777" w:rsidR="00470942"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Costos y gasto</w:t>
      </w:r>
      <w:r w:rsidR="00217D71">
        <w:rPr>
          <w:rFonts w:ascii="Calibri" w:eastAsia="Times New Roman" w:hAnsi="Calibri" w:cs="Calibri"/>
          <w:b/>
          <w:bCs/>
          <w:sz w:val="24"/>
          <w:szCs w:val="24"/>
        </w:rPr>
        <w:t>s</w:t>
      </w:r>
    </w:p>
    <w:p w14:paraId="1FB100E6" w14:textId="77777777" w:rsidR="00675F99" w:rsidRDefault="00675F99" w:rsidP="00416D8F">
      <w:pPr>
        <w:spacing w:after="160" w:line="257" w:lineRule="auto"/>
        <w:jc w:val="both"/>
        <w:rPr>
          <w:rFonts w:ascii="Calibri" w:eastAsia="Times New Roman" w:hAnsi="Calibri" w:cs="Calibri"/>
          <w:sz w:val="24"/>
          <w:szCs w:val="24"/>
        </w:rPr>
      </w:pPr>
      <w:r w:rsidRPr="00675F99">
        <w:rPr>
          <w:rFonts w:ascii="Calibri" w:eastAsia="Times New Roman" w:hAnsi="Calibri" w:cs="Calibri"/>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647C28DB" w14:textId="77777777" w:rsidR="00902312" w:rsidRPr="00902312" w:rsidRDefault="00902312" w:rsidP="00416D8F">
      <w:p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En primer lugar, los gastos administrativos representan el soporte institucional y organizativo. Aunque no generan producción directa, son indispensables para garantizar orden interno, cumplimiento normativo y proyección empresarial.</w:t>
      </w:r>
    </w:p>
    <w:p w14:paraId="0A3852D5"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Papelería</w:t>
      </w:r>
      <w:proofErr w:type="spellEnd"/>
      <w:r w:rsidRPr="00902312">
        <w:rPr>
          <w:rFonts w:ascii="Calibri" w:eastAsia="Times New Roman" w:hAnsi="Calibri" w:cs="Calibri"/>
          <w:sz w:val="24"/>
          <w:szCs w:val="24"/>
          <w:lang w:val="en-US"/>
        </w:rPr>
        <w:t>: L 1,000</w:t>
      </w:r>
    </w:p>
    <w:p w14:paraId="2DCE7B8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Insumos</w:t>
      </w:r>
      <w:proofErr w:type="spellEnd"/>
      <w:r w:rsidRPr="00902312">
        <w:rPr>
          <w:rFonts w:ascii="Calibri" w:eastAsia="Times New Roman" w:hAnsi="Calibri" w:cs="Calibri"/>
          <w:sz w:val="24"/>
          <w:szCs w:val="24"/>
          <w:lang w:val="en-US"/>
        </w:rPr>
        <w:t xml:space="preserve"> de </w:t>
      </w:r>
      <w:proofErr w:type="spellStart"/>
      <w:r w:rsidRPr="00902312">
        <w:rPr>
          <w:rFonts w:ascii="Calibri" w:eastAsia="Times New Roman" w:hAnsi="Calibri" w:cs="Calibri"/>
          <w:sz w:val="24"/>
          <w:szCs w:val="24"/>
          <w:lang w:val="en-US"/>
        </w:rPr>
        <w:t>oficina</w:t>
      </w:r>
      <w:proofErr w:type="spellEnd"/>
      <w:r w:rsidRPr="00902312">
        <w:rPr>
          <w:rFonts w:ascii="Calibri" w:eastAsia="Times New Roman" w:hAnsi="Calibri" w:cs="Calibri"/>
          <w:sz w:val="24"/>
          <w:szCs w:val="24"/>
          <w:lang w:val="en-US"/>
        </w:rPr>
        <w:t>: L 1,200</w:t>
      </w:r>
    </w:p>
    <w:p w14:paraId="65652B07"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 xml:space="preserve">Publicidad y </w:t>
      </w:r>
      <w:proofErr w:type="spellStart"/>
      <w:r w:rsidRPr="00902312">
        <w:rPr>
          <w:rFonts w:ascii="Calibri" w:eastAsia="Times New Roman" w:hAnsi="Calibri" w:cs="Calibri"/>
          <w:sz w:val="24"/>
          <w:szCs w:val="24"/>
          <w:lang w:val="en-US"/>
        </w:rPr>
        <w:t>mercadeo</w:t>
      </w:r>
      <w:proofErr w:type="spellEnd"/>
      <w:r w:rsidRPr="00902312">
        <w:rPr>
          <w:rFonts w:ascii="Calibri" w:eastAsia="Times New Roman" w:hAnsi="Calibri" w:cs="Calibri"/>
          <w:sz w:val="24"/>
          <w:szCs w:val="24"/>
          <w:lang w:val="en-US"/>
        </w:rPr>
        <w:t>: L 1,200</w:t>
      </w:r>
    </w:p>
    <w:p w14:paraId="75308E98"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Mobiliario</w:t>
      </w:r>
      <w:proofErr w:type="spellEnd"/>
      <w:r w:rsidRPr="00902312">
        <w:rPr>
          <w:rFonts w:ascii="Calibri" w:eastAsia="Times New Roman" w:hAnsi="Calibri" w:cs="Calibri"/>
          <w:sz w:val="24"/>
          <w:szCs w:val="24"/>
          <w:lang w:val="en-US"/>
        </w:rPr>
        <w:t xml:space="preserve"> y </w:t>
      </w:r>
      <w:proofErr w:type="spellStart"/>
      <w:r w:rsidRPr="00902312">
        <w:rPr>
          <w:rFonts w:ascii="Calibri" w:eastAsia="Times New Roman" w:hAnsi="Calibri" w:cs="Calibri"/>
          <w:sz w:val="24"/>
          <w:szCs w:val="24"/>
          <w:lang w:val="en-US"/>
        </w:rPr>
        <w:t>mantenimiento</w:t>
      </w:r>
      <w:proofErr w:type="spellEnd"/>
      <w:r w:rsidRPr="00902312">
        <w:rPr>
          <w:rFonts w:ascii="Calibri" w:eastAsia="Times New Roman" w:hAnsi="Calibri" w:cs="Calibri"/>
          <w:sz w:val="24"/>
          <w:szCs w:val="24"/>
          <w:lang w:val="en-US"/>
        </w:rPr>
        <w:t>: L 3,000</w:t>
      </w:r>
    </w:p>
    <w:p w14:paraId="62DB625D"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Facturación</w:t>
      </w:r>
      <w:proofErr w:type="spellEnd"/>
      <w:r w:rsidRPr="00902312">
        <w:rPr>
          <w:rFonts w:ascii="Calibri" w:eastAsia="Times New Roman" w:hAnsi="Calibri" w:cs="Calibri"/>
          <w:sz w:val="24"/>
          <w:szCs w:val="24"/>
          <w:lang w:val="en-US"/>
        </w:rPr>
        <w:t xml:space="preserve"> </w:t>
      </w:r>
      <w:proofErr w:type="spellStart"/>
      <w:r w:rsidRPr="00902312">
        <w:rPr>
          <w:rFonts w:ascii="Calibri" w:eastAsia="Times New Roman" w:hAnsi="Calibri" w:cs="Calibri"/>
          <w:sz w:val="24"/>
          <w:szCs w:val="24"/>
          <w:lang w:val="en-US"/>
        </w:rPr>
        <w:t>electrónica</w:t>
      </w:r>
      <w:proofErr w:type="spellEnd"/>
      <w:r w:rsidRPr="00902312">
        <w:rPr>
          <w:rFonts w:ascii="Calibri" w:eastAsia="Times New Roman" w:hAnsi="Calibri" w:cs="Calibri"/>
          <w:sz w:val="24"/>
          <w:szCs w:val="24"/>
          <w:lang w:val="en-US"/>
        </w:rPr>
        <w:t>: L 3,000</w:t>
      </w:r>
    </w:p>
    <w:p w14:paraId="1559817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Administración: L 3,000</w:t>
      </w:r>
    </w:p>
    <w:p w14:paraId="25C7CF54"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Equipos de cómputo y mantenimiento: L 3,000</w:t>
      </w:r>
    </w:p>
    <w:p w14:paraId="7D6985FB"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Abogados: L 6,200</w:t>
      </w:r>
    </w:p>
    <w:p w14:paraId="5445DE6D" w14:textId="77777777" w:rsidR="008E5546" w:rsidRPr="008E5546" w:rsidRDefault="008E5546" w:rsidP="00416D8F">
      <w:pPr>
        <w:spacing w:before="100" w:beforeAutospacing="1" w:after="100" w:afterAutospacing="1" w:line="24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1772D956"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Cestas: L 500</w:t>
      </w:r>
    </w:p>
    <w:p w14:paraId="2C0874A3"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Pallets: L 2,000</w:t>
      </w:r>
    </w:p>
    <w:p w14:paraId="5B6F5420"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Productos de limpieza y desinfección: L 3,000</w:t>
      </w:r>
    </w:p>
    <w:p w14:paraId="58FB3155"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lastRenderedPageBreak/>
        <w:t>Análisis</w:t>
      </w:r>
      <w:proofErr w:type="spellEnd"/>
      <w:r w:rsidRPr="008E5546">
        <w:rPr>
          <w:rFonts w:ascii="Calibri" w:eastAsia="Times New Roman" w:hAnsi="Calibri" w:cs="Calibri"/>
          <w:sz w:val="24"/>
          <w:szCs w:val="24"/>
          <w:lang w:val="en-US" w:eastAsia="en-US"/>
        </w:rPr>
        <w:t xml:space="preserve"> de </w:t>
      </w:r>
      <w:proofErr w:type="spellStart"/>
      <w:r w:rsidRPr="008E5546">
        <w:rPr>
          <w:rFonts w:ascii="Calibri" w:eastAsia="Times New Roman" w:hAnsi="Calibri" w:cs="Calibri"/>
          <w:sz w:val="24"/>
          <w:szCs w:val="24"/>
          <w:lang w:val="en-US" w:eastAsia="en-US"/>
        </w:rPr>
        <w:t>laboratorio</w:t>
      </w:r>
      <w:proofErr w:type="spellEnd"/>
      <w:r w:rsidRPr="008E5546">
        <w:rPr>
          <w:rFonts w:ascii="Calibri" w:eastAsia="Times New Roman" w:hAnsi="Calibri" w:cs="Calibri"/>
          <w:sz w:val="24"/>
          <w:szCs w:val="24"/>
          <w:lang w:val="en-US" w:eastAsia="en-US"/>
        </w:rPr>
        <w:t>: L 12,000</w:t>
      </w:r>
    </w:p>
    <w:p w14:paraId="37A05E53" w14:textId="77777777" w:rsid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t>Mantenimiento</w:t>
      </w:r>
      <w:proofErr w:type="spellEnd"/>
      <w:r w:rsidRPr="008E5546">
        <w:rPr>
          <w:rFonts w:ascii="Calibri" w:eastAsia="Times New Roman" w:hAnsi="Calibri" w:cs="Calibri"/>
          <w:sz w:val="24"/>
          <w:szCs w:val="24"/>
          <w:lang w:val="en-US" w:eastAsia="en-US"/>
        </w:rPr>
        <w:t xml:space="preserve"> </w:t>
      </w:r>
      <w:proofErr w:type="spellStart"/>
      <w:r w:rsidRPr="008E5546">
        <w:rPr>
          <w:rFonts w:ascii="Calibri" w:eastAsia="Times New Roman" w:hAnsi="Calibri" w:cs="Calibri"/>
          <w:sz w:val="24"/>
          <w:szCs w:val="24"/>
          <w:lang w:val="en-US" w:eastAsia="en-US"/>
        </w:rPr>
        <w:t>menor</w:t>
      </w:r>
      <w:proofErr w:type="spellEnd"/>
      <w:r w:rsidRPr="008E5546">
        <w:rPr>
          <w:rFonts w:ascii="Calibri" w:eastAsia="Times New Roman" w:hAnsi="Calibri" w:cs="Calibri"/>
          <w:sz w:val="24"/>
          <w:szCs w:val="24"/>
          <w:lang w:val="en-US" w:eastAsia="en-US"/>
        </w:rPr>
        <w:t>: L 2,000</w:t>
      </w:r>
    </w:p>
    <w:p w14:paraId="1E4F64D4" w14:textId="77777777" w:rsidR="00416D8F" w:rsidRPr="00416D8F" w:rsidRDefault="00416D8F" w:rsidP="00416D8F">
      <w:pPr>
        <w:spacing w:before="100" w:beforeAutospacing="1" w:after="100" w:afterAutospacing="1" w:line="24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En tercer lugar, los costos fijos operativos constituyen el núcleo financiero del proyecto, pues sostienen la producción y distribución de manera constante. Su magnitud evidencia que la operación depende de insumos críticos y del desempeño humano.</w:t>
      </w:r>
    </w:p>
    <w:p w14:paraId="66DBE83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Compra de leche a proveedores: L 390,000</w:t>
      </w:r>
    </w:p>
    <w:p w14:paraId="1D685F9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416D8F">
        <w:rPr>
          <w:rFonts w:ascii="Calibri" w:eastAsia="Times New Roman" w:hAnsi="Calibri" w:cs="Calibri"/>
          <w:sz w:val="24"/>
          <w:szCs w:val="24"/>
          <w:lang w:val="en-US" w:eastAsia="en-US"/>
        </w:rPr>
        <w:t>Bolsas</w:t>
      </w:r>
      <w:proofErr w:type="spellEnd"/>
      <w:r w:rsidRPr="00416D8F">
        <w:rPr>
          <w:rFonts w:ascii="Calibri" w:eastAsia="Times New Roman" w:hAnsi="Calibri" w:cs="Calibri"/>
          <w:sz w:val="24"/>
          <w:szCs w:val="24"/>
          <w:lang w:val="en-US" w:eastAsia="en-US"/>
        </w:rPr>
        <w:t xml:space="preserve"> de </w:t>
      </w:r>
      <w:proofErr w:type="spellStart"/>
      <w:r w:rsidRPr="00416D8F">
        <w:rPr>
          <w:rFonts w:ascii="Calibri" w:eastAsia="Times New Roman" w:hAnsi="Calibri" w:cs="Calibri"/>
          <w:sz w:val="24"/>
          <w:szCs w:val="24"/>
          <w:lang w:val="en-US" w:eastAsia="en-US"/>
        </w:rPr>
        <w:t>empaque</w:t>
      </w:r>
      <w:proofErr w:type="spellEnd"/>
      <w:r w:rsidRPr="00416D8F">
        <w:rPr>
          <w:rFonts w:ascii="Calibri" w:eastAsia="Times New Roman" w:hAnsi="Calibri" w:cs="Calibri"/>
          <w:sz w:val="24"/>
          <w:szCs w:val="24"/>
          <w:lang w:val="en-US" w:eastAsia="en-US"/>
        </w:rPr>
        <w:t>: L 26,000</w:t>
      </w:r>
    </w:p>
    <w:p w14:paraId="48282D5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Energía </w:t>
      </w:r>
      <w:proofErr w:type="spellStart"/>
      <w:r w:rsidRPr="00416D8F">
        <w:rPr>
          <w:rFonts w:ascii="Calibri" w:eastAsia="Times New Roman" w:hAnsi="Calibri" w:cs="Calibri"/>
          <w:sz w:val="24"/>
          <w:szCs w:val="24"/>
          <w:lang w:val="en-US" w:eastAsia="en-US"/>
        </w:rPr>
        <w:t>eléctrica</w:t>
      </w:r>
      <w:proofErr w:type="spellEnd"/>
      <w:r w:rsidRPr="00416D8F">
        <w:rPr>
          <w:rFonts w:ascii="Calibri" w:eastAsia="Times New Roman" w:hAnsi="Calibri" w:cs="Calibri"/>
          <w:sz w:val="24"/>
          <w:szCs w:val="24"/>
          <w:lang w:val="en-US" w:eastAsia="en-US"/>
        </w:rPr>
        <w:t>: L 6,000</w:t>
      </w:r>
    </w:p>
    <w:p w14:paraId="4860951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Agua potable y servicios: L 1,000</w:t>
      </w:r>
    </w:p>
    <w:p w14:paraId="3C443A18"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Internet y </w:t>
      </w:r>
      <w:proofErr w:type="spellStart"/>
      <w:r w:rsidRPr="00416D8F">
        <w:rPr>
          <w:rFonts w:ascii="Calibri" w:eastAsia="Times New Roman" w:hAnsi="Calibri" w:cs="Calibri"/>
          <w:sz w:val="24"/>
          <w:szCs w:val="24"/>
          <w:lang w:val="en-US" w:eastAsia="en-US"/>
        </w:rPr>
        <w:t>telefonía</w:t>
      </w:r>
      <w:proofErr w:type="spellEnd"/>
      <w:r w:rsidRPr="00416D8F">
        <w:rPr>
          <w:rFonts w:ascii="Calibri" w:eastAsia="Times New Roman" w:hAnsi="Calibri" w:cs="Calibri"/>
          <w:sz w:val="24"/>
          <w:szCs w:val="24"/>
          <w:lang w:val="en-US" w:eastAsia="en-US"/>
        </w:rPr>
        <w:t>: L 1,000</w:t>
      </w:r>
    </w:p>
    <w:p w14:paraId="2075810A"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Combustible para </w:t>
      </w:r>
      <w:proofErr w:type="spellStart"/>
      <w:r w:rsidRPr="00416D8F">
        <w:rPr>
          <w:rFonts w:ascii="Calibri" w:eastAsia="Times New Roman" w:hAnsi="Calibri" w:cs="Calibri"/>
          <w:sz w:val="24"/>
          <w:szCs w:val="24"/>
          <w:lang w:val="en-US" w:eastAsia="en-US"/>
        </w:rPr>
        <w:t>distribución</w:t>
      </w:r>
      <w:proofErr w:type="spellEnd"/>
      <w:r w:rsidRPr="00416D8F">
        <w:rPr>
          <w:rFonts w:ascii="Calibri" w:eastAsia="Times New Roman" w:hAnsi="Calibri" w:cs="Calibri"/>
          <w:sz w:val="24"/>
          <w:szCs w:val="24"/>
          <w:lang w:val="en-US" w:eastAsia="en-US"/>
        </w:rPr>
        <w:t>: L 26,000</w:t>
      </w:r>
    </w:p>
    <w:p w14:paraId="56E419B3"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Tasas y </w:t>
      </w:r>
      <w:proofErr w:type="spellStart"/>
      <w:r w:rsidRPr="00416D8F">
        <w:rPr>
          <w:rFonts w:ascii="Calibri" w:eastAsia="Times New Roman" w:hAnsi="Calibri" w:cs="Calibri"/>
          <w:sz w:val="24"/>
          <w:szCs w:val="24"/>
          <w:lang w:val="en-US" w:eastAsia="en-US"/>
        </w:rPr>
        <w:t>permisos</w:t>
      </w:r>
      <w:proofErr w:type="spellEnd"/>
      <w:r w:rsidRPr="00416D8F">
        <w:rPr>
          <w:rFonts w:ascii="Calibri" w:eastAsia="Times New Roman" w:hAnsi="Calibri" w:cs="Calibri"/>
          <w:sz w:val="24"/>
          <w:szCs w:val="24"/>
          <w:lang w:val="en-US" w:eastAsia="en-US"/>
        </w:rPr>
        <w:t>: L 500</w:t>
      </w:r>
    </w:p>
    <w:p w14:paraId="07BAC34B" w14:textId="77777777" w:rsid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Mano de obra / planilla: L 92,600</w:t>
      </w:r>
    </w:p>
    <w:p w14:paraId="22E2D0DD" w14:textId="77777777" w:rsidR="0065195D" w:rsidRPr="0065195D" w:rsidRDefault="0065195D" w:rsidP="0065195D">
      <w:pPr>
        <w:spacing w:before="100" w:beforeAutospacing="1" w:after="100" w:afterAutospacing="1" w:line="24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72738619"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Permisos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funcionamiento</w:t>
      </w:r>
      <w:proofErr w:type="spellEnd"/>
      <w:r w:rsidRPr="0065195D">
        <w:rPr>
          <w:rFonts w:ascii="Calibri" w:eastAsia="Times New Roman" w:hAnsi="Calibri" w:cs="Calibri"/>
          <w:sz w:val="24"/>
          <w:szCs w:val="24"/>
          <w:lang w:val="en-US" w:eastAsia="en-US"/>
        </w:rPr>
        <w:t>: L 14,000</w:t>
      </w:r>
    </w:p>
    <w:p w14:paraId="54EC68CA"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Equipos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protección</w:t>
      </w:r>
      <w:proofErr w:type="spellEnd"/>
      <w:r w:rsidRPr="0065195D">
        <w:rPr>
          <w:rFonts w:ascii="Calibri" w:eastAsia="Times New Roman" w:hAnsi="Calibri" w:cs="Calibri"/>
          <w:sz w:val="24"/>
          <w:szCs w:val="24"/>
          <w:lang w:val="en-US" w:eastAsia="en-US"/>
        </w:rPr>
        <w:t>: L 3,500</w:t>
      </w:r>
    </w:p>
    <w:p w14:paraId="0C7CE308"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 xml:space="preserve">Software de </w:t>
      </w:r>
      <w:proofErr w:type="spellStart"/>
      <w:r w:rsidRPr="0065195D">
        <w:rPr>
          <w:rFonts w:ascii="Calibri" w:eastAsia="Times New Roman" w:hAnsi="Calibri" w:cs="Calibri"/>
          <w:sz w:val="24"/>
          <w:szCs w:val="24"/>
          <w:lang w:val="en-US" w:eastAsia="en-US"/>
        </w:rPr>
        <w:t>gestión</w:t>
      </w:r>
      <w:proofErr w:type="spellEnd"/>
      <w:r w:rsidRPr="0065195D">
        <w:rPr>
          <w:rFonts w:ascii="Calibri" w:eastAsia="Times New Roman" w:hAnsi="Calibri" w:cs="Calibri"/>
          <w:sz w:val="24"/>
          <w:szCs w:val="24"/>
          <w:lang w:val="en-US" w:eastAsia="en-US"/>
        </w:rPr>
        <w:t>: L 8,500</w:t>
      </w:r>
    </w:p>
    <w:p w14:paraId="2E1E4E9F" w14:textId="77777777" w:rsidR="00675F99" w:rsidRPr="00217D71" w:rsidRDefault="0065195D" w:rsidP="00217D71">
      <w:pPr>
        <w:numPr>
          <w:ilvl w:val="0"/>
          <w:numId w:val="35"/>
        </w:numPr>
        <w:spacing w:before="100" w:beforeAutospacing="1" w:after="100" w:afterAutospacing="1" w:line="36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Inducción y capacitaciones especiales: L 25,000</w:t>
      </w:r>
    </w:p>
    <w:p w14:paraId="5BBB03C0" w14:textId="77777777" w:rsidR="00035884"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Inversiones</w:t>
      </w:r>
    </w:p>
    <w:p w14:paraId="308BBC5C"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7BC5E691"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Obras físicas  </w:t>
      </w:r>
    </w:p>
    <w:p w14:paraId="722B3E03"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lastRenderedPageBreak/>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7FF6E44F" w14:textId="77777777" w:rsidR="00654A92" w:rsidRPr="00654A92" w:rsidRDefault="00654A92" w:rsidP="00654A92">
      <w:pPr>
        <w:spacing w:after="160" w:line="257" w:lineRule="auto"/>
        <w:jc w:val="both"/>
        <w:rPr>
          <w:rFonts w:ascii="Calibri" w:eastAsia="Times New Roman" w:hAnsi="Calibri" w:cs="Calibri"/>
          <w:sz w:val="24"/>
          <w:szCs w:val="24"/>
        </w:rPr>
      </w:pPr>
    </w:p>
    <w:p w14:paraId="3DA1A834" w14:textId="77777777" w:rsidR="00654A92" w:rsidRPr="00654A92" w:rsidRDefault="60EE4ABB" w:rsidP="00654A92">
      <w:pPr>
        <w:spacing w:after="160" w:line="257" w:lineRule="auto"/>
        <w:jc w:val="both"/>
      </w:pPr>
      <w:r w:rsidRPr="60EE4ABB">
        <w:rPr>
          <w:rFonts w:ascii="Calibri" w:eastAsia="Times New Roman" w:hAnsi="Calibri" w:cs="Calibri"/>
          <w:b/>
          <w:bCs/>
          <w:sz w:val="24"/>
          <w:szCs w:val="24"/>
        </w:rPr>
        <w:t xml:space="preserve">Equipos  </w:t>
      </w:r>
    </w:p>
    <w:p w14:paraId="7DBEB651" w14:textId="77777777" w:rsidR="00654A92" w:rsidRPr="00654A92" w:rsidRDefault="60EE4ABB" w:rsidP="00654A92">
      <w:pPr>
        <w:spacing w:after="160" w:line="257" w:lineRule="auto"/>
        <w:jc w:val="both"/>
        <w:rPr>
          <w:rFonts w:ascii="Calibri" w:eastAsia="Times New Roman" w:hAnsi="Calibri" w:cs="Calibri"/>
          <w:sz w:val="24"/>
          <w:szCs w:val="24"/>
        </w:rPr>
      </w:pPr>
      <w:r w:rsidRPr="60EE4ABB">
        <w:rPr>
          <w:rFonts w:ascii="Calibri" w:eastAsia="Times New Roman" w:hAnsi="Calibri" w:cs="Calibri"/>
          <w:sz w:val="24"/>
          <w:szCs w:val="24"/>
        </w:rPr>
        <w:t xml:space="preserve">La adquisición de equipos especializados fue definida con asesoría de Grupo </w:t>
      </w:r>
      <w:proofErr w:type="spellStart"/>
      <w:r w:rsidRPr="60EE4ABB">
        <w:rPr>
          <w:rFonts w:ascii="Calibri" w:eastAsia="Times New Roman" w:hAnsi="Calibri" w:cs="Calibri"/>
          <w:sz w:val="24"/>
          <w:szCs w:val="24"/>
        </w:rPr>
        <w:t>Disatyr</w:t>
      </w:r>
      <w:proofErr w:type="spellEnd"/>
      <w:r w:rsidRPr="60EE4ABB">
        <w:rPr>
          <w:rFonts w:ascii="Calibri" w:eastAsia="Times New Roman" w:hAnsi="Calibri" w:cs="Calibri"/>
          <w:sz w:val="24"/>
          <w:szCs w:val="24"/>
        </w:rPr>
        <w:t>, proveedor reconocido en el sector alimenticio. El desglose incluye:</w:t>
      </w:r>
    </w:p>
    <w:p w14:paraId="1865430E"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Tanque de recibo de leche</w:t>
      </w:r>
      <w:r w:rsidRPr="61A0677C">
        <w:rPr>
          <w:rFonts w:ascii="Calibri" w:eastAsia="Times New Roman" w:hAnsi="Calibri" w:cs="Calibri"/>
          <w:sz w:val="24"/>
          <w:szCs w:val="24"/>
        </w:rPr>
        <w:t>: con capacidad de 2,000 litros, diseñado para empresas lácteas de mediana escala. Permite mantener temperaturas bajo 4 °C, evitando proliferación bacteriana y asegurando estabilidad del producto.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Tanque de recibo de leche</w:t>
      </w:r>
    </w:p>
    <w:p w14:paraId="7FCA2CD9" w14:textId="77777777" w:rsidR="4CB7ECC1" w:rsidRDefault="4CB7ECC1" w:rsidP="61A0677C">
      <w:pPr>
        <w:spacing w:after="160" w:line="257" w:lineRule="auto"/>
        <w:jc w:val="center"/>
      </w:pPr>
      <w:r>
        <w:rPr>
          <w:rFonts w:ascii="Calibri" w:hAnsi="Calibri" w:cs="Calibri"/>
          <w:noProof/>
        </w:rPr>
        <w:drawing>
          <wp:inline distT="0" distB="0" distL="0" distR="0" wp14:anchorId="1E9D488F" wp14:editId="12F5623B">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Imagen de referencia del equipo especificado para el proyecto.</w:t>
      </w:r>
    </w:p>
    <w:p w14:paraId="0A278CF4"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Construcción en acero inoxidable AISI 304, por higiene, resistencia a la corrosión y fácil limpieza </w:t>
      </w:r>
    </w:p>
    <w:p w14:paraId="2A571388"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Celdas de carga y visor/indicador para medir litros o peso de la leche recibida.</w:t>
      </w:r>
    </w:p>
    <w:p w14:paraId="6995064B"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salida sanitaria, típicamente en acero inoxidable y de diámetro definido para descarga rápida.</w:t>
      </w:r>
    </w:p>
    <w:p w14:paraId="151F6CCD"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Filtro de malla fina para retener impurezas antes de enviar la leche al siguiente proceso.</w:t>
      </w:r>
    </w:p>
    <w:p w14:paraId="719DAA1E"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transferencia de acero inoxidable, en algunos equipos con caudal y potencia especificados.</w:t>
      </w:r>
    </w:p>
    <w:p w14:paraId="48944333"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Superficies lisas y diseño higiénico para reducir acumulación de suciedad y facilitar lavado.</w:t>
      </w:r>
    </w:p>
    <w:p w14:paraId="7AE2D091"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En sistemas más completos, aislamiento térmico y refrigeración para conservar la leche por más tiempo.</w:t>
      </w:r>
    </w:p>
    <w:p w14:paraId="6A685118" w14:textId="77777777" w:rsidR="5999F2A3" w:rsidRDefault="5999F2A3" w:rsidP="5999F2A3">
      <w:pPr>
        <w:pStyle w:val="Prrafodelista"/>
        <w:numPr>
          <w:ilvl w:val="0"/>
          <w:numId w:val="10"/>
        </w:numPr>
        <w:spacing w:after="160" w:line="257" w:lineRule="auto"/>
        <w:jc w:val="both"/>
        <w:rPr>
          <w:rFonts w:ascii="Calibri" w:eastAsia="Calibri" w:hAnsi="Calibri" w:cs="Calibri"/>
          <w:color w:val="212121"/>
          <w:sz w:val="24"/>
          <w:szCs w:val="24"/>
        </w:rPr>
      </w:pPr>
    </w:p>
    <w:p w14:paraId="3EFC00D4"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5999F2A3">
        <w:rPr>
          <w:rFonts w:ascii="Calibri" w:eastAsia="Times New Roman" w:hAnsi="Calibri" w:cs="Calibri"/>
          <w:b/>
          <w:bCs/>
          <w:sz w:val="24"/>
          <w:szCs w:val="24"/>
        </w:rPr>
        <w:lastRenderedPageBreak/>
        <w:t>Laboratorio de toma de muestras:</w:t>
      </w:r>
      <w:r w:rsidRPr="5999F2A3">
        <w:rPr>
          <w:rFonts w:ascii="Calibri" w:eastAsia="Times New Roman" w:hAnsi="Calibri" w:cs="Calibri"/>
          <w:sz w:val="24"/>
          <w:szCs w:val="24"/>
        </w:rPr>
        <w:t xml:space="preserve"> cumple con normas sanitarias para análisis de pureza, niveles de grasa y detección de contaminación, garantizando inocuidad y confianza en el producto.</w:t>
      </w:r>
    </w:p>
    <w:p w14:paraId="64B88933" w14:textId="77777777" w:rsidR="5999F2A3" w:rsidRDefault="5999F2A3" w:rsidP="5999F2A3">
      <w:pPr>
        <w:pStyle w:val="Prrafodelista"/>
        <w:spacing w:after="160" w:line="257" w:lineRule="auto"/>
        <w:jc w:val="both"/>
        <w:rPr>
          <w:rFonts w:ascii="Calibri" w:eastAsia="Times New Roman" w:hAnsi="Calibri" w:cs="Calibri"/>
          <w:sz w:val="24"/>
          <w:szCs w:val="24"/>
        </w:rPr>
      </w:pPr>
    </w:p>
    <w:p w14:paraId="16744E9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Pasteurizador HTST:</w:t>
      </w:r>
      <w:r w:rsidRPr="61A0677C">
        <w:rPr>
          <w:rFonts w:ascii="Calibri" w:eastAsia="Times New Roman" w:hAnsi="Calibri" w:cs="Calibri"/>
          <w:sz w:val="24"/>
          <w:szCs w:val="24"/>
        </w:rPr>
        <w:t xml:space="preserve"> intercambiador de calor de placas que calienta la leche entre 72 °C y 75 °C por al menos 15 segundos, seguido de enfriamiento rápido. Este proceso elimina bacterias sin afectar propiedades nutricionales.</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Pasteurizador HTST de placas</w:t>
      </w:r>
    </w:p>
    <w:p w14:paraId="06F86B6D" w14:textId="77777777" w:rsidR="12D9F31A" w:rsidRDefault="12D9F31A" w:rsidP="61A0677C">
      <w:pPr>
        <w:spacing w:after="160" w:line="257" w:lineRule="auto"/>
        <w:jc w:val="center"/>
      </w:pPr>
      <w:r>
        <w:rPr>
          <w:rFonts w:ascii="Calibri" w:hAnsi="Calibri" w:cs="Calibri"/>
          <w:noProof/>
        </w:rPr>
        <w:drawing>
          <wp:inline distT="0" distB="0" distL="0" distR="0" wp14:anchorId="6AC62176" wp14:editId="4DFE9644">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Imagen de referencia del equipo especificado para el proyecto.</w:t>
      </w:r>
    </w:p>
    <w:p w14:paraId="033DE34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flujo continuo automático, con capacidad variable según la línea de producción.</w:t>
      </w:r>
    </w:p>
    <w:p w14:paraId="7844FAD9"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Tanque de balance, normalmente de 100 L en equipos compactos.</w:t>
      </w:r>
    </w:p>
    <w:p w14:paraId="095851CC"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alimentación centrífuga sanitaria.</w:t>
      </w:r>
    </w:p>
    <w:p w14:paraId="1C46A600"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de placas, con etapas de calentamiento, regeneración y enfriamiento; puede configurarse en 1, 2 o 3 etapas.</w:t>
      </w:r>
    </w:p>
    <w:p w14:paraId="5D5B0BE4"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Tubo de retención calibrado, típicamente con tiempo de sostenimiento de 15 s .</w:t>
      </w:r>
    </w:p>
    <w:p w14:paraId="08E40505"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desvío automática de 3 vías para redirigir el producto si no alcanza la temperatura requerida.</w:t>
      </w:r>
    </w:p>
    <w:p w14:paraId="2EA14677"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Instrumentación de control de temperatura, con sonda PT100, termómetro y, en algunos modelos, registrador de proceso.</w:t>
      </w:r>
    </w:p>
    <w:p w14:paraId="7C191F2A"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Estructura sanitaria en acero inoxidable, con placas AISI 316L y juntas de NBR o EPDM según el fabricante.</w:t>
      </w:r>
    </w:p>
    <w:p w14:paraId="6ACD8996"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Cuadro eléctrico y automatización para operación, lavado y seguridad del </w:t>
      </w:r>
      <w:r w:rsidR="33626B2D" w:rsidRPr="5999F2A3">
        <w:rPr>
          <w:rFonts w:ascii="Calibri" w:eastAsia="Calibri" w:hAnsi="Calibri" w:cs="Calibri"/>
          <w:color w:val="212121"/>
          <w:sz w:val="24"/>
          <w:szCs w:val="24"/>
        </w:rPr>
        <w:t>proceso.</w:t>
      </w:r>
    </w:p>
    <w:p w14:paraId="6A243F1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Requerimientos auxiliares de agua caliente, vapor o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calentamiento y </w:t>
      </w:r>
      <w:r w:rsidR="14500F60" w:rsidRPr="5999F2A3">
        <w:rPr>
          <w:rFonts w:ascii="Calibri" w:eastAsia="Calibri" w:hAnsi="Calibri" w:cs="Calibri"/>
          <w:color w:val="212121"/>
          <w:sz w:val="24"/>
          <w:szCs w:val="24"/>
        </w:rPr>
        <w:t>enfriamiento.</w:t>
      </w:r>
    </w:p>
    <w:p w14:paraId="0B956273" w14:textId="77777777" w:rsidR="61A0677C" w:rsidRDefault="61A0677C" w:rsidP="61A0677C">
      <w:pPr>
        <w:spacing w:after="160" w:line="257" w:lineRule="auto"/>
        <w:jc w:val="both"/>
        <w:rPr>
          <w:rFonts w:ascii="Calibri" w:eastAsia="Times New Roman" w:hAnsi="Calibri" w:cs="Calibri"/>
          <w:sz w:val="24"/>
          <w:szCs w:val="24"/>
        </w:rPr>
      </w:pPr>
    </w:p>
    <w:p w14:paraId="7CEE8A60" w14:textId="77777777" w:rsidR="5999F2A3" w:rsidRDefault="5999F2A3" w:rsidP="5999F2A3">
      <w:pPr>
        <w:spacing w:after="160" w:line="257" w:lineRule="auto"/>
        <w:jc w:val="both"/>
        <w:rPr>
          <w:rFonts w:ascii="Calibri" w:eastAsia="Times New Roman" w:hAnsi="Calibri" w:cs="Calibri"/>
          <w:sz w:val="24"/>
          <w:szCs w:val="24"/>
        </w:rPr>
      </w:pPr>
    </w:p>
    <w:p w14:paraId="663F7258" w14:textId="77777777" w:rsidR="5999F2A3" w:rsidRDefault="5999F2A3" w:rsidP="5999F2A3">
      <w:pPr>
        <w:spacing w:after="160" w:line="257" w:lineRule="auto"/>
        <w:jc w:val="both"/>
        <w:rPr>
          <w:rFonts w:ascii="Calibri" w:eastAsia="Times New Roman" w:hAnsi="Calibri" w:cs="Calibri"/>
          <w:sz w:val="24"/>
          <w:szCs w:val="24"/>
        </w:rPr>
      </w:pPr>
    </w:p>
    <w:p w14:paraId="2B128258"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Equipos de enfriamiento:</w:t>
      </w:r>
      <w:r w:rsidRPr="61A0677C">
        <w:rPr>
          <w:rFonts w:ascii="Calibri" w:eastAsia="Times New Roman" w:hAnsi="Calibri" w:cs="Calibri"/>
          <w:sz w:val="24"/>
          <w:szCs w:val="24"/>
        </w:rPr>
        <w:t xml:space="preserve"> aplican un choque térmico inmediato posterior al pasteurizado, pasando de caliente a frío para asegurar la eliminación de bacterias y conservar la calidad organoléptica.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Equipo de enfriamiento</w:t>
      </w:r>
    </w:p>
    <w:p w14:paraId="001F44C9" w14:textId="77777777" w:rsidR="00A38BE9" w:rsidRDefault="00A38BE9" w:rsidP="61A0677C">
      <w:pPr>
        <w:spacing w:after="160" w:line="257" w:lineRule="auto"/>
        <w:jc w:val="center"/>
      </w:pPr>
      <w:r>
        <w:rPr>
          <w:rFonts w:ascii="Calibri" w:hAnsi="Calibri" w:cs="Calibri"/>
          <w:noProof/>
        </w:rPr>
        <w:lastRenderedPageBreak/>
        <w:drawing>
          <wp:inline distT="0" distB="0" distL="0" distR="0" wp14:anchorId="3AD785D8" wp14:editId="793692D2">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Imagen de referencia del equipo especificado para el proyecto.</w:t>
      </w:r>
    </w:p>
    <w:p w14:paraId="4A9E8C31"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Enfriamiento rápido del producto desde la salida del pasteurizador hasta aproximadamente 3–4 °C.</w:t>
      </w:r>
    </w:p>
    <w:p w14:paraId="3F74FDF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Sistema de refrigeración con </w:t>
      </w:r>
      <w:proofErr w:type="spellStart"/>
      <w:r w:rsidRPr="5999F2A3">
        <w:rPr>
          <w:rFonts w:ascii="Calibri" w:eastAsia="Calibri" w:hAnsi="Calibri" w:cs="Calibri"/>
          <w:color w:val="212121"/>
          <w:sz w:val="24"/>
          <w:szCs w:val="24"/>
        </w:rPr>
        <w:t>chiller</w:t>
      </w:r>
      <w:proofErr w:type="spellEnd"/>
      <w:r w:rsidRPr="5999F2A3">
        <w:rPr>
          <w:rFonts w:ascii="Calibri" w:eastAsia="Calibri" w:hAnsi="Calibri" w:cs="Calibri"/>
          <w:color w:val="212121"/>
          <w:sz w:val="24"/>
          <w:szCs w:val="24"/>
        </w:rPr>
        <w:t xml:space="preserve"> o unidad condensadora, muchas veces con circuito de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mejorar el rendimiento térmico.</w:t>
      </w:r>
    </w:p>
    <w:p w14:paraId="064067A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sanitario, frecuentemente desarmable y fácil de limpiar.</w:t>
      </w:r>
    </w:p>
    <w:p w14:paraId="6FD5CAA8"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Construcción en acero inoxidable en las partes en contacto con el producto para cumplir requisitos higiénicos.</w:t>
      </w:r>
    </w:p>
    <w:p w14:paraId="77CC906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Agitación o recirculación para lograr enfriamiento uniforme y evitar gradientes de temperatura.</w:t>
      </w:r>
    </w:p>
    <w:p w14:paraId="7DCDC07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Capacidad de operación continua o por lotes, según la línea de proceso.</w:t>
      </w:r>
    </w:p>
    <w:p w14:paraId="595DCD2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Aislamiento térmico en tanques o líneas para reducir pérdidas de frío.</w:t>
      </w:r>
    </w:p>
    <w:p w14:paraId="7E9534D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de temperatura para asegurar que la leche se mantenga en rango de conservación.</w:t>
      </w:r>
    </w:p>
    <w:p w14:paraId="3D19728D"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sanitario para facilitar limpieza y desinfección.</w:t>
      </w:r>
    </w:p>
    <w:p w14:paraId="144C5FAB" w14:textId="77777777" w:rsidR="5999F2A3" w:rsidRDefault="5999F2A3" w:rsidP="5999F2A3">
      <w:pPr>
        <w:spacing w:after="160" w:line="257" w:lineRule="auto"/>
        <w:jc w:val="both"/>
      </w:pPr>
    </w:p>
    <w:p w14:paraId="50FEF1C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Máquina de empaque:</w:t>
      </w:r>
      <w:r w:rsidRPr="61A0677C">
        <w:rPr>
          <w:rFonts w:ascii="Calibri" w:eastAsia="Times New Roman" w:hAnsi="Calibri" w:cs="Calibri"/>
          <w:sz w:val="24"/>
          <w:szCs w:val="24"/>
        </w:rPr>
        <w:t xml:space="preserve"> sistema de envasado adaptable a bolsas, cartón o botellas, que garantiza presentación adecuada y conservación del producto en condiciones óptimas.</w:t>
      </w:r>
    </w:p>
    <w:p w14:paraId="5F8EEE4F" w14:textId="77777777" w:rsidR="61A0677C" w:rsidRDefault="61A0677C" w:rsidP="61A0677C">
      <w:pPr>
        <w:pStyle w:val="Prrafodelista"/>
        <w:spacing w:after="160" w:line="257" w:lineRule="auto"/>
        <w:jc w:val="both"/>
        <w:rPr>
          <w:rFonts w:ascii="Calibri" w:eastAsia="Times New Roman" w:hAnsi="Calibri" w:cs="Calibri"/>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Máquina de empaque</w:t>
      </w:r>
    </w:p>
    <w:p w14:paraId="09592651" w14:textId="77777777" w:rsidR="562F1B8A" w:rsidRDefault="562F1B8A" w:rsidP="61A0677C">
      <w:pPr>
        <w:spacing w:after="160" w:line="257" w:lineRule="auto"/>
        <w:jc w:val="center"/>
      </w:pPr>
      <w:r>
        <w:rPr>
          <w:rFonts w:ascii="Calibri" w:hAnsi="Calibri" w:cs="Calibri"/>
          <w:noProof/>
        </w:rPr>
        <w:drawing>
          <wp:inline distT="0" distB="0" distL="0" distR="0" wp14:anchorId="3DAB7CF2" wp14:editId="76E53716">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Imagen de referencia del equipo especificado para el proyecto.</w:t>
      </w:r>
    </w:p>
    <w:p w14:paraId="3C1FAE31"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Aptos" w:hAnsi="Calibri" w:cs="Calibri"/>
          <w:color w:val="212121"/>
          <w:sz w:val="24"/>
          <w:szCs w:val="24"/>
        </w:rPr>
        <w:t xml:space="preserve">Construcción en acero inoxidable grado alimenticio para las partes en contacto con el </w:t>
      </w:r>
      <w:r w:rsidRPr="5999F2A3">
        <w:rPr>
          <w:rFonts w:ascii="Calibri" w:eastAsia="Calibri" w:hAnsi="Calibri" w:cs="Calibri"/>
          <w:color w:val="212121"/>
          <w:sz w:val="24"/>
          <w:szCs w:val="24"/>
        </w:rPr>
        <w:t>producto.</w:t>
      </w:r>
    </w:p>
    <w:p w14:paraId="266A738E"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dosificación ajustable, por volumen o por peso neto, según el nivel de automatización.</w:t>
      </w:r>
    </w:p>
    <w:p w14:paraId="5CDFDBB0"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Sellado térmico hermético para asegurar cierre sanitario y evitar contaminación.</w:t>
      </w:r>
    </w:p>
    <w:p w14:paraId="12FBC54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Operación continua o semiautomática, según el tipo de máquina y la escala de producción.</w:t>
      </w:r>
    </w:p>
    <w:p w14:paraId="5FCB320B"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Compatibilidad con bolsas flexibles, botellas o envases plásticos, y en algunos casos con formatos tipo Tetra o similares.</w:t>
      </w:r>
    </w:p>
    <w:p w14:paraId="114BAB4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lastRenderedPageBreak/>
        <w:t>Alta velocidad de empaque, con capacidades que pueden ir desde líneas pequeñas hasta varios miles de envases por hora.</w:t>
      </w:r>
    </w:p>
    <w:p w14:paraId="1EF5E5F6"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fácil de limpiar, pensado para reducir tiempos de lavado y cumplir normas sanitarias.</w:t>
      </w:r>
    </w:p>
    <w:p w14:paraId="5A83BFD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eléctrico y panel de mando para ajustar volumen, velocidad y sellado.</w:t>
      </w:r>
    </w:p>
    <w:p w14:paraId="0B62B0A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Requisitos de higiene y, en equipos más avanzados, apoyo con esterilización del punto de llenado mediante UV o sistemas equivalentes.</w:t>
      </w:r>
    </w:p>
    <w:p w14:paraId="641F0C6B" w14:textId="77777777" w:rsidR="61A0677C" w:rsidRDefault="61A0677C" w:rsidP="5999F2A3">
      <w:pPr>
        <w:spacing w:after="160" w:line="257" w:lineRule="auto"/>
        <w:jc w:val="both"/>
        <w:rPr>
          <w:rFonts w:ascii="Aptos" w:eastAsia="Aptos" w:hAnsi="Aptos" w:cs="Aptos"/>
          <w:sz w:val="24"/>
          <w:szCs w:val="24"/>
        </w:rPr>
      </w:pPr>
    </w:p>
    <w:p w14:paraId="162C4F59" w14:textId="77777777" w:rsidR="00654A92" w:rsidRPr="00654A92" w:rsidRDefault="00654A92" w:rsidP="00654A92">
      <w:pPr>
        <w:spacing w:after="160" w:line="257" w:lineRule="auto"/>
        <w:jc w:val="both"/>
      </w:pPr>
      <w:r w:rsidRPr="61A0677C">
        <w:rPr>
          <w:rFonts w:ascii="Calibri" w:eastAsia="Times New Roman" w:hAnsi="Calibri" w:cs="Calibri"/>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3CECC114" w14:textId="77777777" w:rsidR="61A0677C" w:rsidRDefault="61A0677C" w:rsidP="61A0677C">
      <w:pPr>
        <w:spacing w:after="160" w:line="257" w:lineRule="auto"/>
        <w:jc w:val="both"/>
        <w:rPr>
          <w:rFonts w:ascii="Calibri" w:eastAsia="Times New Roman" w:hAnsi="Calibri" w:cs="Calibri"/>
          <w:sz w:val="24"/>
          <w:szCs w:val="24"/>
        </w:rPr>
      </w:pPr>
    </w:p>
    <w:p w14:paraId="61B7FB7F" w14:textId="77777777" w:rsidR="61A0677C" w:rsidRDefault="61A0677C" w:rsidP="5999F2A3">
      <w:pPr>
        <w:spacing w:after="160" w:line="257" w:lineRule="auto"/>
        <w:jc w:val="both"/>
        <w:rPr>
          <w:rFonts w:ascii="Calibri" w:eastAsia="Times New Roman" w:hAnsi="Calibri" w:cs="Calibri"/>
          <w:sz w:val="24"/>
          <w:szCs w:val="24"/>
        </w:rPr>
      </w:pPr>
    </w:p>
    <w:p w14:paraId="6A38322B" w14:textId="77777777" w:rsidR="5DDE8642" w:rsidRDefault="5DDE8642" w:rsidP="61A0677C">
      <w:pPr>
        <w:spacing w:after="160" w:line="257" w:lineRule="auto"/>
        <w:jc w:val="both"/>
      </w:pPr>
      <w:r w:rsidRPr="61A0677C">
        <w:rPr>
          <w:rFonts w:ascii="Calibri" w:eastAsia="Times New Roman" w:hAnsi="Calibri" w:cs="Calibri"/>
          <w:b/>
          <w:bCs/>
          <w:sz w:val="24"/>
          <w:szCs w:val="24"/>
        </w:rPr>
        <w:t>Características</w:t>
      </w:r>
      <w:r w:rsidR="774431E3" w:rsidRPr="61A0677C">
        <w:rPr>
          <w:rFonts w:ascii="Calibri" w:eastAsia="Times New Roman" w:hAnsi="Calibri" w:cs="Calibri"/>
          <w:b/>
          <w:bCs/>
          <w:sz w:val="24"/>
          <w:szCs w:val="24"/>
        </w:rPr>
        <w:t xml:space="preserve"> del empaque</w:t>
      </w:r>
    </w:p>
    <w:p w14:paraId="08E97F34" w14:textId="77777777" w:rsidR="11484C14" w:rsidRDefault="11484C14" w:rsidP="5999F2A3">
      <w:pPr>
        <w:jc w:val="both"/>
        <w:rPr>
          <w:rFonts w:ascii="Calibri" w:eastAsia="Calibri" w:hAnsi="Calibri" w:cs="Calibri"/>
          <w:color w:val="212121"/>
          <w:sz w:val="24"/>
          <w:szCs w:val="24"/>
        </w:rPr>
      </w:pPr>
      <w:r w:rsidRPr="5999F2A3">
        <w:rPr>
          <w:rFonts w:ascii="Calibri" w:eastAsia="Calibri" w:hAnsi="Calibri" w:cs="Calibri"/>
          <w:color w:val="212121"/>
          <w:sz w:val="24"/>
          <w:szCs w:val="24"/>
        </w:rPr>
        <w:t>El empaque de la Leche pasteurizada en bolsa está elaborado generalmente de polietileno</w:t>
      </w:r>
      <w:r w:rsidR="570093CB" w:rsidRPr="5999F2A3">
        <w:rPr>
          <w:rFonts w:ascii="Calibri" w:eastAsia="Calibri" w:hAnsi="Calibri" w:cs="Calibri"/>
          <w:color w:val="212121"/>
          <w:sz w:val="24"/>
          <w:szCs w:val="24"/>
        </w:rPr>
        <w:t xml:space="preserve"> de baja densidad (PEBD)</w:t>
      </w:r>
      <w:r w:rsidRPr="5999F2A3">
        <w:rPr>
          <w:rFonts w:ascii="Calibri" w:eastAsia="Calibri" w:hAnsi="Calibri" w:cs="Calibri"/>
          <w:color w:val="212121"/>
          <w:sz w:val="24"/>
          <w:szCs w:val="24"/>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rFonts w:ascii="Calibri" w:eastAsia="Calibri" w:hAnsi="Calibri" w:cs="Calibri"/>
          <w:color w:val="212121"/>
          <w:sz w:val="24"/>
          <w:szCs w:val="24"/>
        </w:rPr>
        <w:t xml:space="preserve"> Los empaques podrán ser de 1 litro y medio litro.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Empaque en bolsa de polietileno de baja densidad</w:t>
      </w:r>
    </w:p>
    <w:p w14:paraId="00C1B0BB" w14:textId="77777777" w:rsidR="0445CEA6" w:rsidRDefault="0445CEA6" w:rsidP="61A0677C">
      <w:pPr>
        <w:jc w:val="center"/>
      </w:pPr>
      <w:r>
        <w:rPr>
          <w:rFonts w:ascii="Calibri" w:hAnsi="Calibri" w:cs="Calibri"/>
          <w:noProof/>
        </w:rPr>
        <w:drawing>
          <wp:inline distT="0" distB="0" distL="0" distR="0" wp14:anchorId="527F4BC4" wp14:editId="788A72F2">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Imagen de referencia del tipo de empaque previsto para el producto.</w:t>
      </w:r>
    </w:p>
    <w:p w14:paraId="21A5AA50" w14:textId="77777777" w:rsidR="61A0677C" w:rsidRDefault="61A0677C" w:rsidP="61A0677C">
      <w:pPr>
        <w:spacing w:after="160" w:line="257" w:lineRule="auto"/>
        <w:jc w:val="both"/>
        <w:rPr>
          <w:rFonts w:ascii="Calibri" w:eastAsia="Times New Roman" w:hAnsi="Calibri" w:cs="Calibri"/>
          <w:b/>
          <w:bCs/>
          <w:sz w:val="24"/>
          <w:szCs w:val="24"/>
        </w:rPr>
      </w:pPr>
    </w:p>
    <w:p w14:paraId="6B837143" w14:textId="77777777" w:rsidR="61A0677C" w:rsidRDefault="61A0677C" w:rsidP="61A0677C">
      <w:pPr>
        <w:spacing w:after="160" w:line="257" w:lineRule="auto"/>
        <w:jc w:val="both"/>
        <w:rPr>
          <w:rFonts w:ascii="Calibri" w:eastAsia="Times New Roman" w:hAnsi="Calibri" w:cs="Calibri"/>
          <w:sz w:val="24"/>
          <w:szCs w:val="24"/>
        </w:rPr>
      </w:pPr>
    </w:p>
    <w:p w14:paraId="2C9D1782"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Tecnología  </w:t>
      </w:r>
    </w:p>
    <w:p w14:paraId="219B9159"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 xml:space="preserve">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w:t>
      </w:r>
      <w:r w:rsidRPr="00654A92">
        <w:rPr>
          <w:rFonts w:ascii="Calibri" w:eastAsia="Times New Roman" w:hAnsi="Calibri" w:cs="Calibri"/>
          <w:sz w:val="24"/>
          <w:szCs w:val="24"/>
        </w:rPr>
        <w:lastRenderedPageBreak/>
        <w:t>tecnológica es clave para garantizar transparencia, optimización de recursos y capacidad de respuesta frente a las exigencias del mercado.</w:t>
      </w:r>
    </w:p>
    <w:p w14:paraId="6823C2DE" w14:textId="77777777" w:rsidR="00035884" w:rsidRDefault="00035884" w:rsidP="000C3CFB">
      <w:pPr>
        <w:spacing w:after="160" w:line="257" w:lineRule="auto"/>
        <w:jc w:val="both"/>
        <w:rPr>
          <w:rFonts w:ascii="Calibri" w:eastAsia="Times New Roman" w:hAnsi="Calibri" w:cs="Calibri"/>
          <w:b/>
          <w:bCs/>
          <w:sz w:val="24"/>
          <w:szCs w:val="24"/>
        </w:rPr>
      </w:pPr>
      <w:r w:rsidRPr="00DD43A9">
        <w:rPr>
          <w:rFonts w:ascii="Calibri" w:eastAsia="Times New Roman" w:hAnsi="Calibri" w:cs="Calibri"/>
          <w:b/>
          <w:bCs/>
          <w:sz w:val="24"/>
          <w:szCs w:val="24"/>
        </w:rPr>
        <w:t>Costo de personal</w:t>
      </w:r>
    </w:p>
    <w:p w14:paraId="3EF7C00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418F80CC"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Gerente de Operaciones  </w:t>
      </w:r>
    </w:p>
    <w:p w14:paraId="394CF6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Ingeniero Industrial y/o Administrador de empresa.</w:t>
      </w:r>
    </w:p>
    <w:p w14:paraId="589149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25,000</w:t>
      </w:r>
    </w:p>
    <w:p w14:paraId="58AE4A9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316FEB54"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Asistente de televenta y facturación  </w:t>
      </w:r>
    </w:p>
    <w:p w14:paraId="2DA3CE0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Pasante universitario de Administración de empresa o carrera afín.</w:t>
      </w:r>
    </w:p>
    <w:p w14:paraId="0022EA1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17,000</w:t>
      </w:r>
    </w:p>
    <w:p w14:paraId="567A18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2502BCBB"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recibo de leche y despacho  </w:t>
      </w:r>
    </w:p>
    <w:p w14:paraId="750F1EB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601AF3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04ED205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17FF4330"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máquina pasteurizadora y empaque  </w:t>
      </w:r>
    </w:p>
    <w:p w14:paraId="36C1532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319F6997"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4BA293B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Encargado de manejar los equipos de pasteurización y envasado, garantizando que la leche cumpla con los estándares de inocuidad y se presente en condiciones óptimas para el consumidor.</w:t>
      </w:r>
    </w:p>
    <w:p w14:paraId="37095607"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lastRenderedPageBreak/>
        <w:t xml:space="preserve">Operador de mantenimiento y aseo  </w:t>
      </w:r>
    </w:p>
    <w:p w14:paraId="7C362B1F"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Mecánico Industrial.</w:t>
      </w:r>
    </w:p>
    <w:p w14:paraId="452149A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2912B1F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Su función es mantener en condiciones adecuadas la maquinaria y las instalaciones, evitando fallas que puedan interrumpir la producción. Además, asegura la limpieza y el orden, aspectos fundamentales en la industria alimentaria.</w:t>
      </w:r>
    </w:p>
    <w:p w14:paraId="4D42B3C3"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Entregador  </w:t>
      </w:r>
    </w:p>
    <w:p w14:paraId="12F727E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 con licencia pesada.</w:t>
      </w:r>
    </w:p>
    <w:p w14:paraId="2EC3215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0EE1C3B8" w14:textId="77777777" w:rsidR="00D16A2D"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061E3287" w14:textId="77777777" w:rsidR="00D16A2D" w:rsidRPr="0057337E" w:rsidRDefault="0057337E" w:rsidP="00560D55">
      <w:pPr>
        <w:spacing w:after="160" w:line="240" w:lineRule="auto"/>
        <w:jc w:val="both"/>
        <w:rPr>
          <w:rFonts w:ascii="Calibri" w:eastAsia="Times New Roman" w:hAnsi="Calibri" w:cs="Calibri"/>
          <w:b/>
          <w:bCs/>
          <w:sz w:val="24"/>
          <w:szCs w:val="24"/>
        </w:rPr>
      </w:pPr>
      <w:r w:rsidRPr="0057337E">
        <w:rPr>
          <w:rFonts w:ascii="Calibri" w:eastAsia="Times New Roman" w:hAnsi="Calibri" w:cs="Calibri"/>
          <w:b/>
          <w:bCs/>
          <w:sz w:val="24"/>
          <w:szCs w:val="24"/>
        </w:rPr>
        <w:t xml:space="preserve">Amortización y Depreciación </w:t>
      </w:r>
    </w:p>
    <w:p w14:paraId="4F851FDC" w14:textId="77777777" w:rsidR="00D16A2D" w:rsidRDefault="00261862" w:rsidP="00560D55">
      <w:pPr>
        <w:spacing w:after="160" w:line="240" w:lineRule="auto"/>
        <w:jc w:val="both"/>
        <w:rPr>
          <w:rFonts w:ascii="Calibri" w:eastAsia="Times New Roman" w:hAnsi="Calibri" w:cs="Calibri"/>
          <w:sz w:val="24"/>
          <w:szCs w:val="24"/>
        </w:rPr>
      </w:pPr>
      <w:r>
        <w:rPr>
          <w:rFonts w:ascii="Calibri" w:hAnsi="Calibri" w:cs="Calibri"/>
          <w:color w:val="0000FF"/>
          <w:sz w:val="24"/>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Depreciación de activos fijos</w:t>
      </w:r>
    </w:p>
    <w:tbl>
      <w:tblPr>
        <w:tblStyle w:val="Tablaconcuadrcula"/>
        <w:tblW w:w="10880"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2650"/>
        <w:gridCol w:w="1918"/>
        <w:gridCol w:w="1931"/>
        <w:gridCol w:w="1725"/>
        <w:gridCol w:w="2656"/>
      </w:tblGrid>
      <w:tr w:rsidR="000C4C61" w:rsidRPr="00147FBB" w14:paraId="3DEC6DC8" w14:textId="77777777" w:rsidTr="005B5F50">
        <w:trPr>
          <w:trHeight w:val="14"/>
          <w:tblHeader/>
        </w:trPr>
        <w:tc>
          <w:tcPr>
            <w:tcW w:w="2650" w:type="dxa"/>
            <w:noWrap/>
            <w:hideMark/>
            <w:tcBorders>
              <w:bottom w:val="single" w:sz="8" w:space="0" w:color="000000"/>
            </w:tcBorders>
          </w:tcPr>
          <w:p w14:paraId="239E8796" w14:textId="77777777" w:rsidR="000C4C61" w:rsidRPr="00E91E6A" w:rsidRDefault="000C4C61" w:rsidP="00E91E6A">
            <w:pPr>
              <w:spacing w:after="160" w:line="240" w:lineRule="auto"/>
              <w:jc w:val="center"/>
              <w:rPr>
                <w:rFonts w:ascii="Calibri" w:eastAsia="Times New Roman" w:hAnsi="Calibri" w:cs="Calibri"/>
                <w:b/>
                <w:bCs/>
                <w:sz w:val="24"/>
                <w:szCs w:val="24"/>
                <w:lang w:val="en-US"/>
              </w:rPr>
            </w:pPr>
            <w:r w:rsidRPr="00E91E6A">
              <w:rPr>
                <w:rFonts w:ascii="Calibri" w:eastAsia="Times New Roman" w:hAnsi="Calibri" w:cs="Calibri"/>
                <w:b/>
                <w:bCs/>
                <w:sz w:val="24"/>
                <w:szCs w:val="24"/>
              </w:rPr>
              <w:t>Activo</w:t>
            </w:r>
          </w:p>
        </w:tc>
        <w:tc>
          <w:tcPr>
            <w:tcW w:w="1918" w:type="dxa"/>
            <w:noWrap/>
            <w:hideMark/>
            <w:tcBorders>
              <w:bottom w:val="single" w:sz="8" w:space="0" w:color="000000"/>
            </w:tcBorders>
          </w:tcPr>
          <w:p w14:paraId="13C45212"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Valor inicial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c>
          <w:tcPr>
            <w:tcW w:w="0" w:type="auto"/>
            <w:noWrap/>
            <w:hideMark/>
            <w:tcBorders>
              <w:bottom w:val="single" w:sz="8" w:space="0" w:color="000000"/>
            </w:tcBorders>
          </w:tcPr>
          <w:p w14:paraId="6D8D4870"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Tasa oficial anual</w:t>
            </w:r>
          </w:p>
        </w:tc>
        <w:tc>
          <w:tcPr>
            <w:tcW w:w="0" w:type="auto"/>
            <w:noWrap/>
            <w:hideMark/>
            <w:tcBorders>
              <w:bottom w:val="single" w:sz="8" w:space="0" w:color="000000"/>
            </w:tcBorders>
          </w:tcPr>
          <w:p w14:paraId="6020F0F7"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Vida útil (años)</w:t>
            </w:r>
          </w:p>
        </w:tc>
        <w:tc>
          <w:tcPr>
            <w:tcW w:w="0" w:type="auto"/>
            <w:noWrap/>
            <w:hideMark/>
            <w:tcBorders>
              <w:bottom w:val="single" w:sz="8" w:space="0" w:color="000000"/>
            </w:tcBorders>
          </w:tcPr>
          <w:p w14:paraId="6AC90C5E"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Depreciación anual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r>
      <w:tr w:rsidR="000C4C61" w:rsidRPr="00147FBB" w14:paraId="32700F6D" w14:textId="77777777" w:rsidTr="005B5F50">
        <w:trPr>
          <w:trHeight w:val="14"/>
        </w:trPr>
        <w:tc>
          <w:tcPr>
            <w:tcW w:w="2650" w:type="dxa"/>
            <w:noWrap/>
            <w:hideMark/>
          </w:tcPr>
          <w:p w14:paraId="323C606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Tanques de almacenamiento</w:t>
            </w:r>
          </w:p>
        </w:tc>
        <w:tc>
          <w:tcPr>
            <w:tcW w:w="1918" w:type="dxa"/>
            <w:noWrap/>
            <w:hideMark/>
          </w:tcPr>
          <w:p w14:paraId="514B4BF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360,000</w:t>
            </w:r>
          </w:p>
        </w:tc>
        <w:tc>
          <w:tcPr>
            <w:tcW w:w="0" w:type="auto"/>
            <w:noWrap/>
            <w:hideMark/>
          </w:tcPr>
          <w:p w14:paraId="50AD7E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AE52F1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4BA7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w:t>
            </w:r>
          </w:p>
        </w:tc>
      </w:tr>
      <w:tr w:rsidR="000C4C61" w:rsidRPr="00147FBB" w14:paraId="1FAED6C1" w14:textId="77777777" w:rsidTr="005B5F50">
        <w:trPr>
          <w:trHeight w:val="14"/>
        </w:trPr>
        <w:tc>
          <w:tcPr>
            <w:tcW w:w="2650" w:type="dxa"/>
            <w:noWrap/>
            <w:hideMark/>
          </w:tcPr>
          <w:p w14:paraId="100CA0C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Pasteurizador HTST</w:t>
            </w:r>
          </w:p>
        </w:tc>
        <w:tc>
          <w:tcPr>
            <w:tcW w:w="1918" w:type="dxa"/>
            <w:noWrap/>
            <w:hideMark/>
          </w:tcPr>
          <w:p w14:paraId="4F8137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150,000</w:t>
            </w:r>
          </w:p>
        </w:tc>
        <w:tc>
          <w:tcPr>
            <w:tcW w:w="0" w:type="auto"/>
            <w:noWrap/>
            <w:hideMark/>
          </w:tcPr>
          <w:p w14:paraId="2B2FAD3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F15035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442D7A0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w:t>
            </w:r>
          </w:p>
        </w:tc>
      </w:tr>
      <w:tr w:rsidR="000C4C61" w:rsidRPr="00147FBB" w14:paraId="0E0B2090" w14:textId="77777777" w:rsidTr="005B5F50">
        <w:trPr>
          <w:trHeight w:val="14"/>
        </w:trPr>
        <w:tc>
          <w:tcPr>
            <w:tcW w:w="2650" w:type="dxa"/>
            <w:noWrap/>
            <w:hideMark/>
          </w:tcPr>
          <w:p w14:paraId="117161CA"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Envasadora automática</w:t>
            </w:r>
          </w:p>
        </w:tc>
        <w:tc>
          <w:tcPr>
            <w:tcW w:w="1918" w:type="dxa"/>
            <w:noWrap/>
            <w:hideMark/>
          </w:tcPr>
          <w:p w14:paraId="45C13449"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260,000</w:t>
            </w:r>
          </w:p>
        </w:tc>
        <w:tc>
          <w:tcPr>
            <w:tcW w:w="0" w:type="auto"/>
            <w:noWrap/>
            <w:hideMark/>
          </w:tcPr>
          <w:p w14:paraId="1FFFAD50"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EA892E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14189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w:t>
            </w:r>
          </w:p>
        </w:tc>
      </w:tr>
      <w:tr w:rsidR="000C4C61" w:rsidRPr="00147FBB" w14:paraId="666BE8F1" w14:textId="77777777" w:rsidTr="005B5F50">
        <w:trPr>
          <w:trHeight w:val="14"/>
        </w:trPr>
        <w:tc>
          <w:tcPr>
            <w:tcW w:w="2650" w:type="dxa"/>
            <w:noWrap/>
            <w:hideMark/>
          </w:tcPr>
          <w:p w14:paraId="5BECE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Sistema de enfriamiento</w:t>
            </w:r>
          </w:p>
        </w:tc>
        <w:tc>
          <w:tcPr>
            <w:tcW w:w="1918" w:type="dxa"/>
            <w:noWrap/>
            <w:hideMark/>
          </w:tcPr>
          <w:p w14:paraId="2A0C477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125,000</w:t>
            </w:r>
          </w:p>
        </w:tc>
        <w:tc>
          <w:tcPr>
            <w:tcW w:w="0" w:type="auto"/>
            <w:noWrap/>
            <w:hideMark/>
          </w:tcPr>
          <w:p w14:paraId="341F4D12"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FDC6A0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DC7B1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w:t>
            </w:r>
          </w:p>
        </w:tc>
      </w:tr>
      <w:tr w:rsidR="000C4C61" w:rsidRPr="00147FBB" w14:paraId="67D0441C" w14:textId="77777777" w:rsidTr="005B5F50">
        <w:trPr>
          <w:trHeight w:val="14"/>
        </w:trPr>
        <w:tc>
          <w:tcPr>
            <w:tcW w:w="2650" w:type="dxa"/>
            <w:noWrap/>
            <w:hideMark/>
          </w:tcPr>
          <w:p w14:paraId="54D4447C"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Camión de distribución</w:t>
            </w:r>
          </w:p>
        </w:tc>
        <w:tc>
          <w:tcPr>
            <w:tcW w:w="1918" w:type="dxa"/>
            <w:noWrap/>
            <w:hideMark/>
          </w:tcPr>
          <w:p w14:paraId="6E5428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500,000</w:t>
            </w:r>
          </w:p>
        </w:tc>
        <w:tc>
          <w:tcPr>
            <w:tcW w:w="0" w:type="auto"/>
            <w:noWrap/>
            <w:hideMark/>
          </w:tcPr>
          <w:p w14:paraId="2D9746F5"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s="Calibri"/>
                <w:color w:val="0000FF"/>
                <w:sz w:val="24"/>
              </w:rPr>
              <w:t>20%</w:t>
            </w:r>
          </w:p>
        </w:tc>
        <w:tc>
          <w:tcPr>
            <w:tcW w:w="0" w:type="auto"/>
            <w:noWrap/>
            <w:hideMark/>
          </w:tcPr>
          <w:p w14:paraId="1F89E66B"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s="Calibri"/>
                <w:color w:val="0000FF"/>
                <w:sz w:val="24"/>
              </w:rPr>
              <w:t>5</w:t>
            </w:r>
          </w:p>
        </w:tc>
        <w:tc>
          <w:tcPr>
            <w:tcW w:w="0" w:type="auto"/>
            <w:noWrap/>
            <w:hideMark/>
          </w:tcPr>
          <w:p w14:paraId="0859604E"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s="Calibri"/>
                <w:color w:val="0000FF"/>
                <w:sz w:val="24"/>
              </w:rPr>
              <w:t>100,000</w:t>
            </w:r>
          </w:p>
        </w:tc>
      </w:tr>
      <w:tr w:rsidR="000C4C61" w:rsidRPr="00147FBB" w14:paraId="6DA5A82C" w14:textId="77777777" w:rsidTr="005B5F50">
        <w:trPr>
          <w:trHeight w:val="14"/>
        </w:trPr>
        <w:tc>
          <w:tcPr>
            <w:tcW w:w="2650" w:type="dxa"/>
            <w:noWrap/>
            <w:hideMark/>
          </w:tcPr>
          <w:p w14:paraId="3BD1D3B8" w14:textId="77777777" w:rsidR="000C4C61" w:rsidRPr="00147FBB" w:rsidRDefault="000C4C61" w:rsidP="00E91E6A">
            <w:pPr>
              <w:spacing w:after="160" w:line="240" w:lineRule="auto"/>
              <w:jc w:val="center"/>
              <w:rPr>
                <w:rFonts w:ascii="Calibri" w:eastAsia="Times New Roman" w:hAnsi="Calibri" w:cs="Calibri"/>
                <w:b/>
                <w:bCs/>
                <w:sz w:val="24"/>
                <w:szCs w:val="24"/>
              </w:rPr>
            </w:pPr>
            <w:r w:rsidRPr="00147FBB">
              <w:rPr>
                <w:rFonts w:ascii="Calibri" w:eastAsia="Times New Roman" w:hAnsi="Calibri" w:cs="Calibri"/>
                <w:b/>
                <w:bCs/>
                <w:sz w:val="24"/>
                <w:szCs w:val="24"/>
              </w:rPr>
              <w:t>TOTAL</w:t>
            </w:r>
          </w:p>
        </w:tc>
        <w:tc>
          <w:tcPr>
            <w:tcW w:w="1918" w:type="dxa"/>
            <w:noWrap/>
            <w:hideMark/>
          </w:tcPr>
          <w:p w14:paraId="7BB402BF"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1,395,000</w:t>
            </w:r>
          </w:p>
        </w:tc>
        <w:tc>
          <w:tcPr>
            <w:tcW w:w="0" w:type="auto"/>
            <w:noWrap/>
            <w:hideMark/>
          </w:tcPr>
          <w:p w14:paraId="43DA4F79"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2927B8FD"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73F08831"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s="Calibri"/>
                <w:color w:val="0000FF"/>
                <w:sz w:val="24"/>
              </w:rPr>
              <w:t>189,500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0731A13D" w14:textId="77777777" w:rsidR="00E22F46" w:rsidRDefault="00E22F46" w:rsidP="00E22F46">
      <w:pPr>
        <w:spacing w:after="160" w:line="240" w:lineRule="auto"/>
        <w:jc w:val="both"/>
        <w:rPr>
          <w:rFonts w:ascii="Calibri" w:eastAsia="Times New Roman" w:hAnsi="Calibri" w:cs="Calibri"/>
          <w:b/>
          <w:bCs/>
          <w:sz w:val="24"/>
          <w:szCs w:val="24"/>
        </w:rPr>
      </w:pPr>
    </w:p>
    <w:p w14:paraId="16036160" w14:textId="77777777" w:rsidR="0057337E" w:rsidRDefault="0057337E" w:rsidP="00560D55">
      <w:pPr>
        <w:spacing w:after="160" w:line="240" w:lineRule="auto"/>
        <w:jc w:val="both"/>
        <w:rPr>
          <w:rFonts w:ascii="Calibri" w:eastAsia="Times New Roman" w:hAnsi="Calibri" w:cs="Calibri"/>
          <w:sz w:val="24"/>
          <w:szCs w:val="24"/>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Amortización de gastos preoperativos</w:t>
      </w:r>
    </w:p>
    <w:tbl>
      <w:tblPr>
        <w:tblStyle w:val="Tablaconcuadrcula"/>
        <w:tblW w:w="10742"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3408"/>
        <w:gridCol w:w="2173"/>
        <w:gridCol w:w="2123"/>
        <w:gridCol w:w="3038"/>
      </w:tblGrid>
      <w:tr w:rsidR="00264AF7" w:rsidRPr="003121C3" w14:paraId="2E4B7214" w14:textId="77777777" w:rsidTr="002360D9">
        <w:trPr>
          <w:trHeight w:val="334"/>
          <w:tblHeader/>
        </w:trPr>
        <w:tc>
          <w:tcPr>
            <w:tcW w:w="0" w:type="auto"/>
            <w:noWrap/>
            <w:hideMark/>
            <w:tcBorders>
              <w:bottom w:val="single" w:sz="8" w:space="0" w:color="000000"/>
            </w:tcBorders>
          </w:tcPr>
          <w:p w14:paraId="1ABB6CE7" w14:textId="77777777" w:rsidR="00264AF7" w:rsidRPr="003121C3" w:rsidRDefault="00264AF7" w:rsidP="002360D9">
            <w:pPr>
              <w:spacing w:after="160" w:line="240" w:lineRule="auto"/>
              <w:jc w:val="center"/>
              <w:rPr>
                <w:rFonts w:ascii="Calibri" w:eastAsia="Times New Roman" w:hAnsi="Calibri" w:cs="Calibri"/>
                <w:b/>
                <w:bCs/>
                <w:sz w:val="24"/>
                <w:szCs w:val="24"/>
                <w:lang w:val="en-US"/>
              </w:rPr>
            </w:pPr>
            <w:r w:rsidRPr="003121C3">
              <w:rPr>
                <w:rFonts w:ascii="Calibri" w:eastAsia="Times New Roman" w:hAnsi="Calibri" w:cs="Calibri"/>
                <w:b/>
                <w:bCs/>
                <w:sz w:val="24"/>
                <w:szCs w:val="24"/>
              </w:rPr>
              <w:lastRenderedPageBreak/>
              <w:t>Concepto</w:t>
            </w:r>
          </w:p>
        </w:tc>
        <w:tc>
          <w:tcPr>
            <w:tcW w:w="0" w:type="auto"/>
            <w:noWrap/>
            <w:hideMark/>
            <w:tcBorders>
              <w:bottom w:val="single" w:sz="8" w:space="0" w:color="000000"/>
            </w:tcBorders>
          </w:tcPr>
          <w:p w14:paraId="234DA945"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Valor inicial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c>
          <w:tcPr>
            <w:tcW w:w="0" w:type="auto"/>
            <w:noWrap/>
            <w:hideMark/>
            <w:tcBorders>
              <w:bottom w:val="single" w:sz="8" w:space="0" w:color="000000"/>
            </w:tcBorders>
          </w:tcPr>
          <w:p w14:paraId="75637D40"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Horizonte (años)</w:t>
            </w:r>
          </w:p>
        </w:tc>
        <w:tc>
          <w:tcPr>
            <w:tcW w:w="0" w:type="auto"/>
            <w:noWrap/>
            <w:hideMark/>
            <w:tcBorders>
              <w:bottom w:val="single" w:sz="8" w:space="0" w:color="000000"/>
            </w:tcBorders>
          </w:tcPr>
          <w:p w14:paraId="04C90181"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Amortización anual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r>
      <w:tr w:rsidR="00264AF7" w:rsidRPr="00905AE0" w14:paraId="239F18B8" w14:textId="77777777" w:rsidTr="002360D9">
        <w:trPr>
          <w:trHeight w:val="334"/>
        </w:trPr>
        <w:tc>
          <w:tcPr>
            <w:tcW w:w="0" w:type="auto"/>
            <w:noWrap/>
            <w:hideMark/>
          </w:tcPr>
          <w:p w14:paraId="1F64364B"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Permisos de funcionamiento</w:t>
            </w:r>
          </w:p>
        </w:tc>
        <w:tc>
          <w:tcPr>
            <w:tcW w:w="0" w:type="auto"/>
            <w:noWrap/>
            <w:hideMark/>
          </w:tcPr>
          <w:p w14:paraId="6283AA98"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14,000</w:t>
            </w:r>
          </w:p>
        </w:tc>
        <w:tc>
          <w:tcPr>
            <w:tcW w:w="0" w:type="auto"/>
            <w:noWrap/>
            <w:hideMark/>
          </w:tcPr>
          <w:p w14:paraId="703470C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26D71075"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2,800</w:t>
            </w:r>
          </w:p>
        </w:tc>
      </w:tr>
      <w:tr w:rsidR="00264AF7" w:rsidRPr="00905AE0" w14:paraId="17E8CE79" w14:textId="77777777" w:rsidTr="002360D9">
        <w:trPr>
          <w:trHeight w:val="334"/>
        </w:trPr>
        <w:tc>
          <w:tcPr>
            <w:tcW w:w="0" w:type="auto"/>
            <w:noWrap/>
            <w:hideMark/>
          </w:tcPr>
          <w:p w14:paraId="298417DF"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Equipos de protección</w:t>
            </w:r>
          </w:p>
        </w:tc>
        <w:tc>
          <w:tcPr>
            <w:tcW w:w="0" w:type="auto"/>
            <w:noWrap/>
            <w:hideMark/>
          </w:tcPr>
          <w:p w14:paraId="4B94955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3,500</w:t>
            </w:r>
          </w:p>
        </w:tc>
        <w:tc>
          <w:tcPr>
            <w:tcW w:w="0" w:type="auto"/>
            <w:noWrap/>
            <w:hideMark/>
          </w:tcPr>
          <w:p w14:paraId="1E32D1FA"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1EAE185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700</w:t>
            </w:r>
          </w:p>
        </w:tc>
      </w:tr>
      <w:tr w:rsidR="00264AF7" w:rsidRPr="00905AE0" w14:paraId="035F90D5" w14:textId="77777777" w:rsidTr="002360D9">
        <w:trPr>
          <w:trHeight w:val="334"/>
        </w:trPr>
        <w:tc>
          <w:tcPr>
            <w:tcW w:w="0" w:type="auto"/>
            <w:noWrap/>
            <w:hideMark/>
          </w:tcPr>
          <w:p w14:paraId="5945BE0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Software de gestión</w:t>
            </w:r>
          </w:p>
        </w:tc>
        <w:tc>
          <w:tcPr>
            <w:tcW w:w="0" w:type="auto"/>
            <w:noWrap/>
            <w:hideMark/>
          </w:tcPr>
          <w:p w14:paraId="639772E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8,500</w:t>
            </w:r>
          </w:p>
        </w:tc>
        <w:tc>
          <w:tcPr>
            <w:tcW w:w="0" w:type="auto"/>
            <w:noWrap/>
            <w:hideMark/>
          </w:tcPr>
          <w:p w14:paraId="4420AEE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34E2FF0E"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1,700</w:t>
            </w:r>
          </w:p>
        </w:tc>
      </w:tr>
      <w:tr w:rsidR="00264AF7" w:rsidRPr="00905AE0" w14:paraId="07E007C8" w14:textId="77777777" w:rsidTr="002360D9">
        <w:trPr>
          <w:trHeight w:val="334"/>
        </w:trPr>
        <w:tc>
          <w:tcPr>
            <w:tcW w:w="0" w:type="auto"/>
            <w:noWrap/>
            <w:hideMark/>
          </w:tcPr>
          <w:p w14:paraId="0443FF91"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Inducción y capacitaciones</w:t>
            </w:r>
          </w:p>
        </w:tc>
        <w:tc>
          <w:tcPr>
            <w:tcW w:w="0" w:type="auto"/>
            <w:noWrap/>
            <w:hideMark/>
          </w:tcPr>
          <w:p w14:paraId="3FB01C6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25,000</w:t>
            </w:r>
          </w:p>
        </w:tc>
        <w:tc>
          <w:tcPr>
            <w:tcW w:w="0" w:type="auto"/>
            <w:noWrap/>
            <w:hideMark/>
          </w:tcPr>
          <w:p w14:paraId="623E0370"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0016DB1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5,000</w:t>
            </w:r>
          </w:p>
        </w:tc>
      </w:tr>
      <w:tr w:rsidR="00264AF7" w:rsidRPr="00905AE0" w14:paraId="5DBE9A1B" w14:textId="77777777" w:rsidTr="002360D9">
        <w:trPr>
          <w:trHeight w:val="334"/>
        </w:trPr>
        <w:tc>
          <w:tcPr>
            <w:tcW w:w="0" w:type="auto"/>
            <w:noWrap/>
            <w:hideMark/>
          </w:tcPr>
          <w:p w14:paraId="389731E4" w14:textId="77777777" w:rsidR="00264AF7" w:rsidRPr="00264AF7" w:rsidRDefault="00264AF7" w:rsidP="002360D9">
            <w:pPr>
              <w:spacing w:after="160" w:line="240" w:lineRule="auto"/>
              <w:jc w:val="center"/>
              <w:rPr>
                <w:rFonts w:ascii="Calibri" w:eastAsia="Times New Roman" w:hAnsi="Calibri" w:cs="Calibri"/>
                <w:b/>
                <w:bCs/>
                <w:sz w:val="24"/>
                <w:szCs w:val="24"/>
              </w:rPr>
            </w:pPr>
            <w:r w:rsidRPr="00264AF7">
              <w:rPr>
                <w:rFonts w:ascii="Calibri" w:eastAsia="Times New Roman" w:hAnsi="Calibri" w:cs="Calibri"/>
                <w:b/>
                <w:bCs/>
                <w:sz w:val="24"/>
                <w:szCs w:val="24"/>
              </w:rPr>
              <w:t>TOTAL</w:t>
            </w:r>
          </w:p>
        </w:tc>
        <w:tc>
          <w:tcPr>
            <w:tcW w:w="0" w:type="auto"/>
            <w:noWrap/>
            <w:hideMark/>
          </w:tcPr>
          <w:p w14:paraId="1B61BBB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51,000</w:t>
            </w:r>
          </w:p>
        </w:tc>
        <w:tc>
          <w:tcPr>
            <w:tcW w:w="0" w:type="auto"/>
            <w:noWrap/>
            <w:hideMark/>
          </w:tcPr>
          <w:p w14:paraId="0F6BDCA3" w14:textId="77777777" w:rsidR="00264AF7" w:rsidRPr="00905AE0" w:rsidRDefault="00264AF7" w:rsidP="002360D9">
            <w:pPr>
              <w:spacing w:after="160" w:line="240" w:lineRule="auto"/>
              <w:jc w:val="center"/>
              <w:rPr>
                <w:rFonts w:ascii="Calibri" w:eastAsia="Times New Roman" w:hAnsi="Calibri" w:cs="Calibri"/>
                <w:sz w:val="24"/>
                <w:szCs w:val="24"/>
              </w:rPr>
            </w:pPr>
          </w:p>
        </w:tc>
        <w:tc>
          <w:tcPr>
            <w:tcW w:w="0" w:type="auto"/>
            <w:noWrap/>
            <w:hideMark/>
          </w:tcPr>
          <w:p w14:paraId="37FC1BAD"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10,200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2D856B9D" w14:textId="77777777" w:rsidR="002360D9" w:rsidRDefault="002360D9" w:rsidP="00560D55">
      <w:pPr>
        <w:spacing w:after="160" w:line="240" w:lineRule="auto"/>
        <w:jc w:val="both"/>
        <w:rPr>
          <w:rFonts w:ascii="Calibri" w:eastAsia="Times New Roman" w:hAnsi="Calibri" w:cs="Calibri"/>
          <w:sz w:val="24"/>
          <w:szCs w:val="24"/>
        </w:rPr>
      </w:pPr>
    </w:p>
    <w:p w14:paraId="727E2400" w14:textId="77777777" w:rsidR="00A70E59" w:rsidRDefault="00A70E59" w:rsidP="00560D55">
      <w:pPr>
        <w:spacing w:after="160" w:line="240" w:lineRule="auto"/>
        <w:jc w:val="both"/>
        <w:rPr>
          <w:rFonts w:ascii="Calibri" w:eastAsia="Times New Roman" w:hAnsi="Calibri" w:cs="Calibri"/>
          <w:sz w:val="24"/>
          <w:szCs w:val="24"/>
        </w:rPr>
      </w:pPr>
    </w:p>
    <w:p w14:paraId="6C37F627" w14:textId="77777777" w:rsidR="0057337E" w:rsidRDefault="0057337E" w:rsidP="00560D55">
      <w:pPr>
        <w:spacing w:after="160" w:line="240" w:lineRule="auto"/>
        <w:jc w:val="both"/>
        <w:rPr>
          <w:rFonts w:ascii="Calibri" w:eastAsia="Times New Roman" w:hAnsi="Calibri" w:cs="Calibri"/>
          <w:sz w:val="24"/>
          <w:szCs w:val="24"/>
        </w:rPr>
      </w:pPr>
    </w:p>
    <w:p w14:paraId="39EB3493" w14:textId="77777777" w:rsidR="00D16A2D" w:rsidRDefault="00D16A2D" w:rsidP="00D16A2D">
      <w:pPr>
        <w:pStyle w:val="Ttulo1"/>
        <w:rPr>
          <w:rFonts w:ascii="Calibri" w:hAnsi="Calibri" w:cs="Calibri"/>
          <w:b/>
          <w:bCs/>
          <w:color w:val="000000" w:themeColor="text1"/>
          <w:sz w:val="24"/>
          <w:szCs w:val="24"/>
        </w:rPr>
      </w:pPr>
      <w:bookmarkStart w:id="144" w:name="_Toc231972732"/>
      <w:r w:rsidRPr="004E4A55">
        <w:rPr>
          <w:rFonts w:ascii="Calibri" w:hAnsi="Calibri" w:cs="Calibri"/>
          <w:b/>
          <w:bCs/>
          <w:color w:val="000000" w:themeColor="text1"/>
          <w:sz w:val="24"/>
          <w:szCs w:val="24"/>
        </w:rPr>
        <w:t>Resumen del estudio técnico</w:t>
      </w:r>
      <w:bookmarkEnd w:id="144"/>
    </w:p>
    <w:p w14:paraId="0F4CAF5E" w14:textId="77777777" w:rsidR="00BE6ECE" w:rsidRPr="00BE6ECE" w:rsidRDefault="00BE6ECE" w:rsidP="00BE6ECE"/>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Plan de inversiones y estructura de financiamiento del proyecto</w:t>
      </w:r>
    </w:p>
    <w:tbl>
      <w:tblPr>
        <w:tblStyle w:val="Tablaconcuadrcula"/>
        <w:tblW w:w="11057"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Ind w:w="-856" w:type="dxa"/>
        <w:tblLook w:val="04A0" w:firstRow="1" w:lastRow="0" w:firstColumn="1" w:lastColumn="0" w:noHBand="0" w:noVBand="1"/>
      </w:tblPr>
      <w:tblGrid>
        <w:gridCol w:w="2579"/>
        <w:gridCol w:w="7025"/>
        <w:gridCol w:w="1453"/>
      </w:tblGrid>
      <w:tr w:rsidR="00D16A2D" w:rsidRPr="000C1EB8" w14:paraId="21C7C6B9" w14:textId="77777777" w:rsidTr="00DC0765">
        <w:trPr>
          <w:trHeight w:val="288"/>
          <w:tblHeader/>
        </w:trPr>
        <w:tc>
          <w:tcPr>
            <w:tcW w:w="2579" w:type="dxa"/>
            <w:noWrap/>
            <w:hideMark/>
            <w:tcBorders>
              <w:bottom w:val="single" w:sz="8" w:space="0" w:color="000000"/>
            </w:tcBorders>
          </w:tcPr>
          <w:p w14:paraId="1DAB687B" w14:textId="77777777" w:rsidR="00D16A2D" w:rsidRPr="00DC0765" w:rsidRDefault="00D16A2D" w:rsidP="00797763">
            <w:pPr>
              <w:spacing w:after="160" w:line="257" w:lineRule="auto"/>
              <w:jc w:val="center"/>
              <w:rPr>
                <w:rFonts w:ascii="Calibri" w:eastAsia="Times New Roman" w:hAnsi="Calibri" w:cs="Calibri"/>
                <w:b/>
                <w:bCs/>
                <w:sz w:val="24"/>
                <w:szCs w:val="24"/>
                <w:lang w:val="en-US"/>
              </w:rPr>
            </w:pPr>
            <w:r>
              <w:rPr>
                <w:rFonts w:ascii="Calibri" w:hAnsi="Calibri" w:cs="Calibri"/>
                <w:b/>
                <w:color w:val="0000FF"/>
                <w:sz w:val="24"/>
              </w:rPr>
              <w:t>Concepto</w:t>
            </w:r>
          </w:p>
        </w:tc>
        <w:tc>
          <w:tcPr>
            <w:tcW w:w="7025" w:type="dxa"/>
            <w:noWrap/>
            <w:hideMark/>
            <w:tcBorders>
              <w:bottom w:val="single" w:sz="8" w:space="0" w:color="000000"/>
            </w:tcBorders>
          </w:tcPr>
          <w:p w14:paraId="53D40A9A"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cs="Calibri"/>
                <w:color w:val="0000FF"/>
                <w:sz w:val="24"/>
              </w:rPr>
              <w:t>Detalle</w:t>
            </w:r>
          </w:p>
        </w:tc>
        <w:tc>
          <w:tcPr>
            <w:tcW w:w="1453" w:type="dxa"/>
            <w:noWrap/>
            <w:hideMark/>
            <w:tcBorders>
              <w:bottom w:val="single" w:sz="8" w:space="0" w:color="000000"/>
            </w:tcBorders>
          </w:tcPr>
          <w:p w14:paraId="08A7A092"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cs="Calibri"/>
                <w:b/>
                <w:color w:val="0000FF"/>
                <w:sz w:val="24"/>
              </w:rPr>
              <w:t>Monto (</w:t>
            </w:r>
            <w:proofErr w:type="spellStart"/>
            <w:r>
              <w:rPr>
                <w:rFonts w:ascii="Calibri" w:hAnsi="Calibri" w:cs="Calibri"/>
                <w:b/>
                <w:color w:val="0000FF"/>
                <w:sz w:val="24"/>
              </w:rPr>
              <w:t>Lps</w:t>
            </w:r>
            <w:proofErr w:type="spellEnd"/>
            <w:r>
              <w:rPr>
                <w:rFonts w:ascii="Calibri" w:hAnsi="Calibri" w:cs="Calibri"/>
                <w:b/>
                <w:color w:val="0000FF"/>
                <w:sz w:val="24"/>
              </w:rPr>
              <w:t>)</w:t>
            </w:r>
          </w:p>
        </w:tc>
      </w:tr>
      <w:tr w:rsidR="00D16A2D" w:rsidRPr="00363B4C" w14:paraId="0B2C3922" w14:textId="77777777" w:rsidTr="00DC0765">
        <w:trPr>
          <w:trHeight w:val="288"/>
        </w:trPr>
        <w:tc>
          <w:tcPr>
            <w:tcW w:w="2579" w:type="dxa"/>
            <w:noWrap/>
            <w:hideMark/>
          </w:tcPr>
          <w:p w14:paraId="081F7E34"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Maquinaria y equipo de proceso</w:t>
            </w:r>
          </w:p>
        </w:tc>
        <w:tc>
          <w:tcPr>
            <w:tcW w:w="7025" w:type="dxa"/>
            <w:noWrap/>
            <w:hideMark/>
          </w:tcPr>
          <w:p w14:paraId="3B393FF2"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Tanques, pasteurizador HTST, envasadora y sistema de enfriamiento</w:t>
            </w:r>
          </w:p>
        </w:tc>
        <w:tc>
          <w:tcPr>
            <w:tcW w:w="1453" w:type="dxa"/>
            <w:noWrap/>
            <w:hideMark/>
          </w:tcPr>
          <w:p w14:paraId="1E570374"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895,000</w:t>
            </w:r>
          </w:p>
        </w:tc>
      </w:tr>
      <w:tr w:rsidR="00D16A2D" w:rsidRPr="00363B4C" w14:paraId="0B04CC51" w14:textId="77777777" w:rsidTr="00DC0765">
        <w:trPr>
          <w:trHeight w:val="288"/>
        </w:trPr>
        <w:tc>
          <w:tcPr>
            <w:tcW w:w="2579" w:type="dxa"/>
            <w:noWrap/>
            <w:hideMark/>
          </w:tcPr>
          <w:p w14:paraId="3A988579"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Vehículo de distribución</w:t>
            </w:r>
          </w:p>
        </w:tc>
        <w:tc>
          <w:tcPr>
            <w:tcW w:w="7025" w:type="dxa"/>
            <w:noWrap/>
            <w:hideMark/>
          </w:tcPr>
          <w:p w14:paraId="08454EA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Camión de reparto</w:t>
            </w:r>
          </w:p>
        </w:tc>
        <w:tc>
          <w:tcPr>
            <w:tcW w:w="1453" w:type="dxa"/>
            <w:noWrap/>
            <w:hideMark/>
          </w:tcPr>
          <w:p w14:paraId="65E7DC8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500,000</w:t>
            </w:r>
          </w:p>
        </w:tc>
      </w:tr>
      <w:tr w:rsidR="00D16A2D" w:rsidRPr="00363B4C" w14:paraId="44000C07" w14:textId="77777777" w:rsidTr="00DC0765">
        <w:trPr>
          <w:trHeight w:val="288"/>
        </w:trPr>
        <w:tc>
          <w:tcPr>
            <w:tcW w:w="2579" w:type="dxa"/>
            <w:noWrap/>
            <w:hideMark/>
          </w:tcPr>
          <w:p w14:paraId="521EF0A7"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Gastos preoperativos y legales</w:t>
            </w:r>
          </w:p>
        </w:tc>
        <w:tc>
          <w:tcPr>
            <w:tcW w:w="7025" w:type="dxa"/>
            <w:noWrap/>
            <w:hideMark/>
          </w:tcPr>
          <w:p w14:paraId="08031D79"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Permisos, registros y gastos diferidos</w:t>
            </w:r>
          </w:p>
        </w:tc>
        <w:tc>
          <w:tcPr>
            <w:tcW w:w="1453" w:type="dxa"/>
            <w:noWrap/>
            <w:hideMark/>
          </w:tcPr>
          <w:p w14:paraId="7A8E668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76,000</w:t>
            </w:r>
          </w:p>
        </w:tc>
      </w:tr>
      <w:tr w:rsidR="00D16A2D" w:rsidRPr="00363B4C" w14:paraId="50B1C011" w14:textId="77777777" w:rsidTr="00DC0765">
        <w:trPr>
          <w:trHeight w:val="288"/>
        </w:trPr>
        <w:tc>
          <w:tcPr>
            <w:tcW w:w="2579" w:type="dxa"/>
            <w:noWrap/>
            <w:hideMark/>
          </w:tcPr>
          <w:p w14:paraId="50DA515E"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Capital de trabajo inicial</w:t>
            </w:r>
          </w:p>
        </w:tc>
        <w:tc>
          <w:tcPr>
            <w:tcW w:w="7025" w:type="dxa"/>
            <w:noWrap/>
            <w:hideMark/>
          </w:tcPr>
          <w:p w14:paraId="62706168"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Equivalente a un mes de costos operativos</w:t>
            </w:r>
          </w:p>
        </w:tc>
        <w:tc>
          <w:tcPr>
            <w:tcW w:w="1453" w:type="dxa"/>
            <w:noWrap/>
            <w:hideMark/>
          </w:tcPr>
          <w:p w14:paraId="0C55BFF5"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313,058</w:t>
            </w:r>
          </w:p>
        </w:tc>
      </w:tr>
      <w:tr w:rsidR="00D16A2D" w:rsidRPr="00363B4C" w14:paraId="5D92F610" w14:textId="77777777" w:rsidTr="00DC0765">
        <w:trPr>
          <w:trHeight w:val="288"/>
        </w:trPr>
        <w:tc>
          <w:tcPr>
            <w:tcW w:w="2579" w:type="dxa"/>
            <w:noWrap/>
            <w:hideMark/>
          </w:tcPr>
          <w:p w14:paraId="4E223081" w14:textId="77777777" w:rsidR="00D16A2D" w:rsidRPr="00DC0765" w:rsidRDefault="00D16A2D" w:rsidP="00797763">
            <w:pPr>
              <w:spacing w:after="0" w:line="240" w:lineRule="auto"/>
              <w:jc w:val="center"/>
              <w:rPr>
                <w:rFonts w:ascii="Calibri" w:eastAsia="Times New Roman" w:hAnsi="Calibri" w:cs="Calibri"/>
                <w:lang w:val="en-US" w:eastAsia="en-US"/>
              </w:rPr>
            </w:pPr>
            <w:proofErr w:type="gramStart"/>
            <w:r>
              <w:rPr>
                <w:rFonts w:ascii="Calibri" w:hAnsi="Calibri" w:cs="Calibri"/>
                <w:b/>
                <w:color w:val="0000FF"/>
                <w:sz w:val="24"/>
              </w:rPr>
              <w:t>TOTAL</w:t>
            </w:r>
            <w:proofErr w:type="gramEnd"/>
            <w:r>
              <w:rPr>
                <w:rFonts w:ascii="Calibri" w:hAnsi="Calibri" w:cs="Calibri"/>
                <w:b/>
                <w:color w:val="0000FF"/>
                <w:sz w:val="24"/>
              </w:rPr>
              <w:t xml:space="preserve"> INVERSIÓN</w:t>
            </w:r>
          </w:p>
        </w:tc>
        <w:tc>
          <w:tcPr>
            <w:tcW w:w="7025" w:type="dxa"/>
            <w:noWrap/>
            <w:hideMark/>
          </w:tcPr>
          <w:p w14:paraId="10ABA706" w14:textId="77777777" w:rsidR="00D16A2D" w:rsidRPr="00DC0765" w:rsidRDefault="00D16A2D" w:rsidP="00797763">
            <w:pPr>
              <w:spacing w:after="0" w:line="240" w:lineRule="auto"/>
              <w:jc w:val="center"/>
              <w:rPr>
                <w:rFonts w:ascii="Calibri" w:eastAsia="Times New Roman" w:hAnsi="Calibri" w:cs="Calibri"/>
                <w:lang w:val="es-HN" w:eastAsia="en-US"/>
              </w:rPr>
            </w:pPr>
          </w:p>
        </w:tc>
        <w:tc>
          <w:tcPr>
            <w:tcW w:w="1453" w:type="dxa"/>
            <w:noWrap/>
            <w:hideMark/>
          </w:tcPr>
          <w:p w14:paraId="243342B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s="Calibri"/>
                <w:b/>
                <w:color w:val="0000FF"/>
                <w:sz w:val="24"/>
              </w:rPr>
              <w:t>1,784,058</w:t>
            </w:r>
          </w:p>
        </w:tc>
      </w:tr>
      <w:tr w:rsidR="00D16A2D" w:rsidRPr="00363B4C" w14:paraId="7F0B18F7" w14:textId="77777777">
        <w:trPr>
          <w:trHeight w:val="288"/>
        </w:trPr>
        <w:tc>
          <w:tcPr>
            <w:tcW w:w="2579" w:type="dxa"/>
            <w:noWrap/>
            <w:hideMark/>
          </w:tcPr>
          <w:p w14:paraId="69F6BB9F"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Recursos propios (50%)</w:t>
            </w:r>
          </w:p>
        </w:tc>
        <w:tc>
          <w:tcPr>
            <w:tcW w:w="7025" w:type="dxa"/>
            <w:noWrap/>
            <w:hideMark/>
          </w:tcPr>
          <w:p w14:paraId="3988AD9C"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Aporte de los socios</w:t>
            </w:r>
          </w:p>
        </w:tc>
        <w:tc>
          <w:tcPr>
            <w:tcW w:w="1453" w:type="dxa"/>
            <w:noWrap/>
            <w:hideMark/>
          </w:tcPr>
          <w:p w14:paraId="4B791443"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892,029</w:t>
            </w:r>
          </w:p>
        </w:tc>
      </w:tr>
      <w:tr w:rsidR="00D16A2D" w:rsidRPr="00363B4C" w14:paraId="6F16403C" w14:textId="77777777">
        <w:trPr>
          <w:trHeight w:val="288"/>
        </w:trPr>
        <w:tc>
          <w:tcPr>
            <w:tcW w:w="2579" w:type="dxa"/>
            <w:noWrap/>
            <w:hideMark/>
          </w:tcPr>
          <w:p w14:paraId="67C9B8A2"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Préstamo bancario (50%)</w:t>
            </w:r>
          </w:p>
        </w:tc>
        <w:tc>
          <w:tcPr>
            <w:tcW w:w="7025" w:type="dxa"/>
            <w:noWrap/>
            <w:hideMark/>
          </w:tcPr>
          <w:p w14:paraId="40BD1743"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s="Calibri"/>
                <w:color w:val="0000FF"/>
                <w:sz w:val="24"/>
              </w:rPr>
              <w:t>Financiamiento al 14% anual a 5 años</w:t>
            </w:r>
          </w:p>
        </w:tc>
        <w:tc>
          <w:tcPr>
            <w:tcW w:w="1453" w:type="dxa"/>
            <w:noWrap/>
            <w:hideMark/>
          </w:tcPr>
          <w:p w14:paraId="31323B35"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s="Calibri"/>
                <w:color w:val="0000FF"/>
                <w:sz w:val="24"/>
              </w:rPr>
              <w:t>892,029</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43AB31C9" w14:textId="77777777" w:rsidR="00D16A2D" w:rsidRDefault="00D16A2D" w:rsidP="00D16A2D">
      <w:pPr>
        <w:spacing w:after="160" w:line="257" w:lineRule="auto"/>
        <w:jc w:val="both"/>
        <w:rPr>
          <w:rFonts w:ascii="Calibri" w:eastAsia="Times New Roman" w:hAnsi="Calibri" w:cs="Calibri"/>
          <w:sz w:val="24"/>
          <w:szCs w:val="24"/>
        </w:rPr>
      </w:pPr>
    </w:p>
    <w:p w14:paraId="19A1CCC1" w14:textId="77777777" w:rsidR="0060465A" w:rsidRDefault="0060465A" w:rsidP="00D16A2D">
      <w:pPr>
        <w:spacing w:after="160" w:line="257" w:lineRule="auto"/>
        <w:jc w:val="both"/>
        <w:rPr>
          <w:rFonts w:ascii="Calibri" w:eastAsia="Times New Roman" w:hAnsi="Calibri" w:cs="Calibri"/>
          <w:sz w:val="24"/>
          <w:szCs w:val="24"/>
        </w:rPr>
      </w:pPr>
    </w:p>
    <w:p w14:paraId="6F38CEB1"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cols w:space="708"/>
          <w:docGrid w:linePitch="360"/>
        </w:sect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desglosada de costos y gastos operativos a diez años</w:t>
      </w:r>
    </w:p>
    <w:tbl>
      <w:tblPr>
        <w:tblW w:w="9771"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1544"/>
        <w:gridCol w:w="1077"/>
        <w:gridCol w:w="1077"/>
        <w:gridCol w:w="1077"/>
        <w:gridCol w:w="1077"/>
        <w:gridCol w:w="1183"/>
        <w:gridCol w:w="1183"/>
        <w:gridCol w:w="1183"/>
        <w:gridCol w:w="1183"/>
        <w:gridCol w:w="1183"/>
        <w:gridCol w:w="1183"/>
      </w:tblGrid>
      <w:tr w:rsidR="00A66FC0" w:rsidRPr="00A66FC0" w14:paraId="32C61650" w14:textId="77777777" w:rsidTr="00A66FC0">
        <w:trPr>
          <w:trHeight w:val="558"/>
          <w:tblHeader/>
        </w:trPr>
        <w:tc>
          <w:tcPr>
            <w:tcW w:w="1349" w:type="dxa"/>
            <w:noWrap/>
            <w:vAlign w:val="bottom"/>
            <w:hideMark/>
            <w:tcBorders>
              <w:bottom w:val="single" w:sz="8" w:space="0" w:color="000000"/>
            </w:tcBorders>
          </w:tcPr>
          <w:p w14:paraId="4CAACBA0" w14:textId="77777777" w:rsidR="00A66FC0" w:rsidRPr="00A66FC0" w:rsidRDefault="00C3412F" w:rsidP="00A66FC0">
            <w:pPr>
              <w:spacing w:after="0" w:line="240" w:lineRule="auto"/>
              <w:jc w:val="center"/>
              <w:rPr>
                <w:rFonts w:ascii="Calibri" w:eastAsia="Times New Roman" w:hAnsi="Calibri" w:cs="Calibri"/>
                <w:b/>
                <w:bCs/>
                <w:color w:val="000000"/>
                <w:lang w:val="en-US" w:eastAsia="en-US"/>
              </w:rPr>
            </w:pPr>
            <w:proofErr w:type="spellStart"/>
            <w:r>
              <w:rPr>
                <w:rFonts w:ascii="Calibri" w:eastAsia="Times New Roman" w:hAnsi="Calibri" w:cs="Calibri"/>
                <w:b/>
                <w:bCs/>
                <w:color w:val="000000"/>
                <w:lang w:val="en-US" w:eastAsia="en-US"/>
              </w:rPr>
              <w:t>Concepto</w:t>
            </w:r>
            <w:proofErr w:type="spellEnd"/>
          </w:p>
        </w:tc>
        <w:tc>
          <w:tcPr>
            <w:tcW w:w="815" w:type="dxa"/>
            <w:noWrap/>
            <w:vAlign w:val="bottom"/>
            <w:hideMark/>
            <w:tcBorders>
              <w:bottom w:val="single" w:sz="8" w:space="0" w:color="000000"/>
            </w:tcBorders>
          </w:tcPr>
          <w:p w14:paraId="4F52A133"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w:t>
            </w:r>
          </w:p>
        </w:tc>
        <w:tc>
          <w:tcPr>
            <w:tcW w:w="815" w:type="dxa"/>
            <w:noWrap/>
            <w:vAlign w:val="bottom"/>
            <w:hideMark/>
            <w:tcBorders>
              <w:bottom w:val="single" w:sz="8" w:space="0" w:color="000000"/>
            </w:tcBorders>
          </w:tcPr>
          <w:p w14:paraId="2FFF06D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2</w:t>
            </w:r>
          </w:p>
        </w:tc>
        <w:tc>
          <w:tcPr>
            <w:tcW w:w="815" w:type="dxa"/>
            <w:noWrap/>
            <w:vAlign w:val="bottom"/>
            <w:hideMark/>
            <w:tcBorders>
              <w:bottom w:val="single" w:sz="8" w:space="0" w:color="000000"/>
            </w:tcBorders>
          </w:tcPr>
          <w:p w14:paraId="65B5E30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3</w:t>
            </w:r>
          </w:p>
        </w:tc>
        <w:tc>
          <w:tcPr>
            <w:tcW w:w="815" w:type="dxa"/>
            <w:noWrap/>
            <w:vAlign w:val="bottom"/>
            <w:hideMark/>
            <w:tcBorders>
              <w:bottom w:val="single" w:sz="8" w:space="0" w:color="000000"/>
            </w:tcBorders>
          </w:tcPr>
          <w:p w14:paraId="0DD398F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4</w:t>
            </w:r>
          </w:p>
        </w:tc>
        <w:tc>
          <w:tcPr>
            <w:tcW w:w="815" w:type="dxa"/>
            <w:noWrap/>
            <w:vAlign w:val="bottom"/>
            <w:hideMark/>
            <w:tcBorders>
              <w:bottom w:val="single" w:sz="8" w:space="0" w:color="000000"/>
            </w:tcBorders>
          </w:tcPr>
          <w:p w14:paraId="099F837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5</w:t>
            </w:r>
          </w:p>
        </w:tc>
        <w:tc>
          <w:tcPr>
            <w:tcW w:w="815" w:type="dxa"/>
            <w:noWrap/>
            <w:vAlign w:val="bottom"/>
            <w:hideMark/>
            <w:tcBorders>
              <w:bottom w:val="single" w:sz="8" w:space="0" w:color="000000"/>
            </w:tcBorders>
          </w:tcPr>
          <w:p w14:paraId="47830FE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6</w:t>
            </w:r>
          </w:p>
        </w:tc>
        <w:tc>
          <w:tcPr>
            <w:tcW w:w="815" w:type="dxa"/>
            <w:noWrap/>
            <w:vAlign w:val="bottom"/>
            <w:hideMark/>
            <w:tcBorders>
              <w:bottom w:val="single" w:sz="8" w:space="0" w:color="000000"/>
            </w:tcBorders>
          </w:tcPr>
          <w:p w14:paraId="0A05AFB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7</w:t>
            </w:r>
          </w:p>
        </w:tc>
        <w:tc>
          <w:tcPr>
            <w:tcW w:w="815" w:type="dxa"/>
            <w:noWrap/>
            <w:vAlign w:val="bottom"/>
            <w:hideMark/>
            <w:tcBorders>
              <w:bottom w:val="single" w:sz="8" w:space="0" w:color="000000"/>
            </w:tcBorders>
          </w:tcPr>
          <w:p w14:paraId="1732CC0F"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8</w:t>
            </w:r>
          </w:p>
        </w:tc>
        <w:tc>
          <w:tcPr>
            <w:tcW w:w="951" w:type="dxa"/>
            <w:noWrap/>
            <w:vAlign w:val="bottom"/>
            <w:hideMark/>
            <w:tcBorders>
              <w:bottom w:val="single" w:sz="8" w:space="0" w:color="000000"/>
            </w:tcBorders>
          </w:tcPr>
          <w:p w14:paraId="12CB275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9</w:t>
            </w:r>
          </w:p>
        </w:tc>
        <w:tc>
          <w:tcPr>
            <w:tcW w:w="951" w:type="dxa"/>
            <w:noWrap/>
            <w:vAlign w:val="bottom"/>
            <w:hideMark/>
            <w:tcBorders>
              <w:bottom w:val="single" w:sz="8" w:space="0" w:color="000000"/>
            </w:tcBorders>
          </w:tcPr>
          <w:p w14:paraId="16B1819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10</w:t>
            </w:r>
          </w:p>
        </w:tc>
      </w:tr>
      <w:tr w:rsidR="00A66FC0" w:rsidRPr="00A66FC0" w14:paraId="6708FA32" w14:textId="77777777" w:rsidTr="00A66FC0">
        <w:trPr>
          <w:trHeight w:val="561"/>
        </w:trPr>
        <w:tc>
          <w:tcPr>
            <w:tcW w:w="1349" w:type="dxa"/>
            <w:noWrap/>
            <w:vAlign w:val="bottom"/>
            <w:hideMark/>
          </w:tcPr>
          <w:p w14:paraId="7452D0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Gastos administrativos</w:t>
            </w:r>
          </w:p>
        </w:tc>
        <w:tc>
          <w:tcPr>
            <w:tcW w:w="815" w:type="dxa"/>
            <w:noWrap/>
            <w:vAlign w:val="bottom"/>
            <w:hideMark/>
          </w:tcPr>
          <w:p w14:paraId="280F1B7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270,864</w:t>
            </w:r>
          </w:p>
        </w:tc>
        <w:tc>
          <w:tcPr>
            <w:tcW w:w="815" w:type="dxa"/>
            <w:noWrap/>
            <w:vAlign w:val="bottom"/>
            <w:hideMark/>
          </w:tcPr>
          <w:p w14:paraId="669E05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283,053</w:t>
            </w:r>
          </w:p>
        </w:tc>
        <w:tc>
          <w:tcPr>
            <w:tcW w:w="815" w:type="dxa"/>
            <w:noWrap/>
            <w:vAlign w:val="bottom"/>
            <w:hideMark/>
          </w:tcPr>
          <w:p w14:paraId="57589F9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295,790</w:t>
            </w:r>
          </w:p>
        </w:tc>
        <w:tc>
          <w:tcPr>
            <w:tcW w:w="815" w:type="dxa"/>
            <w:noWrap/>
            <w:vAlign w:val="bottom"/>
            <w:hideMark/>
          </w:tcPr>
          <w:p w14:paraId="7DF028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309,101</w:t>
            </w:r>
          </w:p>
        </w:tc>
        <w:tc>
          <w:tcPr>
            <w:tcW w:w="815" w:type="dxa"/>
            <w:noWrap/>
            <w:vAlign w:val="bottom"/>
            <w:hideMark/>
          </w:tcPr>
          <w:p w14:paraId="015511C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323,010</w:t>
            </w:r>
          </w:p>
        </w:tc>
        <w:tc>
          <w:tcPr>
            <w:tcW w:w="815" w:type="dxa"/>
            <w:noWrap/>
            <w:vAlign w:val="bottom"/>
            <w:hideMark/>
          </w:tcPr>
          <w:p w14:paraId="379790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337,546</w:t>
            </w:r>
          </w:p>
        </w:tc>
        <w:tc>
          <w:tcPr>
            <w:tcW w:w="815" w:type="dxa"/>
            <w:noWrap/>
            <w:vAlign w:val="bottom"/>
            <w:hideMark/>
          </w:tcPr>
          <w:p w14:paraId="4C9EBBB2"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352,735</w:t>
            </w:r>
          </w:p>
        </w:tc>
        <w:tc>
          <w:tcPr>
            <w:tcW w:w="815" w:type="dxa"/>
            <w:noWrap/>
            <w:vAlign w:val="bottom"/>
            <w:hideMark/>
          </w:tcPr>
          <w:p w14:paraId="00936F7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368,608</w:t>
            </w:r>
          </w:p>
        </w:tc>
        <w:tc>
          <w:tcPr>
            <w:tcW w:w="951" w:type="dxa"/>
            <w:noWrap/>
            <w:vAlign w:val="bottom"/>
            <w:hideMark/>
          </w:tcPr>
          <w:p w14:paraId="3326D2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385,196</w:t>
            </w:r>
          </w:p>
        </w:tc>
        <w:tc>
          <w:tcPr>
            <w:tcW w:w="951" w:type="dxa"/>
            <w:noWrap/>
            <w:vAlign w:val="bottom"/>
            <w:hideMark/>
          </w:tcPr>
          <w:p w14:paraId="73538B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402,530</w:t>
            </w:r>
          </w:p>
        </w:tc>
      </w:tr>
      <w:tr w:rsidR="00A66FC0" w:rsidRPr="00A66FC0" w14:paraId="53E81FEA" w14:textId="77777777" w:rsidTr="00A66FC0">
        <w:trPr>
          <w:trHeight w:val="555"/>
        </w:trPr>
        <w:tc>
          <w:tcPr>
            <w:tcW w:w="1349" w:type="dxa"/>
            <w:noWrap/>
            <w:vAlign w:val="bottom"/>
            <w:hideMark/>
          </w:tcPr>
          <w:p w14:paraId="5E733B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Costos variables</w:t>
            </w:r>
          </w:p>
        </w:tc>
        <w:tc>
          <w:tcPr>
            <w:tcW w:w="815" w:type="dxa"/>
            <w:noWrap/>
            <w:vAlign w:val="bottom"/>
            <w:hideMark/>
          </w:tcPr>
          <w:p w14:paraId="05BA1C0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1,708,181</w:t>
            </w:r>
          </w:p>
        </w:tc>
        <w:tc>
          <w:tcPr>
            <w:tcW w:w="815" w:type="dxa"/>
            <w:noWrap/>
            <w:vAlign w:val="bottom"/>
            <w:hideMark/>
          </w:tcPr>
          <w:p w14:paraId="4FD23B4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2,975,081</w:t>
            </w:r>
          </w:p>
        </w:tc>
        <w:tc>
          <w:tcPr>
            <w:tcW w:w="815" w:type="dxa"/>
            <w:noWrap/>
            <w:vAlign w:val="bottom"/>
            <w:hideMark/>
          </w:tcPr>
          <w:p w14:paraId="4F3984A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4,663,440</w:t>
            </w:r>
          </w:p>
        </w:tc>
        <w:tc>
          <w:tcPr>
            <w:tcW w:w="815" w:type="dxa"/>
            <w:noWrap/>
            <w:vAlign w:val="bottom"/>
            <w:hideMark/>
          </w:tcPr>
          <w:p w14:paraId="6CA32E1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6,822,613</w:t>
            </w:r>
          </w:p>
        </w:tc>
        <w:tc>
          <w:tcPr>
            <w:tcW w:w="815" w:type="dxa"/>
            <w:noWrap/>
            <w:vAlign w:val="bottom"/>
            <w:hideMark/>
          </w:tcPr>
          <w:p w14:paraId="4B2D363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9,506,174</w:t>
            </w:r>
          </w:p>
        </w:tc>
        <w:tc>
          <w:tcPr>
            <w:tcW w:w="815" w:type="dxa"/>
            <w:noWrap/>
            <w:vAlign w:val="bottom"/>
            <w:hideMark/>
          </w:tcPr>
          <w:p w14:paraId="208616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12,417,440</w:t>
            </w:r>
          </w:p>
        </w:tc>
        <w:tc>
          <w:tcPr>
            <w:tcW w:w="815" w:type="dxa"/>
            <w:noWrap/>
            <w:vAlign w:val="bottom"/>
            <w:hideMark/>
          </w:tcPr>
          <w:p w14:paraId="531364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15,942,219</w:t>
            </w:r>
          </w:p>
        </w:tc>
        <w:tc>
          <w:tcPr>
            <w:tcW w:w="815" w:type="dxa"/>
            <w:noWrap/>
            <w:vAlign w:val="bottom"/>
            <w:hideMark/>
          </w:tcPr>
          <w:p w14:paraId="29FF1BE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19,759,082</w:t>
            </w:r>
          </w:p>
        </w:tc>
        <w:tc>
          <w:tcPr>
            <w:tcW w:w="951" w:type="dxa"/>
            <w:noWrap/>
            <w:vAlign w:val="bottom"/>
            <w:hideMark/>
          </w:tcPr>
          <w:p w14:paraId="3ADF5DD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24,292,048</w:t>
            </w:r>
          </w:p>
        </w:tc>
        <w:tc>
          <w:tcPr>
            <w:tcW w:w="951" w:type="dxa"/>
            <w:noWrap/>
            <w:vAlign w:val="bottom"/>
            <w:hideMark/>
          </w:tcPr>
          <w:p w14:paraId="2620D06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29,192,969</w:t>
            </w:r>
          </w:p>
        </w:tc>
      </w:tr>
      <w:tr w:rsidR="00A66FC0" w:rsidRPr="00A66FC0" w14:paraId="0CD349B7" w14:textId="77777777" w:rsidTr="00A66FC0">
        <w:trPr>
          <w:trHeight w:val="549"/>
        </w:trPr>
        <w:tc>
          <w:tcPr>
            <w:tcW w:w="1349" w:type="dxa"/>
            <w:noWrap/>
            <w:vAlign w:val="bottom"/>
            <w:hideMark/>
          </w:tcPr>
          <w:p w14:paraId="0B1D30B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Costos fijos operativos</w:t>
            </w:r>
          </w:p>
        </w:tc>
        <w:tc>
          <w:tcPr>
            <w:tcW w:w="815" w:type="dxa"/>
            <w:noWrap/>
            <w:vAlign w:val="bottom"/>
            <w:hideMark/>
          </w:tcPr>
          <w:p w14:paraId="79E1EA9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351,120</w:t>
            </w:r>
          </w:p>
        </w:tc>
        <w:tc>
          <w:tcPr>
            <w:tcW w:w="815" w:type="dxa"/>
            <w:noWrap/>
            <w:vAlign w:val="bottom"/>
            <w:hideMark/>
          </w:tcPr>
          <w:p w14:paraId="6AF1791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366,920</w:t>
            </w:r>
          </w:p>
        </w:tc>
        <w:tc>
          <w:tcPr>
            <w:tcW w:w="815" w:type="dxa"/>
            <w:noWrap/>
            <w:vAlign w:val="bottom"/>
            <w:hideMark/>
          </w:tcPr>
          <w:p w14:paraId="4CBF909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383,432</w:t>
            </w:r>
          </w:p>
        </w:tc>
        <w:tc>
          <w:tcPr>
            <w:tcW w:w="815" w:type="dxa"/>
            <w:noWrap/>
            <w:vAlign w:val="bottom"/>
            <w:hideMark/>
          </w:tcPr>
          <w:p w14:paraId="6C1BE3D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400,686</w:t>
            </w:r>
          </w:p>
        </w:tc>
        <w:tc>
          <w:tcPr>
            <w:tcW w:w="815" w:type="dxa"/>
            <w:noWrap/>
            <w:vAlign w:val="bottom"/>
            <w:hideMark/>
          </w:tcPr>
          <w:p w14:paraId="04FFFB1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418,717</w:t>
            </w:r>
          </w:p>
        </w:tc>
        <w:tc>
          <w:tcPr>
            <w:tcW w:w="815" w:type="dxa"/>
            <w:noWrap/>
            <w:vAlign w:val="bottom"/>
            <w:hideMark/>
          </w:tcPr>
          <w:p w14:paraId="6B51128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437,559</w:t>
            </w:r>
          </w:p>
        </w:tc>
        <w:tc>
          <w:tcPr>
            <w:tcW w:w="815" w:type="dxa"/>
            <w:noWrap/>
            <w:vAlign w:val="bottom"/>
            <w:hideMark/>
          </w:tcPr>
          <w:p w14:paraId="2041799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457,250</w:t>
            </w:r>
          </w:p>
        </w:tc>
        <w:tc>
          <w:tcPr>
            <w:tcW w:w="815" w:type="dxa"/>
            <w:noWrap/>
            <w:vAlign w:val="bottom"/>
            <w:hideMark/>
          </w:tcPr>
          <w:p w14:paraId="0AE2BC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477,826</w:t>
            </w:r>
          </w:p>
        </w:tc>
        <w:tc>
          <w:tcPr>
            <w:tcW w:w="951" w:type="dxa"/>
            <w:noWrap/>
            <w:vAlign w:val="bottom"/>
            <w:hideMark/>
          </w:tcPr>
          <w:p w14:paraId="37634CE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499,328</w:t>
            </w:r>
          </w:p>
        </w:tc>
        <w:tc>
          <w:tcPr>
            <w:tcW w:w="951" w:type="dxa"/>
            <w:noWrap/>
            <w:vAlign w:val="bottom"/>
            <w:hideMark/>
          </w:tcPr>
          <w:p w14:paraId="778A39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521,798</w:t>
            </w:r>
          </w:p>
        </w:tc>
      </w:tr>
      <w:tr w:rsidR="00A66FC0" w:rsidRPr="00A66FC0" w14:paraId="24A0E63D" w14:textId="77777777" w:rsidTr="00A66FC0">
        <w:trPr>
          <w:trHeight w:val="557"/>
        </w:trPr>
        <w:tc>
          <w:tcPr>
            <w:tcW w:w="1349" w:type="dxa"/>
            <w:noWrap/>
            <w:vAlign w:val="bottom"/>
            <w:hideMark/>
          </w:tcPr>
          <w:p w14:paraId="20BF96D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Costo de personal</w:t>
            </w:r>
          </w:p>
        </w:tc>
        <w:tc>
          <w:tcPr>
            <w:tcW w:w="815" w:type="dxa"/>
            <w:noWrap/>
            <w:vAlign w:val="bottom"/>
            <w:hideMark/>
          </w:tcPr>
          <w:p w14:paraId="710BB4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1,426,533</w:t>
            </w:r>
          </w:p>
        </w:tc>
        <w:tc>
          <w:tcPr>
            <w:tcW w:w="815" w:type="dxa"/>
            <w:noWrap/>
            <w:vAlign w:val="bottom"/>
            <w:hideMark/>
          </w:tcPr>
          <w:p w14:paraId="692B2EC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1,490,727</w:t>
            </w:r>
          </w:p>
        </w:tc>
        <w:tc>
          <w:tcPr>
            <w:tcW w:w="815" w:type="dxa"/>
            <w:noWrap/>
            <w:vAlign w:val="bottom"/>
            <w:hideMark/>
          </w:tcPr>
          <w:p w14:paraId="38AEF6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1,557,809</w:t>
            </w:r>
          </w:p>
        </w:tc>
        <w:tc>
          <w:tcPr>
            <w:tcW w:w="815" w:type="dxa"/>
            <w:noWrap/>
            <w:vAlign w:val="bottom"/>
            <w:hideMark/>
          </w:tcPr>
          <w:p w14:paraId="2B2D443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1,627,911</w:t>
            </w:r>
          </w:p>
        </w:tc>
        <w:tc>
          <w:tcPr>
            <w:tcW w:w="815" w:type="dxa"/>
            <w:noWrap/>
            <w:vAlign w:val="bottom"/>
            <w:hideMark/>
          </w:tcPr>
          <w:p w14:paraId="029EDF4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1,701,167</w:t>
            </w:r>
          </w:p>
        </w:tc>
        <w:tc>
          <w:tcPr>
            <w:tcW w:w="815" w:type="dxa"/>
            <w:noWrap/>
            <w:vAlign w:val="bottom"/>
            <w:hideMark/>
          </w:tcPr>
          <w:p w14:paraId="23E967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1,777,719</w:t>
            </w:r>
          </w:p>
        </w:tc>
        <w:tc>
          <w:tcPr>
            <w:tcW w:w="815" w:type="dxa"/>
            <w:noWrap/>
            <w:vAlign w:val="bottom"/>
            <w:hideMark/>
          </w:tcPr>
          <w:p w14:paraId="4C2E2A55"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1,857,716</w:t>
            </w:r>
          </w:p>
        </w:tc>
        <w:tc>
          <w:tcPr>
            <w:tcW w:w="815" w:type="dxa"/>
            <w:noWrap/>
            <w:vAlign w:val="bottom"/>
            <w:hideMark/>
          </w:tcPr>
          <w:p w14:paraId="221AD2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1,941,314</w:t>
            </w:r>
          </w:p>
        </w:tc>
        <w:tc>
          <w:tcPr>
            <w:tcW w:w="951" w:type="dxa"/>
            <w:noWrap/>
            <w:vAlign w:val="bottom"/>
            <w:hideMark/>
          </w:tcPr>
          <w:p w14:paraId="7A07676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2,028,673</w:t>
            </w:r>
          </w:p>
        </w:tc>
        <w:tc>
          <w:tcPr>
            <w:tcW w:w="951" w:type="dxa"/>
            <w:noWrap/>
            <w:vAlign w:val="bottom"/>
            <w:hideMark/>
          </w:tcPr>
          <w:p w14:paraId="0915CE8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s="Calibri"/>
                <w:color w:val="0000FF"/>
                <w:sz w:val="24"/>
              </w:rPr>
              <w:t>2,119,963</w:t>
            </w:r>
          </w:p>
        </w:tc>
      </w:tr>
      <w:tr w:rsidR="00A66FC0" w:rsidRPr="00A66FC0" w14:paraId="78E7C24E" w14:textId="77777777" w:rsidTr="00A66FC0">
        <w:trPr>
          <w:trHeight w:val="423"/>
        </w:trPr>
        <w:tc>
          <w:tcPr>
            <w:tcW w:w="1349" w:type="dxa"/>
            <w:noWrap/>
            <w:vAlign w:val="bottom"/>
            <w:hideMark/>
          </w:tcPr>
          <w:p w14:paraId="4BAD79CB" w14:textId="77777777" w:rsidR="00A66FC0" w:rsidRPr="00C152E2" w:rsidRDefault="00A66FC0" w:rsidP="00A66FC0">
            <w:pPr>
              <w:spacing w:after="0" w:line="240" w:lineRule="auto"/>
              <w:jc w:val="center"/>
              <w:rPr>
                <w:rFonts w:ascii="Calibri" w:eastAsia="Times New Roman" w:hAnsi="Calibri" w:cs="Calibri"/>
                <w:b/>
                <w:bCs/>
                <w:color w:val="000000"/>
                <w:lang w:val="es-HN" w:eastAsia="en-US"/>
              </w:rPr>
            </w:pPr>
            <w:proofErr w:type="gramStart"/>
            <w:r>
              <w:rPr>
                <w:rFonts w:ascii="Calibri" w:hAnsi="Calibri" w:cs="Calibri"/>
                <w:b/>
                <w:color w:val="0000FF"/>
                <w:sz w:val="24"/>
              </w:rPr>
              <w:t>TOTAL</w:t>
            </w:r>
            <w:proofErr w:type="gramEnd"/>
            <w:r>
              <w:rPr>
                <w:rFonts w:ascii="Calibri" w:hAnsi="Calibri" w:cs="Calibri"/>
                <w:b/>
                <w:color w:val="0000FF"/>
                <w:sz w:val="24"/>
              </w:rPr>
              <w:t xml:space="preserve"> COSTOS Y GASTOS OPERATIVOS</w:t>
            </w:r>
          </w:p>
        </w:tc>
        <w:tc>
          <w:tcPr>
            <w:tcW w:w="815" w:type="dxa"/>
            <w:noWrap/>
            <w:vAlign w:val="bottom"/>
            <w:hideMark/>
          </w:tcPr>
          <w:p w14:paraId="59262D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3,756,698</w:t>
            </w:r>
          </w:p>
        </w:tc>
        <w:tc>
          <w:tcPr>
            <w:tcW w:w="815" w:type="dxa"/>
            <w:noWrap/>
            <w:vAlign w:val="bottom"/>
            <w:hideMark/>
          </w:tcPr>
          <w:p w14:paraId="289CF572"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5,115,782</w:t>
            </w:r>
          </w:p>
        </w:tc>
        <w:tc>
          <w:tcPr>
            <w:tcW w:w="815" w:type="dxa"/>
            <w:noWrap/>
            <w:vAlign w:val="bottom"/>
            <w:hideMark/>
          </w:tcPr>
          <w:p w14:paraId="2880D65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6,900,471</w:t>
            </w:r>
          </w:p>
        </w:tc>
        <w:tc>
          <w:tcPr>
            <w:tcW w:w="815" w:type="dxa"/>
            <w:noWrap/>
            <w:vAlign w:val="bottom"/>
            <w:hideMark/>
          </w:tcPr>
          <w:p w14:paraId="71AB2C0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9,160,311</w:t>
            </w:r>
          </w:p>
        </w:tc>
        <w:tc>
          <w:tcPr>
            <w:tcW w:w="815" w:type="dxa"/>
            <w:noWrap/>
            <w:vAlign w:val="bottom"/>
            <w:hideMark/>
          </w:tcPr>
          <w:p w14:paraId="4EC50EB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11,949,067</w:t>
            </w:r>
          </w:p>
        </w:tc>
        <w:tc>
          <w:tcPr>
            <w:tcW w:w="815" w:type="dxa"/>
            <w:noWrap/>
            <w:vAlign w:val="bottom"/>
            <w:hideMark/>
          </w:tcPr>
          <w:p w14:paraId="78D34EC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14,970,264</w:t>
            </w:r>
          </w:p>
        </w:tc>
        <w:tc>
          <w:tcPr>
            <w:tcW w:w="815" w:type="dxa"/>
            <w:noWrap/>
            <w:vAlign w:val="bottom"/>
            <w:hideMark/>
          </w:tcPr>
          <w:p w14:paraId="5D8264F6"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18,609,919</w:t>
            </w:r>
          </w:p>
        </w:tc>
        <w:tc>
          <w:tcPr>
            <w:tcW w:w="815" w:type="dxa"/>
            <w:noWrap/>
            <w:vAlign w:val="bottom"/>
            <w:hideMark/>
          </w:tcPr>
          <w:p w14:paraId="6E68199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22,546,830</w:t>
            </w:r>
          </w:p>
        </w:tc>
        <w:tc>
          <w:tcPr>
            <w:tcW w:w="951" w:type="dxa"/>
            <w:noWrap/>
            <w:vAlign w:val="bottom"/>
            <w:hideMark/>
          </w:tcPr>
          <w:p w14:paraId="2AAAA9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27,205,245</w:t>
            </w:r>
          </w:p>
        </w:tc>
        <w:tc>
          <w:tcPr>
            <w:tcW w:w="951" w:type="dxa"/>
            <w:noWrap/>
            <w:vAlign w:val="bottom"/>
            <w:hideMark/>
          </w:tcPr>
          <w:p w14:paraId="7025E5A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cs="Calibri"/>
                <w:b/>
                <w:color w:val="0000FF"/>
                <w:sz w:val="24"/>
              </w:rPr>
              <w:t>32,237,259</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Proyección calculada con una inflación promedio nacional de 4.5 %.</w:t>
      </w:r>
    </w:p>
    <w:p w14:paraId="6E1622BE" w14:textId="77777777" w:rsidR="00EE00E3" w:rsidRDefault="00EE00E3">
      <w:pPr>
        <w:sectPr w:rsidR="00EE00E3">
          <w:headerReference w:type="even" r:id="rId43"/>
          <w:headerReference w:type="default" r:id="rId44"/>
          <w:footerReference w:type="even" r:id="rId45"/>
          <w:footerReference w:type="default" r:id="rId46"/>
          <w:headerReference w:type="first" r:id="rId47"/>
          <w:footerReference w:type="first" r:id="rId48"/>
          <w:pgSz w:w="15840" w:h="12240" w:orient="landscape"/>
          <w:pgMar w:top="1440" w:right="1440" w:bottom="1440" w:left="1440" w:header="708" w:footer="708" w:gutter="0"/>
          <w:cols w:space="708"/>
          <w:docGrid w:linePitch="360"/>
        </w:sectPr>
      </w:pPr>
    </w:p>
    <w:p w14:paraId="2B673A0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22A9642" w14:textId="77777777" w:rsidR="002471CF" w:rsidRPr="00506BBF" w:rsidRDefault="002471CF" w:rsidP="5EC4D4E7">
      <w:pPr>
        <w:spacing w:after="160" w:line="257" w:lineRule="auto"/>
        <w:jc w:val="both"/>
        <w:rPr>
          <w:rFonts w:ascii="Times New Roman" w:eastAsia="Times New Roman" w:hAnsi="Times New Roman" w:cs="Times New Roman"/>
          <w:sz w:val="20"/>
          <w:szCs w:val="20"/>
        </w:rPr>
      </w:pPr>
    </w:p>
    <w:p w14:paraId="26D328C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DD07373" w14:textId="77777777" w:rsidR="002471CF" w:rsidRDefault="007850E2" w:rsidP="00383572">
      <w:pPr>
        <w:pStyle w:val="Ttulo1"/>
        <w:jc w:val="center"/>
        <w:rPr>
          <w:rFonts w:ascii="Calibri" w:hAnsi="Calibri" w:cs="Calibri"/>
          <w:b/>
          <w:bCs/>
          <w:color w:val="000000" w:themeColor="text1"/>
          <w:sz w:val="24"/>
          <w:szCs w:val="24"/>
          <w:lang w:val="es-NI"/>
        </w:rPr>
      </w:pPr>
      <w:bookmarkStart w:id="145" w:name="_Toc231972733"/>
      <w:r w:rsidRPr="00383572">
        <w:rPr>
          <w:rFonts w:ascii="Calibri" w:hAnsi="Calibri" w:cs="Calibri"/>
          <w:b/>
          <w:bCs/>
          <w:color w:val="000000" w:themeColor="text1"/>
          <w:sz w:val="24"/>
          <w:szCs w:val="24"/>
          <w:lang w:val="es-NI"/>
        </w:rPr>
        <w:t>Estudio Organizacional y A</w:t>
      </w:r>
      <w:r w:rsidR="00383572" w:rsidRPr="00383572">
        <w:rPr>
          <w:rFonts w:ascii="Calibri" w:hAnsi="Calibri" w:cs="Calibri"/>
          <w:b/>
          <w:bCs/>
          <w:color w:val="000000" w:themeColor="text1"/>
          <w:sz w:val="24"/>
          <w:szCs w:val="24"/>
          <w:lang w:val="es-NI"/>
        </w:rPr>
        <w:t>dministrativo</w:t>
      </w:r>
      <w:bookmarkEnd w:id="145"/>
    </w:p>
    <w:p w14:paraId="10E9C0BF" w14:textId="77777777" w:rsidR="00085346" w:rsidRPr="00085346" w:rsidRDefault="00085346" w:rsidP="00085346">
      <w:pPr>
        <w:jc w:val="both"/>
        <w:rPr>
          <w:rFonts w:ascii="Calibri" w:hAnsi="Calibri" w:cs="Calibri"/>
          <w:b/>
          <w:bCs/>
          <w:sz w:val="24"/>
          <w:szCs w:val="24"/>
          <w:lang w:val="es-NI"/>
        </w:rPr>
      </w:pPr>
      <w:r w:rsidRPr="00085346">
        <w:rPr>
          <w:rFonts w:ascii="Calibri" w:hAnsi="Calibri" w:cs="Calibri"/>
          <w:b/>
          <w:bCs/>
          <w:sz w:val="24"/>
          <w:szCs w:val="24"/>
          <w:lang w:val="es-NI"/>
        </w:rPr>
        <w:t xml:space="preserve">Tipo de organización </w:t>
      </w:r>
    </w:p>
    <w:p w14:paraId="72941B2D" w14:textId="77777777" w:rsidR="00085346" w:rsidRPr="00085346" w:rsidRDefault="00085346" w:rsidP="00085346">
      <w:pPr>
        <w:jc w:val="both"/>
        <w:rPr>
          <w:rFonts w:ascii="Calibri" w:hAnsi="Calibri" w:cs="Calibri"/>
          <w:sz w:val="24"/>
          <w:szCs w:val="24"/>
          <w:lang w:val="es-NI"/>
        </w:rPr>
      </w:pPr>
      <w:r>
        <w:rPr>
          <w:rFonts w:ascii="Calibri" w:hAnsi="Calibri" w:cs="Calibri"/>
          <w:sz w:val="24"/>
          <w:szCs w:val="24"/>
          <w:lang w:val="es-NI"/>
        </w:rPr>
        <w:t>Este</w:t>
      </w:r>
      <w:r w:rsidRPr="00085346">
        <w:rPr>
          <w:rFonts w:ascii="Calibri" w:hAnsi="Calibri" w:cs="Calibri"/>
          <w:sz w:val="24"/>
          <w:szCs w:val="24"/>
          <w:lang w:val="es-NI"/>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36E38B9A"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26F6F55"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180EE84C" w14:textId="77777777" w:rsidR="000D7263" w:rsidRDefault="00085346" w:rsidP="00085346">
      <w:pPr>
        <w:jc w:val="both"/>
        <w:rPr>
          <w:rFonts w:ascii="Calibri" w:hAnsi="Calibri" w:cs="Calibri"/>
          <w:sz w:val="24"/>
          <w:szCs w:val="24"/>
          <w:lang w:val="es-NI"/>
        </w:rPr>
      </w:pPr>
      <w:r w:rsidRPr="00085346">
        <w:rPr>
          <w:rFonts w:ascii="Calibri" w:hAnsi="Calibri" w:cs="Calibri"/>
          <w:sz w:val="24"/>
          <w:szCs w:val="24"/>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0EF26BFA" w14:textId="77777777" w:rsidR="008A0D98" w:rsidRPr="008A0D98" w:rsidRDefault="008A0D98" w:rsidP="008A0D98">
      <w:pPr>
        <w:jc w:val="both"/>
        <w:rPr>
          <w:rFonts w:ascii="Calibri" w:hAnsi="Calibri" w:cs="Calibri"/>
          <w:b/>
          <w:bCs/>
          <w:sz w:val="24"/>
          <w:szCs w:val="24"/>
          <w:lang w:val="es-NI"/>
        </w:rPr>
      </w:pPr>
      <w:r w:rsidRPr="008A0D98">
        <w:rPr>
          <w:rFonts w:ascii="Calibri" w:hAnsi="Calibri" w:cs="Calibri"/>
          <w:b/>
          <w:bCs/>
          <w:sz w:val="24"/>
          <w:szCs w:val="24"/>
          <w:lang w:val="es-NI"/>
        </w:rPr>
        <w:t>Organigrama de la planta</w:t>
      </w:r>
    </w:p>
    <w:p w14:paraId="05250A6D" w14:textId="77777777" w:rsid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790D9857" w14:textId="77777777" w:rsidR="008A0D98" w:rsidRDefault="008A0D98" w:rsidP="008A0D98">
      <w:pPr>
        <w:jc w:val="both"/>
        <w:rPr>
          <w:rFonts w:ascii="Calibri" w:hAnsi="Calibri" w:cs="Calibri"/>
          <w:sz w:val="24"/>
          <w:szCs w:val="24"/>
          <w:lang w:val="es-NI"/>
        </w:rPr>
      </w:pPr>
    </w:p>
    <w:p w14:paraId="199A29E9" w14:textId="77777777" w:rsidR="008A0D98" w:rsidRDefault="008A0D98" w:rsidP="008A0D98">
      <w:pPr>
        <w:jc w:val="both"/>
        <w:rPr>
          <w:rFonts w:ascii="Calibri" w:hAnsi="Calibri" w:cs="Calibri"/>
          <w:sz w:val="24"/>
          <w:szCs w:val="24"/>
          <w:lang w:val="es-NI"/>
        </w:rPr>
      </w:pPr>
    </w:p>
    <w:p w14:paraId="4A467D20" w14:textId="77777777" w:rsidR="008A0D98" w:rsidRDefault="008A0D98" w:rsidP="008A0D98">
      <w:pPr>
        <w:jc w:val="both"/>
        <w:rPr>
          <w:rFonts w:ascii="Calibri" w:hAnsi="Calibri" w:cs="Calibri"/>
          <w:sz w:val="24"/>
          <w:szCs w:val="24"/>
          <w:lang w:val="es-NI"/>
        </w:rPr>
      </w:pPr>
    </w:p>
    <w:p w14:paraId="0D3B1848" w14:textId="77777777" w:rsidR="008A0D98" w:rsidRDefault="008A0D98" w:rsidP="008A0D98">
      <w:pPr>
        <w:jc w:val="both"/>
        <w:rPr>
          <w:rFonts w:ascii="Calibri" w:hAnsi="Calibri" w:cs="Calibri"/>
          <w:sz w:val="24"/>
          <w:szCs w:val="24"/>
          <w:lang w:val="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29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Organigrama de la empresa</w:t>
      </w:r>
    </w:p>
    <w:p w14:paraId="5EB1F2FC" w14:textId="77777777" w:rsidR="008A0D98" w:rsidRPr="008A0D98" w:rsidRDefault="003D3DDA" w:rsidP="008A0D98">
      <w:pPr>
        <w:jc w:val="center"/>
        <w:rPr>
          <w:rFonts w:ascii="Calibri" w:hAnsi="Calibri" w:cs="Calibri"/>
          <w:sz w:val="24"/>
          <w:szCs w:val="24"/>
          <w:lang w:val="es-NI"/>
        </w:rPr>
      </w:pPr>
      <w:r>
        <w:rPr>
          <w:rFonts w:ascii="Calibri" w:hAnsi="Calibri" w:cs="Calibri"/>
          <w:b/>
          <w:bCs/>
          <w:noProof/>
        </w:rPr>
        <w:drawing>
          <wp:inline distT="0" distB="0" distL="0" distR="0" wp14:anchorId="72689876" wp14:editId="31ADCC19">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6BC3867C" w14:textId="77777777" w:rsidR="008A0D98" w:rsidRPr="008A0D98" w:rsidRDefault="008A0D98" w:rsidP="008A0D98">
      <w:pPr>
        <w:jc w:val="both"/>
        <w:rPr>
          <w:rFonts w:ascii="Calibri" w:hAnsi="Calibri" w:cs="Calibri"/>
          <w:sz w:val="24"/>
          <w:szCs w:val="24"/>
          <w:lang w:val="es-NI"/>
        </w:rPr>
      </w:pPr>
      <w:r>
        <w:rPr>
          <w:rFonts w:ascii="Calibri" w:hAnsi="Calibri" w:cs="Calibri"/>
          <w:sz w:val="24"/>
          <w:szCs w:val="24"/>
          <w:lang w:val="es-NI"/>
        </w:rPr>
        <w:t>En primer lugar,</w:t>
      </w:r>
      <w:r w:rsidRPr="008A0D98">
        <w:rPr>
          <w:rFonts w:ascii="Calibri" w:hAnsi="Calibri" w:cs="Calibri"/>
          <w:sz w:val="24"/>
          <w:szCs w:val="24"/>
          <w:lang w:val="es-NI"/>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470B3430"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13DDFA12"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5CF35D8" w14:textId="77777777" w:rsidR="00085346" w:rsidRDefault="008A0D98" w:rsidP="008A0D98">
      <w:pPr>
        <w:jc w:val="both"/>
        <w:rPr>
          <w:rFonts w:ascii="Calibri" w:hAnsi="Calibri" w:cs="Calibri"/>
          <w:sz w:val="24"/>
          <w:szCs w:val="24"/>
          <w:lang w:val="es-NI"/>
        </w:rPr>
      </w:pPr>
      <w:r w:rsidRPr="008A0D98">
        <w:rPr>
          <w:rFonts w:ascii="Calibri" w:hAnsi="Calibri" w:cs="Calibri"/>
          <w:sz w:val="24"/>
          <w:szCs w:val="24"/>
          <w:lang w:val="es-NI"/>
        </w:rPr>
        <w:t xml:space="preserve">El soporte técnico y de infraestructura está a cargo del Operador de mantenimiento y aseo, quien se ocupa del mantenimiento preventivo y correctivo de la maquinaria, así como de la limpieza de </w:t>
      </w:r>
      <w:r w:rsidRPr="008A0D98">
        <w:rPr>
          <w:rFonts w:ascii="Calibri" w:hAnsi="Calibri" w:cs="Calibri"/>
          <w:sz w:val="24"/>
          <w:szCs w:val="24"/>
          <w:lang w:val="es-NI"/>
        </w:rPr>
        <w:lastRenderedPageBreak/>
        <w:t>las instalaciones. Su función es indispensable para mantener la continuidad operativa y cumplir con las normativas sanitarias y ambientales, además de contribuir a la seguridad laboral.</w:t>
      </w:r>
    </w:p>
    <w:p w14:paraId="395166E0" w14:textId="77777777" w:rsidR="00DE1891" w:rsidRDefault="00DE1891" w:rsidP="00DE1891">
      <w:pPr>
        <w:jc w:val="both"/>
        <w:rPr>
          <w:rFonts w:ascii="Calibri" w:hAnsi="Calibri" w:cs="Calibri"/>
          <w:sz w:val="24"/>
          <w:szCs w:val="24"/>
          <w:lang w:val="es-NI"/>
        </w:rPr>
      </w:pPr>
    </w:p>
    <w:p w14:paraId="02E47D30" w14:textId="77777777" w:rsidR="00DE1891" w:rsidRDefault="00DE1891" w:rsidP="00DE1891">
      <w:pPr>
        <w:jc w:val="both"/>
        <w:rPr>
          <w:rFonts w:ascii="Calibri" w:hAnsi="Calibri" w:cs="Calibri"/>
          <w:sz w:val="24"/>
          <w:szCs w:val="24"/>
          <w:lang w:val="es-NI"/>
        </w:rPr>
      </w:pPr>
    </w:p>
    <w:p w14:paraId="12A35DCD" w14:textId="77777777" w:rsidR="00DE1891" w:rsidRPr="00DE1891" w:rsidRDefault="00DE1891" w:rsidP="00DE1891">
      <w:pPr>
        <w:jc w:val="both"/>
        <w:rPr>
          <w:rFonts w:ascii="Calibri" w:hAnsi="Calibri" w:cs="Calibri"/>
          <w:b/>
          <w:bCs/>
          <w:sz w:val="24"/>
          <w:szCs w:val="24"/>
          <w:lang w:val="es-NI"/>
        </w:rPr>
      </w:pPr>
      <w:r w:rsidRPr="00DE1891">
        <w:rPr>
          <w:rFonts w:ascii="Calibri" w:hAnsi="Calibri" w:cs="Calibri"/>
          <w:b/>
          <w:bCs/>
          <w:sz w:val="24"/>
          <w:szCs w:val="24"/>
          <w:lang w:val="es-NI"/>
        </w:rPr>
        <w:t>Funciones de cada cargo</w:t>
      </w:r>
    </w:p>
    <w:p w14:paraId="2052404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0E78436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36BF747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69E36765"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5402850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7FB72B1F"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w:t>
      </w:r>
      <w:r w:rsidRPr="00DE1891">
        <w:rPr>
          <w:rFonts w:ascii="Calibri" w:hAnsi="Calibri" w:cs="Calibri"/>
          <w:sz w:val="24"/>
          <w:szCs w:val="24"/>
          <w:lang w:val="es-NI"/>
        </w:rPr>
        <w:lastRenderedPageBreak/>
        <w:t>retroalimentación del mercado, aportando información valiosa sobre la percepción del producto y las oportunidades de mejora.</w:t>
      </w:r>
    </w:p>
    <w:p w14:paraId="30FE3794" w14:textId="77777777" w:rsidR="003D3DDA"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23A6F139" w14:textId="77777777" w:rsidR="005F75DC" w:rsidRPr="005F75DC" w:rsidRDefault="005F75DC" w:rsidP="005F75DC">
      <w:pPr>
        <w:jc w:val="both"/>
        <w:rPr>
          <w:rFonts w:ascii="Calibri" w:hAnsi="Calibri" w:cs="Calibri"/>
          <w:b/>
          <w:bCs/>
          <w:sz w:val="24"/>
          <w:szCs w:val="24"/>
          <w:lang w:val="es-NI"/>
        </w:rPr>
      </w:pPr>
      <w:r w:rsidRPr="005F75DC">
        <w:rPr>
          <w:rFonts w:ascii="Calibri" w:hAnsi="Calibri" w:cs="Calibri"/>
          <w:b/>
          <w:bCs/>
          <w:sz w:val="24"/>
          <w:szCs w:val="24"/>
          <w:lang w:val="es-NI"/>
        </w:rPr>
        <w:t>Justificación del modelo organizacional</w:t>
      </w:r>
    </w:p>
    <w:p w14:paraId="5680E3FC" w14:textId="77777777" w:rsidR="005F75DC" w:rsidRPr="005F75DC" w:rsidRDefault="005F75DC" w:rsidP="005F75DC">
      <w:pPr>
        <w:jc w:val="both"/>
        <w:rPr>
          <w:rFonts w:ascii="Calibri" w:hAnsi="Calibri" w:cs="Calibri"/>
          <w:sz w:val="24"/>
          <w:szCs w:val="24"/>
          <w:lang w:val="es-NI"/>
        </w:rPr>
      </w:pPr>
      <w:r w:rsidRPr="005F75DC">
        <w:rPr>
          <w:rFonts w:ascii="Calibri" w:hAnsi="Calibri" w:cs="Calibri"/>
          <w:sz w:val="24"/>
          <w:szCs w:val="24"/>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9B710F1" w14:textId="77777777" w:rsidR="00A307E3" w:rsidRDefault="005F75DC" w:rsidP="005F75DC">
      <w:pPr>
        <w:jc w:val="both"/>
        <w:rPr>
          <w:rFonts w:ascii="Calibri" w:hAnsi="Calibri" w:cs="Calibri"/>
          <w:sz w:val="24"/>
          <w:szCs w:val="24"/>
          <w:lang w:val="es-NI"/>
        </w:rPr>
      </w:pPr>
      <w:r w:rsidRPr="005F75DC">
        <w:rPr>
          <w:rFonts w:ascii="Calibri" w:hAnsi="Calibri" w:cs="Calibri"/>
          <w:sz w:val="24"/>
          <w:szCs w:val="24"/>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6F11B195" w14:textId="77777777" w:rsidR="005F75DC" w:rsidRDefault="004E7246" w:rsidP="005F75DC">
      <w:pPr>
        <w:jc w:val="both"/>
        <w:rPr>
          <w:rFonts w:ascii="Calibri" w:hAnsi="Calibri" w:cs="Calibri"/>
          <w:sz w:val="24"/>
          <w:szCs w:val="24"/>
        </w:rPr>
      </w:pPr>
      <w:r w:rsidRPr="004E7246">
        <w:rPr>
          <w:rFonts w:ascii="Calibri" w:hAnsi="Calibri" w:cs="Calibri"/>
          <w:sz w:val="24"/>
          <w:szCs w:val="24"/>
        </w:rPr>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14D69EA3" w14:textId="77777777" w:rsidR="00700EFD" w:rsidRPr="00700EFD" w:rsidRDefault="00700EFD" w:rsidP="00700EFD">
      <w:pPr>
        <w:jc w:val="both"/>
        <w:rPr>
          <w:rFonts w:ascii="Calibri" w:hAnsi="Calibri" w:cs="Calibri"/>
          <w:b/>
          <w:bCs/>
          <w:sz w:val="24"/>
          <w:szCs w:val="24"/>
          <w:lang w:val="es-NI"/>
        </w:rPr>
      </w:pPr>
      <w:r w:rsidRPr="00700EFD">
        <w:rPr>
          <w:rFonts w:ascii="Calibri" w:hAnsi="Calibri" w:cs="Calibri"/>
          <w:b/>
          <w:bCs/>
          <w:sz w:val="24"/>
          <w:szCs w:val="24"/>
          <w:lang w:val="es-NI"/>
        </w:rPr>
        <w:t>Proyección de personal</w:t>
      </w:r>
    </w:p>
    <w:p w14:paraId="08909049"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CFBF56C"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5902ECDA"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lastRenderedPageBreak/>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60453F02"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5B8F2B6F" w14:textId="77777777" w:rsidR="00700EFD" w:rsidRPr="000D7263"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de soporte técnico, se proyecta fortalecer el equipo de Mantenimiento, incorporando personal especializado en mecánica industrial y electricidad, lo que garantizará la continuidad operativa y reducirá riesgos de fallas en la maquinaria.</w:t>
      </w:r>
    </w:p>
    <w:p w14:paraId="1E8216E5" w14:textId="77777777" w:rsidR="00383572" w:rsidRDefault="06A6D26E" w:rsidP="06A6D26E">
      <w:pPr>
        <w:pStyle w:val="Ttulo1"/>
        <w:jc w:val="both"/>
        <w:rPr>
          <w:rFonts w:ascii="Calibri" w:hAnsi="Calibri" w:cs="Calibri"/>
          <w:b/>
          <w:bCs/>
          <w:color w:val="000000" w:themeColor="text1"/>
          <w:sz w:val="24"/>
          <w:szCs w:val="24"/>
          <w:lang w:val="es-NI"/>
        </w:rPr>
      </w:pPr>
      <w:bookmarkStart w:id="146" w:name="_Toc231972734"/>
      <w:r w:rsidRPr="00B32AC6">
        <w:rPr>
          <w:rFonts w:ascii="Calibri" w:hAnsi="Calibri" w:cs="Calibri"/>
          <w:b/>
          <w:bCs/>
          <w:color w:val="000000" w:themeColor="text1"/>
          <w:sz w:val="24"/>
          <w:szCs w:val="24"/>
          <w:lang w:val="es-NI"/>
        </w:rPr>
        <w:t>Estudio Legal</w:t>
      </w:r>
      <w:bookmarkEnd w:id="146"/>
    </w:p>
    <w:p w14:paraId="32F0A9CC"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55AEC82E"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2D427B15"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5276083C" w14:textId="6A789D75"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 xml:space="preserve">El presente estudio examina el marco normativo aplicable a una industria procesadora de leche pasteurizada en Honduras, incluyendo las disposiciones constitucionales relacionadas con el </w:t>
      </w:r>
      <w:r w:rsidRPr="00B32AC6">
        <w:rPr>
          <w:rFonts w:ascii="Calibri" w:hAnsi="Calibri" w:cs="Calibri"/>
          <w:sz w:val="24"/>
          <w:szCs w:val="24"/>
          <w:lang w:val="es-NI"/>
        </w:rPr>
        <w:lastRenderedPageBreak/>
        <w:t>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0B24F15" w14:textId="77777777" w:rsidR="003F4127" w:rsidRPr="003F4127" w:rsidRDefault="003F4127" w:rsidP="003F4127">
      <w:pPr>
        <w:rPr>
          <w:highlight w:val="yellow"/>
          <w:lang w:val="es-NI"/>
        </w:rPr>
      </w:pPr>
    </w:p>
    <w:p w14:paraId="3390B7DD" w14:textId="77777777" w:rsidR="06A6D26E" w:rsidRDefault="06A6D26E" w:rsidP="06A6D26E">
      <w:pPr>
        <w:spacing w:after="160" w:line="257" w:lineRule="auto"/>
        <w:jc w:val="both"/>
        <w:rPr>
          <w:rFonts w:ascii="Calibri" w:eastAsia="Calibri" w:hAnsi="Calibri" w:cs="Calibri"/>
          <w:b/>
          <w:bCs/>
          <w:color w:val="333333"/>
          <w:lang w:val="es-NI"/>
        </w:rPr>
      </w:pPr>
      <w:r w:rsidRPr="06A6D26E">
        <w:rPr>
          <w:rFonts w:ascii="Calibri" w:eastAsia="Calibri" w:hAnsi="Calibri" w:cs="Calibri"/>
          <w:b/>
          <w:bCs/>
          <w:color w:val="333333"/>
          <w:sz w:val="24"/>
          <w:szCs w:val="24"/>
          <w:lang w:val="es-NI"/>
        </w:rPr>
        <w:t>Constitución de la República, el derecho a un medio ambiente sano (artículo 145)</w:t>
      </w:r>
    </w:p>
    <w:p w14:paraId="51EA6DF4" w14:textId="77777777" w:rsidR="06A6D26E" w:rsidRDefault="06A6D26E" w:rsidP="06A6D26E">
      <w:pPr>
        <w:spacing w:after="160" w:line="257" w:lineRule="auto"/>
        <w:jc w:val="both"/>
      </w:pPr>
      <w:r w:rsidRPr="06A6D26E">
        <w:rPr>
          <w:rFonts w:ascii="Calibri" w:eastAsia="Calibri" w:hAnsi="Calibri" w:cs="Calibri"/>
          <w:color w:val="333333"/>
          <w:sz w:val="24"/>
          <w:szCs w:val="24"/>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29890D39" w14:textId="77777777" w:rsidR="06A6D26E" w:rsidRDefault="06A6D26E" w:rsidP="06A6D26E">
      <w:pPr>
        <w:spacing w:after="160" w:line="257" w:lineRule="auto"/>
        <w:jc w:val="both"/>
        <w:rPr>
          <w:rFonts w:ascii="Calibri" w:eastAsia="Calibri" w:hAnsi="Calibri" w:cs="Calibri"/>
          <w:color w:val="333333"/>
          <w:lang w:val="es-NI"/>
        </w:rPr>
      </w:pPr>
      <w:r w:rsidRPr="06A6D26E">
        <w:rPr>
          <w:rFonts w:ascii="Calibri" w:eastAsia="Calibri" w:hAnsi="Calibri" w:cs="Calibri"/>
          <w:color w:val="333333"/>
          <w:sz w:val="24"/>
          <w:szCs w:val="24"/>
          <w:lang w:val="es-NI"/>
        </w:rPr>
        <w:t xml:space="preserve"> </w:t>
      </w:r>
    </w:p>
    <w:p w14:paraId="09CD068C"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Ley General del ambiente de Honduras (Decreto 104-93)</w:t>
      </w:r>
    </w:p>
    <w:p w14:paraId="1980DD3D" w14:textId="77777777" w:rsidR="06A6D26E" w:rsidRDefault="06A6D26E" w:rsidP="06A6D26E">
      <w:pPr>
        <w:spacing w:after="160" w:line="257" w:lineRule="auto"/>
        <w:jc w:val="both"/>
      </w:pPr>
      <w:r w:rsidRPr="06A6D26E">
        <w:rPr>
          <w:rFonts w:ascii="Calibri" w:eastAsia="Calibri" w:hAnsi="Calibri" w:cs="Calibri"/>
          <w:sz w:val="24"/>
          <w:szCs w:val="24"/>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7FB41F5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Pilares Fundamentales</w:t>
      </w:r>
    </w:p>
    <w:p w14:paraId="3C2401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Evaluación de Impacto Ambiental (EIA):</w:t>
      </w:r>
      <w:r w:rsidRPr="06A6D26E">
        <w:rPr>
          <w:rFonts w:ascii="Calibri" w:eastAsia="Calibri" w:hAnsi="Calibri" w:cs="Calibri"/>
          <w:sz w:val="24"/>
          <w:szCs w:val="24"/>
          <w:lang w:val="es-NI"/>
        </w:rPr>
        <w:t xml:space="preserve"> Establece la obligatoriedad de que todo proyecto público o privado, susceptible de degradar el ambiente, sea precedido por una evaluación para prevenir y mitigar posibles daños. </w:t>
      </w:r>
    </w:p>
    <w:p w14:paraId="4C4A7BC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Gestión Institucional:</w:t>
      </w:r>
      <w:r w:rsidRPr="06A6D26E">
        <w:rPr>
          <w:rFonts w:ascii="Calibri" w:eastAsia="Calibri" w:hAnsi="Calibri" w:cs="Calibri"/>
          <w:sz w:val="24"/>
          <w:szCs w:val="24"/>
          <w:lang w:val="es-NI"/>
        </w:rPr>
        <w:t xml:space="preserve"> Dio origen a la creación de la Secretaría de Estado en el Despacho del Ambiente (hoy integrada en el ordenamiento institucional), encargada de formular y coordinar políticas nacionales. </w:t>
      </w:r>
    </w:p>
    <w:p w14:paraId="607BC33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Participación Ciudadana:</w:t>
      </w:r>
      <w:r w:rsidRPr="06A6D26E">
        <w:rPr>
          <w:rFonts w:ascii="Calibri" w:eastAsia="Calibri" w:hAnsi="Calibri" w:cs="Calibri"/>
          <w:sz w:val="24"/>
          <w:szCs w:val="24"/>
          <w:lang w:val="es-NI"/>
        </w:rPr>
        <w:t xml:space="preserve"> Fomenta la participación de la sociedad y promueve la educación e investigación ambiental. </w:t>
      </w:r>
    </w:p>
    <w:p w14:paraId="06FCA56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Régimen Sancionatorio:</w:t>
      </w:r>
      <w:r w:rsidRPr="06A6D26E">
        <w:rPr>
          <w:rFonts w:ascii="Calibri" w:eastAsia="Calibri" w:hAnsi="Calibri" w:cs="Calibri"/>
          <w:sz w:val="24"/>
          <w:szCs w:val="24"/>
          <w:lang w:val="es-NI"/>
        </w:rPr>
        <w:t xml:space="preserve"> Contempla medidas preventivas, correctivas y sanciones para quienes cometan delitos ambientales o infrinjan las normas de protección ecológica. </w:t>
      </w:r>
    </w:p>
    <w:p w14:paraId="2561BEB4" w14:textId="77777777" w:rsidR="06A6D26E" w:rsidRDefault="06A6D26E" w:rsidP="06A6D26E">
      <w:pPr>
        <w:spacing w:after="160" w:line="257" w:lineRule="auto"/>
        <w:jc w:val="both"/>
      </w:pPr>
      <w:r w:rsidRPr="06A6D26E">
        <w:rPr>
          <w:rFonts w:ascii="Calibri" w:eastAsia="Calibri" w:hAnsi="Calibri" w:cs="Calibri"/>
          <w:b/>
          <w:bCs/>
          <w:lang w:val="es-NI"/>
        </w:rPr>
        <w:t xml:space="preserve"> </w:t>
      </w:r>
    </w:p>
    <w:p w14:paraId="31DDBCE8"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 xml:space="preserve">El Reglamento General de la Ley del Ambiente de Honduras </w:t>
      </w:r>
    </w:p>
    <w:p w14:paraId="22A4EEFE"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2C715087" w14:textId="77777777" w:rsidR="06A6D26E" w:rsidRDefault="06A6D26E" w:rsidP="06A6D26E">
      <w:pPr>
        <w:spacing w:after="160" w:line="257" w:lineRule="auto"/>
        <w:jc w:val="both"/>
      </w:pPr>
      <w:r w:rsidRPr="06A6D26E">
        <w:rPr>
          <w:rFonts w:ascii="Calibri" w:eastAsia="Calibri" w:hAnsi="Calibri" w:cs="Calibri"/>
          <w:sz w:val="24"/>
          <w:szCs w:val="24"/>
          <w:lang w:val="es-NI"/>
        </w:rPr>
        <w:t>Objetivos y Ámbito de Aplicación</w:t>
      </w:r>
    </w:p>
    <w:p w14:paraId="122B251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Obligatoriedad: Aplica a toda actividad pública o privada, de personas naturales o jurídicas, nacionales o extranjeras, que sea potencialmente dañina o contamine el entorno. </w:t>
      </w:r>
    </w:p>
    <w:p w14:paraId="1C3B6363" w14:textId="77777777" w:rsidR="06A6D26E" w:rsidRDefault="06A6D26E" w:rsidP="06A6D26E">
      <w:pPr>
        <w:spacing w:after="160" w:line="257" w:lineRule="auto"/>
        <w:jc w:val="both"/>
      </w:pPr>
      <w:r w:rsidRPr="06A6D26E">
        <w:rPr>
          <w:rFonts w:ascii="Calibri" w:eastAsia="Calibri" w:hAnsi="Calibri" w:cs="Calibri"/>
          <w:sz w:val="24"/>
          <w:szCs w:val="24"/>
          <w:lang w:val="es-NI"/>
        </w:rPr>
        <w:t>Definición de Ambiente: Se establece como un conjunto integrado por los recursos naturales (tanto renovables como no renovables), el espacio exterior y el patrimonio histórico-cultural.</w:t>
      </w:r>
    </w:p>
    <w:p w14:paraId="2D6099FE" w14:textId="77777777" w:rsidR="06A6D26E" w:rsidRDefault="06A6D26E" w:rsidP="06A6D26E">
      <w:pPr>
        <w:spacing w:after="160" w:line="257" w:lineRule="auto"/>
        <w:jc w:val="both"/>
      </w:pPr>
      <w:r w:rsidRPr="06A6D26E">
        <w:rPr>
          <w:rFonts w:ascii="Calibri" w:eastAsia="Calibri" w:hAnsi="Calibri" w:cs="Calibri"/>
          <w:sz w:val="24"/>
          <w:szCs w:val="24"/>
          <w:lang w:val="es-NI"/>
        </w:rPr>
        <w:t>Exención de impuestos: El reglamento contempla incentivos fiscales para la maquinaria o equipos destinados estrictamente a corregir o prevenir la contaminación ambiental. [</w:t>
      </w:r>
    </w:p>
    <w:p w14:paraId="6E00749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2286DF51" w14:textId="77777777" w:rsidR="06A6D26E" w:rsidRDefault="06A6D26E" w:rsidP="06A6D26E">
      <w:pPr>
        <w:spacing w:after="160" w:line="257" w:lineRule="auto"/>
        <w:jc w:val="both"/>
        <w:rPr>
          <w:rFonts w:ascii="Calibri" w:eastAsia="Calibri" w:hAnsi="Calibri" w:cs="Calibri"/>
          <w:b/>
          <w:bCs/>
          <w:color w:val="000000" w:themeColor="text1"/>
          <w:lang w:val="es-NI"/>
        </w:rPr>
      </w:pPr>
      <w:r w:rsidRPr="06A6D26E">
        <w:rPr>
          <w:rFonts w:ascii="Calibri" w:eastAsia="Calibri" w:hAnsi="Calibri" w:cs="Calibri"/>
          <w:b/>
          <w:bCs/>
          <w:color w:val="000000" w:themeColor="text1"/>
          <w:sz w:val="24"/>
          <w:szCs w:val="24"/>
          <w:lang w:val="es-NI"/>
        </w:rPr>
        <w:t>Normativa sanitaria nacional para alimentos (secretaria de salud de Honduras)</w:t>
      </w:r>
    </w:p>
    <w:p w14:paraId="2B31DB1A"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En Honduras, la normativa sanitaria para alimentos está regulada por el Código de Salud y controlada por la </w:t>
      </w:r>
      <w:hyperlink r:id="rId54">
        <w:r w:rsidRPr="06A6D26E">
          <w:rPr>
            <w:rFonts w:ascii="Calibri" w:hAnsi="Calibri" w:cs="Calibri"/>
            <w:rStyle w:val="Hipervnculo"/>
            <w:color w:val="000000" w:themeColor="text1"/>
            <w:lang w:val="es-NI"/>
          </w:rPr>
          <w:t>Agencia de Regulación Sanitaria</w:t>
        </w:r>
      </w:hyperlink>
      <w:r w:rsidRPr="06A6D26E">
        <w:rPr>
          <w:rFonts w:ascii="Calibri" w:eastAsia="Calibri" w:hAnsi="Calibri" w:cs="Calibri"/>
          <w:color w:val="000000" w:themeColor="text1"/>
          <w:sz w:val="24"/>
          <w:szCs w:val="24"/>
          <w:lang w:val="es-NI"/>
        </w:rPr>
        <w:t xml:space="preserve">(ARSA). Su marco operativo central se fundamenta en el </w:t>
      </w:r>
      <w:hyperlink r:id="rId55">
        <w:r w:rsidRPr="06A6D26E">
          <w:rPr>
            <w:rFonts w:ascii="Calibri" w:hAnsi="Calibri" w:cs="Calibri"/>
            <w:rStyle w:val="Hipervnculo"/>
            <w:color w:val="000000" w:themeColor="text1"/>
            <w:lang w:val="es-NI"/>
          </w:rPr>
          <w:t>Reglamento para el Control Sanitario de Alimentos y Bebidas</w:t>
        </w:r>
      </w:hyperlink>
      <w:r w:rsidRPr="06A6D26E">
        <w:rPr>
          <w:rFonts w:ascii="Calibri" w:eastAsia="Calibri" w:hAnsi="Calibri" w:cs="Calibri"/>
          <w:color w:val="000000" w:themeColor="text1"/>
          <w:sz w:val="24"/>
          <w:szCs w:val="24"/>
          <w:lang w:val="es-NI"/>
        </w:rPr>
        <w:t xml:space="preserve">, el cual establece directrices estrictas de higiene, inocuidad y comercialización. </w:t>
      </w:r>
    </w:p>
    <w:p w14:paraId="32AF428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Normativas y Pilares Clave</w:t>
      </w:r>
    </w:p>
    <w:p w14:paraId="0897CC8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Control de Establecimientos: Todo local que elabore, almacene o comercialice alimentos requiere una Licencia Sanitaria. </w:t>
      </w:r>
    </w:p>
    <w:p w14:paraId="428CF85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Registro de Producto: Los alimentos preenvasados deben contar con su respectivo Registro Sanitario. Para importaciones sin este registro, existe el Permiso Sanitario Temporal (PST). </w:t>
      </w:r>
    </w:p>
    <w:p w14:paraId="35209B3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Manipuladores de Alimentos: El personal operativo debe portar su carné de manipulador y someterse a exámenes de laboratorio (heces, orina y sangre) para tramitar su Tarjeta de Salud. </w:t>
      </w:r>
    </w:p>
    <w:p w14:paraId="3EEE825D"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cumplir con los Reglamentos Técnicos Centroamericanos (RTCA) vigentes, detallando ingredientes, fecha de vencimiento y tabla nutricional. </w:t>
      </w:r>
    </w:p>
    <w:p w14:paraId="5F0C024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Trámites y Pasos de Cumplimiento</w:t>
      </w:r>
    </w:p>
    <w:p w14:paraId="6AC0251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Licencia de Funcionamiento: Los negocios requieren presentar planos de distribución, croquis de ubicación, escritura de constitución y constancia de capacitación en manipulación de alimentos. </w:t>
      </w:r>
    </w:p>
    <w:p w14:paraId="685D137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Gestión en Línea: Los requisitos y el cálculo de cuotas de recuperación se administran mediante el portal oficial de </w:t>
      </w:r>
      <w:hyperlink r:id="rId56">
        <w:r w:rsidRPr="06A6D26E">
          <w:rPr>
            <w:rFonts w:ascii="Calibri" w:hAnsi="Calibri" w:cs="Calibri"/>
            <w:rStyle w:val="Hipervnculo"/>
            <w:color w:val="000000" w:themeColor="text1"/>
            <w:u w:val="none"/>
            <w:lang w:val="es-NI"/>
          </w:rPr>
          <w:t>Alimentos y Bebidas de la ARSA</w:t>
        </w:r>
      </w:hyperlink>
      <w:r w:rsidRPr="06A6D26E">
        <w:rPr>
          <w:rFonts w:ascii="Calibri" w:eastAsia="Calibri" w:hAnsi="Calibri" w:cs="Calibri"/>
          <w:color w:val="000000" w:themeColor="text1"/>
          <w:sz w:val="24"/>
          <w:szCs w:val="24"/>
          <w:lang w:val="es-NI"/>
        </w:rPr>
        <w:t xml:space="preserve">. </w:t>
      </w:r>
    </w:p>
    <w:p w14:paraId="55C0AA13"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 </w:t>
      </w:r>
    </w:p>
    <w:p w14:paraId="5B497FA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lastRenderedPageBreak/>
        <w:t>Reglamento Técnico Centroamericano (RTCA) para leche pasteurizada</w:t>
      </w:r>
    </w:p>
    <w:p w14:paraId="2DB41BD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719BE0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Aspectos Clave del RTCA</w:t>
      </w:r>
    </w:p>
    <w:p w14:paraId="03F0B0E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El reglamento estandariza los requisitos obligatorios para garantizar la inocuidad alimentaria: Clasificación por grasa: Se divide en tres tipos: Entera (≥ 3,0%), Semidescremada (≥ 0,5% y &lt; 3%) y Descremada (&lt; 0,5%). </w:t>
      </w:r>
    </w:p>
    <w:p w14:paraId="43BFE3D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Aditivos y Residuos: Prohíbe la adición de neutralizantes y exige límites estrictos para residuos de medicamentos veterinarios, plaguicidas y metales pesados. </w:t>
      </w:r>
    </w:p>
    <w:p w14:paraId="339478F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61F2392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incluir en el empaque el nombre exacto del producto, los ingredientes, lote, fecha de vencimiento y las instrucciones de conservación en frío. </w:t>
      </w:r>
    </w:p>
    <w:p w14:paraId="2486A22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Relación con la Leche Pasteurizada</w:t>
      </w:r>
    </w:p>
    <w:p w14:paraId="5C083D23" w14:textId="77777777" w:rsidR="06A6D26E" w:rsidRDefault="06A6D26E" w:rsidP="06A6D26E">
      <w:pPr>
        <w:spacing w:after="160" w:line="257" w:lineRule="auto"/>
        <w:jc w:val="both"/>
      </w:pPr>
      <w:r w:rsidRPr="06A6D26E">
        <w:rPr>
          <w:rFonts w:ascii="Calibri" w:eastAsia="Calibri" w:hAnsi="Calibri" w:cs="Calibri"/>
          <w:sz w:val="24"/>
          <w:szCs w:val="24"/>
          <w:lang w:val="es-NI"/>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431E48A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7BD6C9F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Requisitos de registro sanitario y permiso de funcionamiento para una planta de </w:t>
      </w:r>
      <w:proofErr w:type="spellStart"/>
      <w:r w:rsidRPr="06A6D26E">
        <w:rPr>
          <w:rFonts w:ascii="Calibri" w:eastAsia="Calibri" w:hAnsi="Calibri" w:cs="Calibri"/>
          <w:b/>
          <w:bCs/>
          <w:sz w:val="24"/>
          <w:szCs w:val="24"/>
          <w:lang w:val="es-NI"/>
        </w:rPr>
        <w:t>lacteos</w:t>
      </w:r>
      <w:proofErr w:type="spellEnd"/>
      <w:r w:rsidRPr="06A6D26E">
        <w:rPr>
          <w:rFonts w:ascii="Calibri" w:eastAsia="Calibri" w:hAnsi="Calibri" w:cs="Calibri"/>
          <w:b/>
          <w:bCs/>
          <w:sz w:val="24"/>
          <w:szCs w:val="24"/>
          <w:lang w:val="es-NI"/>
        </w:rPr>
        <w:t xml:space="preserve"> en Honduras</w:t>
      </w:r>
      <w:r w:rsidRPr="06A6D26E">
        <w:rPr>
          <w:rFonts w:ascii="Calibri" w:eastAsia="Calibri" w:hAnsi="Calibri" w:cs="Calibri"/>
          <w:b/>
          <w:bCs/>
          <w:sz w:val="28"/>
          <w:szCs w:val="28"/>
          <w:lang w:val="es-NI"/>
        </w:rPr>
        <w:t xml:space="preserve"> </w:t>
      </w:r>
    </w:p>
    <w:p w14:paraId="7A0F26FA"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rFonts w:ascii="Calibri" w:eastAsia="Calibri" w:hAnsi="Calibri" w:cs="Calibri"/>
          <w:color w:val="000000" w:themeColor="text1"/>
          <w:sz w:val="24"/>
          <w:szCs w:val="24"/>
          <w:lang w:val="es-NI"/>
        </w:rPr>
        <w:t xml:space="preserve">la </w:t>
      </w:r>
      <w:hyperlink r:id="rId57">
        <w:r w:rsidRPr="06A6D26E">
          <w:rPr>
            <w:rFonts w:ascii="Calibri" w:hAnsi="Calibri" w:cs="Calibri"/>
            <w:rStyle w:val="Hipervnculo"/>
            <w:color w:val="000000" w:themeColor="text1"/>
            <w:u w:val="none"/>
            <w:lang w:val="es-NI"/>
          </w:rPr>
          <w:t>Agencia de Regulación Sanitaria (ARSA)</w:t>
        </w:r>
      </w:hyperlink>
      <w:r w:rsidRPr="06A6D26E">
        <w:rPr>
          <w:rFonts w:ascii="Calibri" w:eastAsia="Calibri" w:hAnsi="Calibri" w:cs="Calibri"/>
          <w:color w:val="000000" w:themeColor="text1"/>
          <w:sz w:val="24"/>
          <w:szCs w:val="24"/>
          <w:lang w:val="es-NI"/>
        </w:rPr>
        <w:t xml:space="preserve"> y el </w:t>
      </w:r>
      <w:hyperlink r:id="rId58">
        <w:r w:rsidRPr="06A6D26E">
          <w:rPr>
            <w:rFonts w:ascii="Calibri" w:hAnsi="Calibri" w:cs="Calibri"/>
            <w:rStyle w:val="Hipervnculo"/>
            <w:color w:val="000000" w:themeColor="text1"/>
            <w:u w:val="none"/>
            <w:lang w:val="es-NI"/>
          </w:rPr>
          <w:t>Servicio Nacional de Sanidad e Inocuidad Agroalimentaria (SENASA)</w:t>
        </w:r>
      </w:hyperlink>
      <w:r w:rsidRPr="06A6D26E">
        <w:rPr>
          <w:rFonts w:ascii="Calibri" w:eastAsia="Calibri" w:hAnsi="Calibri" w:cs="Calibri"/>
          <w:color w:val="000000" w:themeColor="text1"/>
          <w:sz w:val="24"/>
          <w:szCs w:val="24"/>
          <w:lang w:val="es-NI"/>
        </w:rPr>
        <w:t>.</w:t>
      </w:r>
    </w:p>
    <w:p w14:paraId="325736A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1. Licencia Sanitaria del Establecimiento (Planta)</w:t>
      </w:r>
    </w:p>
    <w:p w14:paraId="56D7E1C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 la autorización obligatoria emitida por la ARSA para que la planta de lácteos pueda operar físicamente en el país. </w:t>
      </w:r>
    </w:p>
    <w:p w14:paraId="32FCA1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0CA87AE"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Solicitud formal: Dirigida a la ARSA, firmada por un apoderado legal o el representante. </w:t>
      </w:r>
    </w:p>
    <w:p w14:paraId="14C3DBF4"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Documentación legal: Copia de la Escritura Pública de Constitución de Sociedad o Comerciante Individual, junto con el RTN de la empresa. </w:t>
      </w:r>
    </w:p>
    <w:p w14:paraId="38D9ECE4"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Planos y croquis: Plano de distribución interna de las áreas de la planta (recibo de leche, pasteurización, empaque) y un croquis de ubicación exacta. </w:t>
      </w:r>
    </w:p>
    <w:p w14:paraId="1B61CB16" w14:textId="77777777" w:rsidR="06A6D26E" w:rsidRDefault="06A6D26E" w:rsidP="06A6D26E">
      <w:pPr>
        <w:spacing w:after="160" w:line="257" w:lineRule="auto"/>
        <w:jc w:val="both"/>
      </w:pPr>
      <w:r w:rsidRPr="06A6D26E">
        <w:rPr>
          <w:rFonts w:ascii="Calibri" w:eastAsia="Calibri" w:hAnsi="Calibri" w:cs="Calibri"/>
          <w:sz w:val="24"/>
          <w:szCs w:val="24"/>
          <w:lang w:val="es-NI"/>
        </w:rPr>
        <w:t>Control técnico: Contar con un profesional de la salud o agroindustria asignado como regente o responsable técnico, según las categorías de la agencia.</w:t>
      </w:r>
    </w:p>
    <w:p w14:paraId="11B8BFD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Fotografías: Imágenes físicas de las instalaciones internas y externas. </w:t>
      </w:r>
    </w:p>
    <w:p w14:paraId="77A390E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Capacitaciones: Certificados de manipulación de alimentos y etiquetado emitidos u homologados por la ARSA para el personal clave. </w:t>
      </w:r>
    </w:p>
    <w:p w14:paraId="58FC232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Pago: Comprobante de pago de la cuota de recuperación asignada por tipo de establecimiento. </w:t>
      </w:r>
    </w:p>
    <w:p w14:paraId="5BDC57AB" w14:textId="77777777" w:rsidR="06A6D26E" w:rsidRDefault="06A6D26E" w:rsidP="06A6D26E">
      <w:pPr>
        <w:spacing w:after="160" w:line="257" w:lineRule="auto"/>
        <w:jc w:val="both"/>
      </w:pPr>
    </w:p>
    <w:p w14:paraId="2F1C1B2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2. Permiso de Funcionamiento y Registro de Establecimiento (SENASA)</w:t>
      </w:r>
    </w:p>
    <w:p w14:paraId="644B884E" w14:textId="77777777" w:rsidR="06A6D26E" w:rsidRDefault="06A6D26E" w:rsidP="06A6D26E">
      <w:pPr>
        <w:spacing w:after="160" w:line="257" w:lineRule="auto"/>
        <w:jc w:val="both"/>
      </w:pPr>
      <w:r w:rsidRPr="06A6D26E">
        <w:rPr>
          <w:rFonts w:ascii="Calibri" w:eastAsia="Calibri" w:hAnsi="Calibri" w:cs="Calibri"/>
          <w:sz w:val="24"/>
          <w:szCs w:val="24"/>
          <w:lang w:val="es-NI"/>
        </w:rPr>
        <w:t>La Secretaría de Agricultura y Ganadería</w:t>
      </w:r>
      <w:r w:rsidRPr="06A6D26E">
        <w:rPr>
          <w:rFonts w:ascii="Calibri" w:eastAsia="Calibri" w:hAnsi="Calibri" w:cs="Calibri"/>
          <w:color w:val="000000" w:themeColor="text1"/>
          <w:sz w:val="24"/>
          <w:szCs w:val="24"/>
          <w:lang w:val="es-NI"/>
        </w:rPr>
        <w:t xml:space="preserve"> (</w:t>
      </w:r>
      <w:hyperlink r:id="rId59">
        <w:r w:rsidRPr="06A6D26E">
          <w:rPr>
            <w:rFonts w:ascii="Calibri" w:hAnsi="Calibri" w:cs="Calibri"/>
            <w:rStyle w:val="Hipervnculo"/>
            <w:color w:val="000000" w:themeColor="text1"/>
            <w:u w:val="none"/>
            <w:lang w:val="es-NI"/>
          </w:rPr>
          <w:t>SAG</w:t>
        </w:r>
      </w:hyperlink>
      <w:r w:rsidRPr="06A6D26E">
        <w:rPr>
          <w:rFonts w:ascii="Calibri" w:eastAsia="Calibri" w:hAnsi="Calibri" w:cs="Calibri"/>
          <w:color w:val="000000" w:themeColor="text1"/>
          <w:sz w:val="24"/>
          <w:szCs w:val="24"/>
          <w:u w:val="single"/>
          <w:lang w:val="es-NI"/>
        </w:rPr>
        <w:t>)</w:t>
      </w:r>
      <w:r w:rsidRPr="06A6D26E">
        <w:rPr>
          <w:rFonts w:ascii="Calibri" w:eastAsia="Calibri" w:hAnsi="Calibri" w:cs="Calibri"/>
          <w:color w:val="000000" w:themeColor="text1"/>
          <w:sz w:val="24"/>
          <w:szCs w:val="24"/>
          <w:lang w:val="es-NI"/>
        </w:rPr>
        <w:t xml:space="preserve">, </w:t>
      </w:r>
      <w:r w:rsidRPr="06A6D26E">
        <w:rPr>
          <w:rFonts w:ascii="Calibri" w:eastAsia="Calibri" w:hAnsi="Calibri" w:cs="Calibri"/>
          <w:sz w:val="24"/>
          <w:szCs w:val="24"/>
          <w:lang w:val="es-NI"/>
        </w:rPr>
        <w:t xml:space="preserve">mediante el SENASA, regula el cumplimiento higiénico-sanitario específico de la cadena de la leche bajo el Reglamento para la Inspección y Certificación Sanitaria de la Leche y Productos Lácteos. </w:t>
      </w:r>
    </w:p>
    <w:p w14:paraId="40B8F4F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1299D53D" w14:textId="77777777" w:rsidR="06A6D26E" w:rsidRDefault="06A6D26E" w:rsidP="06A6D26E">
      <w:pPr>
        <w:spacing w:after="160" w:line="257" w:lineRule="auto"/>
        <w:jc w:val="both"/>
      </w:pPr>
      <w:r w:rsidRPr="06A6D26E">
        <w:rPr>
          <w:rFonts w:ascii="Calibri" w:eastAsia="Calibri" w:hAnsi="Calibri" w:cs="Calibri"/>
          <w:sz w:val="24"/>
          <w:szCs w:val="24"/>
          <w:lang w:val="es-NI"/>
        </w:rPr>
        <w:t>Solicitud de Registro: Completar el formulario de Registro de Establecimientos Procesadores de Origen Animal.</w:t>
      </w:r>
    </w:p>
    <w:p w14:paraId="329639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Inspección de Planta: Programar y aprobar la auditoría técnica de los inspectores de la </w:t>
      </w:r>
      <w:hyperlink r:id="rId60">
        <w:r w:rsidRPr="06A6D26E">
          <w:rPr>
            <w:rFonts w:ascii="Calibri" w:hAnsi="Calibri" w:cs="Calibri"/>
            <w:rStyle w:val="Hipervnculo"/>
            <w:color w:val="000000" w:themeColor="text1"/>
            <w:u w:val="none"/>
            <w:lang w:val="es-NI"/>
          </w:rPr>
          <w:t>Dirección Técnica de Inocuidad Alimentaria de SENASA</w:t>
        </w:r>
      </w:hyperlink>
      <w:r w:rsidRPr="06A6D26E">
        <w:rPr>
          <w:rFonts w:ascii="Calibri" w:eastAsia="Calibri" w:hAnsi="Calibri" w:cs="Calibri"/>
          <w:color w:val="000000" w:themeColor="text1"/>
          <w:sz w:val="24"/>
          <w:szCs w:val="24"/>
          <w:lang w:val="es-NI"/>
        </w:rPr>
        <w:t>.</w:t>
      </w:r>
    </w:p>
    <w:p w14:paraId="481BB5FB" w14:textId="77777777" w:rsidR="06A6D26E" w:rsidRDefault="06A6D26E" w:rsidP="06A6D26E">
      <w:pPr>
        <w:spacing w:after="160" w:line="257" w:lineRule="auto"/>
        <w:jc w:val="both"/>
      </w:pPr>
      <w:r w:rsidRPr="06A6D26E">
        <w:rPr>
          <w:rFonts w:ascii="Calibri" w:eastAsia="Calibri" w:hAnsi="Calibri" w:cs="Calibri"/>
          <w:sz w:val="24"/>
          <w:szCs w:val="24"/>
          <w:lang w:val="es-NI"/>
        </w:rPr>
        <w:t>Infraestructura: Edificios ubicados en zonas libres de focos de contaminación, con pisos/paredes lavables, sistemas de drenaje adecuados y control estricto de plagas.</w:t>
      </w:r>
    </w:p>
    <w:p w14:paraId="6A214116" w14:textId="77777777" w:rsidR="06A6D26E" w:rsidRDefault="06A6D26E" w:rsidP="06A6D26E">
      <w:pPr>
        <w:spacing w:after="160" w:line="257" w:lineRule="auto"/>
        <w:jc w:val="both"/>
      </w:pPr>
      <w:r w:rsidRPr="06A6D26E">
        <w:rPr>
          <w:rFonts w:ascii="Calibri" w:eastAsia="Calibri" w:hAnsi="Calibri" w:cs="Calibri"/>
          <w:sz w:val="24"/>
          <w:szCs w:val="24"/>
          <w:lang w:val="es-NI"/>
        </w:rPr>
        <w:t>Inocuidad: Presentar el plan de Buenas Prácticas de Manufactura (BPM) y los Procedimientos Operativos Estandarizados de Saneamiento (POES) que se ejecutan en la planta.</w:t>
      </w:r>
    </w:p>
    <w:p w14:paraId="18CAE03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Abastecimiento de agua: Análisis microbiológico y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reciente del agua utilizada en el procesamiento de los lácteos. </w:t>
      </w:r>
    </w:p>
    <w:p w14:paraId="3A08045B" w14:textId="77777777" w:rsidR="06A6D26E" w:rsidRDefault="06A6D26E" w:rsidP="06A6D26E">
      <w:pPr>
        <w:spacing w:after="160" w:line="257" w:lineRule="auto"/>
        <w:jc w:val="both"/>
      </w:pPr>
    </w:p>
    <w:p w14:paraId="609BEC40"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3. Registro Sanitario de los Productos Lácteos</w:t>
      </w:r>
    </w:p>
    <w:p w14:paraId="58C3413E"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Una vez que la planta tiene su licencia de funcionamiento, se debe registrar individualmente cada producto (por ejemplo: queso, quesillo, mantequilla, yogur) ante la ARSA antes de comercializarlo. </w:t>
      </w:r>
    </w:p>
    <w:p w14:paraId="55AADA3D"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Requisitos principales:</w:t>
      </w:r>
    </w:p>
    <w:p w14:paraId="16833386"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lastRenderedPageBreak/>
        <w:t>Copia de la Licencia Sanitaria: De la planta procesadora que ya fue previamente autorizada.</w:t>
      </w:r>
    </w:p>
    <w:p w14:paraId="425C5B98"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sz w:val="24"/>
          <w:szCs w:val="24"/>
          <w:lang w:val="es-NI"/>
        </w:rPr>
        <w:t xml:space="preserve">Fórmula </w:t>
      </w:r>
      <w:proofErr w:type="spellStart"/>
      <w:r w:rsidRPr="06A6D26E">
        <w:rPr>
          <w:rFonts w:ascii="Calibri" w:eastAsia="Calibri" w:hAnsi="Calibri" w:cs="Calibri"/>
          <w:sz w:val="24"/>
          <w:szCs w:val="24"/>
          <w:lang w:val="es-NI"/>
        </w:rPr>
        <w:t>cuali</w:t>
      </w:r>
      <w:proofErr w:type="spellEnd"/>
      <w:r w:rsidRPr="06A6D26E">
        <w:rPr>
          <w:rFonts w:ascii="Calibri" w:eastAsia="Calibri" w:hAnsi="Calibri" w:cs="Calibri"/>
          <w:sz w:val="24"/>
          <w:szCs w:val="24"/>
          <w:lang w:val="es-NI"/>
        </w:rPr>
        <w:t>-cuantitativa: Lista de ingredientes detallada de mayor a menor concentración (leche, cultivos, cuajo, sal, aditivos).</w:t>
      </w:r>
      <w:r w:rsidRPr="06A6D26E">
        <w:rPr>
          <w:rFonts w:ascii="Calibri" w:eastAsia="Calibri" w:hAnsi="Calibri" w:cs="Calibri"/>
          <w:b/>
          <w:bCs/>
          <w:sz w:val="24"/>
          <w:szCs w:val="24"/>
          <w:lang w:val="es-NI"/>
        </w:rPr>
        <w:t xml:space="preserve"> </w:t>
      </w:r>
    </w:p>
    <w:p w14:paraId="6C32ADBC"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Análisis de laboratorio: Certificado de análisis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y microbiológico emitido por un laboratorio autorizado que garantice la aptitud del lácteo para consumo humano.</w:t>
      </w:r>
    </w:p>
    <w:p w14:paraId="6F3FE521"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Diseño de etiqueta: Bosquejo o etiqueta original que cumpla con las normas de etiquetado nutricional (nombre del producto, lote, fecha de vencimiento, ingredientes).</w:t>
      </w:r>
    </w:p>
    <w:p w14:paraId="0146091F"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Controles especiales: Para plantas artesanales o de pequeña escala, se puede aplicar mediante </w:t>
      </w:r>
      <w:r w:rsidRPr="06A6D26E">
        <w:rPr>
          <w:rFonts w:ascii="Calibri" w:eastAsia="Calibri" w:hAnsi="Calibri" w:cs="Calibri"/>
          <w:color w:val="000000" w:themeColor="text1"/>
          <w:sz w:val="24"/>
          <w:szCs w:val="24"/>
          <w:lang w:val="es-NI"/>
        </w:rPr>
        <w:t xml:space="preserve">los </w:t>
      </w:r>
      <w:hyperlink r:id="rId61">
        <w:r w:rsidRPr="06A6D26E">
          <w:rPr>
            <w:rStyle w:val="Hipervnculo"/>
            <w:rFonts w:ascii="Calibri" w:eastAsia="Calibri" w:hAnsi="Calibri" w:cs="Calibri"/>
            <w:color w:val="000000" w:themeColor="text1"/>
            <w:sz w:val="24"/>
            <w:szCs w:val="24"/>
            <w:u w:val="none"/>
            <w:lang w:val="es-NI"/>
          </w:rPr>
          <w:t>formatos especiales de Registro Sanitario para Emprendedores</w:t>
        </w:r>
      </w:hyperlink>
      <w:r w:rsidRPr="06A6D26E">
        <w:rPr>
          <w:rFonts w:ascii="Calibri" w:eastAsia="Calibri" w:hAnsi="Calibri" w:cs="Calibri"/>
          <w:color w:val="000000" w:themeColor="text1"/>
          <w:sz w:val="24"/>
          <w:szCs w:val="24"/>
          <w:lang w:val="es-NI"/>
        </w:rPr>
        <w:t>,</w:t>
      </w:r>
      <w:r w:rsidRPr="06A6D26E">
        <w:rPr>
          <w:rFonts w:ascii="Calibri" w:eastAsia="Calibri" w:hAnsi="Calibri" w:cs="Calibri"/>
          <w:sz w:val="24"/>
          <w:szCs w:val="24"/>
          <w:lang w:val="es-NI"/>
        </w:rPr>
        <w:t xml:space="preserve"> los cuales reducen costos y agilizan ciertos requisitos iniciales. </w:t>
      </w:r>
    </w:p>
    <w:p w14:paraId="76D88D8D" w14:textId="77777777" w:rsidR="06A6D26E" w:rsidRDefault="06A6D26E" w:rsidP="06A6D26E">
      <w:pPr>
        <w:jc w:val="both"/>
      </w:pPr>
      <w:r w:rsidRPr="06A6D26E">
        <w:rPr>
          <w:rFonts w:ascii="Calibri" w:eastAsia="Calibri" w:hAnsi="Calibri" w:cs="Calibri"/>
          <w:sz w:val="24"/>
          <w:szCs w:val="24"/>
          <w:lang w:val="es-NI"/>
        </w:rPr>
        <w:t xml:space="preserve"> </w:t>
      </w:r>
    </w:p>
    <w:p w14:paraId="6CBB4944" w14:textId="77777777" w:rsidR="06A6D26E" w:rsidRDefault="06A6D26E" w:rsidP="06A6D26E">
      <w:pPr>
        <w:jc w:val="both"/>
        <w:rPr>
          <w:rFonts w:ascii="Calibri" w:eastAsia="Calibri" w:hAnsi="Calibri" w:cs="Calibri"/>
          <w:b/>
          <w:bCs/>
          <w:lang w:val="es-NI"/>
        </w:rPr>
      </w:pPr>
      <w:r w:rsidRPr="06A6D26E">
        <w:rPr>
          <w:rFonts w:ascii="Calibri" w:eastAsia="Calibri" w:hAnsi="Calibri" w:cs="Calibri"/>
          <w:b/>
          <w:bCs/>
          <w:sz w:val="24"/>
          <w:szCs w:val="24"/>
          <w:lang w:val="es-NI"/>
        </w:rPr>
        <w:t xml:space="preserve">Normas microbiológicas y </w:t>
      </w:r>
      <w:proofErr w:type="spellStart"/>
      <w:r w:rsidRPr="06A6D26E">
        <w:rPr>
          <w:rFonts w:ascii="Calibri" w:eastAsia="Calibri" w:hAnsi="Calibri" w:cs="Calibri"/>
          <w:b/>
          <w:bCs/>
          <w:sz w:val="24"/>
          <w:szCs w:val="24"/>
          <w:lang w:val="es-NI"/>
        </w:rPr>
        <w:t>limites</w:t>
      </w:r>
      <w:proofErr w:type="spellEnd"/>
      <w:r w:rsidRPr="06A6D26E">
        <w:rPr>
          <w:rFonts w:ascii="Calibri" w:eastAsia="Calibri" w:hAnsi="Calibri" w:cs="Calibri"/>
          <w:b/>
          <w:bCs/>
          <w:sz w:val="24"/>
          <w:szCs w:val="24"/>
          <w:lang w:val="es-NI"/>
        </w:rPr>
        <w:t xml:space="preserve"> máximos de contaminantes para leche pasteurizada</w:t>
      </w:r>
    </w:p>
    <w:p w14:paraId="67F6A26C" w14:textId="77777777" w:rsidR="06A6D26E" w:rsidRDefault="06A6D26E" w:rsidP="06A6D26E">
      <w:pPr>
        <w:jc w:val="both"/>
      </w:pPr>
      <w:r w:rsidRPr="06A6D26E">
        <w:rPr>
          <w:rFonts w:ascii="Calibri" w:eastAsia="Calibri" w:hAnsi="Calibri" w:cs="Calibri"/>
          <w:sz w:val="24"/>
          <w:szCs w:val="24"/>
          <w:lang w:val="es-NI"/>
        </w:rPr>
        <w:t>Criterios Microbiológicos</w:t>
      </w:r>
    </w:p>
    <w:p w14:paraId="7BC1F8A6"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La leche pasteurizada debe cumplir con los siguientes límites de aceptación para garantizar su inocuidad: </w:t>
      </w:r>
    </w:p>
    <w:p w14:paraId="5B6CFC54" w14:textId="77777777" w:rsidR="06A6D26E" w:rsidRPr="00777B8C" w:rsidRDefault="06A6D26E" w:rsidP="06A6D26E">
      <w:pPr>
        <w:spacing w:after="160" w:line="257" w:lineRule="auto"/>
        <w:jc w:val="both"/>
        <w:rPr>
          <w:lang w:val="en-US"/>
        </w:rPr>
      </w:pPr>
      <w:r w:rsidRPr="06A6D26E">
        <w:rPr>
          <w:rFonts w:ascii="Calibri" w:eastAsia="Calibri" w:hAnsi="Calibri" w:cs="Calibri"/>
          <w:b/>
          <w:bCs/>
          <w:sz w:val="24"/>
          <w:szCs w:val="24"/>
          <w:lang w:val="en-US"/>
        </w:rPr>
        <w:t>Escherichia coli:</w:t>
      </w:r>
      <w:r w:rsidRPr="06A6D26E">
        <w:rPr>
          <w:rFonts w:ascii="Calibri" w:eastAsia="Calibri" w:hAnsi="Calibri" w:cs="Calibri"/>
          <w:sz w:val="24"/>
          <w:szCs w:val="24"/>
          <w:lang w:val="en-US"/>
        </w:rPr>
        <w:t xml:space="preserve"> &lt;3 NMP/mL ó &lt;10 UFC/</w:t>
      </w:r>
      <w:proofErr w:type="spellStart"/>
      <w:r w:rsidRPr="06A6D26E">
        <w:rPr>
          <w:rFonts w:ascii="Calibri" w:eastAsia="Calibri" w:hAnsi="Calibri" w:cs="Calibri"/>
          <w:sz w:val="24"/>
          <w:szCs w:val="24"/>
          <w:lang w:val="en-US"/>
        </w:rPr>
        <w:t>mL.</w:t>
      </w:r>
      <w:proofErr w:type="spellEnd"/>
    </w:p>
    <w:p w14:paraId="7F18FE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Salmonella </w:t>
      </w:r>
      <w:proofErr w:type="spellStart"/>
      <w:r w:rsidRPr="06A6D26E">
        <w:rPr>
          <w:rFonts w:ascii="Calibri" w:eastAsia="Calibri" w:hAnsi="Calibri" w:cs="Calibri"/>
          <w:b/>
          <w:bCs/>
          <w:sz w:val="24"/>
          <w:szCs w:val="24"/>
          <w:lang w:val="es-NI"/>
        </w:rPr>
        <w:t>spp</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7CE67D1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Listeria </w:t>
      </w:r>
      <w:proofErr w:type="spellStart"/>
      <w:r w:rsidRPr="06A6D26E">
        <w:rPr>
          <w:rFonts w:ascii="Calibri" w:eastAsia="Calibri" w:hAnsi="Calibri" w:cs="Calibri"/>
          <w:b/>
          <w:bCs/>
          <w:sz w:val="24"/>
          <w:szCs w:val="24"/>
          <w:lang w:val="es-NI"/>
        </w:rPr>
        <w:t>monocytogenes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315A746A" w14:textId="77777777" w:rsidR="06A6D26E" w:rsidRDefault="06A6D26E" w:rsidP="06A6D26E">
      <w:pPr>
        <w:spacing w:after="160" w:line="257" w:lineRule="auto"/>
        <w:jc w:val="both"/>
      </w:pPr>
      <w:proofErr w:type="spellStart"/>
      <w:r w:rsidRPr="06A6D26E">
        <w:rPr>
          <w:rFonts w:ascii="Calibri" w:eastAsia="Calibri" w:hAnsi="Calibri" w:cs="Calibri"/>
          <w:b/>
          <w:bCs/>
          <w:sz w:val="24"/>
          <w:szCs w:val="24"/>
          <w:lang w:val="es-NI"/>
        </w:rPr>
        <w:t>Staphylococcus</w:t>
      </w:r>
      <w:proofErr w:type="spellEnd"/>
      <w:r w:rsidRPr="06A6D26E">
        <w:rPr>
          <w:rFonts w:ascii="Calibri" w:eastAsia="Calibri" w:hAnsi="Calibri" w:cs="Calibri"/>
          <w:b/>
          <w:bCs/>
          <w:sz w:val="24"/>
          <w:szCs w:val="24"/>
          <w:lang w:val="es-NI"/>
        </w:rPr>
        <w:t xml:space="preserve"> </w:t>
      </w:r>
      <w:proofErr w:type="spellStart"/>
      <w:r w:rsidRPr="06A6D26E">
        <w:rPr>
          <w:rFonts w:ascii="Calibri" w:eastAsia="Calibri" w:hAnsi="Calibri" w:cs="Calibri"/>
          <w:b/>
          <w:bCs/>
          <w:sz w:val="24"/>
          <w:szCs w:val="24"/>
          <w:lang w:val="es-NI"/>
        </w:rPr>
        <w:t>aureus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Límite de aceptación de 10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hasta un máximo de 10²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w:t>
      </w:r>
    </w:p>
    <w:p w14:paraId="7630C6DE" w14:textId="77777777" w:rsidR="06A6D26E" w:rsidRDefault="06A6D26E" w:rsidP="06A6D26E">
      <w:pPr>
        <w:spacing w:after="160" w:line="257" w:lineRule="auto"/>
        <w:jc w:val="both"/>
      </w:pPr>
      <w:r w:rsidRPr="06A6D26E">
        <w:rPr>
          <w:rFonts w:ascii="Calibri" w:eastAsia="Calibri" w:hAnsi="Calibri" w:cs="Calibri"/>
          <w:sz w:val="24"/>
          <w:szCs w:val="24"/>
          <w:lang w:val="es-NI"/>
        </w:rPr>
        <w:t>Límites Máximos de Contaminantes</w:t>
      </w:r>
    </w:p>
    <w:p w14:paraId="484A33F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Contaminantes generales: El producto debe cumplir con los niveles establecidos en la Norma General para los Contaminantes y las Toxinas presentes en los Alimentos del </w:t>
      </w:r>
      <w:hyperlink r:id="rId62">
        <w:r w:rsidRPr="06A6D26E">
          <w:rPr>
            <w:rFonts w:ascii="Calibri" w:hAnsi="Calibri" w:cs="Calibri"/>
            <w:rStyle w:val="Hipervnculo"/>
            <w:color w:val="000000" w:themeColor="text1"/>
            <w:u w:val="none"/>
            <w:lang w:val="es-NI"/>
          </w:rPr>
          <w:t xml:space="preserve">Codex </w:t>
        </w:r>
        <w:proofErr w:type="spellStart"/>
        <w:r w:rsidRPr="06A6D26E">
          <w:rPr>
            <w:rFonts w:ascii="Calibri" w:hAnsi="Calibri" w:cs="Calibri"/>
            <w:rStyle w:val="Hipervnculo"/>
            <w:color w:val="000000" w:themeColor="text1"/>
            <w:u w:val="none"/>
            <w:lang w:val="es-NI"/>
          </w:rPr>
          <w:t>Alimentarius</w:t>
        </w:r>
        <w:proofErr w:type="spellEnd"/>
      </w:hyperlink>
    </w:p>
    <w:p w14:paraId="61B8C513"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Residuos de medicamentos veterinarios: Se prohíbe estrictamente la comercialización de leche que contenga antibióticos (como cloranfenicol), plaguicidas, metales pesados o sustancias como </w:t>
      </w:r>
      <w:proofErr w:type="spellStart"/>
      <w:r w:rsidRPr="06A6D26E">
        <w:rPr>
          <w:rFonts w:ascii="Calibri" w:eastAsia="Calibri" w:hAnsi="Calibri" w:cs="Calibri"/>
          <w:sz w:val="24"/>
          <w:szCs w:val="24"/>
          <w:lang w:val="es-NI"/>
        </w:rPr>
        <w:t>clenbuterol</w:t>
      </w:r>
      <w:proofErr w:type="spellEnd"/>
      <w:r w:rsidRPr="06A6D26E">
        <w:rPr>
          <w:rFonts w:ascii="Calibri" w:eastAsia="Calibri" w:hAnsi="Calibri" w:cs="Calibri"/>
          <w:sz w:val="24"/>
          <w:szCs w:val="24"/>
          <w:lang w:val="es-NI"/>
        </w:rPr>
        <w:t xml:space="preserve">. </w:t>
      </w:r>
    </w:p>
    <w:p w14:paraId="086D602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proteger la salud, también existen requisitos </w:t>
      </w:r>
      <w:proofErr w:type="gramStart"/>
      <w:r w:rsidRPr="06A6D26E">
        <w:rPr>
          <w:rFonts w:ascii="Calibri" w:eastAsia="Calibri" w:hAnsi="Calibri" w:cs="Calibri"/>
          <w:sz w:val="24"/>
          <w:szCs w:val="24"/>
          <w:lang w:val="es-NI"/>
        </w:rPr>
        <w:t>físico-químicos</w:t>
      </w:r>
      <w:proofErr w:type="gramEnd"/>
      <w:r w:rsidRPr="06A6D26E">
        <w:rPr>
          <w:rFonts w:ascii="Calibri" w:eastAsia="Calibri" w:hAnsi="Calibri" w:cs="Calibri"/>
          <w:sz w:val="24"/>
          <w:szCs w:val="24"/>
          <w:lang w:val="es-NI"/>
        </w:rPr>
        <w:t xml:space="preserve"> obligatorios, como una prueba de fosfatasa negativa, lo que indica que el proceso de pasteurización fue efectivo. </w:t>
      </w:r>
    </w:p>
    <w:p w14:paraId="670E10AE"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21A2C79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Reglamento para transporte, almacenamiento y comercialización de leche y derivados.</w:t>
      </w:r>
    </w:p>
    <w:p w14:paraId="7CD0BB28" w14:textId="77777777" w:rsidR="06A6D26E" w:rsidRDefault="06A6D26E" w:rsidP="06A6D26E">
      <w:pPr>
        <w:spacing w:after="160" w:line="257" w:lineRule="auto"/>
        <w:jc w:val="both"/>
      </w:pPr>
      <w:r w:rsidRPr="06A6D26E">
        <w:rPr>
          <w:rFonts w:ascii="Calibri" w:eastAsia="Calibri" w:hAnsi="Calibri" w:cs="Calibri"/>
          <w:lang w:val="es-NI"/>
        </w:rPr>
        <w:lastRenderedPageBreak/>
        <w:t>La normativa para el sector lácteo está regida por el Servicio Nacional de Sanidad e Inocuidad Agroalimentaria (</w:t>
      </w:r>
      <w:hyperlink r:id="rId63">
        <w:r w:rsidRPr="06A6D26E">
          <w:rPr>
            <w:rFonts w:ascii="Calibri" w:hAnsi="Calibri" w:cs="Calibri"/>
            <w:rStyle w:val="Hipervnculo"/>
            <w:color w:val="000000" w:themeColor="text1"/>
            <w:u w:val="none"/>
            <w:lang w:val="es-NI"/>
          </w:rPr>
          <w:t>SENASA</w:t>
        </w:r>
      </w:hyperlink>
      <w:r w:rsidRPr="06A6D26E">
        <w:rPr>
          <w:rFonts w:ascii="Calibri" w:eastAsia="Calibri" w:hAnsi="Calibri" w:cs="Calibri"/>
          <w:color w:val="000000" w:themeColor="text1"/>
          <w:lang w:val="es-NI"/>
        </w:rPr>
        <w:t xml:space="preserve">) </w:t>
      </w:r>
      <w:r w:rsidRPr="06A6D26E">
        <w:rPr>
          <w:rFonts w:ascii="Calibri" w:eastAsia="Calibri" w:hAnsi="Calibri" w:cs="Calibri"/>
          <w:lang w:val="es-NI"/>
        </w:rPr>
        <w:t>y la Agencia de Regulación Sanitaria (</w:t>
      </w:r>
      <w:hyperlink r:id="rId64">
        <w:r w:rsidRPr="06A6D26E">
          <w:rPr>
            <w:rFonts w:ascii="Calibri" w:hAnsi="Calibri" w:cs="Calibri"/>
            <w:rStyle w:val="Hipervnculo"/>
            <w:color w:val="000000" w:themeColor="text1"/>
            <w:u w:val="none"/>
            <w:lang w:val="es-NI"/>
          </w:rPr>
          <w:t>ARSA</w:t>
        </w:r>
      </w:hyperlink>
      <w:r w:rsidRPr="06A6D26E">
        <w:rPr>
          <w:rFonts w:ascii="Calibri" w:eastAsia="Calibri" w:hAnsi="Calibri" w:cs="Calibri"/>
          <w:lang w:val="es-NI"/>
        </w:rPr>
        <w:t>). El transporte, almacenamiento y comercialización deben cumplir estrictamente con los Reglamentos Técnicos Centroamericanos (RTCA)</w:t>
      </w:r>
    </w:p>
    <w:p w14:paraId="6EA8E7A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Transporte y Cadena de Frío</w:t>
      </w:r>
    </w:p>
    <w:p w14:paraId="60CC4198"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Equipos: El transporte debe realizarse en camiones cisterna isotérmicos o cántaras higiénicas, construidos con materiales que eviten la contaminación. </w:t>
      </w:r>
    </w:p>
    <w:p w14:paraId="16FD40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Temperatura: La leche y derivados requieren mantenerse a temperaturas de refrigeración controladas (generalmente entre 4 °C y 8 °C) durante todo el trayecto para frenar el desarrollo bacteriano. </w:t>
      </w:r>
    </w:p>
    <w:p w14:paraId="0C93138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Vehículos: Deben contar con autorización o Permiso Sanitario de Transporte emitido por las autoridades competentes. </w:t>
      </w:r>
    </w:p>
    <w:p w14:paraId="015FEE9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Almacenamiento</w:t>
      </w:r>
    </w:p>
    <w:p w14:paraId="5850EF92" w14:textId="77777777" w:rsidR="06A6D26E" w:rsidRDefault="06A6D26E" w:rsidP="06A6D26E">
      <w:pPr>
        <w:spacing w:after="160" w:line="257" w:lineRule="auto"/>
        <w:jc w:val="both"/>
      </w:pPr>
      <w:r w:rsidRPr="06A6D26E">
        <w:rPr>
          <w:rFonts w:ascii="Calibri" w:eastAsia="Calibri" w:hAnsi="Calibri" w:cs="Calibri"/>
          <w:sz w:val="24"/>
          <w:szCs w:val="24"/>
          <w:lang w:val="es-NI"/>
        </w:rPr>
        <w:t>Instalaciones: Los almacenes y bodegas deben estar limpios, ventilados, libres de plagas y construidos con materiales lavables.</w:t>
      </w:r>
    </w:p>
    <w:p w14:paraId="34039047" w14:textId="77777777" w:rsidR="06A6D26E" w:rsidRDefault="06A6D26E" w:rsidP="06A6D26E">
      <w:pPr>
        <w:spacing w:after="160" w:line="257" w:lineRule="auto"/>
        <w:jc w:val="both"/>
      </w:pPr>
      <w:r w:rsidRPr="06A6D26E">
        <w:rPr>
          <w:rFonts w:ascii="Calibri" w:eastAsia="Calibri" w:hAnsi="Calibri" w:cs="Calibri"/>
          <w:sz w:val="24"/>
          <w:szCs w:val="24"/>
          <w:lang w:val="es-NI"/>
        </w:rPr>
        <w:t>Control de Temperatura: Los productos deben almacenarse en cámaras frigoríficas con monitoreo constante.</w:t>
      </w:r>
    </w:p>
    <w:p w14:paraId="07C2C9BD" w14:textId="77777777" w:rsidR="06A6D26E" w:rsidRDefault="06A6D26E" w:rsidP="06A6D26E">
      <w:pPr>
        <w:spacing w:after="160" w:line="257" w:lineRule="auto"/>
        <w:jc w:val="both"/>
      </w:pPr>
      <w:r w:rsidRPr="06A6D26E">
        <w:rPr>
          <w:rFonts w:ascii="Calibri" w:eastAsia="Calibri" w:hAnsi="Calibri" w:cs="Calibri"/>
          <w:sz w:val="24"/>
          <w:szCs w:val="24"/>
          <w:lang w:val="es-NI"/>
        </w:rPr>
        <w:t>Rotación:</w:t>
      </w:r>
      <w:r w:rsidRPr="06A6D26E">
        <w:rPr>
          <w:rFonts w:ascii="Calibri" w:eastAsia="Calibri" w:hAnsi="Calibri" w:cs="Calibri"/>
          <w:b/>
          <w:bCs/>
          <w:sz w:val="24"/>
          <w:szCs w:val="24"/>
          <w:lang w:val="es-NI"/>
        </w:rPr>
        <w:t xml:space="preserve"> </w:t>
      </w:r>
      <w:r w:rsidRPr="06A6D26E">
        <w:rPr>
          <w:rFonts w:ascii="Calibri" w:eastAsia="Calibri" w:hAnsi="Calibri" w:cs="Calibri"/>
          <w:sz w:val="24"/>
          <w:szCs w:val="24"/>
          <w:lang w:val="es-NI"/>
        </w:rPr>
        <w:t>Los inventarios de derivados lácteos deben manejarse bajo el principio de "primeras entradas, primeras salidas" para evitar la comercialización de productos vencidos.</w:t>
      </w:r>
    </w:p>
    <w:p w14:paraId="56C2183F" w14:textId="77777777" w:rsidR="06A6D26E" w:rsidRDefault="06A6D26E" w:rsidP="06A6D26E">
      <w:pPr>
        <w:spacing w:after="160" w:line="257" w:lineRule="auto"/>
        <w:jc w:val="both"/>
        <w:rPr>
          <w:rFonts w:ascii="Calibri" w:eastAsia="Calibri" w:hAnsi="Calibri" w:cs="Calibri"/>
          <w:b/>
          <w:bCs/>
          <w:sz w:val="28"/>
          <w:szCs w:val="28"/>
          <w:lang w:val="es-NI"/>
        </w:rPr>
      </w:pPr>
    </w:p>
    <w:p w14:paraId="6F2918C1" w14:textId="77777777" w:rsidR="06A6D26E" w:rsidRDefault="06A6D26E" w:rsidP="06A6D26E">
      <w:pPr>
        <w:spacing w:after="160" w:line="257" w:lineRule="auto"/>
        <w:jc w:val="both"/>
      </w:pPr>
      <w:r w:rsidRPr="06A6D26E">
        <w:rPr>
          <w:rFonts w:ascii="Calibri" w:eastAsia="Calibri" w:hAnsi="Calibri" w:cs="Calibri"/>
          <w:b/>
          <w:bCs/>
          <w:sz w:val="28"/>
          <w:szCs w:val="28"/>
          <w:lang w:val="es-NI"/>
        </w:rPr>
        <w:t>Norma de etiquetado nutricional y comercial para alimentos</w:t>
      </w:r>
    </w:p>
    <w:p w14:paraId="16A78539" w14:textId="77777777" w:rsidR="06A6D26E" w:rsidRDefault="06A6D26E" w:rsidP="06A6D26E">
      <w:pPr>
        <w:spacing w:after="160" w:line="257" w:lineRule="auto"/>
        <w:jc w:val="both"/>
      </w:pPr>
      <w:r w:rsidRPr="06A6D26E">
        <w:rPr>
          <w:rFonts w:ascii="Calibri" w:eastAsia="Calibri" w:hAnsi="Calibri" w:cs="Calibri"/>
          <w:sz w:val="24"/>
          <w:szCs w:val="24"/>
          <w:lang w:val="es-NI"/>
        </w:rPr>
        <w:t>El etiquetado de alimentos está regulado y supervisado por la</w:t>
      </w:r>
      <w:r w:rsidRPr="06A6D26E">
        <w:rPr>
          <w:rFonts w:ascii="Calibri" w:eastAsia="Calibri" w:hAnsi="Calibri" w:cs="Calibri"/>
          <w:color w:val="000000" w:themeColor="text1"/>
          <w:sz w:val="24"/>
          <w:szCs w:val="24"/>
          <w:lang w:val="es-NI"/>
        </w:rPr>
        <w:t xml:space="preserve"> </w:t>
      </w:r>
      <w:hyperlink r:id="rId65">
        <w:r w:rsidRPr="06A6D26E">
          <w:rPr>
            <w:rFonts w:ascii="Calibri" w:hAnsi="Calibri" w:cs="Calibri"/>
            <w:rStyle w:val="Hipervnculo"/>
            <w:color w:val="000000" w:themeColor="text1"/>
            <w:u w:val="none"/>
            <w:lang w:val="es-NI"/>
          </w:rPr>
          <w:t>Agencia de Regulación Sanitaria (ARSA)</w:t>
        </w:r>
      </w:hyperlink>
      <w:r w:rsidRPr="06A6D26E">
        <w:rPr>
          <w:rFonts w:ascii="Calibri" w:eastAsia="Calibri" w:hAnsi="Calibri" w:cs="Calibri"/>
          <w:lang w:val="es-NI"/>
        </w:rPr>
        <w:t>. Las normativas exigen que los productos preenvasados declaren su información nutricional y comercial en español, utilizando formatos específicos según los Reglamentos Técnicos Centroamericanos (RTCA).</w:t>
      </w:r>
    </w:p>
    <w:p w14:paraId="33AE9EC5" w14:textId="77777777" w:rsidR="06A6D26E" w:rsidRDefault="06A6D26E" w:rsidP="06A6D26E">
      <w:pPr>
        <w:spacing w:after="160" w:line="257" w:lineRule="auto"/>
        <w:jc w:val="both"/>
      </w:pPr>
      <w:r w:rsidRPr="06A6D26E">
        <w:rPr>
          <w:rFonts w:ascii="Calibri" w:eastAsia="Calibri" w:hAnsi="Calibri" w:cs="Calibri"/>
          <w:sz w:val="24"/>
          <w:szCs w:val="24"/>
          <w:lang w:val="es-NI"/>
        </w:rPr>
        <w:t>El sistema de etiquetado se rige por normas obligatorias que deben cumplirse en los empaques de comercialización:</w:t>
      </w:r>
    </w:p>
    <w:p w14:paraId="4D0DB4D9" w14:textId="77777777" w:rsidR="06A6D26E" w:rsidRDefault="06A6D26E" w:rsidP="06A6D26E">
      <w:pPr>
        <w:spacing w:after="160" w:line="257" w:lineRule="auto"/>
        <w:jc w:val="both"/>
      </w:pPr>
      <w:r w:rsidRPr="06A6D26E">
        <w:rPr>
          <w:rFonts w:ascii="Calibri" w:eastAsia="Calibri" w:hAnsi="Calibri" w:cs="Calibri"/>
          <w:sz w:val="24"/>
          <w:szCs w:val="24"/>
          <w:lang w:val="es-NI"/>
        </w:rPr>
        <w:t>1. Etiquetado General (RTCA 67.01.07:10)</w:t>
      </w:r>
    </w:p>
    <w:p w14:paraId="21DFB50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Cualquier alimento preenvasado debe incluir visiblemente en su etiqueta: </w:t>
      </w:r>
    </w:p>
    <w:p w14:paraId="1E30E9B2" w14:textId="77777777" w:rsidR="06A6D26E" w:rsidRDefault="06A6D26E" w:rsidP="06A6D26E">
      <w:pPr>
        <w:spacing w:after="160" w:line="257" w:lineRule="auto"/>
        <w:jc w:val="both"/>
      </w:pPr>
      <w:r w:rsidRPr="06A6D26E">
        <w:rPr>
          <w:rFonts w:ascii="Calibri" w:eastAsia="Calibri" w:hAnsi="Calibri" w:cs="Calibri"/>
          <w:sz w:val="24"/>
          <w:szCs w:val="24"/>
          <w:lang w:val="es-NI"/>
        </w:rPr>
        <w:t>Nombre del producto: Debe ser específico y no genérico.</w:t>
      </w:r>
    </w:p>
    <w:p w14:paraId="558219D2" w14:textId="77777777" w:rsidR="06A6D26E" w:rsidRDefault="06A6D26E" w:rsidP="06A6D26E">
      <w:pPr>
        <w:spacing w:after="160" w:line="257" w:lineRule="auto"/>
        <w:jc w:val="both"/>
      </w:pPr>
      <w:r w:rsidRPr="06A6D26E">
        <w:rPr>
          <w:rFonts w:ascii="Calibri" w:eastAsia="Calibri" w:hAnsi="Calibri" w:cs="Calibri"/>
          <w:sz w:val="24"/>
          <w:szCs w:val="24"/>
          <w:lang w:val="es-NI"/>
        </w:rPr>
        <w:t>Lista de ingredientes: En orden decreciente de peso, incluyendo aditivos y alérgenos.</w:t>
      </w:r>
    </w:p>
    <w:p w14:paraId="7B25640E" w14:textId="77777777" w:rsidR="06A6D26E" w:rsidRDefault="06A6D26E" w:rsidP="06A6D26E">
      <w:pPr>
        <w:spacing w:after="160" w:line="257" w:lineRule="auto"/>
        <w:jc w:val="both"/>
      </w:pPr>
      <w:r w:rsidRPr="06A6D26E">
        <w:rPr>
          <w:rFonts w:ascii="Calibri" w:eastAsia="Calibri" w:hAnsi="Calibri" w:cs="Calibri"/>
          <w:sz w:val="24"/>
          <w:szCs w:val="24"/>
          <w:lang w:val="es-NI"/>
        </w:rPr>
        <w:t>Contenido neto y peso drenado: Expresado en el Sistema Internacional de Unidades (gramos, kilos, mililitros, litros).</w:t>
      </w:r>
    </w:p>
    <w:p w14:paraId="647C53F6"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Datos del fabricante: Nombre, dirección e información de contacto de la empresa o importador.</w:t>
      </w:r>
    </w:p>
    <w:p w14:paraId="10ADED58" w14:textId="77777777" w:rsidR="06A6D26E" w:rsidRDefault="06A6D26E" w:rsidP="06A6D26E">
      <w:pPr>
        <w:spacing w:after="160" w:line="257" w:lineRule="auto"/>
        <w:jc w:val="both"/>
      </w:pPr>
      <w:r w:rsidRPr="06A6D26E">
        <w:rPr>
          <w:rFonts w:ascii="Calibri" w:eastAsia="Calibri" w:hAnsi="Calibri" w:cs="Calibri"/>
          <w:sz w:val="24"/>
          <w:szCs w:val="24"/>
          <w:lang w:val="es-NI"/>
        </w:rPr>
        <w:t>Identificación del lote: Crucial para la trazabilidad.</w:t>
      </w:r>
    </w:p>
    <w:p w14:paraId="7B770EC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Fecha de vencimiento e instrucciones de conservación: Modo de empleo y método de reconstitución o cocción si es necesario. </w:t>
      </w:r>
    </w:p>
    <w:p w14:paraId="217FB367" w14:textId="77777777" w:rsidR="06A6D26E" w:rsidRDefault="06A6D26E" w:rsidP="06A6D26E">
      <w:pPr>
        <w:spacing w:after="160" w:line="257" w:lineRule="auto"/>
        <w:jc w:val="both"/>
      </w:pPr>
      <w:r w:rsidRPr="06A6D26E">
        <w:rPr>
          <w:rFonts w:ascii="Calibri" w:eastAsia="Calibri" w:hAnsi="Calibri" w:cs="Calibri"/>
          <w:sz w:val="24"/>
          <w:szCs w:val="24"/>
          <w:lang w:val="es-NI"/>
        </w:rPr>
        <w:t>2. Etiquetado Nutricional (RTCA 67.01.60:23 / 67.01.60:10)</w:t>
      </w:r>
    </w:p>
    <w:p w14:paraId="3B1243A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Establece la declaración obligatoria del valor nutricional por porción o por cada 100 g o 100 ml: </w:t>
      </w:r>
    </w:p>
    <w:p w14:paraId="46BADB60" w14:textId="77777777" w:rsidR="06A6D26E" w:rsidRDefault="06A6D26E" w:rsidP="06A6D26E">
      <w:pPr>
        <w:spacing w:after="160" w:line="257" w:lineRule="auto"/>
        <w:jc w:val="both"/>
      </w:pPr>
      <w:r w:rsidRPr="06A6D26E">
        <w:rPr>
          <w:rFonts w:ascii="Calibri" w:eastAsia="Calibri" w:hAnsi="Calibri" w:cs="Calibri"/>
          <w:sz w:val="24"/>
          <w:szCs w:val="24"/>
          <w:lang w:val="es-NI"/>
        </w:rPr>
        <w:t>Valor energético expresado en kilocalorías (kcal).</w:t>
      </w:r>
    </w:p>
    <w:p w14:paraId="097ECD11" w14:textId="77777777" w:rsidR="06A6D26E" w:rsidRDefault="06A6D26E" w:rsidP="06A6D26E">
      <w:pPr>
        <w:spacing w:after="160" w:line="257" w:lineRule="auto"/>
        <w:jc w:val="both"/>
      </w:pPr>
      <w:r w:rsidRPr="06A6D26E">
        <w:rPr>
          <w:rFonts w:ascii="Calibri" w:eastAsia="Calibri" w:hAnsi="Calibri" w:cs="Calibri"/>
          <w:sz w:val="24"/>
          <w:szCs w:val="24"/>
          <w:lang w:val="es-NI"/>
        </w:rPr>
        <w:t>Cantidad de grasas totales, grasas saturadas, grasas trans y colesterol.</w:t>
      </w:r>
    </w:p>
    <w:p w14:paraId="608DBAD3" w14:textId="77777777" w:rsidR="06A6D26E" w:rsidRDefault="06A6D26E" w:rsidP="06A6D26E">
      <w:pPr>
        <w:spacing w:after="160" w:line="257" w:lineRule="auto"/>
        <w:jc w:val="both"/>
      </w:pPr>
      <w:r w:rsidRPr="06A6D26E">
        <w:rPr>
          <w:rFonts w:ascii="Calibri" w:eastAsia="Calibri" w:hAnsi="Calibri" w:cs="Calibri"/>
          <w:sz w:val="24"/>
          <w:szCs w:val="24"/>
          <w:lang w:val="es-NI"/>
        </w:rPr>
        <w:t>Carbohidratos totales, azúcares y fibra dietética.</w:t>
      </w:r>
    </w:p>
    <w:p w14:paraId="38450C97" w14:textId="77777777" w:rsidR="06A6D26E" w:rsidRDefault="06A6D26E" w:rsidP="06A6D26E">
      <w:pPr>
        <w:spacing w:after="160" w:line="257" w:lineRule="auto"/>
        <w:jc w:val="both"/>
      </w:pPr>
      <w:r w:rsidRPr="06A6D26E">
        <w:rPr>
          <w:rFonts w:ascii="Calibri" w:eastAsia="Calibri" w:hAnsi="Calibri" w:cs="Calibri"/>
          <w:sz w:val="24"/>
          <w:szCs w:val="24"/>
          <w:lang w:val="es-NI"/>
        </w:rPr>
        <w:t>Proteínas y contenido de sodio.</w:t>
      </w:r>
    </w:p>
    <w:p w14:paraId="4C00D1D3" w14:textId="77777777" w:rsidR="06A6D26E" w:rsidRDefault="06A6D26E" w:rsidP="06A6D26E">
      <w:pPr>
        <w:spacing w:after="160" w:line="257" w:lineRule="auto"/>
        <w:jc w:val="both"/>
      </w:pPr>
      <w:r w:rsidRPr="06A6D26E">
        <w:rPr>
          <w:rFonts w:ascii="Calibri" w:eastAsia="Calibri" w:hAnsi="Calibri" w:cs="Calibri"/>
          <w:sz w:val="24"/>
          <w:szCs w:val="24"/>
          <w:lang w:val="es-NI"/>
        </w:rPr>
        <w:t>3. Etiquetado de Advertencia Nutricional</w:t>
      </w:r>
    </w:p>
    <w:p w14:paraId="567E64BE" w14:textId="77777777" w:rsidR="06A6D26E" w:rsidRDefault="06A6D26E" w:rsidP="06A6D26E">
      <w:pPr>
        <w:spacing w:after="160" w:line="257" w:lineRule="auto"/>
        <w:jc w:val="both"/>
      </w:pPr>
      <w:r w:rsidRPr="06A6D26E">
        <w:rPr>
          <w:rFonts w:ascii="Calibri" w:eastAsia="Calibri" w:hAnsi="Calibri" w:cs="Calibri"/>
          <w:sz w:val="24"/>
          <w:szCs w:val="24"/>
          <w:lang w:val="es-NI"/>
        </w:rPr>
        <w:t>Para combatir los índices de obesidad y enfermedades crónicas, Honduras ha implementado normativas de etiquetado frontal de advertencia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Esto exige colocar octágonos negros u otras figuras de advertencia si el producto supera los límites establecidos en grasas saturadas, azúcares añadidos, grasas trans o sodio.</w:t>
      </w:r>
    </w:p>
    <w:p w14:paraId="49EBA5BD" w14:textId="77777777" w:rsidR="06A6D26E" w:rsidRDefault="06A6D26E" w:rsidP="06A6D26E">
      <w:pPr>
        <w:spacing w:after="160" w:line="257" w:lineRule="auto"/>
        <w:jc w:val="both"/>
        <w:rPr>
          <w:rFonts w:ascii="Calibri" w:eastAsia="Calibri" w:hAnsi="Calibri" w:cs="Calibri"/>
          <w:sz w:val="24"/>
          <w:szCs w:val="24"/>
          <w:lang w:val="es-NI"/>
        </w:rPr>
      </w:pPr>
    </w:p>
    <w:p w14:paraId="70421FE5" w14:textId="77777777" w:rsidR="06A6D26E" w:rsidRDefault="06A6D26E" w:rsidP="06A6D26E">
      <w:pPr>
        <w:spacing w:after="160" w:line="257" w:lineRule="auto"/>
        <w:jc w:val="both"/>
        <w:rPr>
          <w:rFonts w:ascii="Calibri" w:eastAsia="Calibri" w:hAnsi="Calibri" w:cs="Calibri"/>
          <w:sz w:val="24"/>
          <w:szCs w:val="24"/>
          <w:lang w:val="es-NI"/>
        </w:rPr>
      </w:pPr>
    </w:p>
    <w:p w14:paraId="33CE8509"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14D27307" w14:textId="77777777" w:rsidR="06A6D26E" w:rsidRDefault="06A6D26E" w:rsidP="06A6D26E">
      <w:pPr>
        <w:spacing w:after="160" w:line="257" w:lineRule="auto"/>
        <w:jc w:val="both"/>
      </w:pPr>
      <w:r w:rsidRPr="06A6D26E">
        <w:rPr>
          <w:rFonts w:ascii="Calibri" w:eastAsia="Calibri" w:hAnsi="Calibri" w:cs="Calibri"/>
          <w:b/>
          <w:bCs/>
          <w:sz w:val="28"/>
          <w:szCs w:val="28"/>
          <w:lang w:val="es-NI"/>
        </w:rPr>
        <w:t>Licenciamiento ambiental y licencia operativa para industria procesadora</w:t>
      </w:r>
    </w:p>
    <w:p w14:paraId="68939554" w14:textId="77777777" w:rsidR="06A6D26E" w:rsidRDefault="06A6D26E" w:rsidP="06A6D26E">
      <w:pPr>
        <w:spacing w:after="160" w:line="257" w:lineRule="auto"/>
        <w:jc w:val="both"/>
      </w:pPr>
      <w:r w:rsidRPr="06A6D26E">
        <w:rPr>
          <w:rFonts w:ascii="Calibri" w:eastAsia="Calibri" w:hAnsi="Calibri" w:cs="Calibri"/>
          <w:sz w:val="24"/>
          <w:szCs w:val="24"/>
          <w:lang w:val="es-NI"/>
        </w:rPr>
        <w:t>El licenciamiento ambiental y la licencia operativa para industrias procesadoras son emitidos por la Secretaría de Recursos Naturales y Ambiente (SERNA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 través de </w:t>
      </w:r>
      <w:hyperlink r:id="rId66">
        <w:r w:rsidRPr="06A6D26E">
          <w:rPr>
            <w:rFonts w:ascii="Calibri" w:hAnsi="Calibri" w:cs="Calibri"/>
            <w:rStyle w:val="Hipervnculo"/>
            <w:color w:val="000000" w:themeColor="text1"/>
            <w:u w:val="none"/>
            <w:lang w:val="es-NI"/>
          </w:rPr>
          <w:t>Mi Ambiente</w:t>
        </w:r>
      </w:hyperlink>
      <w:r w:rsidRPr="06A6D26E">
        <w:rPr>
          <w:rFonts w:ascii="Calibri" w:eastAsia="Calibri" w:hAnsi="Calibri" w:cs="Calibri"/>
          <w:sz w:val="24"/>
          <w:szCs w:val="24"/>
          <w:u w:val="single"/>
          <w:lang w:val="es-NI"/>
        </w:rPr>
        <w:t>.</w:t>
      </w:r>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Todo proyecto industrial debe obtener estas autorizaciones antes de iniciar operaciones. </w:t>
      </w:r>
    </w:p>
    <w:p w14:paraId="00D4A3C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Operación / Medidas de Control (Fase Inicial):</w:t>
      </w:r>
      <w:r w:rsidRPr="06A6D26E">
        <w:rPr>
          <w:rFonts w:ascii="Calibri" w:eastAsia="Calibri" w:hAnsi="Calibri" w:cs="Calibri"/>
          <w:sz w:val="24"/>
          <w:szCs w:val="24"/>
          <w:lang w:val="es-NI"/>
        </w:rPr>
        <w:t xml:space="preserve"> Es la autorización previa que establece las obligaciones para mitigar los impactos de la industria. Se gestiona electrónicamente y su vigencia está sujeta a la emisión posterior de la licencia definitiva.</w:t>
      </w:r>
    </w:p>
    <w:p w14:paraId="789C41E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Funcionamiento (Fase Definitiva):</w:t>
      </w:r>
      <w:r w:rsidRPr="06A6D26E">
        <w:rPr>
          <w:rFonts w:ascii="Calibri" w:eastAsia="Calibri" w:hAnsi="Calibri" w:cs="Calibri"/>
          <w:sz w:val="24"/>
          <w:szCs w:val="24"/>
          <w:lang w:val="es-NI"/>
        </w:rPr>
        <w:t xml:space="preserve"> Se otorga una vez que el equipo de la </w:t>
      </w:r>
      <w:r w:rsidRPr="06A6D26E">
        <w:rPr>
          <w:rFonts w:ascii="Calibri" w:eastAsia="Calibri" w:hAnsi="Calibri" w:cs="Calibri"/>
          <w:b/>
          <w:bCs/>
          <w:sz w:val="24"/>
          <w:szCs w:val="24"/>
          <w:lang w:val="es-NI"/>
        </w:rPr>
        <w:t>Dirección de Evaluación y Control Ambiental (DECA)</w:t>
      </w:r>
      <w:r w:rsidRPr="06A6D26E">
        <w:rPr>
          <w:rFonts w:ascii="Calibri" w:eastAsia="Calibri" w:hAnsi="Calibri" w:cs="Calibri"/>
          <w:sz w:val="24"/>
          <w:szCs w:val="24"/>
          <w:lang w:val="es-NI"/>
        </w:rPr>
        <w:t xml:space="preserve"> verifica que la industria cumple con el contrato ambiental. Esta licencia tiene una </w:t>
      </w:r>
      <w:r w:rsidRPr="06A6D26E">
        <w:rPr>
          <w:rFonts w:ascii="Calibri" w:eastAsia="Calibri" w:hAnsi="Calibri" w:cs="Calibri"/>
          <w:b/>
          <w:bCs/>
          <w:sz w:val="24"/>
          <w:szCs w:val="24"/>
          <w:lang w:val="es-NI"/>
        </w:rPr>
        <w:t>vigencia de 5 años</w:t>
      </w:r>
      <w:r w:rsidRPr="06A6D26E">
        <w:rPr>
          <w:rFonts w:ascii="Calibri" w:eastAsia="Calibri" w:hAnsi="Calibri" w:cs="Calibri"/>
          <w:sz w:val="24"/>
          <w:szCs w:val="24"/>
          <w:lang w:val="es-NI"/>
        </w:rPr>
        <w:t xml:space="preserve">. </w:t>
      </w:r>
    </w:p>
    <w:p w14:paraId="1D999D6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93947E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Toda la gestión de documentos técnicos se realizará a través de la plataforma digital </w:t>
      </w:r>
      <w:hyperlink r:id="rId67">
        <w:r w:rsidRPr="06A6D26E">
          <w:rPr>
            <w:rFonts w:ascii="Calibri" w:hAnsi="Calibri" w:cs="Calibri"/>
            <w:rStyle w:val="Hipervnculo"/>
            <w:color w:val="000000" w:themeColor="text1"/>
            <w:u w:val="none"/>
            <w:lang w:val="es-NI"/>
          </w:rPr>
          <w:t>Sistema de Licenciamiento Ambiental (SLAS)</w:t>
        </w:r>
      </w:hyperlink>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Los requisitos documentales y legales incluyen: </w:t>
      </w:r>
    </w:p>
    <w:p w14:paraId="158717B9" w14:textId="77777777" w:rsidR="06A6D26E" w:rsidRDefault="06A6D26E" w:rsidP="06A6D26E">
      <w:pPr>
        <w:spacing w:after="160" w:line="257" w:lineRule="auto"/>
        <w:jc w:val="both"/>
      </w:pPr>
      <w:r w:rsidRPr="06A6D26E">
        <w:rPr>
          <w:rFonts w:ascii="Calibri" w:eastAsia="Calibri" w:hAnsi="Calibri" w:cs="Calibri"/>
          <w:b/>
          <w:bCs/>
          <w:sz w:val="24"/>
          <w:szCs w:val="24"/>
          <w:lang w:val="es-NI"/>
        </w:rPr>
        <w:lastRenderedPageBreak/>
        <w:t>Reporte Oficial</w:t>
      </w:r>
      <w:r w:rsidRPr="06A6D26E">
        <w:rPr>
          <w:rFonts w:ascii="Calibri" w:eastAsia="Calibri" w:hAnsi="Calibri" w:cs="Calibri"/>
          <w:sz w:val="24"/>
          <w:szCs w:val="24"/>
          <w:lang w:val="es-NI"/>
        </w:rPr>
        <w:t xml:space="preserve"> generado en el sistema SLAS. </w:t>
      </w:r>
    </w:p>
    <w:p w14:paraId="7AA5C24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Escrito de solicitud</w:t>
      </w:r>
      <w:r w:rsidRPr="06A6D26E">
        <w:rPr>
          <w:rFonts w:ascii="Calibri" w:eastAsia="Calibri" w:hAnsi="Calibri" w:cs="Calibri"/>
          <w:sz w:val="24"/>
          <w:szCs w:val="24"/>
          <w:lang w:val="es-NI"/>
        </w:rPr>
        <w:t xml:space="preserve"> presentado mediante un apoderado legal. </w:t>
      </w:r>
    </w:p>
    <w:p w14:paraId="441B5F8F" w14:textId="77777777" w:rsidR="06A6D26E" w:rsidRDefault="06A6D26E" w:rsidP="06A6D26E">
      <w:pPr>
        <w:spacing w:after="160" w:line="257" w:lineRule="auto"/>
        <w:jc w:val="both"/>
      </w:pPr>
      <w:r w:rsidRPr="06A6D26E">
        <w:rPr>
          <w:rFonts w:ascii="Calibri" w:eastAsia="Calibri" w:hAnsi="Calibri" w:cs="Calibri"/>
          <w:b/>
          <w:bCs/>
          <w:sz w:val="24"/>
          <w:szCs w:val="24"/>
          <w:lang w:val="es-NI"/>
        </w:rPr>
        <w:t>Carta Poder</w:t>
      </w:r>
      <w:r w:rsidRPr="06A6D26E">
        <w:rPr>
          <w:rFonts w:ascii="Calibri" w:eastAsia="Calibri" w:hAnsi="Calibri" w:cs="Calibri"/>
          <w:sz w:val="24"/>
          <w:szCs w:val="24"/>
          <w:lang w:val="es-NI"/>
        </w:rPr>
        <w:t xml:space="preserve"> o Poder General para pleitos, debidamente autenticado. </w:t>
      </w:r>
    </w:p>
    <w:p w14:paraId="692DC04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Documentación legal de la empresa:</w:t>
      </w:r>
      <w:r w:rsidRPr="06A6D26E">
        <w:rPr>
          <w:rFonts w:ascii="Calibri" w:eastAsia="Calibri" w:hAnsi="Calibri" w:cs="Calibri"/>
          <w:sz w:val="24"/>
          <w:szCs w:val="24"/>
          <w:lang w:val="es-NI"/>
        </w:rPr>
        <w:t xml:space="preserve"> Fotocopia del RTN y tarjeta de identidad del representante legal (autenticadas), y copia de la Escritura de Constitución. </w:t>
      </w:r>
    </w:p>
    <w:p w14:paraId="1B370B2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Documentos del terreno:</w:t>
      </w:r>
      <w:r w:rsidRPr="06A6D26E">
        <w:rPr>
          <w:rFonts w:ascii="Calibri" w:eastAsia="Calibri" w:hAnsi="Calibri" w:cs="Calibri"/>
          <w:sz w:val="24"/>
          <w:szCs w:val="24"/>
          <w:lang w:val="es-NI"/>
        </w:rPr>
        <w:t xml:space="preserve"> Título de propiedad o contrato de arrendamiento del lugar donde operará la industria procesadora. </w:t>
      </w:r>
    </w:p>
    <w:p w14:paraId="29B3FEC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Instrumento ambiental elaborado por un Prestador de Servicios Ambientales (PSA):</w:t>
      </w:r>
      <w:r w:rsidRPr="06A6D26E">
        <w:rPr>
          <w:rFonts w:ascii="Calibri" w:eastAsia="Calibri" w:hAnsi="Calibri" w:cs="Calibri"/>
          <w:sz w:val="24"/>
          <w:szCs w:val="24"/>
          <w:lang w:val="es-NI"/>
        </w:rPr>
        <w:t xml:space="preserve"> El PSA debe estar inscrito en </w:t>
      </w:r>
      <w:proofErr w:type="spellStart"/>
      <w:r w:rsidRPr="06A6D26E">
        <w:rPr>
          <w:rFonts w:ascii="Calibri" w:eastAsia="Calibri" w:hAnsi="Calibri" w:cs="Calibri"/>
          <w:sz w:val="24"/>
          <w:szCs w:val="24"/>
          <w:lang w:val="es-NI"/>
        </w:rPr>
        <w:t>MiAmbiente</w:t>
      </w:r>
      <w:proofErr w:type="spellEnd"/>
      <w:r w:rsidRPr="06A6D26E">
        <w:rPr>
          <w:rFonts w:ascii="Calibri" w:eastAsia="Calibri" w:hAnsi="Calibri" w:cs="Calibri"/>
          <w:sz w:val="24"/>
          <w:szCs w:val="24"/>
          <w:lang w:val="es-NI"/>
        </w:rPr>
        <w:t xml:space="preserve">. </w:t>
      </w:r>
    </w:p>
    <w:p w14:paraId="7942252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Declaraciones Juradas:</w:t>
      </w:r>
      <w:r w:rsidRPr="06A6D26E">
        <w:rPr>
          <w:rFonts w:ascii="Calibri" w:eastAsia="Calibri" w:hAnsi="Calibri" w:cs="Calibri"/>
          <w:sz w:val="24"/>
          <w:szCs w:val="24"/>
          <w:lang w:val="es-NI"/>
        </w:rPr>
        <w:t xml:space="preserve"> Firmadas por el representante legal y por el Prestador de Servicios Ambientales. </w:t>
      </w:r>
    </w:p>
    <w:p w14:paraId="79985BF3" w14:textId="77777777" w:rsidR="06A6D26E" w:rsidRDefault="06A6D26E" w:rsidP="06A6D26E">
      <w:pPr>
        <w:spacing w:after="160" w:line="257" w:lineRule="auto"/>
        <w:jc w:val="both"/>
        <w:rPr>
          <w:rFonts w:ascii="Calibri" w:eastAsia="Calibri" w:hAnsi="Calibri" w:cs="Calibri"/>
          <w:color w:val="000000" w:themeColor="text1"/>
          <w:sz w:val="24"/>
          <w:szCs w:val="24"/>
          <w:lang w:val="es-NI"/>
        </w:rPr>
      </w:pPr>
      <w:r w:rsidRPr="06A6D26E">
        <w:rPr>
          <w:rFonts w:ascii="Calibri" w:eastAsia="Calibri" w:hAnsi="Calibri" w:cs="Calibri"/>
          <w:b/>
          <w:bCs/>
          <w:sz w:val="24"/>
          <w:szCs w:val="24"/>
          <w:lang w:val="es-NI"/>
        </w:rPr>
        <w:t>Constancia del ICF (si aplica):</w:t>
      </w:r>
      <w:r w:rsidRPr="06A6D26E">
        <w:rPr>
          <w:rFonts w:ascii="Calibri" w:eastAsia="Calibri" w:hAnsi="Calibri" w:cs="Calibri"/>
          <w:sz w:val="24"/>
          <w:szCs w:val="24"/>
          <w:lang w:val="es-NI"/>
        </w:rPr>
        <w:t xml:space="preserve"> Si el proyecto está en zonas forestales o cercanas, se requiere el dictamen del </w:t>
      </w:r>
      <w:hyperlink r:id="rId68">
        <w:r w:rsidRPr="06A6D26E">
          <w:rPr>
            <w:rFonts w:ascii="Calibri" w:hAnsi="Calibri" w:cs="Calibri"/>
            <w:rStyle w:val="Hipervnculo"/>
            <w:color w:val="000000" w:themeColor="text1"/>
            <w:u w:val="none"/>
            <w:lang w:val="es-NI"/>
          </w:rPr>
          <w:t>Instituto de Conservación Forestal</w:t>
        </w:r>
      </w:hyperlink>
      <w:r w:rsidRPr="06A6D26E">
        <w:rPr>
          <w:rFonts w:ascii="Calibri" w:eastAsia="Calibri" w:hAnsi="Calibri" w:cs="Calibri"/>
          <w:sz w:val="24"/>
          <w:szCs w:val="24"/>
          <w:lang w:val="es-NI"/>
        </w:rPr>
        <w:t>.</w:t>
      </w:r>
    </w:p>
    <w:p w14:paraId="650C732F" w14:textId="77777777" w:rsidR="06A6D26E" w:rsidRDefault="06A6D26E" w:rsidP="06A6D26E">
      <w:pPr>
        <w:jc w:val="both"/>
        <w:rPr>
          <w:lang w:val="es-NI"/>
        </w:rPr>
      </w:pPr>
    </w:p>
    <w:p w14:paraId="29ABC04C" w14:textId="77777777" w:rsidR="002471CF" w:rsidRDefault="003649DC" w:rsidP="006E63A1">
      <w:pPr>
        <w:pStyle w:val="Ttulo1"/>
        <w:rPr>
          <w:rFonts w:ascii="Calibri" w:hAnsi="Calibri" w:cs="Calibri"/>
          <w:b/>
          <w:bCs/>
          <w:color w:val="000000" w:themeColor="text1"/>
          <w:sz w:val="24"/>
          <w:szCs w:val="24"/>
          <w:lang w:val="es-NI"/>
        </w:rPr>
      </w:pPr>
      <w:bookmarkStart w:id="147" w:name="_Toc231972735"/>
      <w:r w:rsidRPr="00E24177">
        <w:rPr>
          <w:rFonts w:ascii="Calibri" w:hAnsi="Calibri" w:cs="Calibri"/>
          <w:b/>
          <w:bCs/>
          <w:color w:val="000000" w:themeColor="text1"/>
          <w:sz w:val="24"/>
          <w:szCs w:val="24"/>
          <w:lang w:val="es-NI"/>
        </w:rPr>
        <w:t>Estudio ambiental</w:t>
      </w:r>
      <w:bookmarkEnd w:id="147"/>
    </w:p>
    <w:p w14:paraId="0FE411E7"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3B8F89C9"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0CA5A6B6"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w:t>
      </w:r>
      <w:r w:rsidRPr="00E24177">
        <w:rPr>
          <w:rFonts w:ascii="Calibri" w:eastAsia="Times New Roman" w:hAnsi="Calibri" w:cs="Calibri"/>
          <w:sz w:val="24"/>
          <w:szCs w:val="24"/>
          <w:lang w:val="es-NI" w:eastAsia="es-NI"/>
        </w:rPr>
        <w:lastRenderedPageBreak/>
        <w:t>medidas de mitigación, el Plan de Manejo Ambiental (PMA), el marco legal 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4BF0CBDC" w14:textId="77777777" w:rsidR="0007604E" w:rsidRPr="0007604E" w:rsidRDefault="0007604E" w:rsidP="0007604E">
      <w:pPr>
        <w:rPr>
          <w:lang w:val="es-NI"/>
        </w:rPr>
      </w:pPr>
    </w:p>
    <w:p w14:paraId="6FC99E52" w14:textId="77777777" w:rsidR="00321399" w:rsidRPr="000E183F"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0E183F">
        <w:rPr>
          <w:rFonts w:ascii="Calibri" w:hAnsi="Calibri" w:cs="Calibri"/>
          <w:b/>
          <w:bCs/>
          <w:sz w:val="24"/>
          <w:szCs w:val="24"/>
          <w:lang w:val="es-NI"/>
        </w:rPr>
        <w:t>Descripción de la actividad y flujos de recursos</w:t>
      </w:r>
    </w:p>
    <w:p w14:paraId="24CBA31B" w14:textId="77777777" w:rsidR="000E183F" w:rsidRPr="0020401A" w:rsidRDefault="000E183F" w:rsidP="000E183F">
      <w:pPr>
        <w:tabs>
          <w:tab w:val="num" w:pos="720"/>
        </w:tabs>
        <w:spacing w:line="240" w:lineRule="auto"/>
        <w:jc w:val="both"/>
        <w:rPr>
          <w:rFonts w:ascii="Calibri" w:hAnsi="Calibri" w:cs="Calibri"/>
          <w:sz w:val="24"/>
          <w:szCs w:val="24"/>
          <w:lang w:val="es-NI"/>
        </w:rPr>
      </w:pPr>
      <w:r w:rsidRPr="000E183F">
        <w:rPr>
          <w:rFonts w:ascii="Calibri" w:hAnsi="Calibri" w:cs="Calibri"/>
          <w:sz w:val="24"/>
          <w:szCs w:val="24"/>
          <w:lang w:val="es-NI"/>
        </w:rPr>
        <w:t xml:space="preserve">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w:t>
      </w:r>
      <w:proofErr w:type="spellStart"/>
      <w:r w:rsidRPr="000E183F">
        <w:rPr>
          <w:rFonts w:ascii="Calibri" w:hAnsi="Calibri" w:cs="Calibri"/>
          <w:sz w:val="24"/>
          <w:szCs w:val="24"/>
          <w:lang w:val="es-NI"/>
        </w:rPr>
        <w:t>constituídas</w:t>
      </w:r>
      <w:proofErr w:type="spellEnd"/>
      <w:r w:rsidRPr="000E183F">
        <w:rPr>
          <w:rFonts w:ascii="Calibri" w:hAnsi="Calibri" w:cs="Calibri"/>
          <w:sz w:val="24"/>
          <w:szCs w:val="24"/>
          <w:lang w:val="es-NI"/>
        </w:rPr>
        <w:t xml:space="preserve">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333D0B44"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Inventario de insumos, emisiones y efluentes</w:t>
      </w:r>
    </w:p>
    <w:p w14:paraId="47E5FBFB" w14:textId="77777777" w:rsidR="000E183F" w:rsidRPr="0020401A" w:rsidRDefault="00E446F0" w:rsidP="000E183F">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5D00A293"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Identificación y valoración de impactos ambientales</w:t>
      </w:r>
    </w:p>
    <w:p w14:paraId="7C69CBCC" w14:textId="77777777" w:rsidR="00E446F0" w:rsidRPr="0020401A" w:rsidRDefault="00B60AF4" w:rsidP="00E446F0">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 xml:space="preserve">La identificación y valoración de impactos ambientales se realiza mediante metodologías de evaluación de impacto ambiental, considerando variables como la magnitud, duración, </w:t>
      </w:r>
      <w:r w:rsidRPr="0020401A">
        <w:rPr>
          <w:rFonts w:ascii="Calibri" w:hAnsi="Calibri" w:cs="Calibri"/>
          <w:sz w:val="24"/>
          <w:szCs w:val="24"/>
          <w:lang w:val="es-NI"/>
        </w:rPr>
        <w:lastRenderedPageBreak/>
        <w:t>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01BC4E9E" w14:textId="77777777" w:rsidR="00321399" w:rsidRPr="0020401A" w:rsidRDefault="00321399" w:rsidP="00127BB5">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Medidas de mitigación y buenas prácticas</w:t>
      </w:r>
    </w:p>
    <w:p w14:paraId="3020C077" w14:textId="77777777" w:rsidR="00B60AF4" w:rsidRPr="0020401A" w:rsidRDefault="00127BB5" w:rsidP="00B60AF4">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7384707E" w14:textId="77777777" w:rsidR="00321399" w:rsidRPr="0020401A" w:rsidRDefault="00321399" w:rsidP="0020401A">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Plan de manejo ambiental (PMA)</w:t>
      </w:r>
    </w:p>
    <w:p w14:paraId="3ADC8BC2" w14:textId="77777777" w:rsidR="00127BB5" w:rsidRPr="0020401A" w:rsidRDefault="0020401A" w:rsidP="00127BB5">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39EA603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Marco legal y requisitos de permisos</w:t>
      </w:r>
    </w:p>
    <w:p w14:paraId="6F7A673C" w14:textId="77777777" w:rsidR="0020401A" w:rsidRDefault="00163B6D" w:rsidP="0020401A">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 xml:space="preserve">El proyecto </w:t>
      </w:r>
      <w:proofErr w:type="gramStart"/>
      <w:r w:rsidRPr="00163B6D">
        <w:rPr>
          <w:rFonts w:ascii="Calibri" w:hAnsi="Calibri" w:cs="Calibri"/>
          <w:sz w:val="24"/>
          <w:szCs w:val="24"/>
          <w:lang w:val="es-NI"/>
        </w:rPr>
        <w:t>se enmarca dentro del</w:t>
      </w:r>
      <w:proofErr w:type="gramEnd"/>
      <w:r w:rsidRPr="00163B6D">
        <w:rPr>
          <w:rFonts w:ascii="Calibri" w:hAnsi="Calibri" w:cs="Calibri"/>
          <w:sz w:val="24"/>
          <w:szCs w:val="24"/>
          <w:lang w:val="es-NI"/>
        </w:rPr>
        <w:t xml:space="preserve">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w:t>
      </w:r>
      <w:r w:rsidRPr="00163B6D">
        <w:rPr>
          <w:rFonts w:ascii="Calibri" w:hAnsi="Calibri" w:cs="Calibri"/>
          <w:sz w:val="24"/>
          <w:szCs w:val="24"/>
          <w:lang w:val="es-NI"/>
        </w:rPr>
        <w:lastRenderedPageBreak/>
        <w:t>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45D764A7" w14:textId="77777777" w:rsidR="00163B6D" w:rsidRPr="00163B6D" w:rsidRDefault="00163B6D" w:rsidP="0020401A">
      <w:pPr>
        <w:tabs>
          <w:tab w:val="num" w:pos="720"/>
        </w:tabs>
        <w:spacing w:line="240" w:lineRule="auto"/>
        <w:jc w:val="both"/>
        <w:rPr>
          <w:rFonts w:ascii="Calibri" w:hAnsi="Calibri" w:cs="Calibri"/>
          <w:sz w:val="24"/>
          <w:szCs w:val="24"/>
          <w:lang w:val="es-NI"/>
        </w:rPr>
      </w:pPr>
    </w:p>
    <w:p w14:paraId="733D3E3F" w14:textId="77777777" w:rsidR="00321399" w:rsidRPr="00163B6D"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Evaluación de alternativas de ubicación y zonificación ambiental</w:t>
      </w:r>
    </w:p>
    <w:p w14:paraId="0F89E017" w14:textId="77777777" w:rsidR="00163B6D" w:rsidRPr="00163B6D" w:rsidRDefault="00163B6D" w:rsidP="00163B6D">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376686BB"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Estimación de costos ambientales</w:t>
      </w:r>
    </w:p>
    <w:p w14:paraId="734B8C7F" w14:textId="77777777" w:rsidR="00163B6D" w:rsidRPr="00163B6D" w:rsidRDefault="0010126B" w:rsidP="00163B6D">
      <w:pPr>
        <w:tabs>
          <w:tab w:val="num" w:pos="720"/>
        </w:tabs>
        <w:spacing w:line="240" w:lineRule="auto"/>
        <w:jc w:val="both"/>
        <w:rPr>
          <w:rFonts w:ascii="Calibri" w:hAnsi="Calibri" w:cs="Calibri"/>
          <w:sz w:val="24"/>
          <w:szCs w:val="24"/>
          <w:lang w:val="es-NI"/>
        </w:rPr>
      </w:pPr>
      <w:r w:rsidRPr="0010126B">
        <w:rPr>
          <w:rFonts w:ascii="Calibri" w:hAnsi="Calibri" w:cs="Calibri"/>
          <w:sz w:val="24"/>
          <w:szCs w:val="24"/>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3459D8CD"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Plan de monitoreo</w:t>
      </w:r>
    </w:p>
    <w:p w14:paraId="75DF0344" w14:textId="77777777" w:rsidR="0010126B" w:rsidRPr="0010126B" w:rsidRDefault="0010126B" w:rsidP="0010126B">
      <w:pPr>
        <w:tabs>
          <w:tab w:val="num" w:pos="720"/>
        </w:tabs>
        <w:spacing w:line="240" w:lineRule="auto"/>
        <w:jc w:val="both"/>
        <w:rPr>
          <w:rFonts w:ascii="Calibri" w:hAnsi="Calibri" w:cs="Calibri"/>
          <w:b/>
          <w:bCs/>
          <w:sz w:val="24"/>
          <w:szCs w:val="24"/>
          <w:lang w:val="es-NI"/>
        </w:rPr>
      </w:pPr>
      <w:r w:rsidRPr="0010126B">
        <w:rPr>
          <w:rFonts w:ascii="Calibri" w:hAnsi="Calibri" w:cs="Calibri"/>
          <w:sz w:val="24"/>
          <w:szCs w:val="24"/>
          <w:lang w:val="es-NI"/>
        </w:rPr>
        <w:t>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rFonts w:ascii="Calibri" w:hAnsi="Calibri" w:cs="Calibri"/>
          <w:b/>
          <w:bCs/>
          <w:sz w:val="24"/>
          <w:szCs w:val="24"/>
          <w:lang w:val="es-NI"/>
        </w:rPr>
        <w:t>.</w:t>
      </w:r>
    </w:p>
    <w:p w14:paraId="078D3CE5"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Consulta pública y gestión de partes interesadas</w:t>
      </w:r>
    </w:p>
    <w:p w14:paraId="5065D3F7" w14:textId="77777777" w:rsidR="0010126B" w:rsidRPr="005275AF" w:rsidRDefault="005275AF" w:rsidP="0010126B">
      <w:pPr>
        <w:tabs>
          <w:tab w:val="num" w:pos="720"/>
        </w:tabs>
        <w:spacing w:line="240" w:lineRule="auto"/>
        <w:jc w:val="both"/>
        <w:rPr>
          <w:rFonts w:ascii="Calibri" w:hAnsi="Calibri" w:cs="Calibri"/>
          <w:sz w:val="24"/>
          <w:szCs w:val="24"/>
          <w:lang w:val="es-NI"/>
        </w:rPr>
      </w:pPr>
      <w:r w:rsidRPr="005275AF">
        <w:rPr>
          <w:rFonts w:ascii="Calibri" w:hAnsi="Calibri" w:cs="Calibri"/>
          <w:sz w:val="24"/>
          <w:szCs w:val="24"/>
          <w:lang w:val="es-NI"/>
        </w:rPr>
        <w:lastRenderedPageBreak/>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6D817C1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Documentación de riesgos ambientales y medidas de contingencia</w:t>
      </w:r>
    </w:p>
    <w:p w14:paraId="1B82D554" w14:textId="77777777" w:rsidR="005275AF" w:rsidRPr="00E56C48" w:rsidRDefault="00E56C48" w:rsidP="005275AF">
      <w:pPr>
        <w:tabs>
          <w:tab w:val="num" w:pos="720"/>
        </w:tabs>
        <w:spacing w:line="240" w:lineRule="auto"/>
        <w:jc w:val="both"/>
        <w:rPr>
          <w:rFonts w:ascii="Calibri" w:hAnsi="Calibri" w:cs="Calibri"/>
          <w:sz w:val="24"/>
          <w:szCs w:val="24"/>
          <w:lang w:val="es-NI"/>
        </w:rPr>
      </w:pPr>
      <w:r w:rsidRPr="00E56C48">
        <w:rPr>
          <w:rFonts w:ascii="Calibri" w:hAnsi="Calibri" w:cs="Calibri"/>
          <w:sz w:val="24"/>
          <w:szCs w:val="24"/>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53EAFF1" w14:textId="77777777" w:rsidR="003649DC" w:rsidRDefault="003649DC" w:rsidP="5EC4D4E7">
      <w:pPr>
        <w:spacing w:after="160" w:line="257" w:lineRule="auto"/>
        <w:jc w:val="both"/>
        <w:rPr>
          <w:rFonts w:ascii="Times New Roman" w:eastAsia="Times New Roman" w:hAnsi="Times New Roman" w:cs="Times New Roman"/>
          <w:sz w:val="20"/>
          <w:szCs w:val="20"/>
          <w:lang w:val="es-NI"/>
        </w:rPr>
      </w:pPr>
    </w:p>
    <w:p w14:paraId="50F05B6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FEFA117"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703AFF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381A06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EF409F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2FA53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5E32B2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6FBDCD3" w14:textId="77777777" w:rsidR="00AE5AF4" w:rsidRPr="00AE5AF4" w:rsidRDefault="00AE5AF4" w:rsidP="00AE5AF4">
      <w:pPr>
        <w:spacing w:after="160" w:line="257" w:lineRule="auto"/>
        <w:jc w:val="both"/>
        <w:rPr>
          <w:rFonts w:ascii="Times New Roman" w:eastAsia="Times New Roman" w:hAnsi="Times New Roman" w:cs="Times New Roman"/>
          <w:b/>
          <w:bCs/>
          <w:sz w:val="20"/>
          <w:szCs w:val="20"/>
          <w:highlight w:val="yellow"/>
        </w:rPr>
      </w:pPr>
      <w:proofErr w:type="gramStart"/>
      <w:r w:rsidRPr="00AE5AF4">
        <w:rPr>
          <w:rFonts w:ascii="Calibri" w:eastAsia="Times New Roman" w:hAnsi="Calibri" w:cs="Calibri"/>
          <w:b/>
          <w:bCs/>
          <w:sz w:val="24"/>
          <w:szCs w:val="24"/>
          <w:highlight w:val="yellow"/>
        </w:rPr>
        <w:t>Riesgos</w:t>
      </w:r>
      <w:r>
        <w:rPr>
          <w:rFonts w:ascii="Calibri" w:eastAsia="Times New Roman" w:hAnsi="Calibri" w:cs="Calibri"/>
          <w:b/>
          <w:bCs/>
          <w:sz w:val="24"/>
          <w:szCs w:val="24"/>
          <w:highlight w:val="yellow"/>
        </w:rPr>
        <w:t xml:space="preserve">  Colocarlo</w:t>
      </w:r>
      <w:proofErr w:type="gramEnd"/>
      <w:r>
        <w:rPr>
          <w:rFonts w:ascii="Calibri" w:eastAsia="Times New Roman" w:hAnsi="Calibri" w:cs="Calibri"/>
          <w:b/>
          <w:bCs/>
          <w:sz w:val="24"/>
          <w:szCs w:val="24"/>
          <w:highlight w:val="yellow"/>
        </w:rPr>
        <w:t xml:space="preserve"> en la part</w:t>
      </w:r>
      <w:r w:rsidR="00600E21">
        <w:rPr>
          <w:rFonts w:ascii="Calibri" w:eastAsia="Times New Roman" w:hAnsi="Calibri" w:cs="Calibri"/>
          <w:b/>
          <w:bCs/>
          <w:sz w:val="24"/>
          <w:szCs w:val="24"/>
          <w:highlight w:val="yellow"/>
        </w:rPr>
        <w:t>e de riesgos</w:t>
      </w:r>
    </w:p>
    <w:p w14:paraId="57535A13" w14:textId="77777777" w:rsidR="00AE5AF4" w:rsidRPr="00AE5AF4" w:rsidRDefault="00AE5AF4" w:rsidP="00AE5AF4">
      <w:pPr>
        <w:spacing w:after="160" w:line="257" w:lineRule="auto"/>
        <w:jc w:val="both"/>
        <w:rPr>
          <w:rFonts w:ascii="Times New Roman" w:eastAsia="Times New Roman" w:hAnsi="Times New Roman" w:cs="Times New Roman"/>
          <w:sz w:val="20"/>
          <w:szCs w:val="20"/>
          <w:highlight w:val="yellow"/>
        </w:rPr>
      </w:pPr>
      <w:r w:rsidRPr="00AE5AF4">
        <w:rPr>
          <w:rFonts w:ascii="Calibri" w:eastAsia="Times New Roman" w:hAnsi="Calibri" w:cs="Calibri"/>
          <w:sz w:val="24"/>
          <w:szCs w:val="24"/>
          <w:highlight w:val="yellow"/>
        </w:rPr>
        <w:t>Los riesgos de enfocarse en un nicho surgen porque la empresa depende de un grupo reducido de clientes, y cualquier cambio en sus preferencias puede afectar fuertemente las ventas.</w:t>
      </w:r>
    </w:p>
    <w:p w14:paraId="33B3796C" w14:textId="77777777" w:rsidR="002471CF" w:rsidRPr="00AE5AF4" w:rsidRDefault="00AE5AF4" w:rsidP="5EC4D4E7">
      <w:pPr>
        <w:spacing w:after="160" w:line="257" w:lineRule="auto"/>
        <w:jc w:val="both"/>
        <w:rPr>
          <w:rFonts w:ascii="Times New Roman" w:eastAsia="Times New Roman" w:hAnsi="Times New Roman" w:cs="Times New Roman"/>
          <w:sz w:val="20"/>
          <w:szCs w:val="20"/>
          <w:lang w:val="es-HN"/>
        </w:rPr>
      </w:pPr>
      <w:r w:rsidRPr="00AE5AF4">
        <w:rPr>
          <w:rFonts w:ascii="Calibri" w:eastAsia="Times New Roman" w:hAnsi="Calibri" w:cs="Calibri"/>
          <w:sz w:val="24"/>
          <w:szCs w:val="24"/>
          <w:highlight w:val="yellow"/>
          <w:lang w:val="es-HN"/>
        </w:rPr>
        <w:t xml:space="preserve">En su investigación, </w:t>
      </w:r>
      <w:sdt>
        <w:sdtPr>
          <w:rPr>
            <w:rFonts w:ascii="Times New Roman" w:eastAsia="Times New Roman" w:hAnsi="Times New Roman" w:cs="Times New Roman"/>
            <w:sz w:val="20"/>
            <w:szCs w:val="20"/>
            <w:highlight w:val="yellow"/>
            <w:lang w:val="en-US"/>
          </w:rPr>
          <w:alias w:val="To edit, see citavi.com/edit"/>
          <w:tag w:val="CitaviPlaceholder#a9739593-0b67-4db3-a92f-e02a3a54f8d3"/>
          <w:id w:val="-1389720810"/>
          <w:placeholder>
            <w:docPart w:val="63F4282AA81A413581784FA289929E7F"/>
          </w:placeholder>
        </w:sdtPr>
        <w:sdtContent>
          <w:r w:rsidRPr="00AE5AF4">
            <w:rPr>
              <w:rFonts w:ascii="Calibri" w:eastAsia="Times New Roman" w:hAnsi="Calibri" w:cs="Calibri"/>
              <w:sz w:val="24"/>
              <w:szCs w:val="24"/>
              <w:highlight w:val="yellow"/>
              <w:lang w:val="en-US"/>
            </w:rPr>
            <w:fldChar w:fldCharType="begin"/>
          </w:r>
          <w:r w:rsidRPr="00AE5AF4">
            <w:rPr>
              <w:rFonts w:ascii="Calibri" w:eastAsia="Times New Roman" w:hAnsi="Calibri" w:cs="Calibri"/>
              <w:sz w:val="24"/>
              <w:szCs w:val="24"/>
              <w:highlight w:val="yellow"/>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ascii="Calibri" w:eastAsia="Times New Roman" w:hAnsi="Calibri" w:cs="Calibri"/>
              <w:sz w:val="24"/>
              <w:szCs w:val="24"/>
              <w:highlight w:val="yellow"/>
              <w:lang w:val="en-US"/>
            </w:rPr>
            <w:fldChar w:fldCharType="separate"/>
          </w:r>
          <w:r w:rsidRPr="00AE5AF4">
            <w:rPr>
              <w:rFonts w:ascii="Calibri" w:eastAsia="Times New Roman" w:hAnsi="Calibri" w:cs="Calibri"/>
              <w:sz w:val="24"/>
              <w:szCs w:val="24"/>
              <w:highlight w:val="yellow"/>
              <w:lang w:val="es-HN"/>
            </w:rPr>
            <w:t>Uribe (2003)</w:t>
          </w:r>
          <w:r w:rsidRPr="00AE5AF4">
            <w:rPr>
              <w:rFonts w:ascii="Calibri" w:eastAsia="Times New Roman" w:hAnsi="Calibri" w:cs="Calibri"/>
              <w:sz w:val="24"/>
              <w:szCs w:val="24"/>
              <w:highlight w:val="yellow"/>
              <w:lang w:val="es-NI"/>
            </w:rPr>
            <w:fldChar w:fldCharType="end"/>
          </w:r>
          <w:r w:rsidRPr="00AE5AF4">
            <w:rPr>
              <w:rFonts w:ascii="Calibri" w:eastAsia="Times New Roman" w:hAnsi="Calibri" w:cs="Calibri"/>
              <w:sz w:val="24"/>
              <w:szCs w:val="24"/>
              <w:highlight w:val="yellow"/>
              <w:lang w:val="es-HN"/>
            </w:rPr>
            <w:t>,</w:t>
          </w:r>
        </w:sdtContent>
      </w:sdt>
      <w:r w:rsidRPr="00AE5AF4">
        <w:rPr>
          <w:rFonts w:ascii="Calibri" w:eastAsia="Times New Roman" w:hAnsi="Calibri" w:cs="Calibri"/>
          <w:sz w:val="24"/>
          <w:szCs w:val="24"/>
          <w:highlight w:val="yellow"/>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w:t>
      </w:r>
      <w:proofErr w:type="spellStart"/>
      <w:r w:rsidRPr="00AE5AF4">
        <w:rPr>
          <w:rFonts w:ascii="Calibri" w:eastAsia="Times New Roman" w:hAnsi="Calibri" w:cs="Calibri"/>
          <w:sz w:val="24"/>
          <w:szCs w:val="24"/>
          <w:highlight w:val="yellow"/>
          <w:lang w:val="es-HN"/>
        </w:rPr>
        <w:t>PYMEs</w:t>
      </w:r>
      <w:proofErr w:type="spellEnd"/>
      <w:r w:rsidRPr="00AE5AF4">
        <w:rPr>
          <w:rFonts w:ascii="Calibri" w:eastAsia="Times New Roman" w:hAnsi="Calibri" w:cs="Calibri"/>
          <w:sz w:val="24"/>
          <w:szCs w:val="24"/>
          <w:highlight w:val="yellow"/>
          <w:lang w:val="es-HN"/>
        </w:rPr>
        <w:t>, siempre que se acompañe de una gestión dinámica basada en innovación, flexibilidad y monitoreo constante del entorno (p 1-105).</w:t>
      </w:r>
    </w:p>
    <w:p w14:paraId="0745FB0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E431B4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812C009" w14:textId="1D7059FB" w:rsidR="00D070C6" w:rsidRPr="002E2699" w:rsidRDefault="00D070C6" w:rsidP="5EC4D4E7">
      <w:pPr>
        <w:spacing w:after="160" w:line="257" w:lineRule="auto"/>
        <w:jc w:val="both"/>
        <w:rPr>
          <w:rFonts w:ascii="Times New Roman" w:eastAsia="Times New Roman" w:hAnsi="Times New Roman" w:cs="Times New Roman"/>
          <w:b/>
          <w:bCs/>
          <w:sz w:val="24"/>
          <w:szCs w:val="24"/>
          <w:lang w:val="es-NI"/>
        </w:rPr>
      </w:pPr>
      <w:r w:rsidRPr="002E2699">
        <w:rPr>
          <w:rFonts w:ascii="Calibri" w:eastAsia="Times New Roman" w:hAnsi="Calibri" w:cs="Calibri"/>
          <w:b/>
          <w:bCs/>
          <w:sz w:val="24"/>
          <w:szCs w:val="24"/>
          <w:lang w:val="es-NI"/>
        </w:rPr>
        <w:lastRenderedPageBreak/>
        <w:t>Estudio Financiero</w:t>
      </w:r>
    </w:p>
    <w:p w14:paraId="3F826611" w14:textId="77777777" w:rsidR="002E2699" w:rsidRPr="002E2699" w:rsidRDefault="002E2699" w:rsidP="002E2699">
      <w:pPr>
        <w:rPr>
          <w:rFonts w:ascii="Times New Roman" w:hAnsi="Times New Roman" w:cs="Times New Roman"/>
          <w:sz w:val="24"/>
          <w:szCs w:val="24"/>
          <w:lang w:val="es-NI"/>
        </w:rPr>
      </w:pPr>
      <w:r w:rsidRPr="002E2699">
        <w:rPr>
          <w:rFonts w:ascii="Calibri" w:hAnsi="Calibri" w:cs="Calibri"/>
          <w:sz w:val="24"/>
          <w:szCs w:val="24"/>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089268B4" w14:textId="77777777" w:rsidR="002E2699" w:rsidRDefault="002E2699" w:rsidP="002E2699">
      <w:pPr>
        <w:rPr>
          <w:rFonts w:ascii="Times New Roman" w:hAnsi="Times New Roman" w:cs="Times New Roman"/>
          <w:sz w:val="24"/>
          <w:szCs w:val="24"/>
          <w:lang w:val="es-NI"/>
        </w:rPr>
      </w:pPr>
      <w:r w:rsidRPr="002E2699">
        <w:rPr>
          <w:rFonts w:ascii="Calibri" w:hAnsi="Calibri" w:cs="Calibri"/>
          <w:sz w:val="24"/>
          <w:szCs w:val="24"/>
          <w:lang w:val="es-NI"/>
        </w:rPr>
        <w:t>Los supuestos constituyen la base para la elaboración de los flujos de efectivo, estados financieros proyectados e indicadores de evaluación económica, permitiendo determinar la viabilidad financiera del proyecto.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Supuestos base utilizados para la evaluación financiera del proyecto</w:t>
      </w:r>
    </w:p>
    <w:tbl>
      <w:tblPr>
        <w:tblStyle w:val="Tablaconcuadrcula1"/>
        <w:tblW w:w="8659" w:type="dxa"/>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val="04A0" w:firstRow="1" w:lastRow="0" w:firstColumn="1" w:lastColumn="0" w:noHBand="0" w:noVBand="1"/>
      </w:tblPr>
      <w:tblGrid>
        <w:gridCol w:w="6132"/>
        <w:gridCol w:w="2527"/>
      </w:tblGrid>
      <w:tr w:rsidR="002E2699" w:rsidRPr="002E2699" w14:paraId="34EC2510" w14:textId="77777777" w:rsidTr="002E2699">
        <w:trPr>
          <w:trHeight w:val="260"/>
          <w:tblHeader/>
        </w:trPr>
        <w:tc>
          <w:tcPr>
            <w:tcW w:w="0" w:type="auto"/>
            <w:hideMark/>
            <w:tcBorders>
              <w:bottom w:val="single" w:sz="8" w:space="0" w:color="000000"/>
            </w:tcBorders>
          </w:tcPr>
          <w:p w14:paraId="53FD62BC"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Calibri" w:eastAsia="Times New Roman" w:hAnsi="Calibri" w:cs="Calibri"/>
                <w:b/>
                <w:bCs/>
                <w:sz w:val="24"/>
                <w:szCs w:val="24"/>
                <w:lang w:val="es-NI" w:eastAsia="es-NI"/>
              </w:rPr>
              <w:t>Parámetro</w:t>
            </w:r>
          </w:p>
        </w:tc>
        <w:tc>
          <w:tcPr>
            <w:tcW w:w="0" w:type="auto"/>
            <w:hideMark/>
            <w:tcBorders>
              <w:bottom w:val="single" w:sz="8" w:space="0" w:color="000000"/>
            </w:tcBorders>
          </w:tcPr>
          <w:p w14:paraId="3AC1B93D"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Calibri" w:eastAsia="Times New Roman" w:hAnsi="Calibri" w:cs="Calibri"/>
                <w:b/>
                <w:bCs/>
                <w:sz w:val="24"/>
                <w:szCs w:val="24"/>
                <w:lang w:val="es-NI" w:eastAsia="es-NI"/>
              </w:rPr>
              <w:t>Valor</w:t>
            </w:r>
          </w:p>
        </w:tc>
      </w:tr>
      <w:tr w:rsidR="002E2699" w:rsidRPr="002E2699" w14:paraId="0A2FF4E4" w14:textId="77777777" w:rsidTr="002E2699">
        <w:trPr>
          <w:trHeight w:val="260"/>
        </w:trPr>
        <w:tc>
          <w:tcPr>
            <w:tcW w:w="0" w:type="auto"/>
            <w:hideMark/>
          </w:tcPr>
          <w:p w14:paraId="6256B0B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Tasa de impuesto sobre la renta (ISR)</w:t>
            </w:r>
          </w:p>
        </w:tc>
        <w:tc>
          <w:tcPr>
            <w:tcW w:w="0" w:type="auto"/>
            <w:hideMark/>
          </w:tcPr>
          <w:p w14:paraId="32C6A8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25%</w:t>
            </w:r>
          </w:p>
        </w:tc>
      </w:tr>
      <w:tr w:rsidR="002E2699" w:rsidRPr="002E2699" w14:paraId="52406684" w14:textId="77777777" w:rsidTr="002E2699">
        <w:trPr>
          <w:trHeight w:val="260"/>
        </w:trPr>
        <w:tc>
          <w:tcPr>
            <w:tcW w:w="0" w:type="auto"/>
            <w:hideMark/>
          </w:tcPr>
          <w:p w14:paraId="6CD2771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Aportación solidaria</w:t>
            </w:r>
          </w:p>
        </w:tc>
        <w:tc>
          <w:tcPr>
            <w:tcW w:w="0" w:type="auto"/>
            <w:hideMark/>
          </w:tcPr>
          <w:p w14:paraId="612E8F6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5%</w:t>
            </w:r>
          </w:p>
        </w:tc>
      </w:tr>
      <w:tr w:rsidR="002E2699" w:rsidRPr="002E2699" w14:paraId="2708AB40" w14:textId="77777777" w:rsidTr="002E2699">
        <w:trPr>
          <w:trHeight w:val="260"/>
        </w:trPr>
        <w:tc>
          <w:tcPr>
            <w:tcW w:w="0" w:type="auto"/>
            <w:hideMark/>
          </w:tcPr>
          <w:p w14:paraId="0BA9B8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Umbral aportación solidaria</w:t>
            </w:r>
          </w:p>
        </w:tc>
        <w:tc>
          <w:tcPr>
            <w:tcW w:w="0" w:type="auto"/>
            <w:hideMark/>
          </w:tcPr>
          <w:p w14:paraId="091FE10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1,000,000</w:t>
            </w:r>
          </w:p>
        </w:tc>
      </w:tr>
      <w:tr w:rsidR="002E2699" w:rsidRPr="002E2699" w14:paraId="750FE1CD" w14:textId="77777777" w:rsidTr="002E2699">
        <w:trPr>
          <w:trHeight w:val="260"/>
        </w:trPr>
        <w:tc>
          <w:tcPr>
            <w:tcW w:w="0" w:type="auto"/>
            <w:hideMark/>
          </w:tcPr>
          <w:p w14:paraId="129E8AB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Tasa de interés del préstamo</w:t>
            </w:r>
          </w:p>
        </w:tc>
        <w:tc>
          <w:tcPr>
            <w:tcW w:w="0" w:type="auto"/>
            <w:hideMark/>
          </w:tcPr>
          <w:p w14:paraId="673B9D5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14%</w:t>
            </w:r>
          </w:p>
        </w:tc>
      </w:tr>
      <w:tr w:rsidR="002E2699" w:rsidRPr="002E2699" w14:paraId="75D76D1B" w14:textId="77777777" w:rsidTr="002E2699">
        <w:trPr>
          <w:trHeight w:val="260"/>
        </w:trPr>
        <w:tc>
          <w:tcPr>
            <w:tcW w:w="0" w:type="auto"/>
            <w:hideMark/>
          </w:tcPr>
          <w:p w14:paraId="7D5675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Porcentaje financiado con préstamo</w:t>
            </w:r>
          </w:p>
        </w:tc>
        <w:tc>
          <w:tcPr>
            <w:tcW w:w="0" w:type="auto"/>
            <w:hideMark/>
          </w:tcPr>
          <w:p w14:paraId="78E49FE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50%</w:t>
            </w:r>
          </w:p>
        </w:tc>
      </w:tr>
      <w:tr w:rsidR="002E2699" w:rsidRPr="002E2699" w14:paraId="65CAC368" w14:textId="77777777" w:rsidTr="002E2699">
        <w:trPr>
          <w:trHeight w:val="260"/>
        </w:trPr>
        <w:tc>
          <w:tcPr>
            <w:tcW w:w="0" w:type="auto"/>
            <w:hideMark/>
          </w:tcPr>
          <w:p w14:paraId="64819F5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Inflación anual</w:t>
            </w:r>
          </w:p>
        </w:tc>
        <w:tc>
          <w:tcPr>
            <w:tcW w:w="0" w:type="auto"/>
            <w:hideMark/>
          </w:tcPr>
          <w:p w14:paraId="5BC9BFA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4.5%</w:t>
            </w:r>
          </w:p>
        </w:tc>
      </w:tr>
      <w:tr w:rsidR="002E2699" w:rsidRPr="002E2699" w14:paraId="11DEE744" w14:textId="77777777" w:rsidTr="002E2699">
        <w:trPr>
          <w:trHeight w:val="275"/>
        </w:trPr>
        <w:tc>
          <w:tcPr>
            <w:tcW w:w="0" w:type="auto"/>
            <w:hideMark/>
          </w:tcPr>
          <w:p w14:paraId="2EB7672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Tasa de descuento anual</w:t>
            </w:r>
          </w:p>
        </w:tc>
        <w:tc>
          <w:tcPr>
            <w:tcW w:w="0" w:type="auto"/>
            <w:hideMark/>
          </w:tcPr>
          <w:p w14:paraId="4CFC9B4E"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15%</w:t>
            </w:r>
          </w:p>
        </w:tc>
      </w:tr>
      <w:tr w:rsidR="002E2699" w:rsidRPr="002E2699" w14:paraId="51548799" w14:textId="77777777" w:rsidTr="002E2699">
        <w:trPr>
          <w:trHeight w:val="260"/>
        </w:trPr>
        <w:tc>
          <w:tcPr>
            <w:tcW w:w="0" w:type="auto"/>
            <w:hideMark/>
          </w:tcPr>
          <w:p w14:paraId="2F5ACCB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Costo de leche cruda</w:t>
            </w:r>
          </w:p>
        </w:tc>
        <w:tc>
          <w:tcPr>
            <w:tcW w:w="0" w:type="auto"/>
            <w:hideMark/>
          </w:tcPr>
          <w:p w14:paraId="496C0DA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13/litro</w:t>
            </w:r>
          </w:p>
        </w:tc>
      </w:tr>
      <w:tr w:rsidR="002E2699" w:rsidRPr="002E2699" w14:paraId="0EA8EAAE" w14:textId="77777777" w:rsidTr="002E2699">
        <w:trPr>
          <w:trHeight w:val="260"/>
        </w:trPr>
        <w:tc>
          <w:tcPr>
            <w:tcW w:w="0" w:type="auto"/>
            <w:hideMark/>
          </w:tcPr>
          <w:p w14:paraId="32E2E0CF"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Merma de proceso</w:t>
            </w:r>
          </w:p>
        </w:tc>
        <w:tc>
          <w:tcPr>
            <w:tcW w:w="0" w:type="auto"/>
            <w:hideMark/>
          </w:tcPr>
          <w:p w14:paraId="44D7321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3%</w:t>
            </w:r>
          </w:p>
        </w:tc>
      </w:tr>
      <w:tr w:rsidR="002E2699" w:rsidRPr="002E2699" w14:paraId="49FA4107" w14:textId="77777777" w:rsidTr="002E2699">
        <w:trPr>
          <w:trHeight w:val="260"/>
        </w:trPr>
        <w:tc>
          <w:tcPr>
            <w:tcW w:w="0" w:type="auto"/>
            <w:hideMark/>
          </w:tcPr>
          <w:p w14:paraId="013FDEA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Costo de empaque</w:t>
            </w:r>
          </w:p>
        </w:tc>
        <w:tc>
          <w:tcPr>
            <w:tcW w:w="0" w:type="auto"/>
            <w:hideMark/>
          </w:tcPr>
          <w:p w14:paraId="0A4D13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0.87/litro</w:t>
            </w:r>
          </w:p>
        </w:tc>
      </w:tr>
      <w:tr w:rsidR="002E2699" w:rsidRPr="002E2699" w14:paraId="70AE81AE" w14:textId="77777777" w:rsidTr="002E2699">
        <w:trPr>
          <w:trHeight w:val="260"/>
        </w:trPr>
        <w:tc>
          <w:tcPr>
            <w:tcW w:w="0" w:type="auto"/>
            <w:hideMark/>
          </w:tcPr>
          <w:p w14:paraId="209D7DF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Costo de combustible de reparto</w:t>
            </w:r>
          </w:p>
        </w:tc>
        <w:tc>
          <w:tcPr>
            <w:tcW w:w="0" w:type="auto"/>
            <w:hideMark/>
          </w:tcPr>
          <w:p w14:paraId="54F5B1B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0.87/litro</w:t>
            </w:r>
          </w:p>
        </w:tc>
      </w:tr>
      <w:tr w:rsidR="002E2699" w:rsidRPr="002E2699" w14:paraId="6CA6C783" w14:textId="77777777" w:rsidTr="002E2699">
        <w:trPr>
          <w:trHeight w:val="260"/>
        </w:trPr>
        <w:tc>
          <w:tcPr>
            <w:tcW w:w="0" w:type="auto"/>
            <w:hideMark/>
          </w:tcPr>
          <w:p w14:paraId="71B1DAC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Meses de salario al año</w:t>
            </w:r>
          </w:p>
        </w:tc>
        <w:tc>
          <w:tcPr>
            <w:tcW w:w="0" w:type="auto"/>
            <w:hideMark/>
          </w:tcPr>
          <w:p w14:paraId="4F2229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14</w:t>
            </w:r>
          </w:p>
        </w:tc>
      </w:tr>
      <w:tr w:rsidR="002E2699" w:rsidRPr="002E2699" w14:paraId="72D395DB" w14:textId="77777777" w:rsidTr="002E2699">
        <w:trPr>
          <w:trHeight w:val="260"/>
        </w:trPr>
        <w:tc>
          <w:tcPr>
            <w:tcW w:w="0" w:type="auto"/>
            <w:hideMark/>
          </w:tcPr>
          <w:p w14:paraId="5540E6B9"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Aporte patronal IHSS</w:t>
            </w:r>
          </w:p>
        </w:tc>
        <w:tc>
          <w:tcPr>
            <w:tcW w:w="0" w:type="auto"/>
            <w:hideMark/>
          </w:tcPr>
          <w:p w14:paraId="35E0240B"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7.2%</w:t>
            </w:r>
          </w:p>
        </w:tc>
      </w:tr>
      <w:tr w:rsidR="002E2699" w:rsidRPr="002E2699" w14:paraId="1A3FA421" w14:textId="77777777" w:rsidTr="002E2699">
        <w:trPr>
          <w:trHeight w:val="260"/>
        </w:trPr>
        <w:tc>
          <w:tcPr>
            <w:tcW w:w="0" w:type="auto"/>
            <w:hideMark/>
          </w:tcPr>
          <w:p w14:paraId="3A28E6EC"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INFOP patronal</w:t>
            </w:r>
          </w:p>
        </w:tc>
        <w:tc>
          <w:tcPr>
            <w:tcW w:w="0" w:type="auto"/>
            <w:hideMark/>
          </w:tcPr>
          <w:p w14:paraId="4E2FC90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w:t>
            </w:r>
          </w:p>
        </w:tc>
      </w:tr>
      <w:tr w:rsidR="002E2699" w:rsidRPr="002E2699" w14:paraId="229973AF" w14:textId="77777777" w:rsidTr="002E2699">
        <w:trPr>
          <w:trHeight w:val="260"/>
        </w:trPr>
        <w:tc>
          <w:tcPr>
            <w:tcW w:w="0" w:type="auto"/>
            <w:hideMark/>
          </w:tcPr>
          <w:p w14:paraId="16883B4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Techo mensual de cotización IHSS</w:t>
            </w:r>
          </w:p>
        </w:tc>
        <w:tc>
          <w:tcPr>
            <w:tcW w:w="0" w:type="auto"/>
            <w:hideMark/>
          </w:tcPr>
          <w:p w14:paraId="035658CD"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11,109.36</w:t>
            </w:r>
          </w:p>
        </w:tc>
      </w:tr>
      <w:tr w:rsidR="002E2699" w:rsidRPr="002E2699" w14:paraId="5324D200" w14:textId="77777777" w:rsidTr="002E2699">
        <w:trPr>
          <w:trHeight w:val="260"/>
        </w:trPr>
        <w:tc>
          <w:tcPr>
            <w:tcW w:w="0" w:type="auto"/>
            <w:hideMark/>
          </w:tcPr>
          <w:p w14:paraId="73F7D7C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Costos fijos operativos mensuales</w:t>
            </w:r>
          </w:p>
        </w:tc>
        <w:tc>
          <w:tcPr>
            <w:tcW w:w="0" w:type="auto"/>
            <w:hideMark/>
          </w:tcPr>
          <w:p w14:paraId="061E4A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28,000</w:t>
            </w:r>
          </w:p>
        </w:tc>
      </w:tr>
      <w:tr w:rsidR="002E2699" w:rsidRPr="002E2699" w14:paraId="39942B9E" w14:textId="77777777" w:rsidTr="002E2699">
        <w:trPr>
          <w:trHeight w:val="260"/>
        </w:trPr>
        <w:tc>
          <w:tcPr>
            <w:tcW w:w="0" w:type="auto"/>
            <w:hideMark/>
          </w:tcPr>
          <w:p w14:paraId="469938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Gastos administrativos mensuales</w:t>
            </w:r>
          </w:p>
        </w:tc>
        <w:tc>
          <w:tcPr>
            <w:tcW w:w="0" w:type="auto"/>
            <w:hideMark/>
          </w:tcPr>
          <w:p w14:paraId="7F173D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L 21,600</w:t>
            </w:r>
          </w:p>
        </w:tc>
      </w:tr>
      <w:tr w:rsidR="002E2699" w:rsidRPr="002E2699" w14:paraId="686FE651" w14:textId="77777777" w:rsidTr="002E2699">
        <w:trPr>
          <w:trHeight w:val="260"/>
        </w:trPr>
        <w:tc>
          <w:tcPr>
            <w:tcW w:w="0" w:type="auto"/>
            <w:hideMark/>
          </w:tcPr>
          <w:p w14:paraId="045A0E9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Consumo promedio por cliente</w:t>
            </w:r>
          </w:p>
        </w:tc>
        <w:tc>
          <w:tcPr>
            <w:tcW w:w="0" w:type="auto"/>
            <w:hideMark/>
          </w:tcPr>
          <w:p w14:paraId="0DED6C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150 litros/mes</w:t>
            </w:r>
          </w:p>
        </w:tc>
      </w:tr>
      <w:tr w:rsidR="002E2699" w:rsidRPr="002E2699" w14:paraId="3521910B" w14:textId="77777777" w:rsidTr="002E2699">
        <w:trPr>
          <w:trHeight w:val="260"/>
        </w:trPr>
        <w:tc>
          <w:tcPr>
            <w:tcW w:w="0" w:type="auto"/>
            <w:hideMark/>
          </w:tcPr>
          <w:p w14:paraId="27E3A2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Meses de capital de trabajo</w:t>
            </w:r>
          </w:p>
        </w:tc>
        <w:tc>
          <w:tcPr>
            <w:tcW w:w="0" w:type="auto"/>
            <w:hideMark/>
          </w:tcPr>
          <w:p w14:paraId="62E638E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Calibri" w:eastAsia="Times New Roman" w:hAnsi="Calibri" w:cs="Calibri"/>
                <w:sz w:val="24"/>
                <w:szCs w:val="24"/>
                <w:lang w:val="es-NI" w:eastAsia="es-NI"/>
              </w:rPr>
              <w:t>1</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4D132D93" w14:textId="77777777" w:rsidR="00BF6BEE" w:rsidRDefault="00BF6BEE" w:rsidP="00BF6BEE">
      <w:pPr>
        <w:jc w:val="both"/>
        <w:rPr>
          <w:b/>
          <w:bCs/>
          <w:lang w:val="es-NI"/>
        </w:rPr>
      </w:pPr>
    </w:p>
    <w:p w14:paraId="6D088CC5" w14:textId="6B7180EE" w:rsidR="002E2699" w:rsidRPr="002E2699" w:rsidRDefault="002E2699" w:rsidP="002E2699">
      <w:pPr>
        <w:jc w:val="both"/>
        <w:rPr>
          <w:lang w:val="es-NI"/>
        </w:rPr>
      </w:pPr>
      <w:r w:rsidRPr="002E2699">
        <w:rPr>
          <w:rFonts w:ascii="Calibri" w:hAnsi="Calibri" w:cs="Calibri"/>
          <w:lang w:val="es-NI"/>
        </w:rPr>
        <w:t xml:space="preserve">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r>
        <w:rPr>
          <w:rFonts w:ascii="Calibri" w:hAnsi="Calibri" w:cs="Calibri"/>
          <w:lang w:val="es-NI"/>
        </w:rPr>
        <w:t xml:space="preserve"/>
      </w:r>
      <w:r w:rsidRPr="002E2699">
        <w:rPr>
          <w:rFonts w:ascii="Calibri" w:hAnsi="Calibri" w:cs="Calibri"/>
          <w:lang w:val="es-NI"/>
        </w:rPr>
        <w:t/>
      </w:r>
    </w:p>
    <w:p w14:paraId="2755C0EF" w14:textId="7C6C0845" w:rsidR="002E2699" w:rsidRPr="002E2699" w:rsidRDefault="002E2699" w:rsidP="002E2699">
      <w:pPr>
        <w:jc w:val="both"/>
        <w:rPr>
          <w:lang w:val="es-NI"/>
        </w:rPr>
      </w:pPr>
      <w:r w:rsidRPr="002E2699">
        <w:rPr>
          <w:rFonts w:ascii="Calibri" w:hAnsi="Calibri" w:cs="Calibri"/>
          <w:lang w:val="es-NI"/>
        </w:rPr>
        <w:t xml:space="preserve">Asimismo, se contempló un financiamiento equivalente al 50% de la inversión total mediante un préstamo con una tasa de interés anual del 14%. Para la estimación de los costos de producción se </w:t>
      </w:r>
      <w:r w:rsidRPr="002E2699">
        <w:rPr>
          <w:rFonts w:ascii="Calibri" w:hAnsi="Calibri" w:cs="Calibri"/>
          <w:lang w:val="es-NI"/>
        </w:rPr>
        <w:lastRenderedPageBreak/>
        <w:t>tomó como base un costo de leche cruda de L 13 por litro, una merma de proceso del 3% y costos unitarios de empaque y distribución de L 0.87 por litro.</w:t>
      </w:r>
    </w:p>
    <w:p w14:paraId="50357F62" w14:textId="66D34723" w:rsidR="002E2699" w:rsidRPr="00BF6BEE" w:rsidRDefault="002E2699" w:rsidP="002E2699">
      <w:pPr>
        <w:jc w:val="both"/>
        <w:rPr>
          <w:lang w:val="es-NI"/>
        </w:rPr>
      </w:pPr>
      <w:r w:rsidRPr="002E2699">
        <w:rPr>
          <w:rFonts w:ascii="Calibri" w:hAnsi="Calibri" w:cs="Calibri"/>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50D7B29C" w14:textId="1640D4EF" w:rsidR="002E2699" w:rsidRPr="002E2699" w:rsidRDefault="002E2699" w:rsidP="002E2699">
      <w:pPr>
        <w:jc w:val="both"/>
        <w:rPr>
          <w:b/>
          <w:bCs/>
          <w:lang w:val="es-NI"/>
        </w:rPr>
      </w:pPr>
      <w:r w:rsidRPr="002E2699">
        <w:rPr>
          <w:rFonts w:ascii="Calibri" w:hAnsi="Calibri" w:cs="Calibri"/>
          <w:b/>
          <w:bCs/>
          <w:lang w:val="es-NI"/>
        </w:rPr>
        <w:t>Plan de Inversiones y Financiamiento</w:t>
      </w:r>
    </w:p>
    <w:p w14:paraId="78E4F238" w14:textId="1CDAFD40" w:rsidR="002E2699" w:rsidRP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Calibri" w:eastAsia="Times New Roman" w:hAnsi="Calibri" w:cs="Calibri"/>
          <w:sz w:val="24"/>
          <w:szCs w:val="24"/>
          <w:lang w:val="es-NI"/>
        </w:rPr>
        <w:t>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y el capital de trabajo inicial, indicando el porcentaje financiado con recursos propios y mediante financiamiento externo.</w:t>
      </w:r>
    </w:p>
    <w:p w14:paraId="37783FE1" w14:textId="022D3F1D" w:rsid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Calibri" w:eastAsia="Times New Roman" w:hAnsi="Calibri" w:cs="Calibri"/>
          <w:sz w:val="24"/>
          <w:szCs w:val="24"/>
          <w:lang w:val="es-NI"/>
        </w:rPr>
        <w:t>La inversión contempla la adquisición de equipos especializados para el procesamiento, almacenamiento y distribución del producto, garantizando la capacidad operativa necesaria para satisfacer la demanda proyectada.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Plan de inversiones y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370"/>
        <w:gridCol w:w="866"/>
        <w:gridCol w:w="1405"/>
        <w:gridCol w:w="851"/>
        <w:gridCol w:w="976"/>
        <w:gridCol w:w="1028"/>
        <w:gridCol w:w="144"/>
        <w:gridCol w:w="144"/>
        <w:gridCol w:w="144"/>
        <w:gridCol w:w="144"/>
        <w:gridCol w:w="144"/>
        <w:gridCol w:w="144"/>
      </w:tblGrid>
      <w:tr w:rsidR="00E54FC4" w:rsidRPr="00E54FC4" w14:paraId="26746992" w14:textId="77777777" w:rsidTr="00E54FC4">
        <w:trPr>
          <w:gridAfter w:val="11"/>
          <w:trHeight w:val="315"/>
          <w:tblHeader/>
        </w:trPr>
        <w:tc>
          <w:tcPr>
            <w:tcW w:w="0" w:type="auto"/>
            <w:shd w:val="clear" w:color="C4BD97" w:fill="C3D69B"/>
            <w:noWrap/>
            <w:vAlign w:val="bottom"/>
            <w:hideMark/>
            <w:tcBorders>
              <w:bottom w:val="single" w:sz="8" w:space="0" w:color="000000"/>
            </w:tcBorders>
          </w:tcPr>
          <w:p w14:paraId="5BF6CF1D" w14:textId="608DCEB5"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 xml:space="preserve"> PLAN DE INVERSIONES Y FINANCIAMIENTO</w:t>
            </w:r>
          </w:p>
        </w:tc>
      </w:tr>
      <w:tr w:rsidR="00E54FC4" w:rsidRPr="00E54FC4" w14:paraId="1991756B" w14:textId="77777777" w:rsidTr="00E54FC4">
        <w:trPr>
          <w:trHeight w:val="315"/>
        </w:trPr>
        <w:tc>
          <w:tcPr>
            <w:tcW w:w="0" w:type="auto"/>
            <w:shd w:val="clear" w:color="D5DEE7" w:fill="D9E1F2"/>
            <w:noWrap/>
            <w:vAlign w:val="bottom"/>
            <w:hideMark/>
          </w:tcPr>
          <w:p w14:paraId="5B02DE4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Activo</w:t>
            </w:r>
          </w:p>
        </w:tc>
        <w:tc>
          <w:tcPr>
            <w:tcW w:w="0" w:type="auto"/>
            <w:shd w:val="clear" w:color="D5DEE7" w:fill="D9E1F2"/>
            <w:noWrap/>
            <w:vAlign w:val="bottom"/>
            <w:hideMark/>
          </w:tcPr>
          <w:p w14:paraId="18172F2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Valor</w:t>
            </w:r>
          </w:p>
        </w:tc>
        <w:tc>
          <w:tcPr>
            <w:tcW w:w="0" w:type="auto"/>
            <w:shd w:val="clear" w:color="D5DEE7" w:fill="D9E1F2"/>
            <w:noWrap/>
            <w:vAlign w:val="bottom"/>
            <w:hideMark/>
          </w:tcPr>
          <w:p w14:paraId="4C77C1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Recursos propios</w:t>
            </w:r>
          </w:p>
        </w:tc>
        <w:tc>
          <w:tcPr>
            <w:tcW w:w="0" w:type="auto"/>
            <w:shd w:val="clear" w:color="D5DEE7" w:fill="D9E1F2"/>
            <w:noWrap/>
            <w:vAlign w:val="bottom"/>
            <w:hideMark/>
          </w:tcPr>
          <w:p w14:paraId="2953CEB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Préstamo</w:t>
            </w:r>
          </w:p>
        </w:tc>
        <w:tc>
          <w:tcPr>
            <w:tcW w:w="0" w:type="auto"/>
            <w:shd w:val="clear" w:color="D5DEE7" w:fill="D9E1F2"/>
            <w:noWrap/>
            <w:vAlign w:val="bottom"/>
            <w:hideMark/>
          </w:tcPr>
          <w:p w14:paraId="0F2EF1A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Vida (años)</w:t>
            </w:r>
          </w:p>
        </w:tc>
        <w:tc>
          <w:tcPr>
            <w:tcW w:w="0" w:type="auto"/>
            <w:shd w:val="clear" w:color="D5DEE7" w:fill="D9E1F2"/>
            <w:noWrap/>
            <w:vAlign w:val="bottom"/>
            <w:hideMark/>
          </w:tcPr>
          <w:p w14:paraId="16F8F74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Depreciable</w:t>
            </w:r>
          </w:p>
        </w:tc>
        <w:tc>
          <w:tcPr>
            <w:tcW w:w="0" w:type="auto"/>
            <w:noWrap/>
            <w:vAlign w:val="bottom"/>
            <w:hideMark/>
          </w:tcPr>
          <w:p w14:paraId="6832F1F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p>
        </w:tc>
        <w:tc>
          <w:tcPr>
            <w:tcW w:w="0" w:type="auto"/>
            <w:noWrap/>
            <w:vAlign w:val="bottom"/>
            <w:hideMark/>
          </w:tcPr>
          <w:p w14:paraId="0579CA7B"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C598F2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D6778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8B563F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1C9E63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338851C" w14:textId="77777777" w:rsidTr="00E54FC4">
        <w:trPr>
          <w:trHeight w:val="315"/>
        </w:trPr>
        <w:tc>
          <w:tcPr>
            <w:tcW w:w="0" w:type="auto"/>
            <w:noWrap/>
            <w:vAlign w:val="bottom"/>
            <w:hideMark/>
          </w:tcPr>
          <w:p w14:paraId="7C524E81"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Tanques de almacenamiento</w:t>
            </w:r>
          </w:p>
        </w:tc>
        <w:tc>
          <w:tcPr>
            <w:tcW w:w="0" w:type="auto"/>
            <w:noWrap/>
            <w:vAlign w:val="bottom"/>
            <w:hideMark/>
          </w:tcPr>
          <w:p w14:paraId="7C9A936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360,000</w:t>
            </w:r>
          </w:p>
        </w:tc>
        <w:tc>
          <w:tcPr>
            <w:tcW w:w="0" w:type="auto"/>
            <w:noWrap/>
            <w:vAlign w:val="bottom"/>
            <w:hideMark/>
          </w:tcPr>
          <w:p w14:paraId="511525C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noWrap/>
            <w:vAlign w:val="bottom"/>
            <w:hideMark/>
          </w:tcPr>
          <w:p w14:paraId="335794B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noWrap/>
            <w:vAlign w:val="bottom"/>
            <w:hideMark/>
          </w:tcPr>
          <w:p w14:paraId="41F1249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noWrap/>
            <w:vAlign w:val="bottom"/>
            <w:hideMark/>
          </w:tcPr>
          <w:p w14:paraId="5B16B01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noWrap/>
            <w:vAlign w:val="bottom"/>
            <w:hideMark/>
          </w:tcPr>
          <w:p w14:paraId="106D60E2"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4F2A765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B0C042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08771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CD207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A636C2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B2100FF" w14:textId="77777777" w:rsidTr="00E54FC4">
        <w:trPr>
          <w:trHeight w:val="315"/>
        </w:trPr>
        <w:tc>
          <w:tcPr>
            <w:tcW w:w="0" w:type="auto"/>
            <w:noWrap/>
            <w:vAlign w:val="bottom"/>
            <w:hideMark/>
          </w:tcPr>
          <w:p w14:paraId="1A57497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Pasteurizador HTST</w:t>
            </w:r>
          </w:p>
        </w:tc>
        <w:tc>
          <w:tcPr>
            <w:tcW w:w="0" w:type="auto"/>
            <w:noWrap/>
            <w:vAlign w:val="bottom"/>
            <w:hideMark/>
          </w:tcPr>
          <w:p w14:paraId="21A9CF8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150,000</w:t>
            </w:r>
          </w:p>
        </w:tc>
        <w:tc>
          <w:tcPr>
            <w:tcW w:w="0" w:type="auto"/>
            <w:noWrap/>
            <w:vAlign w:val="bottom"/>
            <w:hideMark/>
          </w:tcPr>
          <w:p w14:paraId="0A8AD5C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noWrap/>
            <w:vAlign w:val="bottom"/>
            <w:hideMark/>
          </w:tcPr>
          <w:p w14:paraId="0B379FB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noWrap/>
            <w:vAlign w:val="bottom"/>
            <w:hideMark/>
          </w:tcPr>
          <w:p w14:paraId="6FF7DFD6"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noWrap/>
            <w:vAlign w:val="bottom"/>
            <w:hideMark/>
          </w:tcPr>
          <w:p w14:paraId="13530E3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noWrap/>
            <w:vAlign w:val="bottom"/>
            <w:hideMark/>
          </w:tcPr>
          <w:p w14:paraId="7454A5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6E564E9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11EBF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A965F5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5D442B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B0FE06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9929544" w14:textId="77777777" w:rsidTr="00E54FC4">
        <w:trPr>
          <w:trHeight w:val="315"/>
        </w:trPr>
        <w:tc>
          <w:tcPr>
            <w:tcW w:w="0" w:type="auto"/>
            <w:noWrap/>
            <w:vAlign w:val="bottom"/>
            <w:hideMark/>
          </w:tcPr>
          <w:p w14:paraId="6C30233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Envasadora automática</w:t>
            </w:r>
          </w:p>
        </w:tc>
        <w:tc>
          <w:tcPr>
            <w:tcW w:w="0" w:type="auto"/>
            <w:noWrap/>
            <w:vAlign w:val="bottom"/>
            <w:hideMark/>
          </w:tcPr>
          <w:p w14:paraId="0DC389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260,000</w:t>
            </w:r>
          </w:p>
        </w:tc>
        <w:tc>
          <w:tcPr>
            <w:tcW w:w="0" w:type="auto"/>
            <w:noWrap/>
            <w:vAlign w:val="bottom"/>
            <w:hideMark/>
          </w:tcPr>
          <w:p w14:paraId="2187D74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noWrap/>
            <w:vAlign w:val="bottom"/>
            <w:hideMark/>
          </w:tcPr>
          <w:p w14:paraId="735A7A6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noWrap/>
            <w:vAlign w:val="bottom"/>
            <w:hideMark/>
          </w:tcPr>
          <w:p w14:paraId="7117E4A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noWrap/>
            <w:vAlign w:val="bottom"/>
            <w:hideMark/>
          </w:tcPr>
          <w:p w14:paraId="3CAB4C35"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noWrap/>
            <w:vAlign w:val="bottom"/>
            <w:hideMark/>
          </w:tcPr>
          <w:p w14:paraId="129764F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550A590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905A1C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81C396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D292F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5CB4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8A8F5BE" w14:textId="77777777" w:rsidTr="00E54FC4">
        <w:trPr>
          <w:trHeight w:val="315"/>
        </w:trPr>
        <w:tc>
          <w:tcPr>
            <w:tcW w:w="0" w:type="auto"/>
            <w:noWrap/>
            <w:vAlign w:val="bottom"/>
            <w:hideMark/>
          </w:tcPr>
          <w:p w14:paraId="47752088"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Sistema de enfriamiento</w:t>
            </w:r>
          </w:p>
        </w:tc>
        <w:tc>
          <w:tcPr>
            <w:tcW w:w="0" w:type="auto"/>
            <w:noWrap/>
            <w:vAlign w:val="bottom"/>
            <w:hideMark/>
          </w:tcPr>
          <w:p w14:paraId="736DCF2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125,000</w:t>
            </w:r>
          </w:p>
        </w:tc>
        <w:tc>
          <w:tcPr>
            <w:tcW w:w="0" w:type="auto"/>
            <w:noWrap/>
            <w:vAlign w:val="bottom"/>
            <w:hideMark/>
          </w:tcPr>
          <w:p w14:paraId="56B2066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noWrap/>
            <w:vAlign w:val="bottom"/>
            <w:hideMark/>
          </w:tcPr>
          <w:p w14:paraId="06AB9C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noWrap/>
            <w:vAlign w:val="bottom"/>
            <w:hideMark/>
          </w:tcPr>
          <w:p w14:paraId="008D2B0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noWrap/>
            <w:vAlign w:val="bottom"/>
            <w:hideMark/>
          </w:tcPr>
          <w:p w14:paraId="42B99D9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noWrap/>
            <w:vAlign w:val="bottom"/>
            <w:hideMark/>
          </w:tcPr>
          <w:p w14:paraId="65E06E98"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6DFFAB5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5DE91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1C353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D57ADB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B011D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6747B02" w14:textId="77777777" w:rsidTr="00E54FC4">
        <w:trPr>
          <w:trHeight w:val="315"/>
        </w:trPr>
        <w:tc>
          <w:tcPr>
            <w:tcW w:w="0" w:type="auto"/>
            <w:noWrap/>
            <w:vAlign w:val="bottom"/>
            <w:hideMark/>
          </w:tcPr>
          <w:p w14:paraId="54E83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Camión de distribución</w:t>
            </w:r>
          </w:p>
        </w:tc>
        <w:tc>
          <w:tcPr>
            <w:tcW w:w="0" w:type="auto"/>
            <w:noWrap/>
            <w:vAlign w:val="bottom"/>
            <w:hideMark/>
          </w:tcPr>
          <w:p w14:paraId="6C0383B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500,000</w:t>
            </w:r>
          </w:p>
        </w:tc>
        <w:tc>
          <w:tcPr>
            <w:tcW w:w="0" w:type="auto"/>
            <w:noWrap/>
            <w:vAlign w:val="bottom"/>
            <w:hideMark/>
          </w:tcPr>
          <w:p w14:paraId="5DE070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noWrap/>
            <w:vAlign w:val="bottom"/>
            <w:hideMark/>
          </w:tcPr>
          <w:p w14:paraId="063E20D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noWrap/>
            <w:vAlign w:val="bottom"/>
            <w:hideMark/>
          </w:tcPr>
          <w:p w14:paraId="187E7B53"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noWrap/>
            <w:vAlign w:val="bottom"/>
            <w:hideMark/>
          </w:tcPr>
          <w:p w14:paraId="474DE0D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noWrap/>
            <w:vAlign w:val="bottom"/>
            <w:hideMark/>
          </w:tcPr>
          <w:p w14:paraId="11B8639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69D1618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96A7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E9BE33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D69D8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09B07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AF168D1" w14:textId="77777777" w:rsidTr="00E54FC4">
        <w:trPr>
          <w:trHeight w:val="315"/>
        </w:trPr>
        <w:tc>
          <w:tcPr>
            <w:tcW w:w="0" w:type="auto"/>
            <w:noWrap/>
            <w:vAlign w:val="bottom"/>
            <w:hideMark/>
          </w:tcPr>
          <w:p w14:paraId="3D9FA16A"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Gastos diferidos preoperativos y legales</w:t>
            </w:r>
          </w:p>
        </w:tc>
        <w:tc>
          <w:tcPr>
            <w:tcW w:w="0" w:type="auto"/>
            <w:noWrap/>
            <w:vAlign w:val="bottom"/>
            <w:hideMark/>
          </w:tcPr>
          <w:p w14:paraId="300047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76,000</w:t>
            </w:r>
          </w:p>
        </w:tc>
        <w:tc>
          <w:tcPr>
            <w:tcW w:w="0" w:type="auto"/>
            <w:noWrap/>
            <w:vAlign w:val="bottom"/>
            <w:hideMark/>
          </w:tcPr>
          <w:p w14:paraId="15BE64D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noWrap/>
            <w:vAlign w:val="bottom"/>
            <w:hideMark/>
          </w:tcPr>
          <w:p w14:paraId="442EA24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noWrap/>
            <w:vAlign w:val="bottom"/>
            <w:hideMark/>
          </w:tcPr>
          <w:p w14:paraId="4C15784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noWrap/>
            <w:vAlign w:val="bottom"/>
            <w:hideMark/>
          </w:tcPr>
          <w:p w14:paraId="6EB3415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Amortizable</w:t>
            </w:r>
          </w:p>
        </w:tc>
        <w:tc>
          <w:tcPr>
            <w:tcW w:w="0" w:type="auto"/>
            <w:noWrap/>
            <w:vAlign w:val="bottom"/>
            <w:hideMark/>
          </w:tcPr>
          <w:p w14:paraId="6DDF47E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29D64EE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9D89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FA8135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FB442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71771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F32D271" w14:textId="77777777" w:rsidTr="00E54FC4">
        <w:trPr>
          <w:trHeight w:val="315"/>
        </w:trPr>
        <w:tc>
          <w:tcPr>
            <w:tcW w:w="0" w:type="auto"/>
            <w:noWrap/>
            <w:vAlign w:val="bottom"/>
            <w:hideMark/>
          </w:tcPr>
          <w:p w14:paraId="4A4F091E"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Capital de trabajo inicial</w:t>
            </w:r>
          </w:p>
        </w:tc>
        <w:tc>
          <w:tcPr>
            <w:tcW w:w="0" w:type="auto"/>
            <w:noWrap/>
            <w:vAlign w:val="bottom"/>
            <w:hideMark/>
          </w:tcPr>
          <w:p w14:paraId="551DB30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313,058</w:t>
            </w:r>
          </w:p>
        </w:tc>
        <w:tc>
          <w:tcPr>
            <w:tcW w:w="0" w:type="auto"/>
            <w:noWrap/>
            <w:vAlign w:val="bottom"/>
            <w:hideMark/>
          </w:tcPr>
          <w:p w14:paraId="6F69889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noWrap/>
            <w:vAlign w:val="bottom"/>
            <w:hideMark/>
          </w:tcPr>
          <w:p w14:paraId="3EAA683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noWrap/>
            <w:vAlign w:val="bottom"/>
            <w:hideMark/>
          </w:tcPr>
          <w:p w14:paraId="2A6CF1F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w:t>
            </w:r>
          </w:p>
        </w:tc>
        <w:tc>
          <w:tcPr>
            <w:tcW w:w="0" w:type="auto"/>
            <w:noWrap/>
            <w:vAlign w:val="bottom"/>
            <w:hideMark/>
          </w:tcPr>
          <w:p w14:paraId="308AEDAA"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No</w:t>
            </w:r>
          </w:p>
        </w:tc>
        <w:tc>
          <w:tcPr>
            <w:tcW w:w="0" w:type="auto"/>
            <w:noWrap/>
            <w:vAlign w:val="bottom"/>
            <w:hideMark/>
          </w:tcPr>
          <w:p w14:paraId="5CCC6C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29637B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901E7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BECA1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007292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DC1CF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732F59CE" w14:textId="77777777" w:rsidTr="00E54FC4">
        <w:trPr>
          <w:trHeight w:val="315"/>
        </w:trPr>
        <w:tc>
          <w:tcPr>
            <w:tcW w:w="0" w:type="auto"/>
            <w:shd w:val="clear" w:color="FFE0E0" w:fill="FCE4D6"/>
            <w:noWrap/>
            <w:vAlign w:val="bottom"/>
            <w:hideMark/>
          </w:tcPr>
          <w:p w14:paraId="1BC0034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INVERSIONES</w:t>
            </w:r>
          </w:p>
        </w:tc>
        <w:tc>
          <w:tcPr>
            <w:tcW w:w="0" w:type="auto"/>
            <w:shd w:val="clear" w:color="FFE0E0" w:fill="FCE4D6"/>
            <w:noWrap/>
            <w:vAlign w:val="bottom"/>
            <w:hideMark/>
          </w:tcPr>
          <w:p w14:paraId="304BA16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1,784,058</w:t>
            </w:r>
          </w:p>
        </w:tc>
        <w:tc>
          <w:tcPr>
            <w:tcW w:w="0" w:type="auto"/>
            <w:shd w:val="clear" w:color="FFE0E0" w:fill="FCE4D6"/>
            <w:noWrap/>
            <w:vAlign w:val="bottom"/>
            <w:hideMark/>
          </w:tcPr>
          <w:p w14:paraId="607BACA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shd w:val="clear" w:color="FFE0E0" w:fill="FCE4D6"/>
            <w:noWrap/>
            <w:vAlign w:val="bottom"/>
            <w:hideMark/>
          </w:tcPr>
          <w:p w14:paraId="039A8FE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noWrap/>
            <w:vAlign w:val="bottom"/>
            <w:hideMark/>
          </w:tcPr>
          <w:p w14:paraId="5B8E7A1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p>
        </w:tc>
        <w:tc>
          <w:tcPr>
            <w:tcW w:w="0" w:type="auto"/>
            <w:noWrap/>
            <w:vAlign w:val="bottom"/>
            <w:hideMark/>
          </w:tcPr>
          <w:p w14:paraId="03EE858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086006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FC9961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3904FD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254CB1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A01251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8F828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5EFD0EAF" w14:textId="77777777" w:rsidR="002E2699" w:rsidRPr="002E2699" w:rsidRDefault="002E2699" w:rsidP="002E2699">
      <w:pPr>
        <w:spacing w:after="160" w:line="257" w:lineRule="auto"/>
        <w:jc w:val="both"/>
        <w:rPr>
          <w:rFonts w:ascii="Times New Roman" w:eastAsia="Times New Roman" w:hAnsi="Times New Roman" w:cs="Times New Roman"/>
          <w:b/>
          <w:bCs/>
          <w:sz w:val="24"/>
          <w:szCs w:val="24"/>
          <w:lang w:val="es-NI"/>
        </w:rPr>
      </w:pPr>
    </w:p>
    <w:p w14:paraId="16B1EED9" w14:textId="77777777" w:rsidR="00E54FC4" w:rsidRDefault="00E54FC4" w:rsidP="00E54FC4">
      <w:pPr>
        <w:jc w:val="both"/>
        <w:rPr>
          <w:rFonts w:ascii="Times New Roman" w:hAnsi="Times New Roman" w:cs="Times New Roman"/>
          <w:sz w:val="24"/>
          <w:szCs w:val="24"/>
          <w:lang w:val="es-NI"/>
        </w:rPr>
      </w:pPr>
    </w:p>
    <w:p w14:paraId="13D68233" w14:textId="534199B1" w:rsidR="00E54FC4" w:rsidRPr="00E54FC4"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 xml:space="preserve">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roofErr w:type="gramStart"/>
      <w:r>
        <w:rPr>
          <w:rFonts w:ascii="Calibri" w:hAnsi="Calibri" w:cs="Calibri"/>
          <w:sz w:val="24"/>
          <w:szCs w:val="24"/>
          <w:lang w:val="es-NI"/>
        </w:rPr>
        <w:t xml:space="preserve"/>
      </w:r>
      <w:r w:rsidRPr="00E54FC4">
        <w:rPr>
          <w:rFonts w:ascii="Calibri" w:hAnsi="Calibri" w:cs="Calibri"/>
          <w:sz w:val="24"/>
          <w:szCs w:val="24"/>
          <w:lang w:val="es-NI"/>
        </w:rPr>
        <w:t/>
      </w:r>
      <w:proofErr w:type="gramEnd"/>
      <w:r w:rsidRPr="00E54FC4">
        <w:rPr>
          <w:rFonts w:ascii="Calibri" w:hAnsi="Calibri" w:cs="Calibri"/>
          <w:sz w:val="24"/>
          <w:szCs w:val="24"/>
          <w:lang w:val="es-NI"/>
        </w:rPr>
        <w:t xml:space="preserve"/>
      </w:r>
      <w:r>
        <w:rPr>
          <w:rFonts w:ascii="Calibri" w:hAnsi="Calibri" w:cs="Calibri"/>
          <w:sz w:val="24"/>
          <w:szCs w:val="24"/>
          <w:lang w:val="es-NI"/>
        </w:rPr>
        <w:t xml:space="preserve"/>
      </w:r>
      <w:r w:rsidRPr="00E54FC4">
        <w:rPr>
          <w:rFonts w:ascii="Calibri" w:hAnsi="Calibri" w:cs="Calibri"/>
          <w:sz w:val="24"/>
          <w:szCs w:val="24"/>
          <w:lang w:val="es-NI"/>
        </w:rPr>
        <w:t/>
      </w:r>
    </w:p>
    <w:p w14:paraId="64577402" w14:textId="3FECA928" w:rsidR="00E54FC4" w:rsidRPr="00E54FC4"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Dentro de los activos fijos destacan el camión de distribución con un valor de L 500,000, los tanques de almacenamiento con L 360,000 y la envasadora automática con L 260,000, los cuales representan una parte significativa de la inversión total debido a su importancia dentro del proceso productivo y de comercialización.</w:t>
      </w:r>
    </w:p>
    <w:p w14:paraId="4D25516F" w14:textId="75223114" w:rsidR="00E54FC4" w:rsidRPr="00E54FC4"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734529AD" w14:textId="2BB1F83A" w:rsidR="002E2699"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113279D6" w14:textId="619717B8" w:rsidR="00E54FC4" w:rsidRDefault="00E54FC4" w:rsidP="00E54FC4">
      <w:pPr>
        <w:jc w:val="both"/>
        <w:rPr>
          <w:rFonts w:ascii="Times New Roman" w:hAnsi="Times New Roman" w:cs="Times New Roman"/>
          <w:b/>
          <w:bCs/>
          <w:sz w:val="24"/>
          <w:szCs w:val="24"/>
          <w:lang w:val="es-NI"/>
        </w:rPr>
      </w:pPr>
      <w:r w:rsidRPr="00E54FC4">
        <w:rPr>
          <w:rFonts w:ascii="Calibri" w:hAnsi="Calibri" w:cs="Calibri"/>
          <w:b/>
          <w:bCs/>
          <w:sz w:val="24"/>
          <w:szCs w:val="24"/>
          <w:lang w:val="es-NI"/>
        </w:rPr>
        <w:t>Producción y Ventas</w:t>
      </w:r>
    </w:p>
    <w:p w14:paraId="5394BEDA" w14:textId="6D98931F" w:rsidR="00E54FC4" w:rsidRPr="00E54FC4"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50F28E49" w14:textId="0C6A85B8" w:rsidR="00E54FC4" w:rsidRDefault="00E54FC4" w:rsidP="00E54FC4">
      <w:pPr>
        <w:jc w:val="both"/>
        <w:rPr>
          <w:rFonts w:ascii="Times New Roman" w:hAnsi="Times New Roman" w:cs="Times New Roman"/>
          <w:sz w:val="24"/>
          <w:szCs w:val="24"/>
          <w:lang w:val="es-NI"/>
        </w:rPr>
      </w:pPr>
      <w:r w:rsidRPr="00E54FC4">
        <w:rPr>
          <w:rFonts w:ascii="Calibri" w:hAnsi="Calibri" w:cs="Calibri"/>
          <w:sz w:val="24"/>
          <w:szCs w:val="24"/>
          <w:lang w:val="es-NI"/>
        </w:rPr>
        <w:t>Estas estimaciones constituyen la base para la determinación de los ingresos futuros y la evaluación de la rentabilidad del proyecto en el largo plazo.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 producción y ventas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556"/>
        <w:gridCol w:w="465"/>
        <w:gridCol w:w="687"/>
        <w:gridCol w:w="687"/>
        <w:gridCol w:w="687"/>
        <w:gridCol w:w="754"/>
        <w:gridCol w:w="754"/>
        <w:gridCol w:w="754"/>
        <w:gridCol w:w="754"/>
        <w:gridCol w:w="754"/>
        <w:gridCol w:w="754"/>
        <w:gridCol w:w="754"/>
      </w:tblGrid>
      <w:tr w:rsidR="00E54FC4" w:rsidRPr="00E54FC4" w14:paraId="50373433" w14:textId="77777777" w:rsidTr="00E54FC4">
        <w:trPr>
          <w:trHeight w:val="300"/>
          <w:tblHeader/>
        </w:trPr>
        <w:tc>
          <w:tcPr>
            <w:tcW w:w="0" w:type="auto"/>
            <w:noWrap/>
            <w:vAlign w:val="bottom"/>
            <w:hideMark/>
            <w:tcBorders>
              <w:bottom w:val="single" w:sz="8" w:space="0" w:color="000000"/>
            </w:tcBorders>
          </w:tcPr>
          <w:p w14:paraId="3EDA517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5873A2F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6740813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30A971B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6F7B90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725AF31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262CD0F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20584C5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7675BEE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1E29BC8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423320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3E80047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35BB494" w14:textId="77777777" w:rsidTr="00E54FC4">
        <w:trPr>
          <w:trHeight w:val="315"/>
        </w:trPr>
        <w:tc>
          <w:tcPr>
            <w:tcW w:w="0" w:type="auto"/>
            <w:gridSpan w:val="12"/>
            <w:shd w:val="clear" w:color="C4BD97" w:fill="C3D69B"/>
            <w:noWrap/>
            <w:vAlign w:val="bottom"/>
            <w:hideMark/>
          </w:tcPr>
          <w:p w14:paraId="70DA5780"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 PRODUCCIÓN Y VENTAS</w:t>
            </w:r>
          </w:p>
        </w:tc>
      </w:tr>
      <w:tr w:rsidR="00E54FC4" w:rsidRPr="00E54FC4" w14:paraId="791B35C3" w14:textId="77777777" w:rsidTr="00E54FC4">
        <w:trPr>
          <w:trHeight w:val="315"/>
        </w:trPr>
        <w:tc>
          <w:tcPr>
            <w:tcW w:w="0" w:type="auto"/>
            <w:shd w:val="clear" w:color="D5DEE7" w:fill="D9E1F2"/>
            <w:noWrap/>
            <w:vAlign w:val="bottom"/>
            <w:hideMark/>
          </w:tcPr>
          <w:p w14:paraId="702B349B"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448E09E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181EDC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730A78CB"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73C9046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01BA924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6D8968F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4B8C525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613F2A7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4F4D222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5D23DC8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43CF0C6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5571BE28" w14:textId="77777777" w:rsidTr="00E54FC4">
        <w:trPr>
          <w:trHeight w:val="315"/>
        </w:trPr>
        <w:tc>
          <w:tcPr>
            <w:tcW w:w="0" w:type="auto"/>
            <w:noWrap/>
            <w:vAlign w:val="bottom"/>
            <w:hideMark/>
          </w:tcPr>
          <w:p w14:paraId="23EA6716"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Clientes activos</w:t>
            </w:r>
          </w:p>
        </w:tc>
        <w:tc>
          <w:tcPr>
            <w:tcW w:w="0" w:type="auto"/>
            <w:noWrap/>
            <w:vAlign w:val="bottom"/>
            <w:hideMark/>
          </w:tcPr>
          <w:p w14:paraId="72818A8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noWrap/>
            <w:vAlign w:val="bottom"/>
            <w:hideMark/>
          </w:tcPr>
          <w:p w14:paraId="6EAC97E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w:t>
            </w:r>
          </w:p>
        </w:tc>
        <w:tc>
          <w:tcPr>
            <w:tcW w:w="0" w:type="auto"/>
            <w:noWrap/>
            <w:vAlign w:val="bottom"/>
            <w:hideMark/>
          </w:tcPr>
          <w:p w14:paraId="6E4CC67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100</w:t>
            </w:r>
          </w:p>
        </w:tc>
        <w:tc>
          <w:tcPr>
            <w:tcW w:w="0" w:type="auto"/>
            <w:noWrap/>
            <w:vAlign w:val="bottom"/>
            <w:hideMark/>
          </w:tcPr>
          <w:p w14:paraId="1265E68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w:t>
            </w:r>
          </w:p>
        </w:tc>
        <w:tc>
          <w:tcPr>
            <w:tcW w:w="0" w:type="auto"/>
            <w:noWrap/>
            <w:vAlign w:val="bottom"/>
            <w:hideMark/>
          </w:tcPr>
          <w:p w14:paraId="6A4A485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210</w:t>
            </w:r>
          </w:p>
        </w:tc>
        <w:tc>
          <w:tcPr>
            <w:tcW w:w="0" w:type="auto"/>
            <w:noWrap/>
            <w:vAlign w:val="bottom"/>
            <w:hideMark/>
          </w:tcPr>
          <w:p w14:paraId="3EC56C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w:t>
            </w:r>
          </w:p>
        </w:tc>
        <w:tc>
          <w:tcPr>
            <w:tcW w:w="0" w:type="auto"/>
            <w:noWrap/>
            <w:vAlign w:val="bottom"/>
            <w:hideMark/>
          </w:tcPr>
          <w:p w14:paraId="36D598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350</w:t>
            </w:r>
          </w:p>
        </w:tc>
        <w:tc>
          <w:tcPr>
            <w:tcW w:w="0" w:type="auto"/>
            <w:noWrap/>
            <w:vAlign w:val="bottom"/>
            <w:hideMark/>
          </w:tcPr>
          <w:p w14:paraId="3B57B9B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430</w:t>
            </w:r>
          </w:p>
        </w:tc>
        <w:tc>
          <w:tcPr>
            <w:tcW w:w="0" w:type="auto"/>
            <w:noWrap/>
            <w:vAlign w:val="bottom"/>
            <w:hideMark/>
          </w:tcPr>
          <w:p w14:paraId="2F7CC5F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510</w:t>
            </w:r>
          </w:p>
        </w:tc>
        <w:tc>
          <w:tcPr>
            <w:tcW w:w="0" w:type="auto"/>
            <w:noWrap/>
            <w:vAlign w:val="bottom"/>
            <w:hideMark/>
          </w:tcPr>
          <w:p w14:paraId="60C2C9A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600</w:t>
            </w:r>
          </w:p>
        </w:tc>
        <w:tc>
          <w:tcPr>
            <w:tcW w:w="0" w:type="auto"/>
            <w:noWrap/>
            <w:vAlign w:val="bottom"/>
            <w:hideMark/>
          </w:tcPr>
          <w:p w14:paraId="2BBEE5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690</w:t>
            </w:r>
          </w:p>
        </w:tc>
      </w:tr>
      <w:tr w:rsidR="00E54FC4" w:rsidRPr="00E54FC4" w14:paraId="7C5B0489" w14:textId="77777777" w:rsidTr="00E54FC4">
        <w:trPr>
          <w:trHeight w:val="315"/>
        </w:trPr>
        <w:tc>
          <w:tcPr>
            <w:tcW w:w="0" w:type="auto"/>
            <w:noWrap/>
            <w:vAlign w:val="bottom"/>
            <w:hideMark/>
          </w:tcPr>
          <w:p w14:paraId="0798E62B"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Volumen anual (litros)</w:t>
            </w:r>
          </w:p>
        </w:tc>
        <w:tc>
          <w:tcPr>
            <w:tcW w:w="0" w:type="auto"/>
            <w:noWrap/>
            <w:vAlign w:val="bottom"/>
            <w:hideMark/>
          </w:tcPr>
          <w:p w14:paraId="0FC2A6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noWrap/>
            <w:vAlign w:val="bottom"/>
            <w:hideMark/>
          </w:tcPr>
          <w:p w14:paraId="39834D1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w:t>
            </w:r>
          </w:p>
        </w:tc>
        <w:tc>
          <w:tcPr>
            <w:tcW w:w="0" w:type="auto"/>
            <w:noWrap/>
            <w:vAlign w:val="bottom"/>
            <w:hideMark/>
          </w:tcPr>
          <w:p w14:paraId="7D3160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noWrap/>
            <w:vAlign w:val="bottom"/>
            <w:hideMark/>
          </w:tcPr>
          <w:p w14:paraId="6A519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270,000</w:t>
            </w:r>
          </w:p>
        </w:tc>
        <w:tc>
          <w:tcPr>
            <w:tcW w:w="0" w:type="auto"/>
            <w:noWrap/>
            <w:vAlign w:val="bottom"/>
            <w:hideMark/>
          </w:tcPr>
          <w:p w14:paraId="564CC54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378,000</w:t>
            </w:r>
          </w:p>
        </w:tc>
        <w:tc>
          <w:tcPr>
            <w:tcW w:w="0" w:type="auto"/>
            <w:noWrap/>
            <w:vAlign w:val="bottom"/>
            <w:hideMark/>
          </w:tcPr>
          <w:p w14:paraId="5A39DF7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504,000</w:t>
            </w:r>
          </w:p>
        </w:tc>
        <w:tc>
          <w:tcPr>
            <w:tcW w:w="0" w:type="auto"/>
            <w:noWrap/>
            <w:vAlign w:val="bottom"/>
            <w:hideMark/>
          </w:tcPr>
          <w:p w14:paraId="793E661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630,000</w:t>
            </w:r>
          </w:p>
        </w:tc>
        <w:tc>
          <w:tcPr>
            <w:tcW w:w="0" w:type="auto"/>
            <w:noWrap/>
            <w:vAlign w:val="bottom"/>
            <w:hideMark/>
          </w:tcPr>
          <w:p w14:paraId="69DF715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774,000</w:t>
            </w:r>
          </w:p>
        </w:tc>
        <w:tc>
          <w:tcPr>
            <w:tcW w:w="0" w:type="auto"/>
            <w:noWrap/>
            <w:vAlign w:val="bottom"/>
            <w:hideMark/>
          </w:tcPr>
          <w:p w14:paraId="3C0C39E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918,000</w:t>
            </w:r>
          </w:p>
        </w:tc>
        <w:tc>
          <w:tcPr>
            <w:tcW w:w="0" w:type="auto"/>
            <w:noWrap/>
            <w:vAlign w:val="bottom"/>
            <w:hideMark/>
          </w:tcPr>
          <w:p w14:paraId="3C15185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1,080,000</w:t>
            </w:r>
          </w:p>
        </w:tc>
        <w:tc>
          <w:tcPr>
            <w:tcW w:w="0" w:type="auto"/>
            <w:noWrap/>
            <w:vAlign w:val="bottom"/>
            <w:hideMark/>
          </w:tcPr>
          <w:p w14:paraId="1053DD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1,242,000</w:t>
            </w:r>
          </w:p>
        </w:tc>
      </w:tr>
      <w:tr w:rsidR="00E54FC4" w:rsidRPr="00E54FC4" w14:paraId="714BD587" w14:textId="77777777" w:rsidTr="00E54FC4">
        <w:trPr>
          <w:trHeight w:val="315"/>
        </w:trPr>
        <w:tc>
          <w:tcPr>
            <w:tcW w:w="0" w:type="auto"/>
            <w:noWrap/>
            <w:vAlign w:val="bottom"/>
            <w:hideMark/>
          </w:tcPr>
          <w:p w14:paraId="4AC9EF6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lastRenderedPageBreak/>
              <w:t>Precio de venta (</w:t>
            </w:r>
            <w:proofErr w:type="spellStart"/>
            <w:r w:rsidRPr="00E54FC4">
              <w:rPr>
                <w:rFonts w:ascii="Calibri" w:eastAsia="Times New Roman" w:hAnsi="Calibri" w:cs="Calibri"/>
                <w:color w:val="000000"/>
                <w:sz w:val="24"/>
                <w:szCs w:val="24"/>
                <w:lang w:val="es-NI" w:eastAsia="es-NI"/>
              </w:rPr>
              <w:t>Lps</w:t>
            </w:r>
            <w:proofErr w:type="spellEnd"/>
            <w:r w:rsidRPr="00E54FC4">
              <w:rPr>
                <w:rFonts w:ascii="Calibri" w:eastAsia="Times New Roman" w:hAnsi="Calibri" w:cs="Calibri"/>
                <w:color w:val="000000"/>
                <w:sz w:val="24"/>
                <w:szCs w:val="24"/>
                <w:lang w:val="es-NI" w:eastAsia="es-NI"/>
              </w:rPr>
              <w:t>/litro)</w:t>
            </w:r>
          </w:p>
        </w:tc>
        <w:tc>
          <w:tcPr>
            <w:tcW w:w="0" w:type="auto"/>
            <w:noWrap/>
            <w:vAlign w:val="bottom"/>
            <w:hideMark/>
          </w:tcPr>
          <w:p w14:paraId="3FF166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0.00</w:t>
            </w:r>
          </w:p>
        </w:tc>
        <w:tc>
          <w:tcPr>
            <w:tcW w:w="0" w:type="auto"/>
            <w:noWrap/>
            <w:vAlign w:val="bottom"/>
            <w:hideMark/>
          </w:tcPr>
          <w:p w14:paraId="2B069A9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28.00</w:t>
            </w:r>
          </w:p>
        </w:tc>
        <w:tc>
          <w:tcPr>
            <w:tcW w:w="0" w:type="auto"/>
            <w:noWrap/>
            <w:vAlign w:val="bottom"/>
            <w:hideMark/>
          </w:tcPr>
          <w:p w14:paraId="3766774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29.26</w:t>
            </w:r>
          </w:p>
        </w:tc>
        <w:tc>
          <w:tcPr>
            <w:tcW w:w="0" w:type="auto"/>
            <w:noWrap/>
            <w:vAlign w:val="bottom"/>
            <w:hideMark/>
          </w:tcPr>
          <w:p w14:paraId="70FB2E3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30.58</w:t>
            </w:r>
          </w:p>
        </w:tc>
        <w:tc>
          <w:tcPr>
            <w:tcW w:w="0" w:type="auto"/>
            <w:noWrap/>
            <w:vAlign w:val="bottom"/>
            <w:hideMark/>
          </w:tcPr>
          <w:p w14:paraId="6F28059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31.95</w:t>
            </w:r>
          </w:p>
        </w:tc>
        <w:tc>
          <w:tcPr>
            <w:tcW w:w="0" w:type="auto"/>
            <w:noWrap/>
            <w:vAlign w:val="bottom"/>
            <w:hideMark/>
          </w:tcPr>
          <w:p w14:paraId="6D6C1C9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33.39</w:t>
            </w:r>
          </w:p>
        </w:tc>
        <w:tc>
          <w:tcPr>
            <w:tcW w:w="0" w:type="auto"/>
            <w:noWrap/>
            <w:vAlign w:val="bottom"/>
            <w:hideMark/>
          </w:tcPr>
          <w:p w14:paraId="6791D4D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34.89</w:t>
            </w:r>
          </w:p>
        </w:tc>
        <w:tc>
          <w:tcPr>
            <w:tcW w:w="0" w:type="auto"/>
            <w:noWrap/>
            <w:vAlign w:val="bottom"/>
            <w:hideMark/>
          </w:tcPr>
          <w:p w14:paraId="609F7CB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36.46</w:t>
            </w:r>
          </w:p>
        </w:tc>
        <w:tc>
          <w:tcPr>
            <w:tcW w:w="0" w:type="auto"/>
            <w:noWrap/>
            <w:vAlign w:val="bottom"/>
            <w:hideMark/>
          </w:tcPr>
          <w:p w14:paraId="6181852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38.10</w:t>
            </w:r>
          </w:p>
        </w:tc>
        <w:tc>
          <w:tcPr>
            <w:tcW w:w="0" w:type="auto"/>
            <w:noWrap/>
            <w:vAlign w:val="bottom"/>
            <w:hideMark/>
          </w:tcPr>
          <w:p w14:paraId="40DDF3D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39.82</w:t>
            </w:r>
          </w:p>
        </w:tc>
        <w:tc>
          <w:tcPr>
            <w:tcW w:w="0" w:type="auto"/>
            <w:noWrap/>
            <w:vAlign w:val="bottom"/>
            <w:hideMark/>
          </w:tcPr>
          <w:p w14:paraId="1DE18F8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41.61</w:t>
            </w:r>
          </w:p>
        </w:tc>
      </w:tr>
      <w:tr w:rsidR="00E54FC4" w:rsidRPr="00E54FC4" w14:paraId="2BA9776B" w14:textId="77777777" w:rsidTr="00E54FC4">
        <w:trPr>
          <w:trHeight w:val="315"/>
        </w:trPr>
        <w:tc>
          <w:tcPr>
            <w:tcW w:w="0" w:type="auto"/>
            <w:shd w:val="clear" w:color="FFE0E0" w:fill="FCE4D6"/>
            <w:noWrap/>
            <w:vAlign w:val="bottom"/>
            <w:hideMark/>
          </w:tcPr>
          <w:p w14:paraId="054B91A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INGRESOS POR VENTAS</w:t>
            </w:r>
          </w:p>
        </w:tc>
        <w:tc>
          <w:tcPr>
            <w:tcW w:w="0" w:type="auto"/>
            <w:shd w:val="clear" w:color="FFE0E0" w:fill="FCE4D6"/>
            <w:noWrap/>
            <w:vAlign w:val="bottom"/>
            <w:hideMark/>
          </w:tcPr>
          <w:p w14:paraId="3F20A0F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61CB2A7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3,024,000</w:t>
            </w:r>
          </w:p>
        </w:tc>
        <w:tc>
          <w:tcPr>
            <w:tcW w:w="0" w:type="auto"/>
            <w:shd w:val="clear" w:color="FFE0E0" w:fill="FCE4D6"/>
            <w:noWrap/>
            <w:vAlign w:val="bottom"/>
            <w:hideMark/>
          </w:tcPr>
          <w:p w14:paraId="4A2A280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5,266,800</w:t>
            </w:r>
          </w:p>
        </w:tc>
        <w:tc>
          <w:tcPr>
            <w:tcW w:w="0" w:type="auto"/>
            <w:shd w:val="clear" w:color="FFE0E0" w:fill="FCE4D6"/>
            <w:noWrap/>
            <w:vAlign w:val="bottom"/>
            <w:hideMark/>
          </w:tcPr>
          <w:p w14:paraId="4E4E388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8,255,709</w:t>
            </w:r>
          </w:p>
        </w:tc>
        <w:tc>
          <w:tcPr>
            <w:tcW w:w="0" w:type="auto"/>
            <w:shd w:val="clear" w:color="FFE0E0" w:fill="FCE4D6"/>
            <w:noWrap/>
            <w:vAlign w:val="bottom"/>
            <w:hideMark/>
          </w:tcPr>
          <w:p w14:paraId="29DAB44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12,078,102</w:t>
            </w:r>
          </w:p>
        </w:tc>
        <w:tc>
          <w:tcPr>
            <w:tcW w:w="0" w:type="auto"/>
            <w:shd w:val="clear" w:color="FFE0E0" w:fill="FCE4D6"/>
            <w:noWrap/>
            <w:vAlign w:val="bottom"/>
            <w:hideMark/>
          </w:tcPr>
          <w:p w14:paraId="46422A6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16,828,822</w:t>
            </w:r>
          </w:p>
        </w:tc>
        <w:tc>
          <w:tcPr>
            <w:tcW w:w="0" w:type="auto"/>
            <w:shd w:val="clear" w:color="FFE0E0" w:fill="FCE4D6"/>
            <w:noWrap/>
            <w:vAlign w:val="bottom"/>
            <w:hideMark/>
          </w:tcPr>
          <w:p w14:paraId="7362B1B9"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21,982,649</w:t>
            </w:r>
          </w:p>
        </w:tc>
        <w:tc>
          <w:tcPr>
            <w:tcW w:w="0" w:type="auto"/>
            <w:shd w:val="clear" w:color="FFE0E0" w:fill="FCE4D6"/>
            <w:noWrap/>
            <w:vAlign w:val="bottom"/>
            <w:hideMark/>
          </w:tcPr>
          <w:p w14:paraId="2C48F86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28,222,581</w:t>
            </w:r>
          </w:p>
        </w:tc>
        <w:tc>
          <w:tcPr>
            <w:tcW w:w="0" w:type="auto"/>
            <w:shd w:val="clear" w:color="FFE0E0" w:fill="FCE4D6"/>
            <w:noWrap/>
            <w:vAlign w:val="bottom"/>
            <w:hideMark/>
          </w:tcPr>
          <w:p w14:paraId="066E340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34,979,592</w:t>
            </w:r>
          </w:p>
        </w:tc>
        <w:tc>
          <w:tcPr>
            <w:tcW w:w="0" w:type="auto"/>
            <w:shd w:val="clear" w:color="FFE0E0" w:fill="FCE4D6"/>
            <w:noWrap/>
            <w:vAlign w:val="bottom"/>
            <w:hideMark/>
          </w:tcPr>
          <w:p w14:paraId="4CCDC0C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43,004,323</w:t>
            </w:r>
          </w:p>
        </w:tc>
        <w:tc>
          <w:tcPr>
            <w:tcW w:w="0" w:type="auto"/>
            <w:shd w:val="clear" w:color="FFE0E0" w:fill="FCE4D6"/>
            <w:noWrap/>
            <w:vAlign w:val="bottom"/>
            <w:hideMark/>
          </w:tcPr>
          <w:p w14:paraId="0C68CDB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51,680,445</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4D1E1396" w14:textId="77777777" w:rsidR="00E54FC4" w:rsidRPr="00E54FC4" w:rsidRDefault="00E54FC4" w:rsidP="00E54FC4">
      <w:pPr>
        <w:jc w:val="both"/>
        <w:rPr>
          <w:rFonts w:ascii="Times New Roman" w:hAnsi="Times New Roman" w:cs="Times New Roman"/>
          <w:b/>
          <w:bCs/>
          <w:sz w:val="24"/>
          <w:szCs w:val="24"/>
          <w:lang w:val="es-NI"/>
        </w:rPr>
      </w:pPr>
    </w:p>
    <w:p w14:paraId="21D87B7C" w14:textId="711010C5" w:rsidR="00E54FC4" w:rsidRP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 xml:space="preserve">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r>
        <w:rPr>
          <w:rFonts w:ascii="Calibri" w:hAnsi="Calibri" w:cs="Calibri"/>
          <w:sz w:val="24"/>
          <w:szCs w:val="24"/>
          <w:lang w:val="es-NI" w:eastAsia="es-NI"/>
        </w:rPr>
        <w:t xml:space="preserve"/>
      </w:r>
      <w:r w:rsidRPr="00E54FC4">
        <w:rPr>
          <w:rFonts w:ascii="Calibri" w:hAnsi="Calibri" w:cs="Calibri"/>
          <w:sz w:val="24"/>
          <w:szCs w:val="24"/>
          <w:lang w:val="es-NI" w:eastAsia="es-NI"/>
        </w:rPr>
        <w:t/>
      </w:r>
    </w:p>
    <w:p w14:paraId="09060BC2"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47FDBE6F"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Asimismo, el precio de venta por litro se incrementa anualmente como resultado de la aplicación de la tasa de inflación estimada del 4.5%, pasando de L 28.00 por litro en el primer año a L 41.61 por litro en el año diez.</w:t>
      </w:r>
    </w:p>
    <w:p w14:paraId="6C7F8190" w14:textId="77777777" w:rsid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A2860A2" w14:textId="22A2CB17" w:rsidR="00E54FC4" w:rsidRDefault="00E54FC4" w:rsidP="00E54FC4">
      <w:pPr>
        <w:jc w:val="both"/>
        <w:rPr>
          <w:rFonts w:ascii="Times New Roman" w:hAnsi="Times New Roman" w:cs="Times New Roman"/>
          <w:b/>
          <w:bCs/>
          <w:sz w:val="24"/>
          <w:szCs w:val="24"/>
          <w:lang w:val="es-NI" w:eastAsia="es-NI"/>
        </w:rPr>
      </w:pPr>
      <w:r w:rsidRPr="00E54FC4">
        <w:rPr>
          <w:rFonts w:ascii="Calibri" w:hAnsi="Calibri" w:cs="Calibri"/>
          <w:b/>
          <w:bCs/>
          <w:sz w:val="24"/>
          <w:szCs w:val="24"/>
          <w:lang w:val="es-NI" w:eastAsia="es-NI"/>
        </w:rPr>
        <w:t>Costos Variables</w:t>
      </w:r>
    </w:p>
    <w:p w14:paraId="0AA61163" w14:textId="43255E5A" w:rsidR="00E54FC4" w:rsidRP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r>
        <w:rPr>
          <w:rFonts w:ascii="Calibri" w:hAnsi="Calibri" w:cs="Calibri"/>
          <w:sz w:val="24"/>
          <w:szCs w:val="24"/>
          <w:lang w:val="es-NI" w:eastAsia="es-NI"/>
        </w:rPr>
        <w:t>.</w:t>
      </w:r>
    </w:p>
    <w:p w14:paraId="30E45B41" w14:textId="1FF5BA57" w:rsidR="00E54FC4" w:rsidRDefault="00E54FC4" w:rsidP="00E54FC4">
      <w:pPr>
        <w:jc w:val="both"/>
        <w:rPr>
          <w:rFonts w:ascii="Times New Roman" w:hAnsi="Times New Roman" w:cs="Times New Roman"/>
          <w:sz w:val="24"/>
          <w:szCs w:val="24"/>
          <w:lang w:val="es-NI" w:eastAsia="es-NI"/>
        </w:rPr>
      </w:pPr>
      <w:r w:rsidRPr="00E54FC4">
        <w:rPr>
          <w:rFonts w:ascii="Calibri" w:hAnsi="Calibri" w:cs="Calibri"/>
          <w:sz w:val="24"/>
          <w:szCs w:val="24"/>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B76C0C" w14:textId="77777777" w:rsidR="00BF6BEE" w:rsidRDefault="00BF6BEE" w:rsidP="00E54FC4">
      <w:pPr>
        <w:jc w:val="both"/>
        <w:rPr>
          <w:rFonts w:ascii="Times New Roman" w:hAnsi="Times New Roman" w:cs="Times New Roman"/>
          <w:sz w:val="24"/>
          <w:szCs w:val="24"/>
          <w:lang w:val="es-NI" w:eastAsia="es-NI"/>
        </w:rPr>
      </w:pPr>
    </w:p>
    <w:p w14:paraId="55465626" w14:textId="77777777" w:rsidR="00BF6BEE" w:rsidRDefault="00BF6BEE" w:rsidP="00E54FC4">
      <w:pPr>
        <w:jc w:val="both"/>
        <w:rPr>
          <w:rFonts w:ascii="Times New Roman" w:hAnsi="Times New Roman" w:cs="Times New Roman"/>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Costos variables proyectados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637"/>
        <w:gridCol w:w="468"/>
        <w:gridCol w:w="691"/>
        <w:gridCol w:w="691"/>
        <w:gridCol w:w="691"/>
        <w:gridCol w:w="691"/>
        <w:gridCol w:w="691"/>
        <w:gridCol w:w="760"/>
        <w:gridCol w:w="760"/>
        <w:gridCol w:w="760"/>
        <w:gridCol w:w="760"/>
        <w:gridCol w:w="760"/>
      </w:tblGrid>
      <w:tr w:rsidR="00E54FC4" w:rsidRPr="00E54FC4" w14:paraId="365B8452" w14:textId="77777777" w:rsidTr="00E54FC4">
        <w:trPr>
          <w:trHeight w:val="315"/>
          <w:tblHeader/>
        </w:trPr>
        <w:tc>
          <w:tcPr>
            <w:tcW w:w="0" w:type="auto"/>
            <w:gridSpan w:val="12"/>
            <w:shd w:val="clear" w:color="C4BD97" w:fill="C3D69B"/>
            <w:noWrap/>
            <w:vAlign w:val="bottom"/>
            <w:hideMark/>
            <w:tcBorders>
              <w:bottom w:val="single" w:sz="8" w:space="0" w:color="000000"/>
            </w:tcBorders>
          </w:tcPr>
          <w:p w14:paraId="70C0FA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 COSTOS VARIABLES</w:t>
            </w:r>
          </w:p>
        </w:tc>
      </w:tr>
      <w:tr w:rsidR="00E54FC4" w:rsidRPr="00E54FC4" w14:paraId="6DE538D3" w14:textId="77777777" w:rsidTr="00E54FC4">
        <w:trPr>
          <w:trHeight w:val="315"/>
        </w:trPr>
        <w:tc>
          <w:tcPr>
            <w:tcW w:w="0" w:type="auto"/>
            <w:shd w:val="clear" w:color="D5DEE7" w:fill="D9E1F2"/>
            <w:noWrap/>
            <w:vAlign w:val="bottom"/>
            <w:hideMark/>
          </w:tcPr>
          <w:p w14:paraId="6FF020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6A203DA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71E99A5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29D1D1D2"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716B28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36F7CDFA"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5BA5BC2C"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0030C1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6976333E"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7698CF67"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5F5990A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0A0E9E8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3DEE0A41" w14:textId="77777777" w:rsidTr="00E54FC4">
        <w:trPr>
          <w:trHeight w:val="315"/>
        </w:trPr>
        <w:tc>
          <w:tcPr>
            <w:tcW w:w="0" w:type="auto"/>
            <w:noWrap/>
            <w:vAlign w:val="bottom"/>
            <w:hideMark/>
          </w:tcPr>
          <w:p w14:paraId="0DC1D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Leche cruda (con merma)</w:t>
            </w:r>
          </w:p>
        </w:tc>
        <w:tc>
          <w:tcPr>
            <w:tcW w:w="0" w:type="auto"/>
            <w:noWrap/>
            <w:vAlign w:val="bottom"/>
            <w:hideMark/>
          </w:tcPr>
          <w:p w14:paraId="60D273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noWrap/>
            <w:vAlign w:val="bottom"/>
            <w:hideMark/>
          </w:tcPr>
          <w:p w14:paraId="049B43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1,512,557</w:t>
            </w:r>
          </w:p>
        </w:tc>
        <w:tc>
          <w:tcPr>
            <w:tcW w:w="0" w:type="auto"/>
            <w:noWrap/>
            <w:vAlign w:val="bottom"/>
            <w:hideMark/>
          </w:tcPr>
          <w:p w14:paraId="5388A18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2,634,370</w:t>
            </w:r>
          </w:p>
        </w:tc>
        <w:tc>
          <w:tcPr>
            <w:tcW w:w="0" w:type="auto"/>
            <w:noWrap/>
            <w:vAlign w:val="bottom"/>
            <w:hideMark/>
          </w:tcPr>
          <w:p w14:paraId="3BA888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4,129,374</w:t>
            </w:r>
          </w:p>
        </w:tc>
        <w:tc>
          <w:tcPr>
            <w:tcW w:w="0" w:type="auto"/>
            <w:noWrap/>
            <w:vAlign w:val="bottom"/>
            <w:hideMark/>
          </w:tcPr>
          <w:p w14:paraId="4B8047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6,041,275</w:t>
            </w:r>
          </w:p>
        </w:tc>
        <w:tc>
          <w:tcPr>
            <w:tcW w:w="0" w:type="auto"/>
            <w:noWrap/>
            <w:vAlign w:val="bottom"/>
            <w:hideMark/>
          </w:tcPr>
          <w:p w14:paraId="13399AE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8,417,509</w:t>
            </w:r>
          </w:p>
        </w:tc>
        <w:tc>
          <w:tcPr>
            <w:tcW w:w="0" w:type="auto"/>
            <w:noWrap/>
            <w:vAlign w:val="bottom"/>
            <w:hideMark/>
          </w:tcPr>
          <w:p w14:paraId="23F9063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10,995,372</w:t>
            </w:r>
          </w:p>
        </w:tc>
        <w:tc>
          <w:tcPr>
            <w:tcW w:w="0" w:type="auto"/>
            <w:noWrap/>
            <w:vAlign w:val="bottom"/>
            <w:hideMark/>
          </w:tcPr>
          <w:p w14:paraId="236FFB1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14,116,486</w:t>
            </w:r>
          </w:p>
        </w:tc>
        <w:tc>
          <w:tcPr>
            <w:tcW w:w="0" w:type="auto"/>
            <w:noWrap/>
            <w:vAlign w:val="bottom"/>
            <w:hideMark/>
          </w:tcPr>
          <w:p w14:paraId="1A017B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17,496,236</w:t>
            </w:r>
          </w:p>
        </w:tc>
        <w:tc>
          <w:tcPr>
            <w:tcW w:w="0" w:type="auto"/>
            <w:noWrap/>
            <w:vAlign w:val="bottom"/>
            <w:hideMark/>
          </w:tcPr>
          <w:p w14:paraId="45FB03C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21,510,078</w:t>
            </w:r>
          </w:p>
        </w:tc>
        <w:tc>
          <w:tcPr>
            <w:tcW w:w="0" w:type="auto"/>
            <w:noWrap/>
            <w:vAlign w:val="bottom"/>
            <w:hideMark/>
          </w:tcPr>
          <w:p w14:paraId="49CC4E8B"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25,849,736</w:t>
            </w:r>
          </w:p>
        </w:tc>
      </w:tr>
      <w:tr w:rsidR="00E54FC4" w:rsidRPr="00E54FC4" w14:paraId="06CAB646" w14:textId="77777777" w:rsidTr="00E54FC4">
        <w:trPr>
          <w:trHeight w:val="315"/>
        </w:trPr>
        <w:tc>
          <w:tcPr>
            <w:tcW w:w="0" w:type="auto"/>
            <w:noWrap/>
            <w:vAlign w:val="bottom"/>
            <w:hideMark/>
          </w:tcPr>
          <w:p w14:paraId="700C3EB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Empaque (bolsas)</w:t>
            </w:r>
          </w:p>
        </w:tc>
        <w:tc>
          <w:tcPr>
            <w:tcW w:w="0" w:type="auto"/>
            <w:noWrap/>
            <w:vAlign w:val="bottom"/>
            <w:hideMark/>
          </w:tcPr>
          <w:p w14:paraId="20CE1FC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noWrap/>
            <w:vAlign w:val="bottom"/>
            <w:hideMark/>
          </w:tcPr>
          <w:p w14:paraId="1EA5414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noWrap/>
            <w:vAlign w:val="bottom"/>
            <w:hideMark/>
          </w:tcPr>
          <w:p w14:paraId="44C6E90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noWrap/>
            <w:vAlign w:val="bottom"/>
            <w:hideMark/>
          </w:tcPr>
          <w:p w14:paraId="1DE7C6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noWrap/>
            <w:vAlign w:val="bottom"/>
            <w:hideMark/>
          </w:tcPr>
          <w:p w14:paraId="5FACA0D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noWrap/>
            <w:vAlign w:val="bottom"/>
            <w:hideMark/>
          </w:tcPr>
          <w:p w14:paraId="7CA36F6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noWrap/>
            <w:vAlign w:val="bottom"/>
            <w:hideMark/>
          </w:tcPr>
          <w:p w14:paraId="24F4F8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noWrap/>
            <w:vAlign w:val="bottom"/>
            <w:hideMark/>
          </w:tcPr>
          <w:p w14:paraId="64EF9C6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noWrap/>
            <w:vAlign w:val="bottom"/>
            <w:hideMark/>
          </w:tcPr>
          <w:p w14:paraId="574EEB5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noWrap/>
            <w:vAlign w:val="bottom"/>
            <w:hideMark/>
          </w:tcPr>
          <w:p w14:paraId="09A72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noWrap/>
            <w:vAlign w:val="bottom"/>
            <w:hideMark/>
          </w:tcPr>
          <w:p w14:paraId="6BC1D9B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239A9A12" w14:textId="77777777" w:rsidTr="00E54FC4">
        <w:trPr>
          <w:trHeight w:val="315"/>
        </w:trPr>
        <w:tc>
          <w:tcPr>
            <w:tcW w:w="0" w:type="auto"/>
            <w:noWrap/>
            <w:vAlign w:val="bottom"/>
            <w:hideMark/>
          </w:tcPr>
          <w:p w14:paraId="29BF5F17"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Combustible de reparto</w:t>
            </w:r>
          </w:p>
        </w:tc>
        <w:tc>
          <w:tcPr>
            <w:tcW w:w="0" w:type="auto"/>
            <w:noWrap/>
            <w:vAlign w:val="bottom"/>
            <w:hideMark/>
          </w:tcPr>
          <w:p w14:paraId="2DAFD0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noWrap/>
            <w:vAlign w:val="bottom"/>
            <w:hideMark/>
          </w:tcPr>
          <w:p w14:paraId="4CCC216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noWrap/>
            <w:vAlign w:val="bottom"/>
            <w:hideMark/>
          </w:tcPr>
          <w:p w14:paraId="4E2AB1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noWrap/>
            <w:vAlign w:val="bottom"/>
            <w:hideMark/>
          </w:tcPr>
          <w:p w14:paraId="56F8C9C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noWrap/>
            <w:vAlign w:val="bottom"/>
            <w:hideMark/>
          </w:tcPr>
          <w:p w14:paraId="2162D59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noWrap/>
            <w:vAlign w:val="bottom"/>
            <w:hideMark/>
          </w:tcPr>
          <w:p w14:paraId="67A85E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noWrap/>
            <w:vAlign w:val="bottom"/>
            <w:hideMark/>
          </w:tcPr>
          <w:p w14:paraId="413525D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noWrap/>
            <w:vAlign w:val="bottom"/>
            <w:hideMark/>
          </w:tcPr>
          <w:p w14:paraId="2EF908A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noWrap/>
            <w:vAlign w:val="bottom"/>
            <w:hideMark/>
          </w:tcPr>
          <w:p w14:paraId="22CE22A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noWrap/>
            <w:vAlign w:val="bottom"/>
            <w:hideMark/>
          </w:tcPr>
          <w:p w14:paraId="5913F95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noWrap/>
            <w:vAlign w:val="bottom"/>
            <w:hideMark/>
          </w:tcPr>
          <w:p w14:paraId="6E508F6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4F882575" w14:textId="77777777" w:rsidTr="00E54FC4">
        <w:trPr>
          <w:trHeight w:val="315"/>
        </w:trPr>
        <w:tc>
          <w:tcPr>
            <w:tcW w:w="0" w:type="auto"/>
            <w:shd w:val="clear" w:color="FFE0E0" w:fill="FCE4D6"/>
            <w:noWrap/>
            <w:vAlign w:val="bottom"/>
            <w:hideMark/>
          </w:tcPr>
          <w:p w14:paraId="7D155FC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COSTOS VARIABLES</w:t>
            </w:r>
          </w:p>
        </w:tc>
        <w:tc>
          <w:tcPr>
            <w:tcW w:w="0" w:type="auto"/>
            <w:shd w:val="clear" w:color="FFE0E0" w:fill="FCE4D6"/>
            <w:noWrap/>
            <w:vAlign w:val="bottom"/>
            <w:hideMark/>
          </w:tcPr>
          <w:p w14:paraId="380955A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5928A0C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1,708,181</w:t>
            </w:r>
          </w:p>
        </w:tc>
        <w:tc>
          <w:tcPr>
            <w:tcW w:w="0" w:type="auto"/>
            <w:shd w:val="clear" w:color="FFE0E0" w:fill="FCE4D6"/>
            <w:noWrap/>
            <w:vAlign w:val="bottom"/>
            <w:hideMark/>
          </w:tcPr>
          <w:p w14:paraId="06AD688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2,975,081</w:t>
            </w:r>
          </w:p>
        </w:tc>
        <w:tc>
          <w:tcPr>
            <w:tcW w:w="0" w:type="auto"/>
            <w:shd w:val="clear" w:color="FFE0E0" w:fill="FCE4D6"/>
            <w:noWrap/>
            <w:vAlign w:val="bottom"/>
            <w:hideMark/>
          </w:tcPr>
          <w:p w14:paraId="458F181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4,663,440</w:t>
            </w:r>
          </w:p>
        </w:tc>
        <w:tc>
          <w:tcPr>
            <w:tcW w:w="0" w:type="auto"/>
            <w:shd w:val="clear" w:color="FFE0E0" w:fill="FCE4D6"/>
            <w:noWrap/>
            <w:vAlign w:val="bottom"/>
            <w:hideMark/>
          </w:tcPr>
          <w:p w14:paraId="1D9D2F6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6,822,613</w:t>
            </w:r>
          </w:p>
        </w:tc>
        <w:tc>
          <w:tcPr>
            <w:tcW w:w="0" w:type="auto"/>
            <w:shd w:val="clear" w:color="FFE0E0" w:fill="FCE4D6"/>
            <w:noWrap/>
            <w:vAlign w:val="bottom"/>
            <w:hideMark/>
          </w:tcPr>
          <w:p w14:paraId="322F9F70"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9,506,174</w:t>
            </w:r>
          </w:p>
        </w:tc>
        <w:tc>
          <w:tcPr>
            <w:tcW w:w="0" w:type="auto"/>
            <w:shd w:val="clear" w:color="FFE0E0" w:fill="FCE4D6"/>
            <w:noWrap/>
            <w:vAlign w:val="bottom"/>
            <w:hideMark/>
          </w:tcPr>
          <w:p w14:paraId="6804678C"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12,417,440</w:t>
            </w:r>
          </w:p>
        </w:tc>
        <w:tc>
          <w:tcPr>
            <w:tcW w:w="0" w:type="auto"/>
            <w:shd w:val="clear" w:color="FFE0E0" w:fill="FCE4D6"/>
            <w:noWrap/>
            <w:vAlign w:val="bottom"/>
            <w:hideMark/>
          </w:tcPr>
          <w:p w14:paraId="0C055A3A"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15,942,219</w:t>
            </w:r>
          </w:p>
        </w:tc>
        <w:tc>
          <w:tcPr>
            <w:tcW w:w="0" w:type="auto"/>
            <w:shd w:val="clear" w:color="FFE0E0" w:fill="FCE4D6"/>
            <w:noWrap/>
            <w:vAlign w:val="bottom"/>
            <w:hideMark/>
          </w:tcPr>
          <w:p w14:paraId="446319E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19,759,082</w:t>
            </w:r>
          </w:p>
        </w:tc>
        <w:tc>
          <w:tcPr>
            <w:tcW w:w="0" w:type="auto"/>
            <w:shd w:val="clear" w:color="FFE0E0" w:fill="FCE4D6"/>
            <w:noWrap/>
            <w:vAlign w:val="bottom"/>
            <w:hideMark/>
          </w:tcPr>
          <w:p w14:paraId="28E624B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24,292,048</w:t>
            </w:r>
          </w:p>
        </w:tc>
        <w:tc>
          <w:tcPr>
            <w:tcW w:w="0" w:type="auto"/>
            <w:shd w:val="clear" w:color="FFE0E0" w:fill="FCE4D6"/>
            <w:noWrap/>
            <w:vAlign w:val="bottom"/>
            <w:hideMark/>
          </w:tcPr>
          <w:p w14:paraId="201B39E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29,192,969</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0B1CF5D8" w14:textId="77777777" w:rsidR="00BF6BEE" w:rsidRDefault="00BF6BEE" w:rsidP="00BF6BEE">
      <w:pPr>
        <w:jc w:val="both"/>
        <w:rPr>
          <w:rFonts w:ascii="Times New Roman" w:hAnsi="Times New Roman" w:cs="Times New Roman"/>
          <w:b/>
          <w:bCs/>
          <w:sz w:val="24"/>
          <w:szCs w:val="24"/>
          <w:lang w:val="es-NI" w:eastAsia="es-NI"/>
        </w:rPr>
      </w:pPr>
    </w:p>
    <w:p w14:paraId="09C0635B" w14:textId="3A49F4D0"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 xml:space="preserve">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r>
        <w:rPr>
          <w:rFonts w:ascii="Calibri" w:hAnsi="Calibri" w:cs="Calibri"/>
          <w:sz w:val="24"/>
          <w:szCs w:val="24"/>
          <w:lang w:val="es-NI" w:eastAsia="es-NI"/>
        </w:rPr>
        <w:t xml:space="preserve"/>
      </w:r>
      <w:r w:rsidRPr="00BF6BEE">
        <w:rPr>
          <w:rFonts w:ascii="Calibri" w:hAnsi="Calibri" w:cs="Calibri"/>
          <w:sz w:val="24"/>
          <w:szCs w:val="24"/>
          <w:lang w:val="es-NI" w:eastAsia="es-NI"/>
        </w:rPr>
        <w:t/>
      </w:r>
    </w:p>
    <w:p w14:paraId="6850ECD2" w14:textId="73F100D3"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4D4CDDE9" w14:textId="7FB997A8"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682507EC" w14:textId="0DFC15B9"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CD41545" w14:textId="6FADCB1D" w:rsid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61CDED2A" w14:textId="77777777" w:rsidR="00BF6BEE" w:rsidRDefault="00BF6BEE" w:rsidP="00BF6BEE">
      <w:pPr>
        <w:jc w:val="both"/>
        <w:rPr>
          <w:rFonts w:ascii="Times New Roman" w:hAnsi="Times New Roman" w:cs="Times New Roman"/>
          <w:sz w:val="24"/>
          <w:szCs w:val="24"/>
          <w:lang w:val="es-NI" w:eastAsia="es-NI"/>
        </w:rPr>
      </w:pPr>
    </w:p>
    <w:p w14:paraId="704D3E2E" w14:textId="77777777" w:rsidR="00BF6BEE" w:rsidRDefault="00BF6BEE" w:rsidP="00BF6BEE">
      <w:pPr>
        <w:jc w:val="both"/>
        <w:rPr>
          <w:rFonts w:ascii="Times New Roman" w:hAnsi="Times New Roman" w:cs="Times New Roman"/>
          <w:sz w:val="24"/>
          <w:szCs w:val="24"/>
          <w:lang w:val="es-NI" w:eastAsia="es-NI"/>
        </w:rPr>
      </w:pPr>
    </w:p>
    <w:p w14:paraId="584080B0" w14:textId="77777777" w:rsidR="00BF6BEE" w:rsidRDefault="00BF6BEE" w:rsidP="00BF6BEE">
      <w:pPr>
        <w:jc w:val="both"/>
        <w:rPr>
          <w:rFonts w:ascii="Times New Roman" w:hAnsi="Times New Roman" w:cs="Times New Roman"/>
          <w:sz w:val="24"/>
          <w:szCs w:val="24"/>
          <w:lang w:val="es-NI" w:eastAsia="es-NI"/>
        </w:rPr>
      </w:pPr>
    </w:p>
    <w:p w14:paraId="6DBBD2B0" w14:textId="20B60F05" w:rsidR="00BF6BEE" w:rsidRDefault="00BF6BEE" w:rsidP="00BF6BEE">
      <w:pPr>
        <w:jc w:val="both"/>
        <w:rPr>
          <w:rFonts w:ascii="Times New Roman" w:hAnsi="Times New Roman" w:cs="Times New Roman"/>
          <w:b/>
          <w:bCs/>
          <w:sz w:val="24"/>
          <w:szCs w:val="24"/>
          <w:lang w:val="es-NI" w:eastAsia="es-NI"/>
        </w:rPr>
      </w:pPr>
      <w:r w:rsidRPr="00BF6BEE">
        <w:rPr>
          <w:rFonts w:ascii="Calibri" w:hAnsi="Calibri" w:cs="Calibri"/>
          <w:b/>
          <w:bCs/>
          <w:sz w:val="24"/>
          <w:szCs w:val="24"/>
          <w:lang w:val="es-NI" w:eastAsia="es-NI"/>
        </w:rPr>
        <w:lastRenderedPageBreak/>
        <w:t>Costo de Personal</w:t>
      </w:r>
      <w:r w:rsidRPr="00BF6BEE">
        <w:rPr>
          <w:rFonts w:ascii="Calibri" w:hAnsi="Calibri" w:cs="Calibri"/>
          <w:b/>
          <w:bCs/>
          <w:sz w:val="24"/>
          <w:szCs w:val="24"/>
          <w:lang w:val="es-NI" w:eastAsia="es-NI"/>
        </w:rPr>
        <w:t>.</w:t>
      </w:r>
    </w:p>
    <w:p w14:paraId="448BEF16"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3AC6323E" w14:textId="460DE9BE" w:rsid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La estructura organizacional propuesta contempla personal administrativo, operativo y de distribución, garantizando el adecuado funcionamiento de las actividades productivas y comerciales de la empresa.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Estructura de personal y salarios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798"/>
        <w:gridCol w:w="1643"/>
        <w:gridCol w:w="2605"/>
        <w:gridCol w:w="146"/>
        <w:gridCol w:w="146"/>
        <w:gridCol w:w="146"/>
        <w:gridCol w:w="146"/>
        <w:gridCol w:w="146"/>
        <w:gridCol w:w="146"/>
        <w:gridCol w:w="146"/>
        <w:gridCol w:w="146"/>
        <w:gridCol w:w="146"/>
      </w:tblGrid>
      <w:tr w:rsidR="00BF6BEE" w:rsidRPr="00BF6BEE" w14:paraId="34FA7AF7" w14:textId="77777777" w:rsidTr="00BF6BEE">
        <w:trPr>
          <w:trHeight w:val="315"/>
          <w:tblHeader/>
        </w:trPr>
        <w:tc>
          <w:tcPr>
            <w:tcW w:w="0" w:type="auto"/>
            <w:gridSpan w:val="12"/>
            <w:shd w:val="clear" w:color="C4BD97" w:fill="C3D69B"/>
            <w:noWrap/>
            <w:vAlign w:val="bottom"/>
            <w:hideMark/>
            <w:tcBorders>
              <w:bottom w:val="single" w:sz="8" w:space="0" w:color="000000"/>
            </w:tcBorders>
          </w:tcPr>
          <w:p w14:paraId="7F8F3BEA"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4. COSTO DE PERSONAL</w:t>
            </w:r>
          </w:p>
        </w:tc>
      </w:tr>
      <w:tr w:rsidR="00BF6BEE" w:rsidRPr="00BF6BEE" w14:paraId="3B01EA9F" w14:textId="77777777" w:rsidTr="00BF6BEE">
        <w:trPr>
          <w:trHeight w:val="315"/>
        </w:trPr>
        <w:tc>
          <w:tcPr>
            <w:tcW w:w="0" w:type="auto"/>
            <w:shd w:val="clear" w:color="D5DEE7" w:fill="D9E1F2"/>
            <w:noWrap/>
            <w:vAlign w:val="bottom"/>
            <w:hideMark/>
          </w:tcPr>
          <w:p w14:paraId="084C326C"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Cargo</w:t>
            </w:r>
          </w:p>
        </w:tc>
        <w:tc>
          <w:tcPr>
            <w:tcW w:w="0" w:type="auto"/>
            <w:shd w:val="clear" w:color="D5DEE7" w:fill="D9E1F2"/>
            <w:noWrap/>
            <w:vAlign w:val="bottom"/>
            <w:hideMark/>
          </w:tcPr>
          <w:p w14:paraId="6E3700CB"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Salario mensual</w:t>
            </w:r>
          </w:p>
        </w:tc>
        <w:tc>
          <w:tcPr>
            <w:tcW w:w="0" w:type="auto"/>
            <w:shd w:val="clear" w:color="D5DEE7" w:fill="D9E1F2"/>
            <w:noWrap/>
            <w:vAlign w:val="bottom"/>
            <w:hideMark/>
          </w:tcPr>
          <w:p w14:paraId="4F26685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Base cotizable (con techo)</w:t>
            </w:r>
          </w:p>
        </w:tc>
        <w:tc>
          <w:tcPr>
            <w:tcW w:w="0" w:type="auto"/>
            <w:noWrap/>
            <w:vAlign w:val="bottom"/>
            <w:hideMark/>
          </w:tcPr>
          <w:p w14:paraId="0F7E213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p>
        </w:tc>
        <w:tc>
          <w:tcPr>
            <w:tcW w:w="0" w:type="auto"/>
            <w:noWrap/>
            <w:vAlign w:val="bottom"/>
            <w:hideMark/>
          </w:tcPr>
          <w:p w14:paraId="74CDBAC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3838F8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92523A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0D584B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A50A85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57A9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50A1E6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3CE3F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1DF08B4" w14:textId="77777777" w:rsidTr="00BF6BEE">
        <w:trPr>
          <w:trHeight w:val="315"/>
        </w:trPr>
        <w:tc>
          <w:tcPr>
            <w:tcW w:w="0" w:type="auto"/>
            <w:noWrap/>
            <w:vAlign w:val="bottom"/>
            <w:hideMark/>
          </w:tcPr>
          <w:p w14:paraId="5392AD94"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Gerente de operaciones</w:t>
            </w:r>
          </w:p>
        </w:tc>
        <w:tc>
          <w:tcPr>
            <w:tcW w:w="0" w:type="auto"/>
            <w:noWrap/>
            <w:vAlign w:val="bottom"/>
            <w:hideMark/>
          </w:tcPr>
          <w:p w14:paraId="3D19EA7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25,000</w:t>
            </w:r>
          </w:p>
        </w:tc>
        <w:tc>
          <w:tcPr>
            <w:tcW w:w="0" w:type="auto"/>
            <w:noWrap/>
            <w:vAlign w:val="bottom"/>
            <w:hideMark/>
          </w:tcPr>
          <w:p w14:paraId="2645DA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60EBEF2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564211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FA216F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857382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511FBC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F498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9D4B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C5B771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BF570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0033236" w14:textId="77777777" w:rsidTr="00BF6BEE">
        <w:trPr>
          <w:trHeight w:val="315"/>
        </w:trPr>
        <w:tc>
          <w:tcPr>
            <w:tcW w:w="0" w:type="auto"/>
            <w:noWrap/>
            <w:vAlign w:val="bottom"/>
            <w:hideMark/>
          </w:tcPr>
          <w:p w14:paraId="145DE4F8"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Asistente de televenta y facturación</w:t>
            </w:r>
          </w:p>
        </w:tc>
        <w:tc>
          <w:tcPr>
            <w:tcW w:w="0" w:type="auto"/>
            <w:noWrap/>
            <w:vAlign w:val="bottom"/>
            <w:hideMark/>
          </w:tcPr>
          <w:p w14:paraId="7125B01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17,000</w:t>
            </w:r>
          </w:p>
        </w:tc>
        <w:tc>
          <w:tcPr>
            <w:tcW w:w="0" w:type="auto"/>
            <w:noWrap/>
            <w:vAlign w:val="bottom"/>
            <w:hideMark/>
          </w:tcPr>
          <w:p w14:paraId="4DE0824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38F37CD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70093F2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C8054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D7FF78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1478B0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0AD39A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0887DC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F4EF0A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273D01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BA3B5E0" w14:textId="77777777" w:rsidTr="00BF6BEE">
        <w:trPr>
          <w:trHeight w:val="315"/>
        </w:trPr>
        <w:tc>
          <w:tcPr>
            <w:tcW w:w="0" w:type="auto"/>
            <w:noWrap/>
            <w:vAlign w:val="bottom"/>
            <w:hideMark/>
          </w:tcPr>
          <w:p w14:paraId="45AA275F"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recibo y despacho</w:t>
            </w:r>
          </w:p>
        </w:tc>
        <w:tc>
          <w:tcPr>
            <w:tcW w:w="0" w:type="auto"/>
            <w:noWrap/>
            <w:vAlign w:val="bottom"/>
            <w:hideMark/>
          </w:tcPr>
          <w:p w14:paraId="2BB534C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noWrap/>
            <w:vAlign w:val="bottom"/>
            <w:hideMark/>
          </w:tcPr>
          <w:p w14:paraId="61B6011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1E54D0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36DF304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B4C892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37A50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C370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3AFD4B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B7FFFF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88C7D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0C11DDE"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0DE1B7C0" w14:textId="77777777" w:rsidTr="00BF6BEE">
        <w:trPr>
          <w:trHeight w:val="315"/>
        </w:trPr>
        <w:tc>
          <w:tcPr>
            <w:tcW w:w="0" w:type="auto"/>
            <w:noWrap/>
            <w:vAlign w:val="bottom"/>
            <w:hideMark/>
          </w:tcPr>
          <w:p w14:paraId="62851F40"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pasteurización y empaque</w:t>
            </w:r>
          </w:p>
        </w:tc>
        <w:tc>
          <w:tcPr>
            <w:tcW w:w="0" w:type="auto"/>
            <w:noWrap/>
            <w:vAlign w:val="bottom"/>
            <w:hideMark/>
          </w:tcPr>
          <w:p w14:paraId="280CC20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noWrap/>
            <w:vAlign w:val="bottom"/>
            <w:hideMark/>
          </w:tcPr>
          <w:p w14:paraId="0C7C4F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1814DD9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7385FDC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665111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E4E2E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86CCB2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0BAF9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00C1F6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C1CA3E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1C8C2B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BE5818" w14:textId="77777777" w:rsidTr="00BF6BEE">
        <w:trPr>
          <w:trHeight w:val="315"/>
        </w:trPr>
        <w:tc>
          <w:tcPr>
            <w:tcW w:w="0" w:type="auto"/>
            <w:noWrap/>
            <w:vAlign w:val="bottom"/>
            <w:hideMark/>
          </w:tcPr>
          <w:p w14:paraId="2753041D"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mantenimiento y aseo</w:t>
            </w:r>
          </w:p>
        </w:tc>
        <w:tc>
          <w:tcPr>
            <w:tcW w:w="0" w:type="auto"/>
            <w:noWrap/>
            <w:vAlign w:val="bottom"/>
            <w:hideMark/>
          </w:tcPr>
          <w:p w14:paraId="36D1A25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noWrap/>
            <w:vAlign w:val="bottom"/>
            <w:hideMark/>
          </w:tcPr>
          <w:p w14:paraId="234D498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670AB82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2147908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180552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34F5EE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6F9BF4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62BF9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0CEDB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B086FE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DB8E1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0BFDC71" w14:textId="77777777" w:rsidTr="00BF6BEE">
        <w:trPr>
          <w:trHeight w:val="315"/>
        </w:trPr>
        <w:tc>
          <w:tcPr>
            <w:tcW w:w="0" w:type="auto"/>
            <w:noWrap/>
            <w:vAlign w:val="bottom"/>
            <w:hideMark/>
          </w:tcPr>
          <w:p w14:paraId="79466529"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Entregador</w:t>
            </w:r>
          </w:p>
        </w:tc>
        <w:tc>
          <w:tcPr>
            <w:tcW w:w="0" w:type="auto"/>
            <w:noWrap/>
            <w:vAlign w:val="bottom"/>
            <w:hideMark/>
          </w:tcPr>
          <w:p w14:paraId="1CA3CAE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noWrap/>
            <w:vAlign w:val="bottom"/>
            <w:hideMark/>
          </w:tcPr>
          <w:p w14:paraId="52AD022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noWrap/>
            <w:vAlign w:val="bottom"/>
            <w:hideMark/>
          </w:tcPr>
          <w:p w14:paraId="5239398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786117A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FD56E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9FE43D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A7CEF7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5FC4F6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B7DDBD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66853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5541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9C64ABD" w14:textId="77777777" w:rsidTr="00BF6BEE">
        <w:trPr>
          <w:trHeight w:val="315"/>
        </w:trPr>
        <w:tc>
          <w:tcPr>
            <w:tcW w:w="0" w:type="auto"/>
            <w:noWrap/>
            <w:vAlign w:val="bottom"/>
            <w:hideMark/>
          </w:tcPr>
          <w:p w14:paraId="4B78B35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Planilla mensual y base cotizable</w:t>
            </w:r>
          </w:p>
        </w:tc>
        <w:tc>
          <w:tcPr>
            <w:tcW w:w="0" w:type="auto"/>
            <w:noWrap/>
            <w:vAlign w:val="bottom"/>
            <w:hideMark/>
          </w:tcPr>
          <w:p w14:paraId="7084033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92,600</w:t>
            </w:r>
          </w:p>
        </w:tc>
        <w:tc>
          <w:tcPr>
            <w:tcW w:w="0" w:type="auto"/>
            <w:noWrap/>
            <w:vAlign w:val="bottom"/>
            <w:hideMark/>
          </w:tcPr>
          <w:p w14:paraId="137C383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66,656</w:t>
            </w:r>
          </w:p>
        </w:tc>
        <w:tc>
          <w:tcPr>
            <w:tcW w:w="0" w:type="auto"/>
            <w:noWrap/>
            <w:vAlign w:val="bottom"/>
            <w:hideMark/>
          </w:tcPr>
          <w:p w14:paraId="1F844FC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31F60E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7875F0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F562F4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86030B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D3A0E1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73A420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1039B3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266B8A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83FE0B" w14:textId="77777777" w:rsidTr="00BF6BEE">
        <w:trPr>
          <w:trHeight w:val="315"/>
        </w:trPr>
        <w:tc>
          <w:tcPr>
            <w:tcW w:w="0" w:type="auto"/>
            <w:noWrap/>
            <w:vAlign w:val="bottom"/>
            <w:hideMark/>
          </w:tcPr>
          <w:p w14:paraId="572E025C"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Cargas patronales mensuales</w:t>
            </w:r>
          </w:p>
        </w:tc>
        <w:tc>
          <w:tcPr>
            <w:tcW w:w="0" w:type="auto"/>
            <w:noWrap/>
            <w:vAlign w:val="bottom"/>
            <w:hideMark/>
          </w:tcPr>
          <w:p w14:paraId="1B1D6B2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5,725</w:t>
            </w:r>
          </w:p>
        </w:tc>
        <w:tc>
          <w:tcPr>
            <w:tcW w:w="0" w:type="auto"/>
            <w:noWrap/>
            <w:vAlign w:val="bottom"/>
            <w:hideMark/>
          </w:tcPr>
          <w:p w14:paraId="52A36D16"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noWrap/>
            <w:vAlign w:val="bottom"/>
            <w:hideMark/>
          </w:tcPr>
          <w:p w14:paraId="629CC34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FB5B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FEF0AA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078D9B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74570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DF7578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E66E3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1E7A4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746219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3C80EEFA" w14:textId="77777777" w:rsidR="00BF6BEE" w:rsidRDefault="00BF6BEE" w:rsidP="00BF6BEE">
      <w:pPr>
        <w:jc w:val="both"/>
        <w:rPr>
          <w:rFonts w:ascii="Times New Roman" w:hAnsi="Times New Roman" w:cs="Times New Roman"/>
          <w:b/>
          <w:bCs/>
          <w:sz w:val="24"/>
          <w:szCs w:val="24"/>
          <w:lang w:val="es-NI" w:eastAsia="es-NI"/>
        </w:rPr>
      </w:pPr>
    </w:p>
    <w:p w14:paraId="543C3315"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24808E6A" w14:textId="77777777" w:rsid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76829175" w14:textId="77777777" w:rsidR="00BF6BEE" w:rsidRDefault="00BF6BEE" w:rsidP="00BF6BEE">
      <w:pPr>
        <w:jc w:val="both"/>
        <w:rPr>
          <w:rFonts w:ascii="Times New Roman" w:hAnsi="Times New Roman" w:cs="Times New Roman"/>
          <w:sz w:val="24"/>
          <w:szCs w:val="24"/>
          <w:lang w:val="es-NI" w:eastAsia="es-NI"/>
        </w:rPr>
      </w:pPr>
    </w:p>
    <w:p w14:paraId="1A0C6007" w14:textId="77777777" w:rsidR="00BF6BEE" w:rsidRDefault="00BF6BEE" w:rsidP="00BF6BEE">
      <w:pPr>
        <w:jc w:val="both"/>
        <w:rPr>
          <w:rFonts w:ascii="Times New Roman" w:hAnsi="Times New Roman" w:cs="Times New Roman"/>
          <w:sz w:val="24"/>
          <w:szCs w:val="24"/>
          <w:lang w:val="es-NI" w:eastAsia="es-NI"/>
        </w:rPr>
      </w:pPr>
    </w:p>
    <w:p w14:paraId="3009D2A7" w14:textId="77777777" w:rsidR="00BF6BEE" w:rsidRDefault="00BF6BEE" w:rsidP="00BF6BEE">
      <w:pPr>
        <w:jc w:val="both"/>
        <w:rPr>
          <w:rFonts w:ascii="Times New Roman" w:hAnsi="Times New Roman" w:cs="Times New Roman"/>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19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del costo anual de personal</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566"/>
        <w:gridCol w:w="493"/>
        <w:gridCol w:w="731"/>
        <w:gridCol w:w="730"/>
        <w:gridCol w:w="730"/>
        <w:gridCol w:w="730"/>
        <w:gridCol w:w="730"/>
        <w:gridCol w:w="730"/>
        <w:gridCol w:w="730"/>
        <w:gridCol w:w="730"/>
        <w:gridCol w:w="730"/>
        <w:gridCol w:w="730"/>
      </w:tblGrid>
      <w:tr w:rsidR="00BF6BEE" w:rsidRPr="00BF6BEE" w14:paraId="24F9199C" w14:textId="77777777" w:rsidTr="00BF6BEE">
        <w:trPr>
          <w:trHeight w:val="315"/>
          <w:tblHeader/>
        </w:trPr>
        <w:tc>
          <w:tcPr>
            <w:tcW w:w="0" w:type="auto"/>
            <w:shd w:val="clear" w:color="D5DEE7" w:fill="D9E1F2"/>
            <w:noWrap/>
            <w:vAlign w:val="bottom"/>
            <w:hideMark/>
            <w:tcBorders>
              <w:bottom w:val="single" w:sz="8" w:space="0" w:color="000000"/>
            </w:tcBorders>
          </w:tcPr>
          <w:p w14:paraId="15598B2B"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Borders>
              <w:bottom w:val="single" w:sz="8" w:space="0" w:color="000000"/>
            </w:tcBorders>
          </w:tcPr>
          <w:p w14:paraId="273CA6D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Borders>
              <w:bottom w:val="single" w:sz="8" w:space="0" w:color="000000"/>
            </w:tcBorders>
          </w:tcPr>
          <w:p w14:paraId="5CDA7FF8"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Borders>
              <w:bottom w:val="single" w:sz="8" w:space="0" w:color="000000"/>
            </w:tcBorders>
          </w:tcPr>
          <w:p w14:paraId="456C2775"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Borders>
              <w:bottom w:val="single" w:sz="8" w:space="0" w:color="000000"/>
            </w:tcBorders>
          </w:tcPr>
          <w:p w14:paraId="61328F97"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Borders>
              <w:bottom w:val="single" w:sz="8" w:space="0" w:color="000000"/>
            </w:tcBorders>
          </w:tcPr>
          <w:p w14:paraId="6BBB76C2"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Borders>
              <w:bottom w:val="single" w:sz="8" w:space="0" w:color="000000"/>
            </w:tcBorders>
          </w:tcPr>
          <w:p w14:paraId="11C7E7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Borders>
              <w:bottom w:val="single" w:sz="8" w:space="0" w:color="000000"/>
            </w:tcBorders>
          </w:tcPr>
          <w:p w14:paraId="3D10247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Borders>
              <w:bottom w:val="single" w:sz="8" w:space="0" w:color="000000"/>
            </w:tcBorders>
          </w:tcPr>
          <w:p w14:paraId="2F54387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Borders>
              <w:bottom w:val="single" w:sz="8" w:space="0" w:color="000000"/>
            </w:tcBorders>
          </w:tcPr>
          <w:p w14:paraId="4D07B08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Borders>
              <w:bottom w:val="single" w:sz="8" w:space="0" w:color="000000"/>
            </w:tcBorders>
          </w:tcPr>
          <w:p w14:paraId="3B0D2AAD"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Borders>
              <w:bottom w:val="single" w:sz="8" w:space="0" w:color="000000"/>
            </w:tcBorders>
          </w:tcPr>
          <w:p w14:paraId="032B08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10</w:t>
            </w:r>
          </w:p>
        </w:tc>
      </w:tr>
      <w:tr w:rsidR="00BF6BEE" w:rsidRPr="00BF6BEE" w14:paraId="4027A176" w14:textId="77777777" w:rsidTr="00BF6BEE">
        <w:trPr>
          <w:trHeight w:val="315"/>
        </w:trPr>
        <w:tc>
          <w:tcPr>
            <w:tcW w:w="0" w:type="auto"/>
            <w:noWrap/>
            <w:vAlign w:val="bottom"/>
            <w:hideMark/>
          </w:tcPr>
          <w:p w14:paraId="03584F1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Costo anual de personal</w:t>
            </w:r>
          </w:p>
        </w:tc>
        <w:tc>
          <w:tcPr>
            <w:tcW w:w="0" w:type="auto"/>
            <w:noWrap/>
            <w:vAlign w:val="bottom"/>
            <w:hideMark/>
          </w:tcPr>
          <w:p w14:paraId="6DDDFE0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0</w:t>
            </w:r>
          </w:p>
        </w:tc>
        <w:tc>
          <w:tcPr>
            <w:tcW w:w="0" w:type="auto"/>
            <w:noWrap/>
            <w:vAlign w:val="bottom"/>
            <w:hideMark/>
          </w:tcPr>
          <w:p w14:paraId="7867AEAE"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1,426,533</w:t>
            </w:r>
          </w:p>
        </w:tc>
        <w:tc>
          <w:tcPr>
            <w:tcW w:w="0" w:type="auto"/>
            <w:noWrap/>
            <w:vAlign w:val="bottom"/>
            <w:hideMark/>
          </w:tcPr>
          <w:p w14:paraId="3CA53C8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1,490,727</w:t>
            </w:r>
          </w:p>
        </w:tc>
        <w:tc>
          <w:tcPr>
            <w:tcW w:w="0" w:type="auto"/>
            <w:noWrap/>
            <w:vAlign w:val="bottom"/>
            <w:hideMark/>
          </w:tcPr>
          <w:p w14:paraId="2A0FCF8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1,557,809</w:t>
            </w:r>
          </w:p>
        </w:tc>
        <w:tc>
          <w:tcPr>
            <w:tcW w:w="0" w:type="auto"/>
            <w:noWrap/>
            <w:vAlign w:val="bottom"/>
            <w:hideMark/>
          </w:tcPr>
          <w:p w14:paraId="3B982DC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1,627,911</w:t>
            </w:r>
          </w:p>
        </w:tc>
        <w:tc>
          <w:tcPr>
            <w:tcW w:w="0" w:type="auto"/>
            <w:noWrap/>
            <w:vAlign w:val="bottom"/>
            <w:hideMark/>
          </w:tcPr>
          <w:p w14:paraId="582101A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1,701,167</w:t>
            </w:r>
          </w:p>
        </w:tc>
        <w:tc>
          <w:tcPr>
            <w:tcW w:w="0" w:type="auto"/>
            <w:noWrap/>
            <w:vAlign w:val="bottom"/>
            <w:hideMark/>
          </w:tcPr>
          <w:p w14:paraId="054A80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1,777,719</w:t>
            </w:r>
          </w:p>
        </w:tc>
        <w:tc>
          <w:tcPr>
            <w:tcW w:w="0" w:type="auto"/>
            <w:noWrap/>
            <w:vAlign w:val="bottom"/>
            <w:hideMark/>
          </w:tcPr>
          <w:p w14:paraId="1642A79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1,857,716</w:t>
            </w:r>
          </w:p>
        </w:tc>
        <w:tc>
          <w:tcPr>
            <w:tcW w:w="0" w:type="auto"/>
            <w:noWrap/>
            <w:vAlign w:val="bottom"/>
            <w:hideMark/>
          </w:tcPr>
          <w:p w14:paraId="16247BF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1,941,314</w:t>
            </w:r>
          </w:p>
        </w:tc>
        <w:tc>
          <w:tcPr>
            <w:tcW w:w="0" w:type="auto"/>
            <w:noWrap/>
            <w:vAlign w:val="bottom"/>
            <w:hideMark/>
          </w:tcPr>
          <w:p w14:paraId="10B37A7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2,028,673</w:t>
            </w:r>
          </w:p>
        </w:tc>
        <w:tc>
          <w:tcPr>
            <w:tcW w:w="0" w:type="auto"/>
            <w:noWrap/>
            <w:vAlign w:val="bottom"/>
            <w:hideMark/>
          </w:tcPr>
          <w:p w14:paraId="506EA7C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2,119,963</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60A93377" w14:textId="77777777" w:rsidR="00BF6BEE" w:rsidRDefault="00BF6BEE" w:rsidP="00BF6BEE">
      <w:pPr>
        <w:jc w:val="both"/>
        <w:rPr>
          <w:rFonts w:ascii="Times New Roman" w:hAnsi="Times New Roman" w:cs="Times New Roman"/>
          <w:b/>
          <w:bCs/>
          <w:sz w:val="24"/>
          <w:szCs w:val="24"/>
          <w:lang w:val="es-NI" w:eastAsia="es-NI"/>
        </w:rPr>
      </w:pPr>
    </w:p>
    <w:p w14:paraId="0A225E11" w14:textId="638CC259"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 xml:space="preserve">Como se observa en la Tabla 19,el costo anual del personal presenta un crecimiento gradual durante el período de evaluación. En el primer año se proyecta un gasto de L 1,426,533, mientras que para el décimo año dicho costo alcanza L 2,119,963.</w:t>
      </w:r>
      <w:r>
        <w:rPr>
          <w:rFonts w:ascii="Calibri" w:hAnsi="Calibri" w:cs="Calibri"/>
          <w:sz w:val="24"/>
          <w:szCs w:val="24"/>
          <w:lang w:val="es-NI" w:eastAsia="es-NI"/>
        </w:rPr>
        <w:t/>
      </w:r>
      <w:r w:rsidRPr="00BF6BEE">
        <w:rPr>
          <w:rFonts w:ascii="Calibri" w:hAnsi="Calibri" w:cs="Calibri"/>
          <w:sz w:val="24"/>
          <w:szCs w:val="24"/>
          <w:lang w:val="es-NI" w:eastAsia="es-NI"/>
        </w:rPr>
        <w:t/>
      </w:r>
    </w:p>
    <w:p w14:paraId="637F56F7"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273822B1" w14:textId="4B15BE83" w:rsidR="00BF6BEE" w:rsidRDefault="00BF6BEE" w:rsidP="00BF6BEE">
      <w:pPr>
        <w:jc w:val="both"/>
        <w:rPr>
          <w:rFonts w:ascii="Times New Roman" w:hAnsi="Times New Roman" w:cs="Times New Roman"/>
          <w:sz w:val="24"/>
          <w:szCs w:val="24"/>
          <w:lang w:val="es-NI" w:eastAsia="es-NI"/>
        </w:rPr>
      </w:pPr>
      <w:r w:rsidRPr="00BF6BEE">
        <w:rPr>
          <w:rFonts w:ascii="Calibri" w:hAnsi="Calibri" w:cs="Calibri"/>
          <w:sz w:val="24"/>
          <w:szCs w:val="24"/>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r>
        <w:rPr>
          <w:rFonts w:ascii="Calibri" w:hAnsi="Calibri" w:cs="Calibri"/>
          <w:sz w:val="24"/>
          <w:szCs w:val="24"/>
          <w:lang w:val="es-NI" w:eastAsia="es-NI"/>
        </w:rPr>
        <w:t>.</w:t>
      </w:r>
    </w:p>
    <w:p w14:paraId="2C6929A5" w14:textId="17DCC4EC" w:rsidR="00BF6BEE" w:rsidRDefault="008A0BE4" w:rsidP="00BF6BEE">
      <w:pPr>
        <w:jc w:val="both"/>
        <w:rPr>
          <w:rFonts w:ascii="Times New Roman" w:hAnsi="Times New Roman" w:cs="Times New Roman"/>
          <w:b/>
          <w:bCs/>
          <w:sz w:val="24"/>
          <w:szCs w:val="24"/>
          <w:lang w:val="es-NI" w:eastAsia="es-NI"/>
        </w:rPr>
      </w:pPr>
      <w:r w:rsidRPr="008A0BE4">
        <w:rPr>
          <w:rFonts w:ascii="Calibri" w:hAnsi="Calibri" w:cs="Calibri"/>
          <w:b/>
          <w:bCs/>
          <w:sz w:val="24"/>
          <w:szCs w:val="24"/>
          <w:lang w:val="es-NI" w:eastAsia="es-NI"/>
        </w:rPr>
        <w:t>Costos Fijos</w:t>
      </w:r>
      <w:r>
        <w:rPr>
          <w:rFonts w:ascii="Calibri" w:hAnsi="Calibri" w:cs="Calibri"/>
          <w:b/>
          <w:bCs/>
          <w:sz w:val="24"/>
          <w:szCs w:val="24"/>
          <w:lang w:val="es-NI" w:eastAsia="es-NI"/>
        </w:rPr>
        <w:t>.</w:t>
      </w:r>
    </w:p>
    <w:p w14:paraId="31DB6F3C" w14:textId="77777777" w:rsidR="008A0BE4" w:rsidRPr="008A0BE4" w:rsidRDefault="008A0BE4" w:rsidP="008A0BE4">
      <w:pPr>
        <w:rPr>
          <w:rFonts w:ascii="Times New Roman" w:hAnsi="Times New Roman" w:cs="Times New Roman"/>
          <w:sz w:val="24"/>
          <w:szCs w:val="24"/>
          <w:lang w:val="es-NI" w:eastAsia="es-NI"/>
        </w:rPr>
      </w:pPr>
      <w:r w:rsidRPr="008A0BE4">
        <w:rPr>
          <w:rFonts w:ascii="Calibri" w:hAnsi="Calibri" w:cs="Calibri"/>
          <w:sz w:val="24"/>
          <w:szCs w:val="24"/>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15DE1A7A" w14:textId="241C7058" w:rsidR="008A0BE4" w:rsidRDefault="008A0BE4" w:rsidP="008A0BE4">
      <w:pPr>
        <w:rPr>
          <w:rFonts w:ascii="Times New Roman" w:hAnsi="Times New Roman" w:cs="Times New Roman"/>
          <w:sz w:val="24"/>
          <w:szCs w:val="24"/>
          <w:lang w:val="es-NI" w:eastAsia="es-NI"/>
        </w:rPr>
      </w:pPr>
      <w:r w:rsidRPr="008A0BE4">
        <w:rPr>
          <w:rFonts w:ascii="Calibri" w:hAnsi="Calibri" w:cs="Calibri"/>
          <w:sz w:val="24"/>
          <w:szCs w:val="24"/>
          <w:lang w:val="es-NI" w:eastAsia="es-NI"/>
        </w:rPr>
        <w:t>La identificación y proyección de los costos fijos permite evaluar la capacidad del proyecto para cubrir sus obligaciones operativas y determinar el nivel de ingresos requerido para alcanzar la rentabilidad esperada.</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Costos fijos proyectados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497"/>
        <w:gridCol w:w="494"/>
        <w:gridCol w:w="736"/>
        <w:gridCol w:w="737"/>
        <w:gridCol w:w="737"/>
        <w:gridCol w:w="737"/>
        <w:gridCol w:w="737"/>
        <w:gridCol w:w="737"/>
        <w:gridCol w:w="737"/>
        <w:gridCol w:w="737"/>
        <w:gridCol w:w="737"/>
        <w:gridCol w:w="737"/>
      </w:tblGrid>
      <w:tr w:rsidR="008A0BE4" w:rsidRPr="008A0BE4" w14:paraId="11199095" w14:textId="77777777" w:rsidTr="008A0BE4">
        <w:trPr>
          <w:trHeight w:val="315"/>
          <w:tblHeader/>
        </w:trPr>
        <w:tc>
          <w:tcPr>
            <w:tcW w:w="0" w:type="auto"/>
            <w:gridSpan w:val="12"/>
            <w:shd w:val="clear" w:color="C4BD97" w:fill="C3D69B"/>
            <w:noWrap/>
            <w:vAlign w:val="bottom"/>
            <w:hideMark/>
            <w:tcBorders>
              <w:bottom w:val="single" w:sz="8" w:space="0" w:color="000000"/>
            </w:tcBorders>
          </w:tcPr>
          <w:p w14:paraId="1353CE2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5. COSTOS FIJOS (anuales)</w:t>
            </w:r>
          </w:p>
        </w:tc>
      </w:tr>
      <w:tr w:rsidR="008A0BE4" w:rsidRPr="008A0BE4" w14:paraId="4B2B984B" w14:textId="77777777" w:rsidTr="008A0BE4">
        <w:trPr>
          <w:trHeight w:val="315"/>
        </w:trPr>
        <w:tc>
          <w:tcPr>
            <w:tcW w:w="0" w:type="auto"/>
            <w:shd w:val="clear" w:color="D5DEE7" w:fill="D9E1F2"/>
            <w:noWrap/>
            <w:vAlign w:val="bottom"/>
            <w:hideMark/>
          </w:tcPr>
          <w:p w14:paraId="1CCC5D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67355C6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0525AF9D"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11CEBA42"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42CC2D8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2DFA51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7722130B"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714195D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7C1D4079"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093F622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5FA590A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6DAAC3EF"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063C42A2" w14:textId="77777777" w:rsidTr="008A0BE4">
        <w:trPr>
          <w:trHeight w:val="315"/>
        </w:trPr>
        <w:tc>
          <w:tcPr>
            <w:tcW w:w="0" w:type="auto"/>
            <w:noWrap/>
            <w:vAlign w:val="bottom"/>
            <w:hideMark/>
          </w:tcPr>
          <w:p w14:paraId="627E417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Costos fijos operativos</w:t>
            </w:r>
          </w:p>
        </w:tc>
        <w:tc>
          <w:tcPr>
            <w:tcW w:w="0" w:type="auto"/>
            <w:noWrap/>
            <w:vAlign w:val="bottom"/>
            <w:hideMark/>
          </w:tcPr>
          <w:p w14:paraId="20A1A83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74BE9B0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351,120</w:t>
            </w:r>
          </w:p>
        </w:tc>
        <w:tc>
          <w:tcPr>
            <w:tcW w:w="0" w:type="auto"/>
            <w:noWrap/>
            <w:vAlign w:val="bottom"/>
            <w:hideMark/>
          </w:tcPr>
          <w:p w14:paraId="4F4EF22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366,920</w:t>
            </w:r>
          </w:p>
        </w:tc>
        <w:tc>
          <w:tcPr>
            <w:tcW w:w="0" w:type="auto"/>
            <w:noWrap/>
            <w:vAlign w:val="bottom"/>
            <w:hideMark/>
          </w:tcPr>
          <w:p w14:paraId="22AB9CA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383,432</w:t>
            </w:r>
          </w:p>
        </w:tc>
        <w:tc>
          <w:tcPr>
            <w:tcW w:w="0" w:type="auto"/>
            <w:noWrap/>
            <w:vAlign w:val="bottom"/>
            <w:hideMark/>
          </w:tcPr>
          <w:p w14:paraId="2CA583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400,686</w:t>
            </w:r>
          </w:p>
        </w:tc>
        <w:tc>
          <w:tcPr>
            <w:tcW w:w="0" w:type="auto"/>
            <w:noWrap/>
            <w:vAlign w:val="bottom"/>
            <w:hideMark/>
          </w:tcPr>
          <w:p w14:paraId="64A4D91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418,717</w:t>
            </w:r>
          </w:p>
        </w:tc>
        <w:tc>
          <w:tcPr>
            <w:tcW w:w="0" w:type="auto"/>
            <w:noWrap/>
            <w:vAlign w:val="bottom"/>
            <w:hideMark/>
          </w:tcPr>
          <w:p w14:paraId="2328249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437,559</w:t>
            </w:r>
          </w:p>
        </w:tc>
        <w:tc>
          <w:tcPr>
            <w:tcW w:w="0" w:type="auto"/>
            <w:noWrap/>
            <w:vAlign w:val="bottom"/>
            <w:hideMark/>
          </w:tcPr>
          <w:p w14:paraId="561160C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457,250</w:t>
            </w:r>
          </w:p>
        </w:tc>
        <w:tc>
          <w:tcPr>
            <w:tcW w:w="0" w:type="auto"/>
            <w:noWrap/>
            <w:vAlign w:val="bottom"/>
            <w:hideMark/>
          </w:tcPr>
          <w:p w14:paraId="73BB29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477,826</w:t>
            </w:r>
          </w:p>
        </w:tc>
        <w:tc>
          <w:tcPr>
            <w:tcW w:w="0" w:type="auto"/>
            <w:noWrap/>
            <w:vAlign w:val="bottom"/>
            <w:hideMark/>
          </w:tcPr>
          <w:p w14:paraId="6E3BD60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499,328</w:t>
            </w:r>
          </w:p>
        </w:tc>
        <w:tc>
          <w:tcPr>
            <w:tcW w:w="0" w:type="auto"/>
            <w:noWrap/>
            <w:vAlign w:val="bottom"/>
            <w:hideMark/>
          </w:tcPr>
          <w:p w14:paraId="088F8DB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521,798</w:t>
            </w:r>
          </w:p>
        </w:tc>
      </w:tr>
      <w:tr w:rsidR="008A0BE4" w:rsidRPr="008A0BE4" w14:paraId="73DC80C9" w14:textId="77777777" w:rsidTr="008A0BE4">
        <w:trPr>
          <w:trHeight w:val="315"/>
        </w:trPr>
        <w:tc>
          <w:tcPr>
            <w:tcW w:w="0" w:type="auto"/>
            <w:noWrap/>
            <w:vAlign w:val="bottom"/>
            <w:hideMark/>
          </w:tcPr>
          <w:p w14:paraId="50D4E737"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Gastos administrativos</w:t>
            </w:r>
          </w:p>
        </w:tc>
        <w:tc>
          <w:tcPr>
            <w:tcW w:w="0" w:type="auto"/>
            <w:noWrap/>
            <w:vAlign w:val="bottom"/>
            <w:hideMark/>
          </w:tcPr>
          <w:p w14:paraId="12B702D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11F403F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270,864</w:t>
            </w:r>
          </w:p>
        </w:tc>
        <w:tc>
          <w:tcPr>
            <w:tcW w:w="0" w:type="auto"/>
            <w:noWrap/>
            <w:vAlign w:val="bottom"/>
            <w:hideMark/>
          </w:tcPr>
          <w:p w14:paraId="5948CDC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283,053</w:t>
            </w:r>
          </w:p>
        </w:tc>
        <w:tc>
          <w:tcPr>
            <w:tcW w:w="0" w:type="auto"/>
            <w:noWrap/>
            <w:vAlign w:val="bottom"/>
            <w:hideMark/>
          </w:tcPr>
          <w:p w14:paraId="590A59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295,790</w:t>
            </w:r>
          </w:p>
        </w:tc>
        <w:tc>
          <w:tcPr>
            <w:tcW w:w="0" w:type="auto"/>
            <w:noWrap/>
            <w:vAlign w:val="bottom"/>
            <w:hideMark/>
          </w:tcPr>
          <w:p w14:paraId="7D201A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309,101</w:t>
            </w:r>
          </w:p>
        </w:tc>
        <w:tc>
          <w:tcPr>
            <w:tcW w:w="0" w:type="auto"/>
            <w:noWrap/>
            <w:vAlign w:val="bottom"/>
            <w:hideMark/>
          </w:tcPr>
          <w:p w14:paraId="5397C96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323,010</w:t>
            </w:r>
          </w:p>
        </w:tc>
        <w:tc>
          <w:tcPr>
            <w:tcW w:w="0" w:type="auto"/>
            <w:noWrap/>
            <w:vAlign w:val="bottom"/>
            <w:hideMark/>
          </w:tcPr>
          <w:p w14:paraId="0116EE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337,546</w:t>
            </w:r>
          </w:p>
        </w:tc>
        <w:tc>
          <w:tcPr>
            <w:tcW w:w="0" w:type="auto"/>
            <w:noWrap/>
            <w:vAlign w:val="bottom"/>
            <w:hideMark/>
          </w:tcPr>
          <w:p w14:paraId="67D7F65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352,735</w:t>
            </w:r>
          </w:p>
        </w:tc>
        <w:tc>
          <w:tcPr>
            <w:tcW w:w="0" w:type="auto"/>
            <w:noWrap/>
            <w:vAlign w:val="bottom"/>
            <w:hideMark/>
          </w:tcPr>
          <w:p w14:paraId="63138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368,608</w:t>
            </w:r>
          </w:p>
        </w:tc>
        <w:tc>
          <w:tcPr>
            <w:tcW w:w="0" w:type="auto"/>
            <w:noWrap/>
            <w:vAlign w:val="bottom"/>
            <w:hideMark/>
          </w:tcPr>
          <w:p w14:paraId="0046111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385,196</w:t>
            </w:r>
          </w:p>
        </w:tc>
        <w:tc>
          <w:tcPr>
            <w:tcW w:w="0" w:type="auto"/>
            <w:noWrap/>
            <w:vAlign w:val="bottom"/>
            <w:hideMark/>
          </w:tcPr>
          <w:p w14:paraId="1B0A43E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402,530</w:t>
            </w:r>
          </w:p>
        </w:tc>
      </w:tr>
      <w:tr w:rsidR="008A0BE4" w:rsidRPr="008A0BE4" w14:paraId="3CDCC8D7" w14:textId="77777777" w:rsidTr="008A0BE4">
        <w:trPr>
          <w:trHeight w:val="315"/>
        </w:trPr>
        <w:tc>
          <w:tcPr>
            <w:tcW w:w="0" w:type="auto"/>
            <w:noWrap/>
            <w:vAlign w:val="bottom"/>
            <w:hideMark/>
          </w:tcPr>
          <w:p w14:paraId="6D459541"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lastRenderedPageBreak/>
              <w:t>Personal</w:t>
            </w:r>
          </w:p>
        </w:tc>
        <w:tc>
          <w:tcPr>
            <w:tcW w:w="0" w:type="auto"/>
            <w:noWrap/>
            <w:vAlign w:val="bottom"/>
            <w:hideMark/>
          </w:tcPr>
          <w:p w14:paraId="217BD0B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260361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1,426,533</w:t>
            </w:r>
          </w:p>
        </w:tc>
        <w:tc>
          <w:tcPr>
            <w:tcW w:w="0" w:type="auto"/>
            <w:noWrap/>
            <w:vAlign w:val="bottom"/>
            <w:hideMark/>
          </w:tcPr>
          <w:p w14:paraId="6AD2E86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1,490,727</w:t>
            </w:r>
          </w:p>
        </w:tc>
        <w:tc>
          <w:tcPr>
            <w:tcW w:w="0" w:type="auto"/>
            <w:noWrap/>
            <w:vAlign w:val="bottom"/>
            <w:hideMark/>
          </w:tcPr>
          <w:p w14:paraId="382A617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1,557,809</w:t>
            </w:r>
          </w:p>
        </w:tc>
        <w:tc>
          <w:tcPr>
            <w:tcW w:w="0" w:type="auto"/>
            <w:noWrap/>
            <w:vAlign w:val="bottom"/>
            <w:hideMark/>
          </w:tcPr>
          <w:p w14:paraId="4CE9753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1,627,911</w:t>
            </w:r>
          </w:p>
        </w:tc>
        <w:tc>
          <w:tcPr>
            <w:tcW w:w="0" w:type="auto"/>
            <w:noWrap/>
            <w:vAlign w:val="bottom"/>
            <w:hideMark/>
          </w:tcPr>
          <w:p w14:paraId="33434D5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1,701,167</w:t>
            </w:r>
          </w:p>
        </w:tc>
        <w:tc>
          <w:tcPr>
            <w:tcW w:w="0" w:type="auto"/>
            <w:noWrap/>
            <w:vAlign w:val="bottom"/>
            <w:hideMark/>
          </w:tcPr>
          <w:p w14:paraId="37FA2A6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1,777,719</w:t>
            </w:r>
          </w:p>
        </w:tc>
        <w:tc>
          <w:tcPr>
            <w:tcW w:w="0" w:type="auto"/>
            <w:noWrap/>
            <w:vAlign w:val="bottom"/>
            <w:hideMark/>
          </w:tcPr>
          <w:p w14:paraId="133A065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1,857,716</w:t>
            </w:r>
          </w:p>
        </w:tc>
        <w:tc>
          <w:tcPr>
            <w:tcW w:w="0" w:type="auto"/>
            <w:noWrap/>
            <w:vAlign w:val="bottom"/>
            <w:hideMark/>
          </w:tcPr>
          <w:p w14:paraId="3413002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1,941,314</w:t>
            </w:r>
          </w:p>
        </w:tc>
        <w:tc>
          <w:tcPr>
            <w:tcW w:w="0" w:type="auto"/>
            <w:noWrap/>
            <w:vAlign w:val="bottom"/>
            <w:hideMark/>
          </w:tcPr>
          <w:p w14:paraId="57FA38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2,028,673</w:t>
            </w:r>
          </w:p>
        </w:tc>
        <w:tc>
          <w:tcPr>
            <w:tcW w:w="0" w:type="auto"/>
            <w:noWrap/>
            <w:vAlign w:val="bottom"/>
            <w:hideMark/>
          </w:tcPr>
          <w:p w14:paraId="3545410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2,119,963</w:t>
            </w:r>
          </w:p>
        </w:tc>
      </w:tr>
      <w:tr w:rsidR="008A0BE4" w:rsidRPr="008A0BE4" w14:paraId="5000096F" w14:textId="77777777" w:rsidTr="008A0BE4">
        <w:trPr>
          <w:trHeight w:val="315"/>
        </w:trPr>
        <w:tc>
          <w:tcPr>
            <w:tcW w:w="0" w:type="auto"/>
            <w:shd w:val="clear" w:color="FFE0E0" w:fill="FCE4D6"/>
            <w:noWrap/>
            <w:vAlign w:val="bottom"/>
            <w:hideMark/>
          </w:tcPr>
          <w:p w14:paraId="7D11C063"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COSTOS FIJOS</w:t>
            </w:r>
          </w:p>
        </w:tc>
        <w:tc>
          <w:tcPr>
            <w:tcW w:w="0" w:type="auto"/>
            <w:shd w:val="clear" w:color="FFE0E0" w:fill="FCE4D6"/>
            <w:noWrap/>
            <w:vAlign w:val="bottom"/>
            <w:hideMark/>
          </w:tcPr>
          <w:p w14:paraId="2D0E7F7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203CC87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2,048,517</w:t>
            </w:r>
          </w:p>
        </w:tc>
        <w:tc>
          <w:tcPr>
            <w:tcW w:w="0" w:type="auto"/>
            <w:shd w:val="clear" w:color="FFE0E0" w:fill="FCE4D6"/>
            <w:noWrap/>
            <w:vAlign w:val="bottom"/>
            <w:hideMark/>
          </w:tcPr>
          <w:p w14:paraId="56E3DEC3"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2,140,700</w:t>
            </w:r>
          </w:p>
        </w:tc>
        <w:tc>
          <w:tcPr>
            <w:tcW w:w="0" w:type="auto"/>
            <w:shd w:val="clear" w:color="FFE0E0" w:fill="FCE4D6"/>
            <w:noWrap/>
            <w:vAlign w:val="bottom"/>
            <w:hideMark/>
          </w:tcPr>
          <w:p w14:paraId="7EE5D5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2,237,031</w:t>
            </w:r>
          </w:p>
        </w:tc>
        <w:tc>
          <w:tcPr>
            <w:tcW w:w="0" w:type="auto"/>
            <w:shd w:val="clear" w:color="FFE0E0" w:fill="FCE4D6"/>
            <w:noWrap/>
            <w:vAlign w:val="bottom"/>
            <w:hideMark/>
          </w:tcPr>
          <w:p w14:paraId="52294BF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2,337,698</w:t>
            </w:r>
          </w:p>
        </w:tc>
        <w:tc>
          <w:tcPr>
            <w:tcW w:w="0" w:type="auto"/>
            <w:shd w:val="clear" w:color="FFE0E0" w:fill="FCE4D6"/>
            <w:noWrap/>
            <w:vAlign w:val="bottom"/>
            <w:hideMark/>
          </w:tcPr>
          <w:p w14:paraId="15555E2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2,442,894</w:t>
            </w:r>
          </w:p>
        </w:tc>
        <w:tc>
          <w:tcPr>
            <w:tcW w:w="0" w:type="auto"/>
            <w:shd w:val="clear" w:color="FFE0E0" w:fill="FCE4D6"/>
            <w:noWrap/>
            <w:vAlign w:val="bottom"/>
            <w:hideMark/>
          </w:tcPr>
          <w:p w14:paraId="070A33A6"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2,552,824</w:t>
            </w:r>
          </w:p>
        </w:tc>
        <w:tc>
          <w:tcPr>
            <w:tcW w:w="0" w:type="auto"/>
            <w:shd w:val="clear" w:color="FFE0E0" w:fill="FCE4D6"/>
            <w:noWrap/>
            <w:vAlign w:val="bottom"/>
            <w:hideMark/>
          </w:tcPr>
          <w:p w14:paraId="2D6C183C"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2,667,701</w:t>
            </w:r>
          </w:p>
        </w:tc>
        <w:tc>
          <w:tcPr>
            <w:tcW w:w="0" w:type="auto"/>
            <w:shd w:val="clear" w:color="FFE0E0" w:fill="FCE4D6"/>
            <w:noWrap/>
            <w:vAlign w:val="bottom"/>
            <w:hideMark/>
          </w:tcPr>
          <w:p w14:paraId="26EA80B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2,787,748</w:t>
            </w:r>
          </w:p>
        </w:tc>
        <w:tc>
          <w:tcPr>
            <w:tcW w:w="0" w:type="auto"/>
            <w:shd w:val="clear" w:color="FFE0E0" w:fill="FCE4D6"/>
            <w:noWrap/>
            <w:vAlign w:val="bottom"/>
            <w:hideMark/>
          </w:tcPr>
          <w:p w14:paraId="0D592BA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2,913,197</w:t>
            </w:r>
          </w:p>
        </w:tc>
        <w:tc>
          <w:tcPr>
            <w:tcW w:w="0" w:type="auto"/>
            <w:shd w:val="clear" w:color="FFE0E0" w:fill="FCE4D6"/>
            <w:noWrap/>
            <w:vAlign w:val="bottom"/>
            <w:hideMark/>
          </w:tcPr>
          <w:p w14:paraId="30EB5A9D"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3,044,290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35915EB2" w14:textId="77777777" w:rsidR="008A0BE4" w:rsidRPr="008A0BE4" w:rsidRDefault="008A0BE4" w:rsidP="008A0BE4">
      <w:pPr>
        <w:rPr>
          <w:rFonts w:ascii="Times New Roman" w:hAnsi="Times New Roman" w:cs="Times New Roman"/>
          <w:sz w:val="24"/>
          <w:szCs w:val="24"/>
          <w:lang w:val="es-NI" w:eastAsia="es-NI"/>
        </w:rPr>
      </w:pPr>
    </w:p>
    <w:p w14:paraId="2999C57F" w14:textId="59375944" w:rsidR="008A0BE4" w:rsidRP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 xml:space="preserve">La Tabla 20 muestra la evolución de los costos fijos durante los diez años de evaluación del proyecto. Estos costos están integrados por los costos fijos operativos, los gastos administrativos y el costo anual del personal.</w:t>
      </w:r>
      <w:r>
        <w:rPr>
          <w:rFonts w:ascii="Calibri" w:hAnsi="Calibri" w:cs="Calibri"/>
          <w:sz w:val="24"/>
          <w:szCs w:val="24"/>
          <w:lang w:val="es-NI" w:eastAsia="es-NI"/>
        </w:rPr>
        <w:t/>
      </w:r>
      <w:r w:rsidRPr="008A0BE4">
        <w:rPr>
          <w:rFonts w:ascii="Calibri" w:hAnsi="Calibri" w:cs="Calibri"/>
          <w:sz w:val="24"/>
          <w:szCs w:val="24"/>
          <w:lang w:val="es-NI" w:eastAsia="es-NI"/>
        </w:rPr>
        <w:t xml:space="preserve"/>
      </w:r>
    </w:p>
    <w:p w14:paraId="5A3D4ACE" w14:textId="298141A9" w:rsidR="008A0BE4" w:rsidRP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4827E45D" w14:textId="5EC0BF5E" w:rsidR="008A0BE4" w:rsidRP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El componente más significativo dentro de los costos fijos corresponde al costo de personal, que representa la mayor proporción del gasto total debido a la importancia del recurso humano para la operación de la planta procesadora y las actividades de distribución. En el primer año este rubro alcanza L 1,426,533, mientras que en el año diez asciende a L 2,119,963.</w:t>
      </w:r>
    </w:p>
    <w:p w14:paraId="23BADC0B" w14:textId="237A6439" w:rsidR="008A0BE4" w:rsidRP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0A5FE5C" w14:textId="5298459F" w:rsid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58001ACE" w14:textId="6C9F1AFC" w:rsidR="008A0BE4" w:rsidRDefault="008A0BE4" w:rsidP="008A0BE4">
      <w:pPr>
        <w:jc w:val="both"/>
        <w:rPr>
          <w:rFonts w:ascii="Times New Roman" w:hAnsi="Times New Roman" w:cs="Times New Roman"/>
          <w:b/>
          <w:bCs/>
          <w:sz w:val="24"/>
          <w:szCs w:val="24"/>
          <w:lang w:val="es-NI" w:eastAsia="es-NI"/>
        </w:rPr>
      </w:pPr>
      <w:r w:rsidRPr="008A0BE4">
        <w:rPr>
          <w:rFonts w:ascii="Calibri" w:hAnsi="Calibri" w:cs="Calibri"/>
          <w:b/>
          <w:bCs/>
          <w:sz w:val="24"/>
          <w:szCs w:val="24"/>
          <w:lang w:val="es-NI" w:eastAsia="es-NI"/>
        </w:rPr>
        <w:t>Depreciaciones y Amortizaciones</w:t>
      </w:r>
      <w:r>
        <w:rPr>
          <w:rFonts w:ascii="Calibri" w:hAnsi="Calibri" w:cs="Calibri"/>
          <w:b/>
          <w:bCs/>
          <w:sz w:val="24"/>
          <w:szCs w:val="24"/>
          <w:lang w:val="es-NI" w:eastAsia="es-NI"/>
        </w:rPr>
        <w:t>.</w:t>
      </w:r>
    </w:p>
    <w:p w14:paraId="74F1B9C1" w14:textId="77777777" w:rsidR="008A0BE4" w:rsidRP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26430B32" w14:textId="7FA41ECA" w:rsidR="008A0BE4" w:rsidRDefault="008A0BE4" w:rsidP="008A0BE4">
      <w:pPr>
        <w:jc w:val="both"/>
        <w:rPr>
          <w:rFonts w:ascii="Times New Roman" w:hAnsi="Times New Roman" w:cs="Times New Roman"/>
          <w:sz w:val="24"/>
          <w:szCs w:val="24"/>
          <w:lang w:val="es-NI" w:eastAsia="es-NI"/>
        </w:rPr>
      </w:pPr>
      <w:r w:rsidRPr="008A0BE4">
        <w:rPr>
          <w:rFonts w:ascii="Calibri" w:hAnsi="Calibri" w:cs="Calibri"/>
          <w:sz w:val="24"/>
          <w:szCs w:val="24"/>
          <w:lang w:val="es-NI" w:eastAsia="es-NI"/>
        </w:rPr>
        <w:t>Para el presente estudio se utilizó el método de depreciación en línea recta, considerando la vida útil estimada de cada activo productivo y el período de amortización de los gastos preoperativos.</w:t>
      </w:r>
    </w:p>
    <w:p w14:paraId="1D07FB3B" w14:textId="77777777" w:rsidR="008A0BE4" w:rsidRDefault="008A0BE4" w:rsidP="008A0BE4">
      <w:pPr>
        <w:jc w:val="both"/>
        <w:rPr>
          <w:rFonts w:ascii="Times New Roman" w:hAnsi="Times New Roman" w:cs="Times New Roman"/>
          <w:b/>
          <w:bCs/>
          <w:sz w:val="24"/>
          <w:szCs w:val="24"/>
          <w:lang w:val="es-NI" w:eastAsia="es-NI"/>
        </w:rPr>
      </w:pPr>
    </w:p>
    <w:p w14:paraId="1CB5476B" w14:textId="77777777" w:rsidR="008A0BE4" w:rsidRDefault="008A0BE4" w:rsidP="008A0BE4">
      <w:pPr>
        <w:jc w:val="both"/>
        <w:rPr>
          <w:rFonts w:ascii="Times New Roman" w:hAnsi="Times New Roman" w:cs="Times New Roman"/>
          <w:b/>
          <w:bCs/>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Depreciaciones y amortizaciones proyectadas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650"/>
        <w:gridCol w:w="746"/>
        <w:gridCol w:w="632"/>
        <w:gridCol w:w="632"/>
        <w:gridCol w:w="632"/>
        <w:gridCol w:w="632"/>
        <w:gridCol w:w="632"/>
        <w:gridCol w:w="557"/>
        <w:gridCol w:w="557"/>
        <w:gridCol w:w="557"/>
        <w:gridCol w:w="557"/>
        <w:gridCol w:w="576"/>
      </w:tblGrid>
      <w:tr w:rsidR="008A0BE4" w:rsidRPr="008A0BE4" w14:paraId="38491B2A" w14:textId="77777777" w:rsidTr="008A0BE4">
        <w:trPr>
          <w:trHeight w:val="315"/>
          <w:tblHeader/>
        </w:trPr>
        <w:tc>
          <w:tcPr>
            <w:tcW w:w="0" w:type="auto"/>
            <w:gridSpan w:val="12"/>
            <w:shd w:val="clear" w:color="C4BD97" w:fill="C3D69B"/>
            <w:noWrap/>
            <w:vAlign w:val="bottom"/>
            <w:hideMark/>
            <w:tcBorders>
              <w:bottom w:val="single" w:sz="8" w:space="0" w:color="000000"/>
            </w:tcBorders>
          </w:tcPr>
          <w:p w14:paraId="4571C2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6. DEPRECIACIONES Y AMORTIZACIONES</w:t>
            </w:r>
          </w:p>
        </w:tc>
      </w:tr>
      <w:tr w:rsidR="008A0BE4" w:rsidRPr="008A0BE4" w14:paraId="241F838E" w14:textId="77777777" w:rsidTr="008A0BE4">
        <w:trPr>
          <w:trHeight w:val="315"/>
        </w:trPr>
        <w:tc>
          <w:tcPr>
            <w:tcW w:w="0" w:type="auto"/>
            <w:shd w:val="clear" w:color="D5DEE7" w:fill="D9E1F2"/>
            <w:noWrap/>
            <w:vAlign w:val="bottom"/>
            <w:hideMark/>
          </w:tcPr>
          <w:p w14:paraId="67A3E4C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Activo</w:t>
            </w:r>
          </w:p>
        </w:tc>
        <w:tc>
          <w:tcPr>
            <w:tcW w:w="0" w:type="auto"/>
            <w:shd w:val="clear" w:color="D5DEE7" w:fill="D9E1F2"/>
            <w:noWrap/>
            <w:vAlign w:val="bottom"/>
            <w:hideMark/>
          </w:tcPr>
          <w:p w14:paraId="158DCF2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Valor</w:t>
            </w:r>
          </w:p>
        </w:tc>
        <w:tc>
          <w:tcPr>
            <w:tcW w:w="0" w:type="auto"/>
            <w:shd w:val="clear" w:color="D5DEE7" w:fill="D9E1F2"/>
            <w:noWrap/>
            <w:vAlign w:val="bottom"/>
            <w:hideMark/>
          </w:tcPr>
          <w:p w14:paraId="7C5047C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2EDF9EB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53D906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47E7FB3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299E0F2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2FB91E2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6BC64163"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2FC76BE7"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108336F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14E158F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61E72D05" w14:textId="77777777" w:rsidTr="008A0BE4">
        <w:trPr>
          <w:trHeight w:val="315"/>
        </w:trPr>
        <w:tc>
          <w:tcPr>
            <w:tcW w:w="0" w:type="auto"/>
            <w:noWrap/>
            <w:vAlign w:val="bottom"/>
            <w:hideMark/>
          </w:tcPr>
          <w:p w14:paraId="6806A76A"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Tanques de almacenamiento (10 años)</w:t>
            </w:r>
          </w:p>
        </w:tc>
        <w:tc>
          <w:tcPr>
            <w:tcW w:w="0" w:type="auto"/>
            <w:noWrap/>
            <w:vAlign w:val="bottom"/>
            <w:hideMark/>
          </w:tcPr>
          <w:p w14:paraId="62517CA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360,000</w:t>
            </w:r>
          </w:p>
        </w:tc>
        <w:tc>
          <w:tcPr>
            <w:tcW w:w="0" w:type="auto"/>
            <w:noWrap/>
            <w:vAlign w:val="bottom"/>
            <w:hideMark/>
          </w:tcPr>
          <w:p w14:paraId="6B26E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4F8FDF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5D85C1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6F704A0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41D4A1B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154CEC1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4309AC1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651C76C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10058A8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noWrap/>
            <w:vAlign w:val="bottom"/>
            <w:hideMark/>
          </w:tcPr>
          <w:p w14:paraId="3F9F6B6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r>
      <w:tr w:rsidR="008A0BE4" w:rsidRPr="008A0BE4" w14:paraId="0D5FB2EE" w14:textId="77777777" w:rsidTr="008A0BE4">
        <w:trPr>
          <w:trHeight w:val="315"/>
        </w:trPr>
        <w:tc>
          <w:tcPr>
            <w:tcW w:w="0" w:type="auto"/>
            <w:noWrap/>
            <w:vAlign w:val="bottom"/>
            <w:hideMark/>
          </w:tcPr>
          <w:p w14:paraId="7CB70F46"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Pasteurizador HTST (10 años)</w:t>
            </w:r>
          </w:p>
        </w:tc>
        <w:tc>
          <w:tcPr>
            <w:tcW w:w="0" w:type="auto"/>
            <w:noWrap/>
            <w:vAlign w:val="bottom"/>
            <w:hideMark/>
          </w:tcPr>
          <w:p w14:paraId="15D1F74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150,000</w:t>
            </w:r>
          </w:p>
        </w:tc>
        <w:tc>
          <w:tcPr>
            <w:tcW w:w="0" w:type="auto"/>
            <w:noWrap/>
            <w:vAlign w:val="bottom"/>
            <w:hideMark/>
          </w:tcPr>
          <w:p w14:paraId="33091D0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7FAAE65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5A5360C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4BB5D0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191AD58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357E5F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4C2A570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0F5A85B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1EC75C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noWrap/>
            <w:vAlign w:val="bottom"/>
            <w:hideMark/>
          </w:tcPr>
          <w:p w14:paraId="614774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r>
      <w:tr w:rsidR="008A0BE4" w:rsidRPr="008A0BE4" w14:paraId="331009F8" w14:textId="77777777" w:rsidTr="008A0BE4">
        <w:trPr>
          <w:trHeight w:val="315"/>
        </w:trPr>
        <w:tc>
          <w:tcPr>
            <w:tcW w:w="0" w:type="auto"/>
            <w:noWrap/>
            <w:vAlign w:val="bottom"/>
            <w:hideMark/>
          </w:tcPr>
          <w:p w14:paraId="2B5FFD9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Envasadora automática (10 años)</w:t>
            </w:r>
          </w:p>
        </w:tc>
        <w:tc>
          <w:tcPr>
            <w:tcW w:w="0" w:type="auto"/>
            <w:noWrap/>
            <w:vAlign w:val="bottom"/>
            <w:hideMark/>
          </w:tcPr>
          <w:p w14:paraId="1C90A5B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260,000</w:t>
            </w:r>
          </w:p>
        </w:tc>
        <w:tc>
          <w:tcPr>
            <w:tcW w:w="0" w:type="auto"/>
            <w:noWrap/>
            <w:vAlign w:val="bottom"/>
            <w:hideMark/>
          </w:tcPr>
          <w:p w14:paraId="7431E36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38EDA74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103840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591D3CD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51B40D2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03694D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79C010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5859011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698AE1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noWrap/>
            <w:vAlign w:val="bottom"/>
            <w:hideMark/>
          </w:tcPr>
          <w:p w14:paraId="10088CD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r>
      <w:tr w:rsidR="008A0BE4" w:rsidRPr="008A0BE4" w14:paraId="6766FC6D" w14:textId="77777777" w:rsidTr="008A0BE4">
        <w:trPr>
          <w:trHeight w:val="315"/>
        </w:trPr>
        <w:tc>
          <w:tcPr>
            <w:tcW w:w="0" w:type="auto"/>
            <w:noWrap/>
            <w:vAlign w:val="bottom"/>
            <w:hideMark/>
          </w:tcPr>
          <w:p w14:paraId="095B3E3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Sistema de enfriamiento (10 años)</w:t>
            </w:r>
          </w:p>
        </w:tc>
        <w:tc>
          <w:tcPr>
            <w:tcW w:w="0" w:type="auto"/>
            <w:noWrap/>
            <w:vAlign w:val="bottom"/>
            <w:hideMark/>
          </w:tcPr>
          <w:p w14:paraId="0C6EBCF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125,000</w:t>
            </w:r>
          </w:p>
        </w:tc>
        <w:tc>
          <w:tcPr>
            <w:tcW w:w="0" w:type="auto"/>
            <w:noWrap/>
            <w:vAlign w:val="bottom"/>
            <w:hideMark/>
          </w:tcPr>
          <w:p w14:paraId="0F551D2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4F4C93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47BAB5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60C09E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5893017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1AAD520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062FEDA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77BCA16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1A8859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noWrap/>
            <w:vAlign w:val="bottom"/>
            <w:hideMark/>
          </w:tcPr>
          <w:p w14:paraId="7BF0FEA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r>
      <w:tr w:rsidR="008A0BE4" w:rsidRPr="008A0BE4" w14:paraId="6531EEAF" w14:textId="77777777" w:rsidTr="008A0BE4">
        <w:trPr>
          <w:trHeight w:val="315"/>
        </w:trPr>
        <w:tc>
          <w:tcPr>
            <w:tcW w:w="0" w:type="auto"/>
            <w:noWrap/>
            <w:vAlign w:val="bottom"/>
            <w:hideMark/>
          </w:tcPr>
          <w:p w14:paraId="74EEC9D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Camión de distribución (5 años)</w:t>
            </w:r>
          </w:p>
        </w:tc>
        <w:tc>
          <w:tcPr>
            <w:tcW w:w="0" w:type="auto"/>
            <w:noWrap/>
            <w:vAlign w:val="bottom"/>
            <w:hideMark/>
          </w:tcPr>
          <w:p w14:paraId="07C1708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500,000</w:t>
            </w:r>
          </w:p>
        </w:tc>
        <w:tc>
          <w:tcPr>
            <w:tcW w:w="0" w:type="auto"/>
            <w:noWrap/>
            <w:vAlign w:val="bottom"/>
            <w:hideMark/>
          </w:tcPr>
          <w:p w14:paraId="2306D2F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noWrap/>
            <w:vAlign w:val="bottom"/>
            <w:hideMark/>
          </w:tcPr>
          <w:p w14:paraId="57D84B7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noWrap/>
            <w:vAlign w:val="bottom"/>
            <w:hideMark/>
          </w:tcPr>
          <w:p w14:paraId="1FD3BFC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noWrap/>
            <w:vAlign w:val="bottom"/>
            <w:hideMark/>
          </w:tcPr>
          <w:p w14:paraId="19708A2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noWrap/>
            <w:vAlign w:val="bottom"/>
            <w:hideMark/>
          </w:tcPr>
          <w:p w14:paraId="0D70229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noWrap/>
            <w:vAlign w:val="bottom"/>
            <w:hideMark/>
          </w:tcPr>
          <w:p w14:paraId="21EB54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5C1AFF5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12C30F7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6036088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13F2D06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7679D953" w14:textId="77777777" w:rsidTr="008A0BE4">
        <w:trPr>
          <w:trHeight w:val="315"/>
        </w:trPr>
        <w:tc>
          <w:tcPr>
            <w:tcW w:w="0" w:type="auto"/>
            <w:noWrap/>
            <w:vAlign w:val="bottom"/>
            <w:hideMark/>
          </w:tcPr>
          <w:p w14:paraId="479EA5A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Amortización de diferidos (5 años)</w:t>
            </w:r>
          </w:p>
        </w:tc>
        <w:tc>
          <w:tcPr>
            <w:tcW w:w="0" w:type="auto"/>
            <w:noWrap/>
            <w:vAlign w:val="bottom"/>
            <w:hideMark/>
          </w:tcPr>
          <w:p w14:paraId="2C46286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76,000</w:t>
            </w:r>
          </w:p>
        </w:tc>
        <w:tc>
          <w:tcPr>
            <w:tcW w:w="0" w:type="auto"/>
            <w:noWrap/>
            <w:vAlign w:val="bottom"/>
            <w:hideMark/>
          </w:tcPr>
          <w:p w14:paraId="1A89A3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noWrap/>
            <w:vAlign w:val="bottom"/>
            <w:hideMark/>
          </w:tcPr>
          <w:p w14:paraId="2D60D7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noWrap/>
            <w:vAlign w:val="bottom"/>
            <w:hideMark/>
          </w:tcPr>
          <w:p w14:paraId="77294E5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noWrap/>
            <w:vAlign w:val="bottom"/>
            <w:hideMark/>
          </w:tcPr>
          <w:p w14:paraId="06AF8B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noWrap/>
            <w:vAlign w:val="bottom"/>
            <w:hideMark/>
          </w:tcPr>
          <w:p w14:paraId="17958D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noWrap/>
            <w:vAlign w:val="bottom"/>
            <w:hideMark/>
          </w:tcPr>
          <w:p w14:paraId="5F71B0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279F73C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2B28CC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57482F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noWrap/>
            <w:vAlign w:val="bottom"/>
            <w:hideMark/>
          </w:tcPr>
          <w:p w14:paraId="0766313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5DD04D90" w14:textId="77777777" w:rsidTr="008A0BE4">
        <w:trPr>
          <w:trHeight w:val="315"/>
        </w:trPr>
        <w:tc>
          <w:tcPr>
            <w:tcW w:w="0" w:type="auto"/>
            <w:shd w:val="clear" w:color="FFE0E0" w:fill="FCE4D6"/>
            <w:noWrap/>
            <w:vAlign w:val="bottom"/>
            <w:hideMark/>
          </w:tcPr>
          <w:p w14:paraId="3B932BA8"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DEPRECIACIÓN Y AMORTIZACIÓN</w:t>
            </w:r>
          </w:p>
        </w:tc>
        <w:tc>
          <w:tcPr>
            <w:tcW w:w="0" w:type="auto"/>
            <w:shd w:val="clear" w:color="FFE0E0" w:fill="FCE4D6"/>
            <w:noWrap/>
            <w:vAlign w:val="bottom"/>
            <w:hideMark/>
          </w:tcPr>
          <w:p w14:paraId="17FE9218"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1,471,000</w:t>
            </w:r>
          </w:p>
        </w:tc>
        <w:tc>
          <w:tcPr>
            <w:tcW w:w="0" w:type="auto"/>
            <w:shd w:val="clear" w:color="FFE0E0" w:fill="FCE4D6"/>
            <w:noWrap/>
            <w:vAlign w:val="bottom"/>
            <w:hideMark/>
          </w:tcPr>
          <w:p w14:paraId="1C374F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shd w:val="clear" w:color="FFE0E0" w:fill="FCE4D6"/>
            <w:noWrap/>
            <w:vAlign w:val="bottom"/>
            <w:hideMark/>
          </w:tcPr>
          <w:p w14:paraId="10FE38D5"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shd w:val="clear" w:color="FFE0E0" w:fill="FCE4D6"/>
            <w:noWrap/>
            <w:vAlign w:val="bottom"/>
            <w:hideMark/>
          </w:tcPr>
          <w:p w14:paraId="03D6FB6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shd w:val="clear" w:color="FFE0E0" w:fill="FCE4D6"/>
            <w:noWrap/>
            <w:vAlign w:val="bottom"/>
            <w:hideMark/>
          </w:tcPr>
          <w:p w14:paraId="6978595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shd w:val="clear" w:color="FFE0E0" w:fill="FCE4D6"/>
            <w:noWrap/>
            <w:vAlign w:val="bottom"/>
            <w:hideMark/>
          </w:tcPr>
          <w:p w14:paraId="4908492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shd w:val="clear" w:color="FFE0E0" w:fill="FCE4D6"/>
            <w:noWrap/>
            <w:vAlign w:val="bottom"/>
            <w:hideMark/>
          </w:tcPr>
          <w:p w14:paraId="5DEB423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shd w:val="clear" w:color="FFE0E0" w:fill="FCE4D6"/>
            <w:noWrap/>
            <w:vAlign w:val="bottom"/>
            <w:hideMark/>
          </w:tcPr>
          <w:p w14:paraId="255946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shd w:val="clear" w:color="FFE0E0" w:fill="FCE4D6"/>
            <w:noWrap/>
            <w:vAlign w:val="bottom"/>
            <w:hideMark/>
          </w:tcPr>
          <w:p w14:paraId="6CDF430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shd w:val="clear" w:color="FFE0E0" w:fill="FCE4D6"/>
            <w:noWrap/>
            <w:vAlign w:val="bottom"/>
            <w:hideMark/>
          </w:tcPr>
          <w:p w14:paraId="4C1BDD0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shd w:val="clear" w:color="FFE0E0" w:fill="FCE4D6"/>
            <w:noWrap/>
            <w:vAlign w:val="bottom"/>
            <w:hideMark/>
          </w:tcPr>
          <w:p w14:paraId="63FC36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124066DA" w14:textId="2FD2DB66" w:rsidR="008A0BE4" w:rsidRDefault="008A0BE4" w:rsidP="008A0BE4">
      <w:pPr>
        <w:jc w:val="both"/>
        <w:rPr>
          <w:rFonts w:ascii="Times New Roman" w:hAnsi="Times New Roman" w:cs="Times New Roman"/>
          <w:b/>
          <w:bCs/>
          <w:sz w:val="24"/>
          <w:szCs w:val="24"/>
          <w:lang w:val="es-NI" w:eastAsia="es-NI"/>
        </w:rPr>
      </w:pPr>
    </w:p>
    <w:p w14:paraId="3C518ED6"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 xml:space="preserve">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1FE18B53"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2AAAB1FD"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17B11A5"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1960E5DF" w14:textId="77777777"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 xml:space="preserve">Como resultado, la depreciación y amortización total asciende a L 204,700 anuales durante los primeros cinco años. A partir del sexto año, este monto disminuye a L 89,500 anuales, debido a </w:t>
      </w:r>
      <w:r w:rsidRPr="00B10564">
        <w:rPr>
          <w:rFonts w:ascii="Calibri" w:hAnsi="Calibri" w:cs="Calibri"/>
          <w:sz w:val="24"/>
          <w:szCs w:val="24"/>
          <w:lang w:val="es-NI" w:eastAsia="es-NI"/>
        </w:rPr>
        <w:lastRenderedPageBreak/>
        <w:t>que el camión de distribución y los gastos diferidos han completado su ciclo de depreciación y amortización.</w:t>
      </w:r>
    </w:p>
    <w:p w14:paraId="5B13ED59" w14:textId="204B797F"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06ADE115" w14:textId="16600FC4" w:rsidR="00B10564" w:rsidRDefault="00B10564" w:rsidP="00B10564">
      <w:pPr>
        <w:jc w:val="both"/>
        <w:rPr>
          <w:rFonts w:ascii="Times New Roman" w:hAnsi="Times New Roman" w:cs="Times New Roman"/>
          <w:b/>
          <w:bCs/>
          <w:sz w:val="24"/>
          <w:szCs w:val="24"/>
          <w:lang w:val="es-NI" w:eastAsia="es-NI"/>
        </w:rPr>
      </w:pPr>
      <w:r w:rsidRPr="00B10564">
        <w:rPr>
          <w:rFonts w:ascii="Calibri" w:hAnsi="Calibri" w:cs="Calibri"/>
          <w:b/>
          <w:bCs/>
          <w:sz w:val="24"/>
          <w:szCs w:val="24"/>
          <w:lang w:val="es-NI" w:eastAsia="es-NI"/>
        </w:rPr>
        <w:t>Valor de Desecho y Capital de Trabajo</w:t>
      </w:r>
      <w:r>
        <w:rPr>
          <w:rFonts w:ascii="Calibri" w:hAnsi="Calibri" w:cs="Calibri"/>
          <w:b/>
          <w:bCs/>
          <w:sz w:val="24"/>
          <w:szCs w:val="24"/>
          <w:lang w:val="es-NI" w:eastAsia="es-NI"/>
        </w:rPr>
        <w:t>.</w:t>
      </w:r>
    </w:p>
    <w:p w14:paraId="59F4ED3B" w14:textId="72DBC1B5"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El capital de trabajo representa los recursos financieros necesarios para cubrir las necesidades operativas de corto plazo del proyecto, tales como la compra de materias primas, pago de personal y otros gastos asociados al ciclo productivo. Su cálculo permite garantizar la continuidad de las operaciones sin interrupciones por falta de liquidez.</w:t>
      </w:r>
    </w:p>
    <w:p w14:paraId="6640EE61" w14:textId="243DD331"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Valor de desecho y capital de trabajo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728"/>
        <w:gridCol w:w="558"/>
        <w:gridCol w:w="558"/>
        <w:gridCol w:w="559"/>
        <w:gridCol w:w="559"/>
        <w:gridCol w:w="559"/>
        <w:gridCol w:w="559"/>
        <w:gridCol w:w="656"/>
        <w:gridCol w:w="656"/>
        <w:gridCol w:w="656"/>
        <w:gridCol w:w="656"/>
        <w:gridCol w:w="656"/>
      </w:tblGrid>
      <w:tr w:rsidR="00B10564" w:rsidRPr="00B10564" w14:paraId="6C9D8E6B" w14:textId="77777777" w:rsidTr="00B10564">
        <w:trPr>
          <w:trHeight w:val="315"/>
          <w:tblHeader/>
        </w:trPr>
        <w:tc>
          <w:tcPr>
            <w:tcW w:w="0" w:type="auto"/>
            <w:gridSpan w:val="12"/>
            <w:shd w:val="clear" w:color="C4BD97" w:fill="C3D69B"/>
            <w:noWrap/>
            <w:vAlign w:val="bottom"/>
            <w:hideMark/>
            <w:tcBorders>
              <w:bottom w:val="single" w:sz="8" w:space="0" w:color="000000"/>
            </w:tcBorders>
          </w:tcPr>
          <w:p w14:paraId="694A90B0"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7. VALOR DE DESECHO Y CAPITAL DE TRABAJO</w:t>
            </w:r>
          </w:p>
        </w:tc>
      </w:tr>
      <w:tr w:rsidR="00B10564" w:rsidRPr="00B10564" w14:paraId="425DB98D" w14:textId="77777777" w:rsidTr="00B10564">
        <w:trPr>
          <w:trHeight w:val="315"/>
        </w:trPr>
        <w:tc>
          <w:tcPr>
            <w:tcW w:w="0" w:type="auto"/>
            <w:shd w:val="clear" w:color="D5DEE7" w:fill="D9E1F2"/>
            <w:noWrap/>
            <w:vAlign w:val="bottom"/>
            <w:hideMark/>
          </w:tcPr>
          <w:p w14:paraId="736DA0F2"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4FC44A5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3864D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0EB7E3E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3FAF445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41DD067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574D9C5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57733CF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7AF6087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4BAFEDC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3741299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59E50781"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2F91E5C6" w14:textId="77777777" w:rsidTr="00B10564">
        <w:trPr>
          <w:trHeight w:val="315"/>
        </w:trPr>
        <w:tc>
          <w:tcPr>
            <w:tcW w:w="0" w:type="auto"/>
            <w:noWrap/>
            <w:vAlign w:val="bottom"/>
            <w:hideMark/>
          </w:tcPr>
          <w:p w14:paraId="20A44053"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Valor de desecho de activos (Año 10)</w:t>
            </w:r>
          </w:p>
        </w:tc>
        <w:tc>
          <w:tcPr>
            <w:tcW w:w="0" w:type="auto"/>
            <w:noWrap/>
            <w:vAlign w:val="bottom"/>
            <w:hideMark/>
          </w:tcPr>
          <w:p w14:paraId="58446B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3D9DBB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7CEA7E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7E0C8A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236EA8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FCF9B6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A8982E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86FB28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01FEFD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4417B1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F1C666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7E5FF23A" w14:textId="77777777" w:rsidTr="00B10564">
        <w:trPr>
          <w:trHeight w:val="315"/>
        </w:trPr>
        <w:tc>
          <w:tcPr>
            <w:tcW w:w="0" w:type="auto"/>
            <w:noWrap/>
            <w:vAlign w:val="bottom"/>
            <w:hideMark/>
          </w:tcPr>
          <w:p w14:paraId="0B289AC0"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Capital de trabajo requerido</w:t>
            </w:r>
          </w:p>
        </w:tc>
        <w:tc>
          <w:tcPr>
            <w:tcW w:w="0" w:type="auto"/>
            <w:noWrap/>
            <w:vAlign w:val="bottom"/>
            <w:hideMark/>
          </w:tcPr>
          <w:p w14:paraId="2FC565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noWrap/>
            <w:vAlign w:val="bottom"/>
            <w:hideMark/>
          </w:tcPr>
          <w:p w14:paraId="42D7CB7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noWrap/>
            <w:vAlign w:val="bottom"/>
            <w:hideMark/>
          </w:tcPr>
          <w:p w14:paraId="6BA489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426,315</w:t>
            </w:r>
          </w:p>
        </w:tc>
        <w:tc>
          <w:tcPr>
            <w:tcW w:w="0" w:type="auto"/>
            <w:noWrap/>
            <w:vAlign w:val="bottom"/>
            <w:hideMark/>
          </w:tcPr>
          <w:p w14:paraId="2240248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575,039</w:t>
            </w:r>
          </w:p>
        </w:tc>
        <w:tc>
          <w:tcPr>
            <w:tcW w:w="0" w:type="auto"/>
            <w:noWrap/>
            <w:vAlign w:val="bottom"/>
            <w:hideMark/>
          </w:tcPr>
          <w:p w14:paraId="11C6167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763,359</w:t>
            </w:r>
          </w:p>
        </w:tc>
        <w:tc>
          <w:tcPr>
            <w:tcW w:w="0" w:type="auto"/>
            <w:noWrap/>
            <w:vAlign w:val="bottom"/>
            <w:hideMark/>
          </w:tcPr>
          <w:p w14:paraId="7758179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995,756</w:t>
            </w:r>
          </w:p>
        </w:tc>
        <w:tc>
          <w:tcPr>
            <w:tcW w:w="0" w:type="auto"/>
            <w:noWrap/>
            <w:vAlign w:val="bottom"/>
            <w:hideMark/>
          </w:tcPr>
          <w:p w14:paraId="098DBF3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1,247,522</w:t>
            </w:r>
          </w:p>
        </w:tc>
        <w:tc>
          <w:tcPr>
            <w:tcW w:w="0" w:type="auto"/>
            <w:noWrap/>
            <w:vAlign w:val="bottom"/>
            <w:hideMark/>
          </w:tcPr>
          <w:p w14:paraId="1DED86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1,550,827</w:t>
            </w:r>
          </w:p>
        </w:tc>
        <w:tc>
          <w:tcPr>
            <w:tcW w:w="0" w:type="auto"/>
            <w:noWrap/>
            <w:vAlign w:val="bottom"/>
            <w:hideMark/>
          </w:tcPr>
          <w:p w14:paraId="3C4288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1,878,903</w:t>
            </w:r>
          </w:p>
        </w:tc>
        <w:tc>
          <w:tcPr>
            <w:tcW w:w="0" w:type="auto"/>
            <w:noWrap/>
            <w:vAlign w:val="bottom"/>
            <w:hideMark/>
          </w:tcPr>
          <w:p w14:paraId="5F73E52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2,267,104</w:t>
            </w:r>
          </w:p>
        </w:tc>
        <w:tc>
          <w:tcPr>
            <w:tcW w:w="0" w:type="auto"/>
            <w:noWrap/>
            <w:vAlign w:val="bottom"/>
            <w:hideMark/>
          </w:tcPr>
          <w:p w14:paraId="7C2A508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r w:rsidR="00B10564" w:rsidRPr="00B10564" w14:paraId="70D75C0E" w14:textId="77777777" w:rsidTr="00B10564">
        <w:trPr>
          <w:trHeight w:val="315"/>
        </w:trPr>
        <w:tc>
          <w:tcPr>
            <w:tcW w:w="0" w:type="auto"/>
            <w:noWrap/>
            <w:vAlign w:val="bottom"/>
            <w:hideMark/>
          </w:tcPr>
          <w:p w14:paraId="41DC9B4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Inversión en capital de trabajo (incremento anual)</w:t>
            </w:r>
          </w:p>
        </w:tc>
        <w:tc>
          <w:tcPr>
            <w:tcW w:w="0" w:type="auto"/>
            <w:noWrap/>
            <w:vAlign w:val="bottom"/>
            <w:hideMark/>
          </w:tcPr>
          <w:p w14:paraId="473D9E2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noWrap/>
            <w:vAlign w:val="bottom"/>
            <w:hideMark/>
          </w:tcPr>
          <w:p w14:paraId="21EA04B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29C35DD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113,257</w:t>
            </w:r>
          </w:p>
        </w:tc>
        <w:tc>
          <w:tcPr>
            <w:tcW w:w="0" w:type="auto"/>
            <w:noWrap/>
            <w:vAlign w:val="bottom"/>
            <w:hideMark/>
          </w:tcPr>
          <w:p w14:paraId="46F48D0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148,724</w:t>
            </w:r>
          </w:p>
        </w:tc>
        <w:tc>
          <w:tcPr>
            <w:tcW w:w="0" w:type="auto"/>
            <w:noWrap/>
            <w:vAlign w:val="bottom"/>
            <w:hideMark/>
          </w:tcPr>
          <w:p w14:paraId="2ED3F4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188,320</w:t>
            </w:r>
          </w:p>
        </w:tc>
        <w:tc>
          <w:tcPr>
            <w:tcW w:w="0" w:type="auto"/>
            <w:noWrap/>
            <w:vAlign w:val="bottom"/>
            <w:hideMark/>
          </w:tcPr>
          <w:p w14:paraId="144B54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232,396</w:t>
            </w:r>
          </w:p>
        </w:tc>
        <w:tc>
          <w:tcPr>
            <w:tcW w:w="0" w:type="auto"/>
            <w:noWrap/>
            <w:vAlign w:val="bottom"/>
            <w:hideMark/>
          </w:tcPr>
          <w:p w14:paraId="290844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251,766</w:t>
            </w:r>
          </w:p>
        </w:tc>
        <w:tc>
          <w:tcPr>
            <w:tcW w:w="0" w:type="auto"/>
            <w:noWrap/>
            <w:vAlign w:val="bottom"/>
            <w:hideMark/>
          </w:tcPr>
          <w:p w14:paraId="3D3128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303,305</w:t>
            </w:r>
          </w:p>
        </w:tc>
        <w:tc>
          <w:tcPr>
            <w:tcW w:w="0" w:type="auto"/>
            <w:noWrap/>
            <w:vAlign w:val="bottom"/>
            <w:hideMark/>
          </w:tcPr>
          <w:p w14:paraId="21E69BA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328,076</w:t>
            </w:r>
          </w:p>
        </w:tc>
        <w:tc>
          <w:tcPr>
            <w:tcW w:w="0" w:type="auto"/>
            <w:noWrap/>
            <w:vAlign w:val="bottom"/>
            <w:hideMark/>
          </w:tcPr>
          <w:p w14:paraId="26EE390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388,201</w:t>
            </w:r>
          </w:p>
        </w:tc>
        <w:tc>
          <w:tcPr>
            <w:tcW w:w="0" w:type="auto"/>
            <w:noWrap/>
            <w:vAlign w:val="bottom"/>
            <w:hideMark/>
          </w:tcPr>
          <w:p w14:paraId="1C0E6F7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419,335</w:t>
            </w:r>
          </w:p>
        </w:tc>
      </w:tr>
      <w:tr w:rsidR="00B10564" w:rsidRPr="00B10564" w14:paraId="58981342" w14:textId="77777777" w:rsidTr="00B10564">
        <w:trPr>
          <w:trHeight w:val="315"/>
        </w:trPr>
        <w:tc>
          <w:tcPr>
            <w:tcW w:w="0" w:type="auto"/>
            <w:noWrap/>
            <w:vAlign w:val="bottom"/>
            <w:hideMark/>
          </w:tcPr>
          <w:p w14:paraId="10F382E5"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Recuperación capital de trabajo (Año 10)</w:t>
            </w:r>
          </w:p>
        </w:tc>
        <w:tc>
          <w:tcPr>
            <w:tcW w:w="0" w:type="auto"/>
            <w:noWrap/>
            <w:vAlign w:val="bottom"/>
            <w:hideMark/>
          </w:tcPr>
          <w:p w14:paraId="68F13DC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09DB795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3CB097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F364A8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0D52CE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D276A6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7C2B151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1BD4FB5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4BBB06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F6AE07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023223E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7A0ABCEF" w14:textId="77777777" w:rsidR="00B10564" w:rsidRDefault="00B10564" w:rsidP="00B10564">
      <w:pPr>
        <w:jc w:val="both"/>
        <w:rPr>
          <w:rFonts w:ascii="Times New Roman" w:hAnsi="Times New Roman" w:cs="Times New Roman"/>
          <w:b/>
          <w:bCs/>
          <w:sz w:val="24"/>
          <w:szCs w:val="24"/>
          <w:lang w:val="es-NI" w:eastAsia="es-NI"/>
        </w:rPr>
      </w:pPr>
    </w:p>
    <w:p w14:paraId="3476B477"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 xml:space="preserve">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48F614F1"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238E47FB"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246C2746" w14:textId="77777777"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3798D35" w14:textId="454290D1" w:rsidR="00B10564" w:rsidRDefault="00B10564" w:rsidP="00B10564">
      <w:pPr>
        <w:jc w:val="both"/>
        <w:rPr>
          <w:rFonts w:ascii="Times New Roman" w:hAnsi="Times New Roman" w:cs="Times New Roman"/>
          <w:b/>
          <w:bCs/>
          <w:sz w:val="24"/>
          <w:szCs w:val="24"/>
          <w:lang w:val="es-NI" w:eastAsia="es-NI"/>
        </w:rPr>
      </w:pPr>
      <w:r w:rsidRPr="00B10564">
        <w:rPr>
          <w:rFonts w:ascii="Calibri" w:hAnsi="Calibri" w:cs="Calibri"/>
          <w:b/>
          <w:bCs/>
          <w:sz w:val="24"/>
          <w:szCs w:val="24"/>
          <w:lang w:val="es-NI" w:eastAsia="es-NI"/>
        </w:rPr>
        <w:t>Tabla de Amortización del Préstamo</w:t>
      </w:r>
      <w:r>
        <w:rPr>
          <w:rFonts w:ascii="Calibri" w:hAnsi="Calibri" w:cs="Calibri"/>
          <w:b/>
          <w:bCs/>
          <w:sz w:val="24"/>
          <w:szCs w:val="24"/>
          <w:lang w:val="es-NI" w:eastAsia="es-NI"/>
        </w:rPr>
        <w:t>.</w:t>
      </w:r>
    </w:p>
    <w:p w14:paraId="0EDD0712" w14:textId="4C39E6B9"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7EFCB66E" w14:textId="5064F5E3"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Este análisis es importante para determinar el impacto de los compromisos financieros sobre los flujos de efectivo y evaluar la capacidad de pago del proyecto durante su período de operación.</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Amortización del préstamo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1396"/>
        <w:gridCol w:w="620"/>
        <w:gridCol w:w="794"/>
        <w:gridCol w:w="794"/>
        <w:gridCol w:w="794"/>
        <w:gridCol w:w="794"/>
        <w:gridCol w:w="794"/>
        <w:gridCol w:w="794"/>
        <w:gridCol w:w="620"/>
        <w:gridCol w:w="620"/>
        <w:gridCol w:w="620"/>
        <w:gridCol w:w="720"/>
      </w:tblGrid>
      <w:tr w:rsidR="00B10564" w:rsidRPr="00B10564" w14:paraId="07F8D502" w14:textId="77777777" w:rsidTr="00B10564">
        <w:trPr>
          <w:trHeight w:val="315"/>
          <w:tblHeader/>
        </w:trPr>
        <w:tc>
          <w:tcPr>
            <w:tcW w:w="0" w:type="auto"/>
            <w:gridSpan w:val="12"/>
            <w:shd w:val="clear" w:color="C4BD97" w:fill="C3D69B"/>
            <w:noWrap/>
            <w:vAlign w:val="bottom"/>
            <w:hideMark/>
            <w:tcBorders>
              <w:bottom w:val="single" w:sz="8" w:space="0" w:color="000000"/>
            </w:tcBorders>
          </w:tcPr>
          <w:p w14:paraId="347BAF17"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8. TABLA DE AMORTIZACIÓN DEL PRÉSTAMO</w:t>
            </w:r>
          </w:p>
        </w:tc>
      </w:tr>
      <w:tr w:rsidR="00B10564" w:rsidRPr="00B10564" w14:paraId="349D391C" w14:textId="77777777" w:rsidTr="00B10564">
        <w:trPr>
          <w:trHeight w:val="315"/>
        </w:trPr>
        <w:tc>
          <w:tcPr>
            <w:tcW w:w="0" w:type="auto"/>
            <w:shd w:val="clear" w:color="D5DEE7" w:fill="D9E1F2"/>
            <w:noWrap/>
            <w:vAlign w:val="bottom"/>
            <w:hideMark/>
          </w:tcPr>
          <w:p w14:paraId="7010646C"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3FE97400"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7A140C1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6E201A34"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609A2CE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15B9AF6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0F8AC43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5995EB29"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676B6FC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1FAC87CE"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38E2A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694C712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387EC66F" w14:textId="77777777" w:rsidTr="00B10564">
        <w:trPr>
          <w:trHeight w:val="315"/>
        </w:trPr>
        <w:tc>
          <w:tcPr>
            <w:tcW w:w="0" w:type="auto"/>
            <w:noWrap/>
            <w:vAlign w:val="bottom"/>
            <w:hideMark/>
          </w:tcPr>
          <w:p w14:paraId="0EA4C882"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inicial</w:t>
            </w:r>
          </w:p>
        </w:tc>
        <w:tc>
          <w:tcPr>
            <w:tcW w:w="0" w:type="auto"/>
            <w:noWrap/>
            <w:vAlign w:val="bottom"/>
            <w:hideMark/>
          </w:tcPr>
          <w:p w14:paraId="62ACD4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1B6DAC4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892,029</w:t>
            </w:r>
          </w:p>
        </w:tc>
        <w:tc>
          <w:tcPr>
            <w:tcW w:w="0" w:type="auto"/>
            <w:noWrap/>
            <w:vAlign w:val="bottom"/>
            <w:hideMark/>
          </w:tcPr>
          <w:p w14:paraId="5977ACE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noWrap/>
            <w:vAlign w:val="bottom"/>
            <w:hideMark/>
          </w:tcPr>
          <w:p w14:paraId="5F32380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noWrap/>
            <w:vAlign w:val="bottom"/>
            <w:hideMark/>
          </w:tcPr>
          <w:p w14:paraId="249CFB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noWrap/>
            <w:vAlign w:val="bottom"/>
            <w:hideMark/>
          </w:tcPr>
          <w:p w14:paraId="356660F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noWrap/>
            <w:vAlign w:val="bottom"/>
            <w:hideMark/>
          </w:tcPr>
          <w:p w14:paraId="33A37BF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21D7731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1673A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04312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830858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040AF7D1" w14:textId="77777777" w:rsidTr="00B10564">
        <w:trPr>
          <w:trHeight w:val="315"/>
        </w:trPr>
        <w:tc>
          <w:tcPr>
            <w:tcW w:w="0" w:type="auto"/>
            <w:noWrap/>
            <w:vAlign w:val="bottom"/>
            <w:hideMark/>
          </w:tcPr>
          <w:p w14:paraId="728F73FA"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Abono a capital</w:t>
            </w:r>
          </w:p>
        </w:tc>
        <w:tc>
          <w:tcPr>
            <w:tcW w:w="0" w:type="auto"/>
            <w:noWrap/>
            <w:vAlign w:val="bottom"/>
            <w:hideMark/>
          </w:tcPr>
          <w:p w14:paraId="04612D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1F2E199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134,949</w:t>
            </w:r>
          </w:p>
        </w:tc>
        <w:tc>
          <w:tcPr>
            <w:tcW w:w="0" w:type="auto"/>
            <w:noWrap/>
            <w:vAlign w:val="bottom"/>
            <w:hideMark/>
          </w:tcPr>
          <w:p w14:paraId="469908D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153,842</w:t>
            </w:r>
          </w:p>
        </w:tc>
        <w:tc>
          <w:tcPr>
            <w:tcW w:w="0" w:type="auto"/>
            <w:noWrap/>
            <w:vAlign w:val="bottom"/>
            <w:hideMark/>
          </w:tcPr>
          <w:p w14:paraId="77F580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175,380</w:t>
            </w:r>
          </w:p>
        </w:tc>
        <w:tc>
          <w:tcPr>
            <w:tcW w:w="0" w:type="auto"/>
            <w:noWrap/>
            <w:vAlign w:val="bottom"/>
            <w:hideMark/>
          </w:tcPr>
          <w:p w14:paraId="2044A2D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199,933</w:t>
            </w:r>
          </w:p>
        </w:tc>
        <w:tc>
          <w:tcPr>
            <w:tcW w:w="0" w:type="auto"/>
            <w:noWrap/>
            <w:vAlign w:val="bottom"/>
            <w:hideMark/>
          </w:tcPr>
          <w:p w14:paraId="0427B21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noWrap/>
            <w:vAlign w:val="bottom"/>
            <w:hideMark/>
          </w:tcPr>
          <w:p w14:paraId="01E858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995244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799E0AC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F10EB6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0723D0B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9FC475D" w14:textId="77777777" w:rsidTr="00B10564">
        <w:trPr>
          <w:trHeight w:val="315"/>
        </w:trPr>
        <w:tc>
          <w:tcPr>
            <w:tcW w:w="0" w:type="auto"/>
            <w:noWrap/>
            <w:vAlign w:val="bottom"/>
            <w:hideMark/>
          </w:tcPr>
          <w:p w14:paraId="33D1BFA7"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Intereses</w:t>
            </w:r>
          </w:p>
        </w:tc>
        <w:tc>
          <w:tcPr>
            <w:tcW w:w="0" w:type="auto"/>
            <w:noWrap/>
            <w:vAlign w:val="bottom"/>
            <w:hideMark/>
          </w:tcPr>
          <w:p w14:paraId="10B2426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21A985D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124,884</w:t>
            </w:r>
          </w:p>
        </w:tc>
        <w:tc>
          <w:tcPr>
            <w:tcW w:w="0" w:type="auto"/>
            <w:noWrap/>
            <w:vAlign w:val="bottom"/>
            <w:hideMark/>
          </w:tcPr>
          <w:p w14:paraId="7F80539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105,991</w:t>
            </w:r>
          </w:p>
        </w:tc>
        <w:tc>
          <w:tcPr>
            <w:tcW w:w="0" w:type="auto"/>
            <w:noWrap/>
            <w:vAlign w:val="bottom"/>
            <w:hideMark/>
          </w:tcPr>
          <w:p w14:paraId="79136A1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84,453</w:t>
            </w:r>
          </w:p>
        </w:tc>
        <w:tc>
          <w:tcPr>
            <w:tcW w:w="0" w:type="auto"/>
            <w:noWrap/>
            <w:vAlign w:val="bottom"/>
            <w:hideMark/>
          </w:tcPr>
          <w:p w14:paraId="78DA1B5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59,900</w:t>
            </w:r>
          </w:p>
        </w:tc>
        <w:tc>
          <w:tcPr>
            <w:tcW w:w="0" w:type="auto"/>
            <w:noWrap/>
            <w:vAlign w:val="bottom"/>
            <w:hideMark/>
          </w:tcPr>
          <w:p w14:paraId="6258E0B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31,909</w:t>
            </w:r>
          </w:p>
        </w:tc>
        <w:tc>
          <w:tcPr>
            <w:tcW w:w="0" w:type="auto"/>
            <w:noWrap/>
            <w:vAlign w:val="bottom"/>
            <w:hideMark/>
          </w:tcPr>
          <w:p w14:paraId="06B1477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A0F4D3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181103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5FC6EA7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D1F047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C73EB12" w14:textId="77777777" w:rsidTr="00B10564">
        <w:trPr>
          <w:trHeight w:val="315"/>
        </w:trPr>
        <w:tc>
          <w:tcPr>
            <w:tcW w:w="0" w:type="auto"/>
            <w:noWrap/>
            <w:vAlign w:val="bottom"/>
            <w:hideMark/>
          </w:tcPr>
          <w:p w14:paraId="3E4AA2B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Cuota total</w:t>
            </w:r>
          </w:p>
        </w:tc>
        <w:tc>
          <w:tcPr>
            <w:tcW w:w="0" w:type="auto"/>
            <w:noWrap/>
            <w:vAlign w:val="bottom"/>
            <w:hideMark/>
          </w:tcPr>
          <w:p w14:paraId="5050F77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D3321F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3DAA08D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3F222EB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1D662F8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743AA8E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096EBC1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noWrap/>
            <w:vAlign w:val="bottom"/>
            <w:hideMark/>
          </w:tcPr>
          <w:p w14:paraId="7831FF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311210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1D037DC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29FCA5D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6A35DCE7" w14:textId="77777777" w:rsidTr="00B10564">
        <w:trPr>
          <w:trHeight w:val="315"/>
        </w:trPr>
        <w:tc>
          <w:tcPr>
            <w:tcW w:w="0" w:type="auto"/>
            <w:noWrap/>
            <w:vAlign w:val="bottom"/>
            <w:hideMark/>
          </w:tcPr>
          <w:p w14:paraId="660DFEEF"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final</w:t>
            </w:r>
          </w:p>
        </w:tc>
        <w:tc>
          <w:tcPr>
            <w:tcW w:w="0" w:type="auto"/>
            <w:noWrap/>
            <w:vAlign w:val="bottom"/>
            <w:hideMark/>
          </w:tcPr>
          <w:p w14:paraId="41F9F82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2DB1EE8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noWrap/>
            <w:vAlign w:val="bottom"/>
            <w:hideMark/>
          </w:tcPr>
          <w:p w14:paraId="1E1761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noWrap/>
            <w:vAlign w:val="bottom"/>
            <w:hideMark/>
          </w:tcPr>
          <w:p w14:paraId="0201133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noWrap/>
            <w:vAlign w:val="bottom"/>
            <w:hideMark/>
          </w:tcPr>
          <w:p w14:paraId="7E4A506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noWrap/>
            <w:vAlign w:val="bottom"/>
            <w:hideMark/>
          </w:tcPr>
          <w:p w14:paraId="03FABD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532CF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94A45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4165B97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768825A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noWrap/>
            <w:vAlign w:val="bottom"/>
            <w:hideMark/>
          </w:tcPr>
          <w:p w14:paraId="601A40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2F8E6A4B" w14:textId="77777777" w:rsidR="00B10564" w:rsidRDefault="00B10564" w:rsidP="00B10564">
      <w:pPr>
        <w:jc w:val="both"/>
        <w:rPr>
          <w:rFonts w:ascii="Times New Roman" w:hAnsi="Times New Roman" w:cs="Times New Roman"/>
          <w:sz w:val="24"/>
          <w:szCs w:val="24"/>
          <w:lang w:val="es-NI" w:eastAsia="es-NI"/>
        </w:rPr>
      </w:pPr>
    </w:p>
    <w:p w14:paraId="3EB0B65A" w14:textId="77777777" w:rsidR="00B10564" w:rsidRDefault="00B10564" w:rsidP="00B10564">
      <w:pPr>
        <w:jc w:val="both"/>
        <w:rPr>
          <w:rFonts w:ascii="Times New Roman" w:hAnsi="Times New Roman" w:cs="Times New Roman"/>
          <w:sz w:val="24"/>
          <w:szCs w:val="24"/>
          <w:lang w:val="es-NI" w:eastAsia="es-NI"/>
        </w:rPr>
      </w:pPr>
    </w:p>
    <w:p w14:paraId="28123140" w14:textId="4F00B1DD"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lastRenderedPageBreak/>
        <w:t xml:space="preserve">La Tabla 23 presenta el comportamiento del préstamo adquirido para financiar parcialmente la inversión del proyecto. El monto inicial de la deuda asciende a L 892,029, equivalente al 50% de la inversión total contemplada en el plan de financiamiento.</w:t>
      </w:r>
      <w:r>
        <w:rPr>
          <w:rFonts w:ascii="Calibri" w:hAnsi="Calibri" w:cs="Calibri"/>
          <w:sz w:val="24"/>
          <w:szCs w:val="24"/>
          <w:lang w:val="es-NI" w:eastAsia="es-NI"/>
        </w:rPr>
        <w:t/>
      </w:r>
      <w:r w:rsidRPr="00B10564">
        <w:rPr>
          <w:rFonts w:ascii="Calibri" w:hAnsi="Calibri" w:cs="Calibri"/>
          <w:sz w:val="24"/>
          <w:szCs w:val="24"/>
          <w:lang w:val="es-NI" w:eastAsia="es-NI"/>
        </w:rPr>
        <w:t xml:space="preserve"/>
      </w:r>
    </w:p>
    <w:p w14:paraId="39BAD24E" w14:textId="4346BE9B"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05695D14" w14:textId="0C0B2338" w:rsidR="00B10564" w:rsidRP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545A2B89" w14:textId="362468DC"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293859AF" w14:textId="77777777" w:rsidR="00B10564" w:rsidRDefault="00B10564" w:rsidP="00B10564">
      <w:pPr>
        <w:jc w:val="both"/>
        <w:rPr>
          <w:rFonts w:ascii="Times New Roman" w:hAnsi="Times New Roman" w:cs="Times New Roman"/>
          <w:sz w:val="24"/>
          <w:szCs w:val="24"/>
          <w:lang w:val="es-NI" w:eastAsia="es-NI"/>
        </w:rPr>
      </w:pPr>
      <w:r w:rsidRPr="00B10564">
        <w:rPr>
          <w:rFonts w:ascii="Calibri" w:hAnsi="Calibri" w:cs="Calibri"/>
          <w:sz w:val="24"/>
          <w:szCs w:val="24"/>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74186F23" w14:textId="00B0E271" w:rsidR="00B10564" w:rsidRDefault="0097267B" w:rsidP="00B10564">
      <w:pPr>
        <w:jc w:val="both"/>
        <w:rPr>
          <w:rFonts w:ascii="Times New Roman" w:hAnsi="Times New Roman" w:cs="Times New Roman"/>
          <w:b/>
          <w:bCs/>
          <w:sz w:val="24"/>
          <w:szCs w:val="24"/>
          <w:lang w:val="es-NI" w:eastAsia="es-NI"/>
        </w:rPr>
      </w:pPr>
      <w:r w:rsidRPr="0097267B">
        <w:rPr>
          <w:rFonts w:ascii="Calibri" w:hAnsi="Calibri" w:cs="Calibri"/>
          <w:b/>
          <w:bCs/>
          <w:sz w:val="24"/>
          <w:szCs w:val="24"/>
          <w:lang w:val="es-NI" w:eastAsia="es-NI"/>
        </w:rPr>
        <w:t>Impuesto Municipal de Industria, Comercio y Servicios (ICS)</w:t>
      </w:r>
    </w:p>
    <w:p w14:paraId="2A6FB5A4" w14:textId="57F5162D"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1A6A3BB1" w14:textId="1A98189E"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El cálculo del impuesto se realizó utilizando los tramos y tasas establecidos por la municipalidad, aplicando de forma progresiva los porcentajes correspondientes según el nivel de ingresos anuales proyectados.</w:t>
      </w:r>
    </w:p>
    <w:p w14:paraId="365E4176" w14:textId="77777777" w:rsidR="0097267B" w:rsidRDefault="0097267B" w:rsidP="0097267B">
      <w:pPr>
        <w:jc w:val="both"/>
        <w:rPr>
          <w:rFonts w:ascii="Times New Roman" w:hAnsi="Times New Roman" w:cs="Times New Roman"/>
          <w:sz w:val="24"/>
          <w:szCs w:val="24"/>
          <w:lang w:val="es-NI" w:eastAsia="es-NI"/>
        </w:rPr>
      </w:pPr>
    </w:p>
    <w:p w14:paraId="436D36EA" w14:textId="77777777" w:rsidR="0097267B" w:rsidRDefault="0097267B" w:rsidP="0097267B">
      <w:pPr>
        <w:jc w:val="both"/>
        <w:rPr>
          <w:rFonts w:ascii="Times New Roman" w:hAnsi="Times New Roman" w:cs="Times New Roman"/>
          <w:sz w:val="24"/>
          <w:szCs w:val="24"/>
          <w:lang w:val="es-NI" w:eastAsia="es-NI"/>
        </w:rPr>
      </w:pPr>
    </w:p>
    <w:p w14:paraId="7664422E" w14:textId="77777777" w:rsidR="0097267B" w:rsidRDefault="0097267B" w:rsidP="0097267B">
      <w:pPr>
        <w:jc w:val="both"/>
        <w:rPr>
          <w:rFonts w:ascii="Times New Roman" w:hAnsi="Times New Roman" w:cs="Times New Roman"/>
          <w:sz w:val="24"/>
          <w:szCs w:val="24"/>
          <w:lang w:val="es-NI" w:eastAsia="es-NI"/>
        </w:rPr>
      </w:pPr>
    </w:p>
    <w:p w14:paraId="199D0C3F" w14:textId="77777777" w:rsidR="0097267B" w:rsidRDefault="0097267B" w:rsidP="0097267B">
      <w:pPr>
        <w:jc w:val="both"/>
        <w:rPr>
          <w:rFonts w:ascii="Times New Roman" w:hAnsi="Times New Roman" w:cs="Times New Roman"/>
          <w:sz w:val="24"/>
          <w:szCs w:val="24"/>
          <w:lang w:val="es-NI" w:eastAsia="es-NI"/>
        </w:rPr>
      </w:pPr>
    </w:p>
    <w:p w14:paraId="40B61E48" w14:textId="77777777" w:rsidR="0097267B" w:rsidRDefault="0097267B" w:rsidP="0097267B">
      <w:pPr>
        <w:jc w:val="both"/>
        <w:rPr>
          <w:rFonts w:ascii="Times New Roman" w:hAnsi="Times New Roman" w:cs="Times New Roman"/>
          <w:sz w:val="24"/>
          <w:szCs w:val="24"/>
          <w:lang w:val="es-NI" w:eastAsia="es-NI"/>
        </w:rPr>
      </w:pPr>
    </w:p>
    <w:p w14:paraId="18CB9C92" w14:textId="77777777" w:rsidR="0097267B" w:rsidRDefault="0097267B" w:rsidP="0097267B">
      <w:pPr>
        <w:jc w:val="both"/>
        <w:rPr>
          <w:rFonts w:ascii="Times New Roman" w:hAnsi="Times New Roman" w:cs="Times New Roman"/>
          <w:sz w:val="24"/>
          <w:szCs w:val="24"/>
          <w:lang w:val="es-NI" w:eastAsia="es-NI"/>
        </w:rPr>
      </w:pPr>
    </w:p>
    <w:p w14:paraId="4A832DA7" w14:textId="77777777" w:rsidR="0097267B" w:rsidRDefault="0097267B" w:rsidP="0097267B">
      <w:pPr>
        <w:jc w:val="both"/>
        <w:rPr>
          <w:rFonts w:ascii="Times New Roman" w:hAnsi="Times New Roman" w:cs="Times New Roman"/>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Proyección del impuesto municipal de industria, comercio y servicios</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07"/>
        <w:gridCol w:w="417"/>
        <w:gridCol w:w="603"/>
        <w:gridCol w:w="603"/>
        <w:gridCol w:w="603"/>
        <w:gridCol w:w="661"/>
        <w:gridCol w:w="661"/>
        <w:gridCol w:w="661"/>
        <w:gridCol w:w="661"/>
        <w:gridCol w:w="661"/>
        <w:gridCol w:w="661"/>
        <w:gridCol w:w="661"/>
      </w:tblGrid>
      <w:tr w:rsidR="0097267B" w:rsidRPr="0097267B" w14:paraId="6DDD8942" w14:textId="77777777" w:rsidTr="0097267B">
        <w:trPr>
          <w:trHeight w:val="315"/>
          <w:tblHeader/>
        </w:trPr>
        <w:tc>
          <w:tcPr>
            <w:tcW w:w="0" w:type="auto"/>
            <w:gridSpan w:val="12"/>
            <w:shd w:val="clear" w:color="C4BD97" w:fill="C3D69B"/>
            <w:noWrap/>
            <w:vAlign w:val="bottom"/>
            <w:hideMark/>
            <w:tcBorders>
              <w:bottom w:val="single" w:sz="8" w:space="0" w:color="000000"/>
            </w:tcBorders>
          </w:tcPr>
          <w:p w14:paraId="6CCC1F66"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 IMPUESTO MUNICIPAL DE COMAYAGUA (Industria, Comercio y Servicios)</w:t>
            </w:r>
          </w:p>
        </w:tc>
      </w:tr>
      <w:tr w:rsidR="0097267B" w:rsidRPr="0097267B" w14:paraId="22A7F2D6" w14:textId="77777777" w:rsidTr="0097267B">
        <w:trPr>
          <w:trHeight w:val="315"/>
        </w:trPr>
        <w:tc>
          <w:tcPr>
            <w:tcW w:w="0" w:type="auto"/>
            <w:shd w:val="clear" w:color="D5DEE7" w:fill="D9E1F2"/>
            <w:noWrap/>
            <w:vAlign w:val="bottom"/>
            <w:hideMark/>
          </w:tcPr>
          <w:p w14:paraId="66E796E5"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5D94BB0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2DD74A8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375371EA"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1745F96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727E6EC9"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776D0AF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2D4A2F3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1203606D"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2696F59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085859F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4080A788"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515D99F2" w14:textId="77777777" w:rsidTr="0097267B">
        <w:trPr>
          <w:trHeight w:val="315"/>
        </w:trPr>
        <w:tc>
          <w:tcPr>
            <w:tcW w:w="0" w:type="auto"/>
            <w:noWrap/>
            <w:vAlign w:val="bottom"/>
            <w:hideMark/>
          </w:tcPr>
          <w:p w14:paraId="201BBAD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Ingresos anuales (base imponible)</w:t>
            </w:r>
          </w:p>
        </w:tc>
        <w:tc>
          <w:tcPr>
            <w:tcW w:w="0" w:type="auto"/>
            <w:noWrap/>
            <w:vAlign w:val="bottom"/>
            <w:hideMark/>
          </w:tcPr>
          <w:p w14:paraId="62DB54F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35794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noWrap/>
            <w:vAlign w:val="bottom"/>
            <w:hideMark/>
          </w:tcPr>
          <w:p w14:paraId="21F7F72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noWrap/>
            <w:vAlign w:val="bottom"/>
            <w:hideMark/>
          </w:tcPr>
          <w:p w14:paraId="40D0499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noWrap/>
            <w:vAlign w:val="bottom"/>
            <w:hideMark/>
          </w:tcPr>
          <w:p w14:paraId="11A4CE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noWrap/>
            <w:vAlign w:val="bottom"/>
            <w:hideMark/>
          </w:tcPr>
          <w:p w14:paraId="7A8CFCA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noWrap/>
            <w:vAlign w:val="bottom"/>
            <w:hideMark/>
          </w:tcPr>
          <w:p w14:paraId="0DC588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noWrap/>
            <w:vAlign w:val="bottom"/>
            <w:hideMark/>
          </w:tcPr>
          <w:p w14:paraId="6E0259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noWrap/>
            <w:vAlign w:val="bottom"/>
            <w:hideMark/>
          </w:tcPr>
          <w:p w14:paraId="6B2BD09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noWrap/>
            <w:vAlign w:val="bottom"/>
            <w:hideMark/>
          </w:tcPr>
          <w:p w14:paraId="0AED9E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noWrap/>
            <w:vAlign w:val="bottom"/>
            <w:hideMark/>
          </w:tcPr>
          <w:p w14:paraId="58F1DAA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1CC2E562" w14:textId="77777777" w:rsidTr="0097267B">
        <w:trPr>
          <w:trHeight w:val="315"/>
        </w:trPr>
        <w:tc>
          <w:tcPr>
            <w:tcW w:w="0" w:type="auto"/>
            <w:noWrap/>
            <w:vAlign w:val="bottom"/>
            <w:hideMark/>
          </w:tcPr>
          <w:p w14:paraId="0EE7C6FD"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1: hasta 500,000 (0.30 por millar)</w:t>
            </w:r>
          </w:p>
        </w:tc>
        <w:tc>
          <w:tcPr>
            <w:tcW w:w="0" w:type="auto"/>
            <w:noWrap/>
            <w:vAlign w:val="bottom"/>
            <w:hideMark/>
          </w:tcPr>
          <w:p w14:paraId="6CC984D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09FB11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7FEA183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52AEEAC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1B7128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5F2A06B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6A5172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51A748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19964C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35F4E16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noWrap/>
            <w:vAlign w:val="bottom"/>
            <w:hideMark/>
          </w:tcPr>
          <w:p w14:paraId="0E7796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r>
      <w:tr w:rsidR="0097267B" w:rsidRPr="0097267B" w14:paraId="5FDEAF92" w14:textId="77777777" w:rsidTr="0097267B">
        <w:trPr>
          <w:trHeight w:val="315"/>
        </w:trPr>
        <w:tc>
          <w:tcPr>
            <w:tcW w:w="0" w:type="auto"/>
            <w:noWrap/>
            <w:vAlign w:val="bottom"/>
            <w:hideMark/>
          </w:tcPr>
          <w:p w14:paraId="7BE6907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2: 500,001 a 10,000,000 (0.40 por millar)</w:t>
            </w:r>
          </w:p>
        </w:tc>
        <w:tc>
          <w:tcPr>
            <w:tcW w:w="0" w:type="auto"/>
            <w:noWrap/>
            <w:vAlign w:val="bottom"/>
            <w:hideMark/>
          </w:tcPr>
          <w:p w14:paraId="57419B2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0AE9B9F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1,010</w:t>
            </w:r>
          </w:p>
        </w:tc>
        <w:tc>
          <w:tcPr>
            <w:tcW w:w="0" w:type="auto"/>
            <w:noWrap/>
            <w:vAlign w:val="bottom"/>
            <w:hideMark/>
          </w:tcPr>
          <w:p w14:paraId="439076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1,907</w:t>
            </w:r>
          </w:p>
        </w:tc>
        <w:tc>
          <w:tcPr>
            <w:tcW w:w="0" w:type="auto"/>
            <w:noWrap/>
            <w:vAlign w:val="bottom"/>
            <w:hideMark/>
          </w:tcPr>
          <w:p w14:paraId="180BB1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3,102</w:t>
            </w:r>
          </w:p>
        </w:tc>
        <w:tc>
          <w:tcPr>
            <w:tcW w:w="0" w:type="auto"/>
            <w:noWrap/>
            <w:vAlign w:val="bottom"/>
            <w:hideMark/>
          </w:tcPr>
          <w:p w14:paraId="1395D06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7569658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6768988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32B12F2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526B453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784AF21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noWrap/>
            <w:vAlign w:val="bottom"/>
            <w:hideMark/>
          </w:tcPr>
          <w:p w14:paraId="6E3770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r>
      <w:tr w:rsidR="0097267B" w:rsidRPr="0097267B" w14:paraId="55D99C13" w14:textId="77777777" w:rsidTr="0097267B">
        <w:trPr>
          <w:trHeight w:val="315"/>
        </w:trPr>
        <w:tc>
          <w:tcPr>
            <w:tcW w:w="0" w:type="auto"/>
            <w:noWrap/>
            <w:vAlign w:val="bottom"/>
            <w:hideMark/>
          </w:tcPr>
          <w:p w14:paraId="7D0263C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3: 10,000,001 a 20,000,000 (0.30 por millar)</w:t>
            </w:r>
          </w:p>
        </w:tc>
        <w:tc>
          <w:tcPr>
            <w:tcW w:w="0" w:type="auto"/>
            <w:noWrap/>
            <w:vAlign w:val="bottom"/>
            <w:hideMark/>
          </w:tcPr>
          <w:p w14:paraId="5FB9DC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85297C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394C3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4D2DE6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4DFFB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623</w:t>
            </w:r>
          </w:p>
        </w:tc>
        <w:tc>
          <w:tcPr>
            <w:tcW w:w="0" w:type="auto"/>
            <w:noWrap/>
            <w:vAlign w:val="bottom"/>
            <w:hideMark/>
          </w:tcPr>
          <w:p w14:paraId="4FB222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2,049</w:t>
            </w:r>
          </w:p>
        </w:tc>
        <w:tc>
          <w:tcPr>
            <w:tcW w:w="0" w:type="auto"/>
            <w:noWrap/>
            <w:vAlign w:val="bottom"/>
            <w:hideMark/>
          </w:tcPr>
          <w:p w14:paraId="7FEF63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noWrap/>
            <w:vAlign w:val="bottom"/>
            <w:hideMark/>
          </w:tcPr>
          <w:p w14:paraId="1DD0C2D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noWrap/>
            <w:vAlign w:val="bottom"/>
            <w:hideMark/>
          </w:tcPr>
          <w:p w14:paraId="6CCE77E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noWrap/>
            <w:vAlign w:val="bottom"/>
            <w:hideMark/>
          </w:tcPr>
          <w:p w14:paraId="47DAF10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noWrap/>
            <w:vAlign w:val="bottom"/>
            <w:hideMark/>
          </w:tcPr>
          <w:p w14:paraId="355D42D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r>
      <w:tr w:rsidR="0097267B" w:rsidRPr="0097267B" w14:paraId="3FDAF0CB" w14:textId="77777777" w:rsidTr="0097267B">
        <w:trPr>
          <w:trHeight w:val="315"/>
        </w:trPr>
        <w:tc>
          <w:tcPr>
            <w:tcW w:w="0" w:type="auto"/>
            <w:noWrap/>
            <w:vAlign w:val="bottom"/>
            <w:hideMark/>
          </w:tcPr>
          <w:p w14:paraId="184575A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4: 20,000,001 a 30,000,000 (0.20 por millar)</w:t>
            </w:r>
          </w:p>
        </w:tc>
        <w:tc>
          <w:tcPr>
            <w:tcW w:w="0" w:type="auto"/>
            <w:noWrap/>
            <w:vAlign w:val="bottom"/>
            <w:hideMark/>
          </w:tcPr>
          <w:p w14:paraId="3BC0091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12AC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15E63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4D1688B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4882C5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71A37F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3E0B1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397</w:t>
            </w:r>
          </w:p>
        </w:tc>
        <w:tc>
          <w:tcPr>
            <w:tcW w:w="0" w:type="auto"/>
            <w:noWrap/>
            <w:vAlign w:val="bottom"/>
            <w:hideMark/>
          </w:tcPr>
          <w:p w14:paraId="4E00A8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1,645</w:t>
            </w:r>
          </w:p>
        </w:tc>
        <w:tc>
          <w:tcPr>
            <w:tcW w:w="0" w:type="auto"/>
            <w:noWrap/>
            <w:vAlign w:val="bottom"/>
            <w:hideMark/>
          </w:tcPr>
          <w:p w14:paraId="0A43A84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noWrap/>
            <w:vAlign w:val="bottom"/>
            <w:hideMark/>
          </w:tcPr>
          <w:p w14:paraId="609C278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noWrap/>
            <w:vAlign w:val="bottom"/>
            <w:hideMark/>
          </w:tcPr>
          <w:p w14:paraId="61A6320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r>
      <w:tr w:rsidR="0097267B" w:rsidRPr="0097267B" w14:paraId="760AC129" w14:textId="77777777" w:rsidTr="0097267B">
        <w:trPr>
          <w:trHeight w:val="315"/>
        </w:trPr>
        <w:tc>
          <w:tcPr>
            <w:tcW w:w="0" w:type="auto"/>
            <w:noWrap/>
            <w:vAlign w:val="bottom"/>
            <w:hideMark/>
          </w:tcPr>
          <w:p w14:paraId="4D546DF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5: más de 30,000,000 (0.15 por millar)</w:t>
            </w:r>
          </w:p>
        </w:tc>
        <w:tc>
          <w:tcPr>
            <w:tcW w:w="0" w:type="auto"/>
            <w:noWrap/>
            <w:vAlign w:val="bottom"/>
            <w:hideMark/>
          </w:tcPr>
          <w:p w14:paraId="3B0A9A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0D06C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6EAC2D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741D8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41C507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6D48B4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92EA07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CCE08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72F0D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747</w:t>
            </w:r>
          </w:p>
        </w:tc>
        <w:tc>
          <w:tcPr>
            <w:tcW w:w="0" w:type="auto"/>
            <w:noWrap/>
            <w:vAlign w:val="bottom"/>
            <w:hideMark/>
          </w:tcPr>
          <w:p w14:paraId="632C1D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1,951</w:t>
            </w:r>
          </w:p>
        </w:tc>
        <w:tc>
          <w:tcPr>
            <w:tcW w:w="0" w:type="auto"/>
            <w:noWrap/>
            <w:vAlign w:val="bottom"/>
            <w:hideMark/>
          </w:tcPr>
          <w:p w14:paraId="2E75BE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3,252</w:t>
            </w:r>
          </w:p>
        </w:tc>
      </w:tr>
      <w:tr w:rsidR="0097267B" w:rsidRPr="0097267B" w14:paraId="0D15B21F" w14:textId="77777777" w:rsidTr="0097267B">
        <w:trPr>
          <w:trHeight w:val="315"/>
        </w:trPr>
        <w:tc>
          <w:tcPr>
            <w:tcW w:w="0" w:type="auto"/>
            <w:shd w:val="clear" w:color="FFE0E0" w:fill="FCE4D6"/>
            <w:noWrap/>
            <w:vAlign w:val="bottom"/>
            <w:hideMark/>
          </w:tcPr>
          <w:p w14:paraId="15A13A4F"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IMPUESTO MUNICIPAL (ICS)</w:t>
            </w:r>
          </w:p>
        </w:tc>
        <w:tc>
          <w:tcPr>
            <w:tcW w:w="0" w:type="auto"/>
            <w:shd w:val="clear" w:color="FFE0E0" w:fill="FCE4D6"/>
            <w:noWrap/>
            <w:vAlign w:val="bottom"/>
            <w:hideMark/>
          </w:tcPr>
          <w:p w14:paraId="6546984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604CC2B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1,160</w:t>
            </w:r>
          </w:p>
        </w:tc>
        <w:tc>
          <w:tcPr>
            <w:tcW w:w="0" w:type="auto"/>
            <w:shd w:val="clear" w:color="FFE0E0" w:fill="FCE4D6"/>
            <w:noWrap/>
            <w:vAlign w:val="bottom"/>
            <w:hideMark/>
          </w:tcPr>
          <w:p w14:paraId="7BD7E2E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2,057</w:t>
            </w:r>
          </w:p>
        </w:tc>
        <w:tc>
          <w:tcPr>
            <w:tcW w:w="0" w:type="auto"/>
            <w:shd w:val="clear" w:color="FFE0E0" w:fill="FCE4D6"/>
            <w:noWrap/>
            <w:vAlign w:val="bottom"/>
            <w:hideMark/>
          </w:tcPr>
          <w:p w14:paraId="242825F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3,252</w:t>
            </w:r>
          </w:p>
        </w:tc>
        <w:tc>
          <w:tcPr>
            <w:tcW w:w="0" w:type="auto"/>
            <w:shd w:val="clear" w:color="FFE0E0" w:fill="FCE4D6"/>
            <w:noWrap/>
            <w:vAlign w:val="bottom"/>
            <w:hideMark/>
          </w:tcPr>
          <w:p w14:paraId="33442B4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4,573</w:t>
            </w:r>
          </w:p>
        </w:tc>
        <w:tc>
          <w:tcPr>
            <w:tcW w:w="0" w:type="auto"/>
            <w:shd w:val="clear" w:color="FFE0E0" w:fill="FCE4D6"/>
            <w:noWrap/>
            <w:vAlign w:val="bottom"/>
            <w:hideMark/>
          </w:tcPr>
          <w:p w14:paraId="593BFF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5,999</w:t>
            </w:r>
          </w:p>
        </w:tc>
        <w:tc>
          <w:tcPr>
            <w:tcW w:w="0" w:type="auto"/>
            <w:shd w:val="clear" w:color="FFE0E0" w:fill="FCE4D6"/>
            <w:noWrap/>
            <w:vAlign w:val="bottom"/>
            <w:hideMark/>
          </w:tcPr>
          <w:p w14:paraId="6DC6D09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7,347</w:t>
            </w:r>
          </w:p>
        </w:tc>
        <w:tc>
          <w:tcPr>
            <w:tcW w:w="0" w:type="auto"/>
            <w:shd w:val="clear" w:color="FFE0E0" w:fill="FCE4D6"/>
            <w:noWrap/>
            <w:vAlign w:val="bottom"/>
            <w:hideMark/>
          </w:tcPr>
          <w:p w14:paraId="7F3DC018"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8,595</w:t>
            </w:r>
          </w:p>
        </w:tc>
        <w:tc>
          <w:tcPr>
            <w:tcW w:w="0" w:type="auto"/>
            <w:shd w:val="clear" w:color="FFE0E0" w:fill="FCE4D6"/>
            <w:noWrap/>
            <w:vAlign w:val="bottom"/>
            <w:hideMark/>
          </w:tcPr>
          <w:p w14:paraId="7EFF473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9,697</w:t>
            </w:r>
          </w:p>
        </w:tc>
        <w:tc>
          <w:tcPr>
            <w:tcW w:w="0" w:type="auto"/>
            <w:shd w:val="clear" w:color="FFE0E0" w:fill="FCE4D6"/>
            <w:noWrap/>
            <w:vAlign w:val="bottom"/>
            <w:hideMark/>
          </w:tcPr>
          <w:p w14:paraId="225CC60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10,901</w:t>
            </w:r>
          </w:p>
        </w:tc>
        <w:tc>
          <w:tcPr>
            <w:tcW w:w="0" w:type="auto"/>
            <w:shd w:val="clear" w:color="FFE0E0" w:fill="FCE4D6"/>
            <w:noWrap/>
            <w:vAlign w:val="bottom"/>
            <w:hideMark/>
          </w:tcPr>
          <w:p w14:paraId="5C24DBE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12,202</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7777B81F" w14:textId="77777777" w:rsidR="0097267B" w:rsidRDefault="0097267B" w:rsidP="0097267B">
      <w:pPr>
        <w:jc w:val="both"/>
        <w:rPr>
          <w:rFonts w:ascii="Times New Roman" w:hAnsi="Times New Roman" w:cs="Times New Roman"/>
          <w:sz w:val="24"/>
          <w:szCs w:val="24"/>
          <w:lang w:val="es-NI" w:eastAsia="es-NI"/>
        </w:rPr>
      </w:pPr>
    </w:p>
    <w:p w14:paraId="358BF8A0" w14:textId="114FA818"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 xml:space="preserve">La Tabla 24 presenta la estimación del Impuesto Municipal de Industria, Comercio y Servicios (ICS) durante el horizonte de evaluación del proyecto. El cálculo se realizó tomando como base los ingresos anuales proyectados y aplicando las tarifas correspondientes según cada tramo de la escala tributaria municipal.</w:t>
      </w:r>
      <w:r>
        <w:rPr>
          <w:rFonts w:ascii="Calibri" w:hAnsi="Calibri" w:cs="Calibri"/>
          <w:sz w:val="24"/>
          <w:szCs w:val="24"/>
          <w:lang w:val="es-NI" w:eastAsia="es-NI"/>
        </w:rPr>
        <w:t/>
      </w:r>
      <w:r w:rsidRPr="0097267B">
        <w:rPr>
          <w:rFonts w:ascii="Calibri" w:hAnsi="Calibri" w:cs="Calibri"/>
          <w:sz w:val="24"/>
          <w:szCs w:val="24"/>
          <w:lang w:val="es-NI" w:eastAsia="es-NI"/>
        </w:rPr>
        <w:t xml:space="preserve"/>
      </w:r>
    </w:p>
    <w:p w14:paraId="55CDF51B"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5940E4A0"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298FA378" w14:textId="77777777"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lastRenderedPageBreak/>
        <w:t>La incorporación de este tributo dentro de la evaluación financiera permite obtener resultados más realistas y asegurar el cumplimiento de las obligaciones fiscales asociadas a la operación de la empresa.</w:t>
      </w:r>
    </w:p>
    <w:p w14:paraId="1A424F2F" w14:textId="6A0FA4D4"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5296D3EC" w14:textId="77777777" w:rsidR="0097267B" w:rsidRDefault="0097267B" w:rsidP="0097267B">
      <w:pPr>
        <w:jc w:val="both"/>
        <w:rPr>
          <w:rFonts w:ascii="Times New Roman" w:hAnsi="Times New Roman" w:cs="Times New Roman"/>
          <w:b/>
          <w:bCs/>
          <w:sz w:val="24"/>
          <w:szCs w:val="24"/>
          <w:lang w:val="es-NI" w:eastAsia="es-NI"/>
        </w:rPr>
      </w:pPr>
      <w:r w:rsidRPr="0097267B">
        <w:rPr>
          <w:rFonts w:ascii="Calibri" w:hAnsi="Calibri" w:cs="Calibri"/>
          <w:b/>
          <w:bCs/>
          <w:sz w:val="24"/>
          <w:szCs w:val="24"/>
          <w:lang w:val="es-NI" w:eastAsia="es-NI"/>
        </w:rPr>
        <w:t>Flujo de Caja del Proyecto (Sin Financiamiento)</w:t>
      </w:r>
    </w:p>
    <w:p w14:paraId="11E8D5A2" w14:textId="5777975F"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El flujo de caja del proyecto constituye una herramienta fundamental para evaluar la viabilidad financiera de la inversión, ya que refleja los ingresos y egresos generados por las actividades operativas durante el horizonte de evaluación. A través de este análisis es posible identificar la capacidad del proyecto para generar efectivo suficiente que permita recuperar la inversión inicial y producir beneficios económicos para los inversionistas.</w:t>
      </w:r>
    </w:p>
    <w:p w14:paraId="196E6D76" w14:textId="2C586DC3"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Flujo de caja del proyecto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28"/>
        <w:gridCol w:w="609"/>
        <w:gridCol w:w="607"/>
        <w:gridCol w:w="607"/>
        <w:gridCol w:w="607"/>
        <w:gridCol w:w="628"/>
        <w:gridCol w:w="628"/>
        <w:gridCol w:w="628"/>
        <w:gridCol w:w="628"/>
        <w:gridCol w:w="630"/>
        <w:gridCol w:w="630"/>
        <w:gridCol w:w="630"/>
      </w:tblGrid>
      <w:tr w:rsidR="0097267B" w:rsidRPr="0097267B" w14:paraId="354C5F38" w14:textId="77777777" w:rsidTr="0097267B">
        <w:trPr>
          <w:trHeight w:val="315"/>
          <w:tblHeader/>
        </w:trPr>
        <w:tc>
          <w:tcPr>
            <w:tcW w:w="0" w:type="auto"/>
            <w:gridSpan w:val="12"/>
            <w:shd w:val="clear" w:color="C4BD97" w:fill="C3D69B"/>
            <w:noWrap/>
            <w:vAlign w:val="bottom"/>
            <w:hideMark/>
            <w:tcBorders>
              <w:bottom w:val="single" w:sz="8" w:space="0" w:color="000000"/>
            </w:tcBorders>
          </w:tcPr>
          <w:p w14:paraId="1C66F832"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 FLUJO DE CAJA DEL PROYECTO (SIN FINANCIAMIENTO)</w:t>
            </w:r>
          </w:p>
        </w:tc>
      </w:tr>
      <w:tr w:rsidR="0097267B" w:rsidRPr="0097267B" w14:paraId="60A32E1D" w14:textId="77777777" w:rsidTr="0097267B">
        <w:trPr>
          <w:trHeight w:val="315"/>
        </w:trPr>
        <w:tc>
          <w:tcPr>
            <w:tcW w:w="0" w:type="auto"/>
            <w:shd w:val="clear" w:color="D5DEE7" w:fill="D9E1F2"/>
            <w:noWrap/>
            <w:vAlign w:val="bottom"/>
            <w:hideMark/>
          </w:tcPr>
          <w:p w14:paraId="4DEDC501"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35AB932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1239063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30AFB3D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5F93D6E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45A7A5B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4B8E5DB6"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2FADFA5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4069B2A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31F84CD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1DA9DF6E"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18ED3F5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3706C52E" w14:textId="77777777" w:rsidTr="0097267B">
        <w:trPr>
          <w:trHeight w:val="315"/>
        </w:trPr>
        <w:tc>
          <w:tcPr>
            <w:tcW w:w="0" w:type="auto"/>
            <w:noWrap/>
            <w:vAlign w:val="bottom"/>
            <w:hideMark/>
          </w:tcPr>
          <w:p w14:paraId="6F2CFC0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Ingreso por ventas</w:t>
            </w:r>
          </w:p>
        </w:tc>
        <w:tc>
          <w:tcPr>
            <w:tcW w:w="0" w:type="auto"/>
            <w:noWrap/>
            <w:vAlign w:val="bottom"/>
            <w:hideMark/>
          </w:tcPr>
          <w:p w14:paraId="2BCC9A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63563F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noWrap/>
            <w:vAlign w:val="bottom"/>
            <w:hideMark/>
          </w:tcPr>
          <w:p w14:paraId="7ED2D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noWrap/>
            <w:vAlign w:val="bottom"/>
            <w:hideMark/>
          </w:tcPr>
          <w:p w14:paraId="7A190F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noWrap/>
            <w:vAlign w:val="bottom"/>
            <w:hideMark/>
          </w:tcPr>
          <w:p w14:paraId="2E7E0F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noWrap/>
            <w:vAlign w:val="bottom"/>
            <w:hideMark/>
          </w:tcPr>
          <w:p w14:paraId="3523420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noWrap/>
            <w:vAlign w:val="bottom"/>
            <w:hideMark/>
          </w:tcPr>
          <w:p w14:paraId="24A920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noWrap/>
            <w:vAlign w:val="bottom"/>
            <w:hideMark/>
          </w:tcPr>
          <w:p w14:paraId="075FD1E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noWrap/>
            <w:vAlign w:val="bottom"/>
            <w:hideMark/>
          </w:tcPr>
          <w:p w14:paraId="020537A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noWrap/>
            <w:vAlign w:val="bottom"/>
            <w:hideMark/>
          </w:tcPr>
          <w:p w14:paraId="1D35EC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noWrap/>
            <w:vAlign w:val="bottom"/>
            <w:hideMark/>
          </w:tcPr>
          <w:p w14:paraId="38AF45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6085B93E" w14:textId="77777777" w:rsidTr="0097267B">
        <w:trPr>
          <w:trHeight w:val="315"/>
        </w:trPr>
        <w:tc>
          <w:tcPr>
            <w:tcW w:w="0" w:type="auto"/>
            <w:noWrap/>
            <w:vAlign w:val="bottom"/>
            <w:hideMark/>
          </w:tcPr>
          <w:p w14:paraId="19C74F1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variables</w:t>
            </w:r>
          </w:p>
        </w:tc>
        <w:tc>
          <w:tcPr>
            <w:tcW w:w="0" w:type="auto"/>
            <w:noWrap/>
            <w:vAlign w:val="bottom"/>
            <w:hideMark/>
          </w:tcPr>
          <w:p w14:paraId="0E3266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E99A03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1,708,181</w:t>
            </w:r>
          </w:p>
        </w:tc>
        <w:tc>
          <w:tcPr>
            <w:tcW w:w="0" w:type="auto"/>
            <w:noWrap/>
            <w:vAlign w:val="bottom"/>
            <w:hideMark/>
          </w:tcPr>
          <w:p w14:paraId="26A5102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2,975,081</w:t>
            </w:r>
          </w:p>
        </w:tc>
        <w:tc>
          <w:tcPr>
            <w:tcW w:w="0" w:type="auto"/>
            <w:noWrap/>
            <w:vAlign w:val="bottom"/>
            <w:hideMark/>
          </w:tcPr>
          <w:p w14:paraId="2568EF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4,663,440</w:t>
            </w:r>
          </w:p>
        </w:tc>
        <w:tc>
          <w:tcPr>
            <w:tcW w:w="0" w:type="auto"/>
            <w:noWrap/>
            <w:vAlign w:val="bottom"/>
            <w:hideMark/>
          </w:tcPr>
          <w:p w14:paraId="45BC95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6,822,613</w:t>
            </w:r>
          </w:p>
        </w:tc>
        <w:tc>
          <w:tcPr>
            <w:tcW w:w="0" w:type="auto"/>
            <w:noWrap/>
            <w:vAlign w:val="bottom"/>
            <w:hideMark/>
          </w:tcPr>
          <w:p w14:paraId="6EB0DC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9,506,174</w:t>
            </w:r>
          </w:p>
        </w:tc>
        <w:tc>
          <w:tcPr>
            <w:tcW w:w="0" w:type="auto"/>
            <w:noWrap/>
            <w:vAlign w:val="bottom"/>
            <w:hideMark/>
          </w:tcPr>
          <w:p w14:paraId="11F8297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12,417,440</w:t>
            </w:r>
          </w:p>
        </w:tc>
        <w:tc>
          <w:tcPr>
            <w:tcW w:w="0" w:type="auto"/>
            <w:noWrap/>
            <w:vAlign w:val="bottom"/>
            <w:hideMark/>
          </w:tcPr>
          <w:p w14:paraId="785A61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15,942,219</w:t>
            </w:r>
          </w:p>
        </w:tc>
        <w:tc>
          <w:tcPr>
            <w:tcW w:w="0" w:type="auto"/>
            <w:noWrap/>
            <w:vAlign w:val="bottom"/>
            <w:hideMark/>
          </w:tcPr>
          <w:p w14:paraId="3E59D9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19,759,082</w:t>
            </w:r>
          </w:p>
        </w:tc>
        <w:tc>
          <w:tcPr>
            <w:tcW w:w="0" w:type="auto"/>
            <w:noWrap/>
            <w:vAlign w:val="bottom"/>
            <w:hideMark/>
          </w:tcPr>
          <w:p w14:paraId="17F6809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24,292,048</w:t>
            </w:r>
          </w:p>
        </w:tc>
        <w:tc>
          <w:tcPr>
            <w:tcW w:w="0" w:type="auto"/>
            <w:noWrap/>
            <w:vAlign w:val="bottom"/>
            <w:hideMark/>
          </w:tcPr>
          <w:p w14:paraId="66AEF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29,192,969</w:t>
            </w:r>
          </w:p>
        </w:tc>
      </w:tr>
      <w:tr w:rsidR="0097267B" w:rsidRPr="0097267B" w14:paraId="66023940" w14:textId="77777777" w:rsidTr="0097267B">
        <w:trPr>
          <w:trHeight w:val="315"/>
        </w:trPr>
        <w:tc>
          <w:tcPr>
            <w:tcW w:w="0" w:type="auto"/>
            <w:noWrap/>
            <w:vAlign w:val="bottom"/>
            <w:hideMark/>
          </w:tcPr>
          <w:p w14:paraId="05206CE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fijos</w:t>
            </w:r>
          </w:p>
        </w:tc>
        <w:tc>
          <w:tcPr>
            <w:tcW w:w="0" w:type="auto"/>
            <w:noWrap/>
            <w:vAlign w:val="bottom"/>
            <w:hideMark/>
          </w:tcPr>
          <w:p w14:paraId="47FF54B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96155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2,048,517</w:t>
            </w:r>
          </w:p>
        </w:tc>
        <w:tc>
          <w:tcPr>
            <w:tcW w:w="0" w:type="auto"/>
            <w:noWrap/>
            <w:vAlign w:val="bottom"/>
            <w:hideMark/>
          </w:tcPr>
          <w:p w14:paraId="1614675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2,140,700</w:t>
            </w:r>
          </w:p>
        </w:tc>
        <w:tc>
          <w:tcPr>
            <w:tcW w:w="0" w:type="auto"/>
            <w:noWrap/>
            <w:vAlign w:val="bottom"/>
            <w:hideMark/>
          </w:tcPr>
          <w:p w14:paraId="27CD41E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2,237,031</w:t>
            </w:r>
          </w:p>
        </w:tc>
        <w:tc>
          <w:tcPr>
            <w:tcW w:w="0" w:type="auto"/>
            <w:noWrap/>
            <w:vAlign w:val="bottom"/>
            <w:hideMark/>
          </w:tcPr>
          <w:p w14:paraId="086732B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2,337,698</w:t>
            </w:r>
          </w:p>
        </w:tc>
        <w:tc>
          <w:tcPr>
            <w:tcW w:w="0" w:type="auto"/>
            <w:noWrap/>
            <w:vAlign w:val="bottom"/>
            <w:hideMark/>
          </w:tcPr>
          <w:p w14:paraId="7A103AA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2,442,894</w:t>
            </w:r>
          </w:p>
        </w:tc>
        <w:tc>
          <w:tcPr>
            <w:tcW w:w="0" w:type="auto"/>
            <w:noWrap/>
            <w:vAlign w:val="bottom"/>
            <w:hideMark/>
          </w:tcPr>
          <w:p w14:paraId="5BA68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2,552,824</w:t>
            </w:r>
          </w:p>
        </w:tc>
        <w:tc>
          <w:tcPr>
            <w:tcW w:w="0" w:type="auto"/>
            <w:noWrap/>
            <w:vAlign w:val="bottom"/>
            <w:hideMark/>
          </w:tcPr>
          <w:p w14:paraId="1DD4B93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2,667,701</w:t>
            </w:r>
          </w:p>
        </w:tc>
        <w:tc>
          <w:tcPr>
            <w:tcW w:w="0" w:type="auto"/>
            <w:noWrap/>
            <w:vAlign w:val="bottom"/>
            <w:hideMark/>
          </w:tcPr>
          <w:p w14:paraId="04D287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2,787,748</w:t>
            </w:r>
          </w:p>
        </w:tc>
        <w:tc>
          <w:tcPr>
            <w:tcW w:w="0" w:type="auto"/>
            <w:noWrap/>
            <w:vAlign w:val="bottom"/>
            <w:hideMark/>
          </w:tcPr>
          <w:p w14:paraId="1B93617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2,913,197</w:t>
            </w:r>
          </w:p>
        </w:tc>
        <w:tc>
          <w:tcPr>
            <w:tcW w:w="0" w:type="auto"/>
            <w:noWrap/>
            <w:vAlign w:val="bottom"/>
            <w:hideMark/>
          </w:tcPr>
          <w:p w14:paraId="000F4C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3,044,290</w:t>
            </w:r>
          </w:p>
        </w:tc>
      </w:tr>
      <w:tr w:rsidR="0097267B" w:rsidRPr="0097267B" w14:paraId="4CE2DFC4" w14:textId="77777777" w:rsidTr="0097267B">
        <w:trPr>
          <w:trHeight w:val="315"/>
        </w:trPr>
        <w:tc>
          <w:tcPr>
            <w:tcW w:w="0" w:type="auto"/>
            <w:noWrap/>
            <w:vAlign w:val="bottom"/>
            <w:hideMark/>
          </w:tcPr>
          <w:p w14:paraId="7E5B31D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noWrap/>
            <w:vAlign w:val="bottom"/>
            <w:hideMark/>
          </w:tcPr>
          <w:p w14:paraId="0B946B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7E789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688B49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429D2C3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22B59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2AADB1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646F523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1DB2BF4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6D6208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64F399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7056CC2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2F4535E5" w14:textId="77777777" w:rsidTr="0097267B">
        <w:trPr>
          <w:trHeight w:val="315"/>
        </w:trPr>
        <w:tc>
          <w:tcPr>
            <w:tcW w:w="0" w:type="auto"/>
            <w:shd w:val="clear" w:color="FFE0E0" w:fill="FCE4D6"/>
            <w:noWrap/>
            <w:vAlign w:val="bottom"/>
            <w:hideMark/>
          </w:tcPr>
          <w:p w14:paraId="36AF35C0"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Utilidad antes de impuestos</w:t>
            </w:r>
          </w:p>
        </w:tc>
        <w:tc>
          <w:tcPr>
            <w:tcW w:w="0" w:type="auto"/>
            <w:shd w:val="clear" w:color="FFE0E0" w:fill="FCE4D6"/>
            <w:noWrap/>
            <w:vAlign w:val="bottom"/>
            <w:hideMark/>
          </w:tcPr>
          <w:p w14:paraId="7AADCE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78D911B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-938,557</w:t>
            </w:r>
          </w:p>
        </w:tc>
        <w:tc>
          <w:tcPr>
            <w:tcW w:w="0" w:type="auto"/>
            <w:shd w:val="clear" w:color="FFE0E0" w:fill="FCE4D6"/>
            <w:noWrap/>
            <w:vAlign w:val="bottom"/>
            <w:hideMark/>
          </w:tcPr>
          <w:p w14:paraId="3A88AED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-55,738</w:t>
            </w:r>
          </w:p>
        </w:tc>
        <w:tc>
          <w:tcPr>
            <w:tcW w:w="0" w:type="auto"/>
            <w:shd w:val="clear" w:color="FFE0E0" w:fill="FCE4D6"/>
            <w:noWrap/>
            <w:vAlign w:val="bottom"/>
            <w:hideMark/>
          </w:tcPr>
          <w:p w14:paraId="28A8F5A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1,147,285</w:t>
            </w:r>
          </w:p>
        </w:tc>
        <w:tc>
          <w:tcPr>
            <w:tcW w:w="0" w:type="auto"/>
            <w:shd w:val="clear" w:color="FFE0E0" w:fill="FCE4D6"/>
            <w:noWrap/>
            <w:vAlign w:val="bottom"/>
            <w:hideMark/>
          </w:tcPr>
          <w:p w14:paraId="74E3F4C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2,708,518</w:t>
            </w:r>
          </w:p>
        </w:tc>
        <w:tc>
          <w:tcPr>
            <w:tcW w:w="0" w:type="auto"/>
            <w:shd w:val="clear" w:color="FFE0E0" w:fill="FCE4D6"/>
            <w:noWrap/>
            <w:vAlign w:val="bottom"/>
            <w:hideMark/>
          </w:tcPr>
          <w:p w14:paraId="6833827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4,669,056</w:t>
            </w:r>
          </w:p>
        </w:tc>
        <w:tc>
          <w:tcPr>
            <w:tcW w:w="0" w:type="auto"/>
            <w:shd w:val="clear" w:color="FFE0E0" w:fill="FCE4D6"/>
            <w:noWrap/>
            <w:vAlign w:val="bottom"/>
            <w:hideMark/>
          </w:tcPr>
          <w:p w14:paraId="1B1FE96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6,915,539</w:t>
            </w:r>
          </w:p>
        </w:tc>
        <w:tc>
          <w:tcPr>
            <w:tcW w:w="0" w:type="auto"/>
            <w:shd w:val="clear" w:color="FFE0E0" w:fill="FCE4D6"/>
            <w:noWrap/>
            <w:vAlign w:val="bottom"/>
            <w:hideMark/>
          </w:tcPr>
          <w:p w14:paraId="324A627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9,514,567</w:t>
            </w:r>
          </w:p>
        </w:tc>
        <w:tc>
          <w:tcPr>
            <w:tcW w:w="0" w:type="auto"/>
            <w:shd w:val="clear" w:color="FFE0E0" w:fill="FCE4D6"/>
            <w:noWrap/>
            <w:vAlign w:val="bottom"/>
            <w:hideMark/>
          </w:tcPr>
          <w:p w14:paraId="6AB0831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12,333,565</w:t>
            </w:r>
          </w:p>
        </w:tc>
        <w:tc>
          <w:tcPr>
            <w:tcW w:w="0" w:type="auto"/>
            <w:shd w:val="clear" w:color="FFE0E0" w:fill="FCE4D6"/>
            <w:noWrap/>
            <w:vAlign w:val="bottom"/>
            <w:hideMark/>
          </w:tcPr>
          <w:p w14:paraId="10A0E51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15,698,677</w:t>
            </w:r>
          </w:p>
        </w:tc>
        <w:tc>
          <w:tcPr>
            <w:tcW w:w="0" w:type="auto"/>
            <w:shd w:val="clear" w:color="FFE0E0" w:fill="FCE4D6"/>
            <w:noWrap/>
            <w:vAlign w:val="bottom"/>
            <w:hideMark/>
          </w:tcPr>
          <w:p w14:paraId="07825D6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19,341,483</w:t>
            </w:r>
          </w:p>
        </w:tc>
      </w:tr>
      <w:tr w:rsidR="0097267B" w:rsidRPr="0097267B" w14:paraId="75ABA19E" w14:textId="77777777" w:rsidTr="0097267B">
        <w:trPr>
          <w:trHeight w:val="315"/>
        </w:trPr>
        <w:tc>
          <w:tcPr>
            <w:tcW w:w="0" w:type="auto"/>
            <w:noWrap/>
            <w:vAlign w:val="bottom"/>
            <w:hideMark/>
          </w:tcPr>
          <w:p w14:paraId="0D315C00"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Pérdidas fiscales acumuladas disponibles (máx. 3 años)</w:t>
            </w:r>
          </w:p>
        </w:tc>
        <w:tc>
          <w:tcPr>
            <w:tcW w:w="0" w:type="auto"/>
            <w:noWrap/>
            <w:vAlign w:val="bottom"/>
            <w:hideMark/>
          </w:tcPr>
          <w:p w14:paraId="39A31C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417FC2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noWrap/>
            <w:vAlign w:val="bottom"/>
            <w:hideMark/>
          </w:tcPr>
          <w:p w14:paraId="5D578C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994,295</w:t>
            </w:r>
          </w:p>
        </w:tc>
        <w:tc>
          <w:tcPr>
            <w:tcW w:w="0" w:type="auto"/>
            <w:noWrap/>
            <w:vAlign w:val="bottom"/>
            <w:hideMark/>
          </w:tcPr>
          <w:p w14:paraId="02B0B04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4F66EA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A3C73F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C3A0B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9D8D5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E70E34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BCBF90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B1E54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464E21E0" w14:textId="77777777" w:rsidTr="0097267B">
        <w:trPr>
          <w:trHeight w:val="315"/>
        </w:trPr>
        <w:tc>
          <w:tcPr>
            <w:tcW w:w="0" w:type="auto"/>
            <w:noWrap/>
            <w:vAlign w:val="bottom"/>
            <w:hideMark/>
          </w:tcPr>
          <w:p w14:paraId="54640EB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lastRenderedPageBreak/>
              <w:t>(−) Impuesto sobre la renta</w:t>
            </w:r>
          </w:p>
        </w:tc>
        <w:tc>
          <w:tcPr>
            <w:tcW w:w="0" w:type="auto"/>
            <w:noWrap/>
            <w:vAlign w:val="bottom"/>
            <w:hideMark/>
          </w:tcPr>
          <w:p w14:paraId="1D95D7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884B25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5BA3F1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451267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38,248</w:t>
            </w:r>
          </w:p>
        </w:tc>
        <w:tc>
          <w:tcPr>
            <w:tcW w:w="0" w:type="auto"/>
            <w:noWrap/>
            <w:vAlign w:val="bottom"/>
            <w:hideMark/>
          </w:tcPr>
          <w:p w14:paraId="6E141B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762,555</w:t>
            </w:r>
          </w:p>
        </w:tc>
        <w:tc>
          <w:tcPr>
            <w:tcW w:w="0" w:type="auto"/>
            <w:noWrap/>
            <w:vAlign w:val="bottom"/>
            <w:hideMark/>
          </w:tcPr>
          <w:p w14:paraId="14795AB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1,350,717</w:t>
            </w:r>
          </w:p>
        </w:tc>
        <w:tc>
          <w:tcPr>
            <w:tcW w:w="0" w:type="auto"/>
            <w:noWrap/>
            <w:vAlign w:val="bottom"/>
            <w:hideMark/>
          </w:tcPr>
          <w:p w14:paraId="0E9AAAF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2,024,662</w:t>
            </w:r>
          </w:p>
        </w:tc>
        <w:tc>
          <w:tcPr>
            <w:tcW w:w="0" w:type="auto"/>
            <w:noWrap/>
            <w:vAlign w:val="bottom"/>
            <w:hideMark/>
          </w:tcPr>
          <w:p w14:paraId="5E9CF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2,804,370</w:t>
            </w:r>
          </w:p>
        </w:tc>
        <w:tc>
          <w:tcPr>
            <w:tcW w:w="0" w:type="auto"/>
            <w:noWrap/>
            <w:vAlign w:val="bottom"/>
            <w:hideMark/>
          </w:tcPr>
          <w:p w14:paraId="47F52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3,650,070</w:t>
            </w:r>
          </w:p>
        </w:tc>
        <w:tc>
          <w:tcPr>
            <w:tcW w:w="0" w:type="auto"/>
            <w:noWrap/>
            <w:vAlign w:val="bottom"/>
            <w:hideMark/>
          </w:tcPr>
          <w:p w14:paraId="23700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4,659,603</w:t>
            </w:r>
          </w:p>
        </w:tc>
        <w:tc>
          <w:tcPr>
            <w:tcW w:w="0" w:type="auto"/>
            <w:noWrap/>
            <w:vAlign w:val="bottom"/>
            <w:hideMark/>
          </w:tcPr>
          <w:p w14:paraId="1C06A75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5,752,445</w:t>
            </w:r>
          </w:p>
        </w:tc>
      </w:tr>
      <w:tr w:rsidR="0097267B" w:rsidRPr="0097267B" w14:paraId="6AD46644" w14:textId="77777777" w:rsidTr="0097267B">
        <w:trPr>
          <w:trHeight w:val="315"/>
        </w:trPr>
        <w:tc>
          <w:tcPr>
            <w:tcW w:w="0" w:type="auto"/>
            <w:noWrap/>
            <w:vAlign w:val="bottom"/>
            <w:hideMark/>
          </w:tcPr>
          <w:p w14:paraId="3E76587B"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Utilidad después de impuestos</w:t>
            </w:r>
          </w:p>
        </w:tc>
        <w:tc>
          <w:tcPr>
            <w:tcW w:w="0" w:type="auto"/>
            <w:noWrap/>
            <w:vAlign w:val="bottom"/>
            <w:hideMark/>
          </w:tcPr>
          <w:p w14:paraId="5D2D32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A031E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noWrap/>
            <w:vAlign w:val="bottom"/>
            <w:hideMark/>
          </w:tcPr>
          <w:p w14:paraId="54A3721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-55,738</w:t>
            </w:r>
          </w:p>
        </w:tc>
        <w:tc>
          <w:tcPr>
            <w:tcW w:w="0" w:type="auto"/>
            <w:noWrap/>
            <w:vAlign w:val="bottom"/>
            <w:hideMark/>
          </w:tcPr>
          <w:p w14:paraId="1D5CD91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1,109,038</w:t>
            </w:r>
          </w:p>
        </w:tc>
        <w:tc>
          <w:tcPr>
            <w:tcW w:w="0" w:type="auto"/>
            <w:noWrap/>
            <w:vAlign w:val="bottom"/>
            <w:hideMark/>
          </w:tcPr>
          <w:p w14:paraId="0E01F1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1,945,963</w:t>
            </w:r>
          </w:p>
        </w:tc>
        <w:tc>
          <w:tcPr>
            <w:tcW w:w="0" w:type="auto"/>
            <w:noWrap/>
            <w:vAlign w:val="bottom"/>
            <w:hideMark/>
          </w:tcPr>
          <w:p w14:paraId="7B9D452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3,318,339</w:t>
            </w:r>
          </w:p>
        </w:tc>
        <w:tc>
          <w:tcPr>
            <w:tcW w:w="0" w:type="auto"/>
            <w:noWrap/>
            <w:vAlign w:val="bottom"/>
            <w:hideMark/>
          </w:tcPr>
          <w:p w14:paraId="5B73D9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4,890,877</w:t>
            </w:r>
          </w:p>
        </w:tc>
        <w:tc>
          <w:tcPr>
            <w:tcW w:w="0" w:type="auto"/>
            <w:noWrap/>
            <w:vAlign w:val="bottom"/>
            <w:hideMark/>
          </w:tcPr>
          <w:p w14:paraId="065B35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6,710,197</w:t>
            </w:r>
          </w:p>
        </w:tc>
        <w:tc>
          <w:tcPr>
            <w:tcW w:w="0" w:type="auto"/>
            <w:noWrap/>
            <w:vAlign w:val="bottom"/>
            <w:hideMark/>
          </w:tcPr>
          <w:p w14:paraId="7424E3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8,683,496</w:t>
            </w:r>
          </w:p>
        </w:tc>
        <w:tc>
          <w:tcPr>
            <w:tcW w:w="0" w:type="auto"/>
            <w:noWrap/>
            <w:vAlign w:val="bottom"/>
            <w:hideMark/>
          </w:tcPr>
          <w:p w14:paraId="46360EE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11,039,074</w:t>
            </w:r>
          </w:p>
        </w:tc>
        <w:tc>
          <w:tcPr>
            <w:tcW w:w="0" w:type="auto"/>
            <w:noWrap/>
            <w:vAlign w:val="bottom"/>
            <w:hideMark/>
          </w:tcPr>
          <w:p w14:paraId="22E5F4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13,589,038</w:t>
            </w:r>
          </w:p>
        </w:tc>
      </w:tr>
      <w:tr w:rsidR="0097267B" w:rsidRPr="0097267B" w14:paraId="60B8C782" w14:textId="77777777" w:rsidTr="0097267B">
        <w:trPr>
          <w:trHeight w:val="315"/>
        </w:trPr>
        <w:tc>
          <w:tcPr>
            <w:tcW w:w="0" w:type="auto"/>
            <w:noWrap/>
            <w:vAlign w:val="bottom"/>
            <w:hideMark/>
          </w:tcPr>
          <w:p w14:paraId="71642055"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noWrap/>
            <w:vAlign w:val="bottom"/>
            <w:hideMark/>
          </w:tcPr>
          <w:p w14:paraId="293950C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6DD559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44292D2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7AB67D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45FF178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663688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noWrap/>
            <w:vAlign w:val="bottom"/>
            <w:hideMark/>
          </w:tcPr>
          <w:p w14:paraId="551258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3BE843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58817CB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7A9A27C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noWrap/>
            <w:vAlign w:val="bottom"/>
            <w:hideMark/>
          </w:tcPr>
          <w:p w14:paraId="06F42EE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5150311F" w14:textId="77777777" w:rsidTr="0097267B">
        <w:trPr>
          <w:trHeight w:val="315"/>
        </w:trPr>
        <w:tc>
          <w:tcPr>
            <w:tcW w:w="0" w:type="auto"/>
            <w:noWrap/>
            <w:vAlign w:val="bottom"/>
            <w:hideMark/>
          </w:tcPr>
          <w:p w14:paraId="2BCAB3C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Valor de desecho</w:t>
            </w:r>
          </w:p>
        </w:tc>
        <w:tc>
          <w:tcPr>
            <w:tcW w:w="0" w:type="auto"/>
            <w:noWrap/>
            <w:vAlign w:val="bottom"/>
            <w:hideMark/>
          </w:tcPr>
          <w:p w14:paraId="1A5F7BD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C1E90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B99094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905159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31B5D2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BD0E2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78F34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BE0DB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6C62A6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F87856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D16734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3FDA401D" w14:textId="77777777" w:rsidTr="0097267B">
        <w:trPr>
          <w:trHeight w:val="315"/>
        </w:trPr>
        <w:tc>
          <w:tcPr>
            <w:tcW w:w="0" w:type="auto"/>
            <w:noWrap/>
            <w:vAlign w:val="bottom"/>
            <w:hideMark/>
          </w:tcPr>
          <w:p w14:paraId="0C79480F"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Recuperación capital de trabajo</w:t>
            </w:r>
          </w:p>
        </w:tc>
        <w:tc>
          <w:tcPr>
            <w:tcW w:w="0" w:type="auto"/>
            <w:noWrap/>
            <w:vAlign w:val="bottom"/>
            <w:hideMark/>
          </w:tcPr>
          <w:p w14:paraId="23CE1A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4CC293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7551D2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74C78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0BA464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CA20E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010F7B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5FB17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CC8CB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E3B69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683E79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2,686,438</w:t>
            </w:r>
          </w:p>
        </w:tc>
      </w:tr>
      <w:tr w:rsidR="0097267B" w:rsidRPr="0097267B" w14:paraId="68EA0D04" w14:textId="77777777" w:rsidTr="0097267B">
        <w:trPr>
          <w:trHeight w:val="315"/>
        </w:trPr>
        <w:tc>
          <w:tcPr>
            <w:tcW w:w="0" w:type="auto"/>
            <w:noWrap/>
            <w:vAlign w:val="bottom"/>
            <w:hideMark/>
          </w:tcPr>
          <w:p w14:paraId="32DA7FA3"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activos fijos</w:t>
            </w:r>
          </w:p>
        </w:tc>
        <w:tc>
          <w:tcPr>
            <w:tcW w:w="0" w:type="auto"/>
            <w:noWrap/>
            <w:vAlign w:val="bottom"/>
            <w:hideMark/>
          </w:tcPr>
          <w:p w14:paraId="035F67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1,471,000</w:t>
            </w:r>
          </w:p>
        </w:tc>
        <w:tc>
          <w:tcPr>
            <w:tcW w:w="0" w:type="auto"/>
            <w:noWrap/>
            <w:vAlign w:val="bottom"/>
            <w:hideMark/>
          </w:tcPr>
          <w:p w14:paraId="7E1870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0AAFEB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9E537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098D7A3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139578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684A0E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7C296C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5C2FD0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31629E7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F65A1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2D769D7A" w14:textId="77777777" w:rsidTr="0097267B">
        <w:trPr>
          <w:trHeight w:val="315"/>
        </w:trPr>
        <w:tc>
          <w:tcPr>
            <w:tcW w:w="0" w:type="auto"/>
            <w:noWrap/>
            <w:vAlign w:val="bottom"/>
            <w:hideMark/>
          </w:tcPr>
          <w:p w14:paraId="760250EE"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capital de trabajo</w:t>
            </w:r>
          </w:p>
        </w:tc>
        <w:tc>
          <w:tcPr>
            <w:tcW w:w="0" w:type="auto"/>
            <w:noWrap/>
            <w:vAlign w:val="bottom"/>
            <w:hideMark/>
          </w:tcPr>
          <w:p w14:paraId="51E7ABA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313,058</w:t>
            </w:r>
          </w:p>
        </w:tc>
        <w:tc>
          <w:tcPr>
            <w:tcW w:w="0" w:type="auto"/>
            <w:noWrap/>
            <w:vAlign w:val="bottom"/>
            <w:hideMark/>
          </w:tcPr>
          <w:p w14:paraId="3FB1F75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noWrap/>
            <w:vAlign w:val="bottom"/>
            <w:hideMark/>
          </w:tcPr>
          <w:p w14:paraId="296BC41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113,257</w:t>
            </w:r>
          </w:p>
        </w:tc>
        <w:tc>
          <w:tcPr>
            <w:tcW w:w="0" w:type="auto"/>
            <w:noWrap/>
            <w:vAlign w:val="bottom"/>
            <w:hideMark/>
          </w:tcPr>
          <w:p w14:paraId="264E724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148,724</w:t>
            </w:r>
          </w:p>
        </w:tc>
        <w:tc>
          <w:tcPr>
            <w:tcW w:w="0" w:type="auto"/>
            <w:noWrap/>
            <w:vAlign w:val="bottom"/>
            <w:hideMark/>
          </w:tcPr>
          <w:p w14:paraId="2A8227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188,320</w:t>
            </w:r>
          </w:p>
        </w:tc>
        <w:tc>
          <w:tcPr>
            <w:tcW w:w="0" w:type="auto"/>
            <w:noWrap/>
            <w:vAlign w:val="bottom"/>
            <w:hideMark/>
          </w:tcPr>
          <w:p w14:paraId="5E412E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232,396</w:t>
            </w:r>
          </w:p>
        </w:tc>
        <w:tc>
          <w:tcPr>
            <w:tcW w:w="0" w:type="auto"/>
            <w:noWrap/>
            <w:vAlign w:val="bottom"/>
            <w:hideMark/>
          </w:tcPr>
          <w:p w14:paraId="05A086D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251,766</w:t>
            </w:r>
          </w:p>
        </w:tc>
        <w:tc>
          <w:tcPr>
            <w:tcW w:w="0" w:type="auto"/>
            <w:noWrap/>
            <w:vAlign w:val="bottom"/>
            <w:hideMark/>
          </w:tcPr>
          <w:p w14:paraId="7A629AE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303,305</w:t>
            </w:r>
          </w:p>
        </w:tc>
        <w:tc>
          <w:tcPr>
            <w:tcW w:w="0" w:type="auto"/>
            <w:noWrap/>
            <w:vAlign w:val="bottom"/>
            <w:hideMark/>
          </w:tcPr>
          <w:p w14:paraId="33DCBE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328,076</w:t>
            </w:r>
          </w:p>
        </w:tc>
        <w:tc>
          <w:tcPr>
            <w:tcW w:w="0" w:type="auto"/>
            <w:noWrap/>
            <w:vAlign w:val="bottom"/>
            <w:hideMark/>
          </w:tcPr>
          <w:p w14:paraId="368C906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388,201</w:t>
            </w:r>
          </w:p>
        </w:tc>
        <w:tc>
          <w:tcPr>
            <w:tcW w:w="0" w:type="auto"/>
            <w:noWrap/>
            <w:vAlign w:val="bottom"/>
            <w:hideMark/>
          </w:tcPr>
          <w:p w14:paraId="498C7B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419,335</w:t>
            </w:r>
          </w:p>
        </w:tc>
      </w:tr>
      <w:tr w:rsidR="0097267B" w:rsidRPr="0097267B" w14:paraId="30C9136B" w14:textId="77777777" w:rsidTr="0097267B">
        <w:trPr>
          <w:trHeight w:val="315"/>
        </w:trPr>
        <w:tc>
          <w:tcPr>
            <w:tcW w:w="0" w:type="auto"/>
            <w:shd w:val="clear" w:color="FFE0E0" w:fill="FCE4D6"/>
            <w:noWrap/>
            <w:vAlign w:val="bottom"/>
            <w:hideMark/>
          </w:tcPr>
          <w:p w14:paraId="3A840CAA"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FLUJO DE CAJA NETO</w:t>
            </w:r>
          </w:p>
        </w:tc>
        <w:tc>
          <w:tcPr>
            <w:tcW w:w="0" w:type="auto"/>
            <w:shd w:val="clear" w:color="FFE0E0" w:fill="FCE4D6"/>
            <w:noWrap/>
            <w:vAlign w:val="bottom"/>
            <w:hideMark/>
          </w:tcPr>
          <w:p w14:paraId="76E6AA3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-1,784,058</w:t>
            </w:r>
          </w:p>
        </w:tc>
        <w:tc>
          <w:tcPr>
            <w:tcW w:w="0" w:type="auto"/>
            <w:shd w:val="clear" w:color="FFE0E0" w:fill="FCE4D6"/>
            <w:noWrap/>
            <w:vAlign w:val="bottom"/>
            <w:hideMark/>
          </w:tcPr>
          <w:p w14:paraId="0A1C5B9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-733,857</w:t>
            </w:r>
          </w:p>
        </w:tc>
        <w:tc>
          <w:tcPr>
            <w:tcW w:w="0" w:type="auto"/>
            <w:shd w:val="clear" w:color="FFE0E0" w:fill="FCE4D6"/>
            <w:noWrap/>
            <w:vAlign w:val="bottom"/>
            <w:hideMark/>
          </w:tcPr>
          <w:p w14:paraId="7CF19905"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35,705</w:t>
            </w:r>
          </w:p>
        </w:tc>
        <w:tc>
          <w:tcPr>
            <w:tcW w:w="0" w:type="auto"/>
            <w:shd w:val="clear" w:color="FFE0E0" w:fill="FCE4D6"/>
            <w:noWrap/>
            <w:vAlign w:val="bottom"/>
            <w:hideMark/>
          </w:tcPr>
          <w:p w14:paraId="5B8862B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1,165,014</w:t>
            </w:r>
          </w:p>
        </w:tc>
        <w:tc>
          <w:tcPr>
            <w:tcW w:w="0" w:type="auto"/>
            <w:shd w:val="clear" w:color="FFE0E0" w:fill="FCE4D6"/>
            <w:noWrap/>
            <w:vAlign w:val="bottom"/>
            <w:hideMark/>
          </w:tcPr>
          <w:p w14:paraId="1A407AF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1,962,343</w:t>
            </w:r>
          </w:p>
        </w:tc>
        <w:tc>
          <w:tcPr>
            <w:tcW w:w="0" w:type="auto"/>
            <w:shd w:val="clear" w:color="FFE0E0" w:fill="FCE4D6"/>
            <w:noWrap/>
            <w:vAlign w:val="bottom"/>
            <w:hideMark/>
          </w:tcPr>
          <w:p w14:paraId="36BA708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3,290,643</w:t>
            </w:r>
          </w:p>
        </w:tc>
        <w:tc>
          <w:tcPr>
            <w:tcW w:w="0" w:type="auto"/>
            <w:shd w:val="clear" w:color="FFE0E0" w:fill="FCE4D6"/>
            <w:noWrap/>
            <w:vAlign w:val="bottom"/>
            <w:hideMark/>
          </w:tcPr>
          <w:p w14:paraId="297BF596"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4,728,611</w:t>
            </w:r>
          </w:p>
        </w:tc>
        <w:tc>
          <w:tcPr>
            <w:tcW w:w="0" w:type="auto"/>
            <w:shd w:val="clear" w:color="FFE0E0" w:fill="FCE4D6"/>
            <w:noWrap/>
            <w:vAlign w:val="bottom"/>
            <w:hideMark/>
          </w:tcPr>
          <w:p w14:paraId="13894FB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6,496,392</w:t>
            </w:r>
          </w:p>
        </w:tc>
        <w:tc>
          <w:tcPr>
            <w:tcW w:w="0" w:type="auto"/>
            <w:shd w:val="clear" w:color="FFE0E0" w:fill="FCE4D6"/>
            <w:noWrap/>
            <w:vAlign w:val="bottom"/>
            <w:hideMark/>
          </w:tcPr>
          <w:p w14:paraId="15C3D94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8,444,920</w:t>
            </w:r>
          </w:p>
        </w:tc>
        <w:tc>
          <w:tcPr>
            <w:tcW w:w="0" w:type="auto"/>
            <w:shd w:val="clear" w:color="FFE0E0" w:fill="FCE4D6"/>
            <w:noWrap/>
            <w:vAlign w:val="bottom"/>
            <w:hideMark/>
          </w:tcPr>
          <w:p w14:paraId="157247D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10,740,373</w:t>
            </w:r>
          </w:p>
        </w:tc>
        <w:tc>
          <w:tcPr>
            <w:tcW w:w="0" w:type="auto"/>
            <w:shd w:val="clear" w:color="FFE0E0" w:fill="FCE4D6"/>
            <w:noWrap/>
            <w:vAlign w:val="bottom"/>
            <w:hideMark/>
          </w:tcPr>
          <w:p w14:paraId="5C39CF0D"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15,945,642</w:t>
            </w:r>
          </w:p>
        </w:tc>
      </w:tr>
      <w:tr w:rsidR="0097267B" w:rsidRPr="0097267B" w14:paraId="6E182657" w14:textId="77777777" w:rsidTr="0097267B">
        <w:trPr>
          <w:trHeight w:val="315"/>
        </w:trPr>
        <w:tc>
          <w:tcPr>
            <w:tcW w:w="0" w:type="auto"/>
            <w:noWrap/>
            <w:vAlign w:val="bottom"/>
            <w:hideMark/>
          </w:tcPr>
          <w:p w14:paraId="2CFAC6B7"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Flujo de caja acumulado</w:t>
            </w:r>
          </w:p>
        </w:tc>
        <w:tc>
          <w:tcPr>
            <w:tcW w:w="0" w:type="auto"/>
            <w:noWrap/>
            <w:vAlign w:val="bottom"/>
            <w:hideMark/>
          </w:tcPr>
          <w:p w14:paraId="2BA62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-1,784,058</w:t>
            </w:r>
          </w:p>
        </w:tc>
        <w:tc>
          <w:tcPr>
            <w:tcW w:w="0" w:type="auto"/>
            <w:noWrap/>
            <w:vAlign w:val="bottom"/>
            <w:hideMark/>
          </w:tcPr>
          <w:p w14:paraId="1F71B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-2,517,915</w:t>
            </w:r>
          </w:p>
        </w:tc>
        <w:tc>
          <w:tcPr>
            <w:tcW w:w="0" w:type="auto"/>
            <w:noWrap/>
            <w:vAlign w:val="bottom"/>
            <w:hideMark/>
          </w:tcPr>
          <w:p w14:paraId="69BED4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-2,482,210</w:t>
            </w:r>
          </w:p>
        </w:tc>
        <w:tc>
          <w:tcPr>
            <w:tcW w:w="0" w:type="auto"/>
            <w:noWrap/>
            <w:vAlign w:val="bottom"/>
            <w:hideMark/>
          </w:tcPr>
          <w:p w14:paraId="58D98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-1,317,196</w:t>
            </w:r>
          </w:p>
        </w:tc>
        <w:tc>
          <w:tcPr>
            <w:tcW w:w="0" w:type="auto"/>
            <w:noWrap/>
            <w:vAlign w:val="bottom"/>
            <w:hideMark/>
          </w:tcPr>
          <w:p w14:paraId="2D63E6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645,146</w:t>
            </w:r>
          </w:p>
        </w:tc>
        <w:tc>
          <w:tcPr>
            <w:tcW w:w="0" w:type="auto"/>
            <w:noWrap/>
            <w:vAlign w:val="bottom"/>
            <w:hideMark/>
          </w:tcPr>
          <w:p w14:paraId="6C8494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3,935,789</w:t>
            </w:r>
          </w:p>
        </w:tc>
        <w:tc>
          <w:tcPr>
            <w:tcW w:w="0" w:type="auto"/>
            <w:noWrap/>
            <w:vAlign w:val="bottom"/>
            <w:hideMark/>
          </w:tcPr>
          <w:p w14:paraId="354EDE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8,664,400</w:t>
            </w:r>
          </w:p>
        </w:tc>
        <w:tc>
          <w:tcPr>
            <w:tcW w:w="0" w:type="auto"/>
            <w:noWrap/>
            <w:vAlign w:val="bottom"/>
            <w:hideMark/>
          </w:tcPr>
          <w:p w14:paraId="2DB747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15,160,792</w:t>
            </w:r>
          </w:p>
        </w:tc>
        <w:tc>
          <w:tcPr>
            <w:tcW w:w="0" w:type="auto"/>
            <w:noWrap/>
            <w:vAlign w:val="bottom"/>
            <w:hideMark/>
          </w:tcPr>
          <w:p w14:paraId="6B50E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23,605,712</w:t>
            </w:r>
          </w:p>
        </w:tc>
        <w:tc>
          <w:tcPr>
            <w:tcW w:w="0" w:type="auto"/>
            <w:noWrap/>
            <w:vAlign w:val="bottom"/>
            <w:hideMark/>
          </w:tcPr>
          <w:p w14:paraId="1B01E0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34,346,085</w:t>
            </w:r>
          </w:p>
        </w:tc>
        <w:tc>
          <w:tcPr>
            <w:tcW w:w="0" w:type="auto"/>
            <w:noWrap/>
            <w:vAlign w:val="bottom"/>
            <w:hideMark/>
          </w:tcPr>
          <w:p w14:paraId="3204680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50,291,726</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4AE4AE31" w14:textId="77777777" w:rsidR="0097267B" w:rsidRPr="0097267B" w:rsidRDefault="0097267B" w:rsidP="0097267B">
      <w:pPr>
        <w:jc w:val="both"/>
        <w:rPr>
          <w:rFonts w:ascii="Times New Roman" w:hAnsi="Times New Roman" w:cs="Times New Roman"/>
          <w:sz w:val="24"/>
          <w:szCs w:val="24"/>
          <w:lang w:val="es-NI" w:eastAsia="es-NI"/>
        </w:rPr>
      </w:pPr>
    </w:p>
    <w:p w14:paraId="45DB90AF" w14:textId="77777777" w:rsidR="0097267B" w:rsidRPr="0097267B" w:rsidRDefault="0097267B" w:rsidP="0097267B">
      <w:pPr>
        <w:jc w:val="both"/>
        <w:rPr>
          <w:rFonts w:ascii="Times New Roman" w:hAnsi="Times New Roman" w:cs="Times New Roman"/>
          <w:sz w:val="24"/>
          <w:szCs w:val="24"/>
          <w:lang w:val="es-NI" w:eastAsia="es-NI"/>
        </w:rPr>
      </w:pPr>
    </w:p>
    <w:p w14:paraId="74D4B331"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 xml:space="preserve">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1EEB4A7A"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394DE8C"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412A6B7D"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lastRenderedPageBreak/>
        <w:t>Asimismo, se observa que las pérdidas fiscales registradas durante los primeros años permiten reducir la carga tributaria en períodos posteriores, favoreciendo la generación de utilidades y fortaleciendo los flujos de efectivo del proyecto.</w:t>
      </w:r>
    </w:p>
    <w:p w14:paraId="136A70F5" w14:textId="77777777"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En el décimo año se incorpora adicionalmente la recuperación total del capital de trabajo por un monto de L 2,686,438, lo cual incrementa significativamente el flujo de efectivo final obtenido por los inversionistas.</w:t>
      </w:r>
    </w:p>
    <w:p w14:paraId="2CA6DD4B" w14:textId="2C5B592D"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058EF7D8" w14:textId="2CB49491" w:rsidR="0097267B" w:rsidRDefault="0097267B" w:rsidP="0097267B">
      <w:pPr>
        <w:jc w:val="both"/>
        <w:rPr>
          <w:rFonts w:ascii="Times New Roman" w:hAnsi="Times New Roman" w:cs="Times New Roman"/>
          <w:sz w:val="24"/>
          <w:szCs w:val="24"/>
          <w:lang w:val="es-NI" w:eastAsia="es-NI"/>
        </w:rPr>
      </w:pPr>
      <w:r w:rsidRPr="0097267B">
        <w:rPr>
          <w:rFonts w:ascii="Calibri" w:hAnsi="Calibri" w:cs="Calibri"/>
          <w:sz w:val="24"/>
          <w:szCs w:val="24"/>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4C43838E" w14:textId="77777777" w:rsidR="00A513D7" w:rsidRDefault="00A513D7" w:rsidP="00A513D7">
      <w:pPr>
        <w:jc w:val="both"/>
        <w:rPr>
          <w:rFonts w:ascii="Times New Roman" w:hAnsi="Times New Roman" w:cs="Times New Roman"/>
          <w:b/>
          <w:bCs/>
          <w:sz w:val="24"/>
          <w:szCs w:val="24"/>
          <w:lang w:val="es-NI" w:eastAsia="es-NI"/>
        </w:rPr>
      </w:pPr>
      <w:r w:rsidRPr="00A513D7">
        <w:rPr>
          <w:rFonts w:ascii="Calibri" w:hAnsi="Calibri" w:cs="Calibri"/>
          <w:b/>
          <w:bCs/>
          <w:sz w:val="24"/>
          <w:szCs w:val="24"/>
          <w:lang w:val="es-NI" w:eastAsia="es-NI"/>
        </w:rPr>
        <w:t>Flujo de Caja del Proyecto con Financiamiento</w:t>
      </w:r>
    </w:p>
    <w:p w14:paraId="7B2E14FC"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31E7FB16" w14:textId="77777777"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Flujo de caja del proyecto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539"/>
        <w:gridCol w:w="576"/>
        <w:gridCol w:w="611"/>
        <w:gridCol w:w="609"/>
        <w:gridCol w:w="609"/>
        <w:gridCol w:w="630"/>
        <w:gridCol w:w="630"/>
        <w:gridCol w:w="630"/>
        <w:gridCol w:w="630"/>
        <w:gridCol w:w="632"/>
        <w:gridCol w:w="632"/>
        <w:gridCol w:w="632"/>
      </w:tblGrid>
      <w:tr w:rsidR="00A513D7" w:rsidRPr="00A513D7" w14:paraId="7483698C" w14:textId="77777777" w:rsidTr="00A513D7">
        <w:trPr>
          <w:trHeight w:val="315"/>
          <w:tblHeader/>
        </w:trPr>
        <w:tc>
          <w:tcPr>
            <w:tcW w:w="0" w:type="auto"/>
            <w:gridSpan w:val="12"/>
            <w:shd w:val="clear" w:color="C4BD97" w:fill="C3D69B"/>
            <w:noWrap/>
            <w:vAlign w:val="bottom"/>
            <w:hideMark/>
            <w:tcBorders>
              <w:bottom w:val="single" w:sz="8" w:space="0" w:color="000000"/>
            </w:tcBorders>
          </w:tcPr>
          <w:p w14:paraId="5A7C7AE4"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11. FLUJO DE CAJA DEL PROYECTO (CON FINANCIAMIENTO)</w:t>
            </w:r>
          </w:p>
        </w:tc>
      </w:tr>
      <w:tr w:rsidR="00A513D7" w:rsidRPr="00A513D7" w14:paraId="0D2916B2" w14:textId="77777777" w:rsidTr="00A513D7">
        <w:trPr>
          <w:trHeight w:val="315"/>
        </w:trPr>
        <w:tc>
          <w:tcPr>
            <w:tcW w:w="0" w:type="auto"/>
            <w:shd w:val="clear" w:color="D5DEE7" w:fill="D9E1F2"/>
            <w:noWrap/>
            <w:vAlign w:val="bottom"/>
            <w:hideMark/>
          </w:tcPr>
          <w:p w14:paraId="70750F33"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Concepto</w:t>
            </w:r>
          </w:p>
        </w:tc>
        <w:tc>
          <w:tcPr>
            <w:tcW w:w="0" w:type="auto"/>
            <w:shd w:val="clear" w:color="D5DEE7" w:fill="D9E1F2"/>
            <w:noWrap/>
            <w:vAlign w:val="bottom"/>
            <w:hideMark/>
          </w:tcPr>
          <w:p w14:paraId="55D514B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0</w:t>
            </w:r>
          </w:p>
        </w:tc>
        <w:tc>
          <w:tcPr>
            <w:tcW w:w="0" w:type="auto"/>
            <w:shd w:val="clear" w:color="D5DEE7" w:fill="D9E1F2"/>
            <w:noWrap/>
            <w:vAlign w:val="bottom"/>
            <w:hideMark/>
          </w:tcPr>
          <w:p w14:paraId="6A8937D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w:t>
            </w:r>
          </w:p>
        </w:tc>
        <w:tc>
          <w:tcPr>
            <w:tcW w:w="0" w:type="auto"/>
            <w:shd w:val="clear" w:color="D5DEE7" w:fill="D9E1F2"/>
            <w:noWrap/>
            <w:vAlign w:val="bottom"/>
            <w:hideMark/>
          </w:tcPr>
          <w:p w14:paraId="2D3091F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2</w:t>
            </w:r>
          </w:p>
        </w:tc>
        <w:tc>
          <w:tcPr>
            <w:tcW w:w="0" w:type="auto"/>
            <w:shd w:val="clear" w:color="D5DEE7" w:fill="D9E1F2"/>
            <w:noWrap/>
            <w:vAlign w:val="bottom"/>
            <w:hideMark/>
          </w:tcPr>
          <w:p w14:paraId="3B5BAC08"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3</w:t>
            </w:r>
          </w:p>
        </w:tc>
        <w:tc>
          <w:tcPr>
            <w:tcW w:w="0" w:type="auto"/>
            <w:shd w:val="clear" w:color="D5DEE7" w:fill="D9E1F2"/>
            <w:noWrap/>
            <w:vAlign w:val="bottom"/>
            <w:hideMark/>
          </w:tcPr>
          <w:p w14:paraId="46E394C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4</w:t>
            </w:r>
          </w:p>
        </w:tc>
        <w:tc>
          <w:tcPr>
            <w:tcW w:w="0" w:type="auto"/>
            <w:shd w:val="clear" w:color="D5DEE7" w:fill="D9E1F2"/>
            <w:noWrap/>
            <w:vAlign w:val="bottom"/>
            <w:hideMark/>
          </w:tcPr>
          <w:p w14:paraId="23D0A4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5</w:t>
            </w:r>
          </w:p>
        </w:tc>
        <w:tc>
          <w:tcPr>
            <w:tcW w:w="0" w:type="auto"/>
            <w:shd w:val="clear" w:color="D5DEE7" w:fill="D9E1F2"/>
            <w:noWrap/>
            <w:vAlign w:val="bottom"/>
            <w:hideMark/>
          </w:tcPr>
          <w:p w14:paraId="163986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6</w:t>
            </w:r>
          </w:p>
        </w:tc>
        <w:tc>
          <w:tcPr>
            <w:tcW w:w="0" w:type="auto"/>
            <w:shd w:val="clear" w:color="D5DEE7" w:fill="D9E1F2"/>
            <w:noWrap/>
            <w:vAlign w:val="bottom"/>
            <w:hideMark/>
          </w:tcPr>
          <w:p w14:paraId="37DF8FF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7</w:t>
            </w:r>
          </w:p>
        </w:tc>
        <w:tc>
          <w:tcPr>
            <w:tcW w:w="0" w:type="auto"/>
            <w:shd w:val="clear" w:color="D5DEE7" w:fill="D9E1F2"/>
            <w:noWrap/>
            <w:vAlign w:val="bottom"/>
            <w:hideMark/>
          </w:tcPr>
          <w:p w14:paraId="16A33E0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8</w:t>
            </w:r>
          </w:p>
        </w:tc>
        <w:tc>
          <w:tcPr>
            <w:tcW w:w="0" w:type="auto"/>
            <w:shd w:val="clear" w:color="D5DEE7" w:fill="D9E1F2"/>
            <w:noWrap/>
            <w:vAlign w:val="bottom"/>
            <w:hideMark/>
          </w:tcPr>
          <w:p w14:paraId="0F8FE5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9</w:t>
            </w:r>
          </w:p>
        </w:tc>
        <w:tc>
          <w:tcPr>
            <w:tcW w:w="0" w:type="auto"/>
            <w:shd w:val="clear" w:color="D5DEE7" w:fill="D9E1F2"/>
            <w:noWrap/>
            <w:vAlign w:val="bottom"/>
            <w:hideMark/>
          </w:tcPr>
          <w:p w14:paraId="1E6E6B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10</w:t>
            </w:r>
          </w:p>
        </w:tc>
      </w:tr>
      <w:tr w:rsidR="00A513D7" w:rsidRPr="00A513D7" w14:paraId="525B1EFC" w14:textId="77777777" w:rsidTr="00A513D7">
        <w:trPr>
          <w:trHeight w:val="315"/>
        </w:trPr>
        <w:tc>
          <w:tcPr>
            <w:tcW w:w="0" w:type="auto"/>
            <w:noWrap/>
            <w:vAlign w:val="bottom"/>
            <w:hideMark/>
          </w:tcPr>
          <w:p w14:paraId="7C5871FE"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Ingreso por ventas</w:t>
            </w:r>
          </w:p>
        </w:tc>
        <w:tc>
          <w:tcPr>
            <w:tcW w:w="0" w:type="auto"/>
            <w:noWrap/>
            <w:vAlign w:val="bottom"/>
            <w:hideMark/>
          </w:tcPr>
          <w:p w14:paraId="681A1A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C76A8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3,024,000</w:t>
            </w:r>
          </w:p>
        </w:tc>
        <w:tc>
          <w:tcPr>
            <w:tcW w:w="0" w:type="auto"/>
            <w:noWrap/>
            <w:vAlign w:val="bottom"/>
            <w:hideMark/>
          </w:tcPr>
          <w:p w14:paraId="7F2117E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5,266,800</w:t>
            </w:r>
          </w:p>
        </w:tc>
        <w:tc>
          <w:tcPr>
            <w:tcW w:w="0" w:type="auto"/>
            <w:noWrap/>
            <w:vAlign w:val="bottom"/>
            <w:hideMark/>
          </w:tcPr>
          <w:p w14:paraId="339F00C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8,255,709</w:t>
            </w:r>
          </w:p>
        </w:tc>
        <w:tc>
          <w:tcPr>
            <w:tcW w:w="0" w:type="auto"/>
            <w:noWrap/>
            <w:vAlign w:val="bottom"/>
            <w:hideMark/>
          </w:tcPr>
          <w:p w14:paraId="75ED1E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12,078,102</w:t>
            </w:r>
          </w:p>
        </w:tc>
        <w:tc>
          <w:tcPr>
            <w:tcW w:w="0" w:type="auto"/>
            <w:noWrap/>
            <w:vAlign w:val="bottom"/>
            <w:hideMark/>
          </w:tcPr>
          <w:p w14:paraId="24C419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16,828,822</w:t>
            </w:r>
          </w:p>
        </w:tc>
        <w:tc>
          <w:tcPr>
            <w:tcW w:w="0" w:type="auto"/>
            <w:noWrap/>
            <w:vAlign w:val="bottom"/>
            <w:hideMark/>
          </w:tcPr>
          <w:p w14:paraId="1223AFC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21,982,649</w:t>
            </w:r>
          </w:p>
        </w:tc>
        <w:tc>
          <w:tcPr>
            <w:tcW w:w="0" w:type="auto"/>
            <w:noWrap/>
            <w:vAlign w:val="bottom"/>
            <w:hideMark/>
          </w:tcPr>
          <w:p w14:paraId="7E1B49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28,222,581</w:t>
            </w:r>
          </w:p>
        </w:tc>
        <w:tc>
          <w:tcPr>
            <w:tcW w:w="0" w:type="auto"/>
            <w:noWrap/>
            <w:vAlign w:val="bottom"/>
            <w:hideMark/>
          </w:tcPr>
          <w:p w14:paraId="77ECDA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34,979,592</w:t>
            </w:r>
          </w:p>
        </w:tc>
        <w:tc>
          <w:tcPr>
            <w:tcW w:w="0" w:type="auto"/>
            <w:noWrap/>
            <w:vAlign w:val="bottom"/>
            <w:hideMark/>
          </w:tcPr>
          <w:p w14:paraId="54885F0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43,004,323</w:t>
            </w:r>
          </w:p>
        </w:tc>
        <w:tc>
          <w:tcPr>
            <w:tcW w:w="0" w:type="auto"/>
            <w:noWrap/>
            <w:vAlign w:val="bottom"/>
            <w:hideMark/>
          </w:tcPr>
          <w:p w14:paraId="0EB1B4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51,680,445</w:t>
            </w:r>
          </w:p>
        </w:tc>
      </w:tr>
      <w:tr w:rsidR="00A513D7" w:rsidRPr="00A513D7" w14:paraId="5930B057" w14:textId="77777777" w:rsidTr="00A513D7">
        <w:trPr>
          <w:trHeight w:val="315"/>
        </w:trPr>
        <w:tc>
          <w:tcPr>
            <w:tcW w:w="0" w:type="auto"/>
            <w:noWrap/>
            <w:vAlign w:val="bottom"/>
            <w:hideMark/>
          </w:tcPr>
          <w:p w14:paraId="0CC0793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variables</w:t>
            </w:r>
          </w:p>
        </w:tc>
        <w:tc>
          <w:tcPr>
            <w:tcW w:w="0" w:type="auto"/>
            <w:noWrap/>
            <w:vAlign w:val="bottom"/>
            <w:hideMark/>
          </w:tcPr>
          <w:p w14:paraId="4EF650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A708B7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1,708,181</w:t>
            </w:r>
          </w:p>
        </w:tc>
        <w:tc>
          <w:tcPr>
            <w:tcW w:w="0" w:type="auto"/>
            <w:noWrap/>
            <w:vAlign w:val="bottom"/>
            <w:hideMark/>
          </w:tcPr>
          <w:p w14:paraId="2AA388F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2,975,081</w:t>
            </w:r>
          </w:p>
        </w:tc>
        <w:tc>
          <w:tcPr>
            <w:tcW w:w="0" w:type="auto"/>
            <w:noWrap/>
            <w:vAlign w:val="bottom"/>
            <w:hideMark/>
          </w:tcPr>
          <w:p w14:paraId="5EC9FD5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4,663,440</w:t>
            </w:r>
          </w:p>
        </w:tc>
        <w:tc>
          <w:tcPr>
            <w:tcW w:w="0" w:type="auto"/>
            <w:noWrap/>
            <w:vAlign w:val="bottom"/>
            <w:hideMark/>
          </w:tcPr>
          <w:p w14:paraId="0608C0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6,822,613</w:t>
            </w:r>
          </w:p>
        </w:tc>
        <w:tc>
          <w:tcPr>
            <w:tcW w:w="0" w:type="auto"/>
            <w:noWrap/>
            <w:vAlign w:val="bottom"/>
            <w:hideMark/>
          </w:tcPr>
          <w:p w14:paraId="18C937E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9,506,174</w:t>
            </w:r>
          </w:p>
        </w:tc>
        <w:tc>
          <w:tcPr>
            <w:tcW w:w="0" w:type="auto"/>
            <w:noWrap/>
            <w:vAlign w:val="bottom"/>
            <w:hideMark/>
          </w:tcPr>
          <w:p w14:paraId="7A72A3F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12,417,440</w:t>
            </w:r>
          </w:p>
        </w:tc>
        <w:tc>
          <w:tcPr>
            <w:tcW w:w="0" w:type="auto"/>
            <w:noWrap/>
            <w:vAlign w:val="bottom"/>
            <w:hideMark/>
          </w:tcPr>
          <w:p w14:paraId="1B09D92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15,942,219</w:t>
            </w:r>
          </w:p>
        </w:tc>
        <w:tc>
          <w:tcPr>
            <w:tcW w:w="0" w:type="auto"/>
            <w:noWrap/>
            <w:vAlign w:val="bottom"/>
            <w:hideMark/>
          </w:tcPr>
          <w:p w14:paraId="63DDA36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19,759,082</w:t>
            </w:r>
          </w:p>
        </w:tc>
        <w:tc>
          <w:tcPr>
            <w:tcW w:w="0" w:type="auto"/>
            <w:noWrap/>
            <w:vAlign w:val="bottom"/>
            <w:hideMark/>
          </w:tcPr>
          <w:p w14:paraId="48D3BE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24,292,048</w:t>
            </w:r>
          </w:p>
        </w:tc>
        <w:tc>
          <w:tcPr>
            <w:tcW w:w="0" w:type="auto"/>
            <w:noWrap/>
            <w:vAlign w:val="bottom"/>
            <w:hideMark/>
          </w:tcPr>
          <w:p w14:paraId="7E3F30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29,192,969</w:t>
            </w:r>
          </w:p>
        </w:tc>
      </w:tr>
      <w:tr w:rsidR="00A513D7" w:rsidRPr="00A513D7" w14:paraId="3039D7E4" w14:textId="77777777" w:rsidTr="00A513D7">
        <w:trPr>
          <w:trHeight w:val="315"/>
        </w:trPr>
        <w:tc>
          <w:tcPr>
            <w:tcW w:w="0" w:type="auto"/>
            <w:noWrap/>
            <w:vAlign w:val="bottom"/>
            <w:hideMark/>
          </w:tcPr>
          <w:p w14:paraId="3BE9DA0A"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fijos</w:t>
            </w:r>
          </w:p>
        </w:tc>
        <w:tc>
          <w:tcPr>
            <w:tcW w:w="0" w:type="auto"/>
            <w:noWrap/>
            <w:vAlign w:val="bottom"/>
            <w:hideMark/>
          </w:tcPr>
          <w:p w14:paraId="155E82B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5C921C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2,048,517</w:t>
            </w:r>
          </w:p>
        </w:tc>
        <w:tc>
          <w:tcPr>
            <w:tcW w:w="0" w:type="auto"/>
            <w:noWrap/>
            <w:vAlign w:val="bottom"/>
            <w:hideMark/>
          </w:tcPr>
          <w:p w14:paraId="7020FEA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2,140,700</w:t>
            </w:r>
          </w:p>
        </w:tc>
        <w:tc>
          <w:tcPr>
            <w:tcW w:w="0" w:type="auto"/>
            <w:noWrap/>
            <w:vAlign w:val="bottom"/>
            <w:hideMark/>
          </w:tcPr>
          <w:p w14:paraId="3CD6D53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2,237,031</w:t>
            </w:r>
          </w:p>
        </w:tc>
        <w:tc>
          <w:tcPr>
            <w:tcW w:w="0" w:type="auto"/>
            <w:noWrap/>
            <w:vAlign w:val="bottom"/>
            <w:hideMark/>
          </w:tcPr>
          <w:p w14:paraId="18BF6D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2,337,698</w:t>
            </w:r>
          </w:p>
        </w:tc>
        <w:tc>
          <w:tcPr>
            <w:tcW w:w="0" w:type="auto"/>
            <w:noWrap/>
            <w:vAlign w:val="bottom"/>
            <w:hideMark/>
          </w:tcPr>
          <w:p w14:paraId="02D43B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2,442,894</w:t>
            </w:r>
          </w:p>
        </w:tc>
        <w:tc>
          <w:tcPr>
            <w:tcW w:w="0" w:type="auto"/>
            <w:noWrap/>
            <w:vAlign w:val="bottom"/>
            <w:hideMark/>
          </w:tcPr>
          <w:p w14:paraId="23088EE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2,552,824</w:t>
            </w:r>
          </w:p>
        </w:tc>
        <w:tc>
          <w:tcPr>
            <w:tcW w:w="0" w:type="auto"/>
            <w:noWrap/>
            <w:vAlign w:val="bottom"/>
            <w:hideMark/>
          </w:tcPr>
          <w:p w14:paraId="1A5E3D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2,667,701</w:t>
            </w:r>
          </w:p>
        </w:tc>
        <w:tc>
          <w:tcPr>
            <w:tcW w:w="0" w:type="auto"/>
            <w:noWrap/>
            <w:vAlign w:val="bottom"/>
            <w:hideMark/>
          </w:tcPr>
          <w:p w14:paraId="2C6B7B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2,787,748</w:t>
            </w:r>
          </w:p>
        </w:tc>
        <w:tc>
          <w:tcPr>
            <w:tcW w:w="0" w:type="auto"/>
            <w:noWrap/>
            <w:vAlign w:val="bottom"/>
            <w:hideMark/>
          </w:tcPr>
          <w:p w14:paraId="326F8E5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2,913,197</w:t>
            </w:r>
          </w:p>
        </w:tc>
        <w:tc>
          <w:tcPr>
            <w:tcW w:w="0" w:type="auto"/>
            <w:noWrap/>
            <w:vAlign w:val="bottom"/>
            <w:hideMark/>
          </w:tcPr>
          <w:p w14:paraId="7CB4695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3,044,290</w:t>
            </w:r>
          </w:p>
        </w:tc>
      </w:tr>
      <w:tr w:rsidR="00A513D7" w:rsidRPr="00A513D7" w14:paraId="7EE38A4C" w14:textId="77777777" w:rsidTr="00A513D7">
        <w:trPr>
          <w:trHeight w:val="315"/>
        </w:trPr>
        <w:tc>
          <w:tcPr>
            <w:tcW w:w="0" w:type="auto"/>
            <w:noWrap/>
            <w:vAlign w:val="bottom"/>
            <w:hideMark/>
          </w:tcPr>
          <w:p w14:paraId="361C22F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lastRenderedPageBreak/>
              <w:t>(−) Gastos financieros</w:t>
            </w:r>
          </w:p>
        </w:tc>
        <w:tc>
          <w:tcPr>
            <w:tcW w:w="0" w:type="auto"/>
            <w:noWrap/>
            <w:vAlign w:val="bottom"/>
            <w:hideMark/>
          </w:tcPr>
          <w:p w14:paraId="70762F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0F9DC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124,884</w:t>
            </w:r>
          </w:p>
        </w:tc>
        <w:tc>
          <w:tcPr>
            <w:tcW w:w="0" w:type="auto"/>
            <w:noWrap/>
            <w:vAlign w:val="bottom"/>
            <w:hideMark/>
          </w:tcPr>
          <w:p w14:paraId="0C863A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105,991</w:t>
            </w:r>
          </w:p>
        </w:tc>
        <w:tc>
          <w:tcPr>
            <w:tcW w:w="0" w:type="auto"/>
            <w:noWrap/>
            <w:vAlign w:val="bottom"/>
            <w:hideMark/>
          </w:tcPr>
          <w:p w14:paraId="148FDA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84,453</w:t>
            </w:r>
          </w:p>
        </w:tc>
        <w:tc>
          <w:tcPr>
            <w:tcW w:w="0" w:type="auto"/>
            <w:noWrap/>
            <w:vAlign w:val="bottom"/>
            <w:hideMark/>
          </w:tcPr>
          <w:p w14:paraId="6DBACF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59,900</w:t>
            </w:r>
          </w:p>
        </w:tc>
        <w:tc>
          <w:tcPr>
            <w:tcW w:w="0" w:type="auto"/>
            <w:noWrap/>
            <w:vAlign w:val="bottom"/>
            <w:hideMark/>
          </w:tcPr>
          <w:p w14:paraId="32BAA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31,909</w:t>
            </w:r>
          </w:p>
        </w:tc>
        <w:tc>
          <w:tcPr>
            <w:tcW w:w="0" w:type="auto"/>
            <w:noWrap/>
            <w:vAlign w:val="bottom"/>
            <w:hideMark/>
          </w:tcPr>
          <w:p w14:paraId="3D0F99A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A87400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1B090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D9DD86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B83EB3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00DE0FB3" w14:textId="77777777" w:rsidTr="00A513D7">
        <w:trPr>
          <w:trHeight w:val="315"/>
        </w:trPr>
        <w:tc>
          <w:tcPr>
            <w:tcW w:w="0" w:type="auto"/>
            <w:noWrap/>
            <w:vAlign w:val="bottom"/>
            <w:hideMark/>
          </w:tcPr>
          <w:p w14:paraId="7A3D865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noWrap/>
            <w:vAlign w:val="bottom"/>
            <w:hideMark/>
          </w:tcPr>
          <w:p w14:paraId="25576D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60FD2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48013D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72AA2B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054F69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529CB7D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6144D5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28B1CE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48583B1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7BDF8AF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49E212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83CCA48" w14:textId="77777777" w:rsidTr="00A513D7">
        <w:trPr>
          <w:trHeight w:val="315"/>
        </w:trPr>
        <w:tc>
          <w:tcPr>
            <w:tcW w:w="0" w:type="auto"/>
            <w:shd w:val="clear" w:color="FFE0E0" w:fill="FCE4D6"/>
            <w:noWrap/>
            <w:vAlign w:val="bottom"/>
            <w:hideMark/>
          </w:tcPr>
          <w:p w14:paraId="620CF0BC"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Utilidad antes de impuestos</w:t>
            </w:r>
          </w:p>
        </w:tc>
        <w:tc>
          <w:tcPr>
            <w:tcW w:w="0" w:type="auto"/>
            <w:shd w:val="clear" w:color="FFE0E0" w:fill="FCE4D6"/>
            <w:noWrap/>
            <w:vAlign w:val="bottom"/>
            <w:hideMark/>
          </w:tcPr>
          <w:p w14:paraId="257C4AA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0</w:t>
            </w:r>
          </w:p>
        </w:tc>
        <w:tc>
          <w:tcPr>
            <w:tcW w:w="0" w:type="auto"/>
            <w:shd w:val="clear" w:color="FFE0E0" w:fill="FCE4D6"/>
            <w:noWrap/>
            <w:vAlign w:val="bottom"/>
            <w:hideMark/>
          </w:tcPr>
          <w:p w14:paraId="2C49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-1,063,441</w:t>
            </w:r>
          </w:p>
        </w:tc>
        <w:tc>
          <w:tcPr>
            <w:tcW w:w="0" w:type="auto"/>
            <w:shd w:val="clear" w:color="FFE0E0" w:fill="FCE4D6"/>
            <w:noWrap/>
            <w:vAlign w:val="bottom"/>
            <w:hideMark/>
          </w:tcPr>
          <w:p w14:paraId="148507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-161,729</w:t>
            </w:r>
          </w:p>
        </w:tc>
        <w:tc>
          <w:tcPr>
            <w:tcW w:w="0" w:type="auto"/>
            <w:shd w:val="clear" w:color="FFE0E0" w:fill="FCE4D6"/>
            <w:noWrap/>
            <w:vAlign w:val="bottom"/>
            <w:hideMark/>
          </w:tcPr>
          <w:p w14:paraId="4E81C3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1,062,832</w:t>
            </w:r>
          </w:p>
        </w:tc>
        <w:tc>
          <w:tcPr>
            <w:tcW w:w="0" w:type="auto"/>
            <w:shd w:val="clear" w:color="FFE0E0" w:fill="FCE4D6"/>
            <w:noWrap/>
            <w:vAlign w:val="bottom"/>
            <w:hideMark/>
          </w:tcPr>
          <w:p w14:paraId="6327086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2,648,618</w:t>
            </w:r>
          </w:p>
        </w:tc>
        <w:tc>
          <w:tcPr>
            <w:tcW w:w="0" w:type="auto"/>
            <w:shd w:val="clear" w:color="FFE0E0" w:fill="FCE4D6"/>
            <w:noWrap/>
            <w:vAlign w:val="bottom"/>
            <w:hideMark/>
          </w:tcPr>
          <w:p w14:paraId="6B7A1B3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4,637,146</w:t>
            </w:r>
          </w:p>
        </w:tc>
        <w:tc>
          <w:tcPr>
            <w:tcW w:w="0" w:type="auto"/>
            <w:shd w:val="clear" w:color="FFE0E0" w:fill="FCE4D6"/>
            <w:noWrap/>
            <w:vAlign w:val="bottom"/>
            <w:hideMark/>
          </w:tcPr>
          <w:p w14:paraId="467368A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6,915,539</w:t>
            </w:r>
          </w:p>
        </w:tc>
        <w:tc>
          <w:tcPr>
            <w:tcW w:w="0" w:type="auto"/>
            <w:shd w:val="clear" w:color="FFE0E0" w:fill="FCE4D6"/>
            <w:noWrap/>
            <w:vAlign w:val="bottom"/>
            <w:hideMark/>
          </w:tcPr>
          <w:p w14:paraId="548357D7"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9,514,567</w:t>
            </w:r>
          </w:p>
        </w:tc>
        <w:tc>
          <w:tcPr>
            <w:tcW w:w="0" w:type="auto"/>
            <w:shd w:val="clear" w:color="FFE0E0" w:fill="FCE4D6"/>
            <w:noWrap/>
            <w:vAlign w:val="bottom"/>
            <w:hideMark/>
          </w:tcPr>
          <w:p w14:paraId="4DCDA64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12,333,565</w:t>
            </w:r>
          </w:p>
        </w:tc>
        <w:tc>
          <w:tcPr>
            <w:tcW w:w="0" w:type="auto"/>
            <w:shd w:val="clear" w:color="FFE0E0" w:fill="FCE4D6"/>
            <w:noWrap/>
            <w:vAlign w:val="bottom"/>
            <w:hideMark/>
          </w:tcPr>
          <w:p w14:paraId="6570BD18"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15,698,677</w:t>
            </w:r>
          </w:p>
        </w:tc>
        <w:tc>
          <w:tcPr>
            <w:tcW w:w="0" w:type="auto"/>
            <w:shd w:val="clear" w:color="FFE0E0" w:fill="FCE4D6"/>
            <w:noWrap/>
            <w:vAlign w:val="bottom"/>
            <w:hideMark/>
          </w:tcPr>
          <w:p w14:paraId="311330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19,341,483</w:t>
            </w:r>
          </w:p>
        </w:tc>
      </w:tr>
      <w:tr w:rsidR="00A513D7" w:rsidRPr="00A513D7" w14:paraId="078F663F" w14:textId="77777777" w:rsidTr="00A513D7">
        <w:trPr>
          <w:trHeight w:val="315"/>
        </w:trPr>
        <w:tc>
          <w:tcPr>
            <w:tcW w:w="0" w:type="auto"/>
            <w:noWrap/>
            <w:vAlign w:val="bottom"/>
            <w:hideMark/>
          </w:tcPr>
          <w:p w14:paraId="5F28FE6D"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Pérdidas fiscales acumuladas disponibles (máx. 3 años)</w:t>
            </w:r>
          </w:p>
        </w:tc>
        <w:tc>
          <w:tcPr>
            <w:tcW w:w="0" w:type="auto"/>
            <w:noWrap/>
            <w:vAlign w:val="bottom"/>
            <w:hideMark/>
          </w:tcPr>
          <w:p w14:paraId="42B58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8F0BE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noWrap/>
            <w:vAlign w:val="bottom"/>
            <w:hideMark/>
          </w:tcPr>
          <w:p w14:paraId="56BAED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1,225,170</w:t>
            </w:r>
          </w:p>
        </w:tc>
        <w:tc>
          <w:tcPr>
            <w:tcW w:w="0" w:type="auto"/>
            <w:noWrap/>
            <w:vAlign w:val="bottom"/>
            <w:hideMark/>
          </w:tcPr>
          <w:p w14:paraId="5C26D4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162,338</w:t>
            </w:r>
          </w:p>
        </w:tc>
        <w:tc>
          <w:tcPr>
            <w:tcW w:w="0" w:type="auto"/>
            <w:noWrap/>
            <w:vAlign w:val="bottom"/>
            <w:hideMark/>
          </w:tcPr>
          <w:p w14:paraId="58B760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DFEFE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A782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DE708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332FE2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64DAFC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D5E592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54B00BE" w14:textId="77777777" w:rsidTr="00A513D7">
        <w:trPr>
          <w:trHeight w:val="315"/>
        </w:trPr>
        <w:tc>
          <w:tcPr>
            <w:tcW w:w="0" w:type="auto"/>
            <w:noWrap/>
            <w:vAlign w:val="bottom"/>
            <w:hideMark/>
          </w:tcPr>
          <w:p w14:paraId="2352250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Impuesto sobre la renta</w:t>
            </w:r>
          </w:p>
        </w:tc>
        <w:tc>
          <w:tcPr>
            <w:tcW w:w="0" w:type="auto"/>
            <w:noWrap/>
            <w:vAlign w:val="bottom"/>
            <w:hideMark/>
          </w:tcPr>
          <w:p w14:paraId="216342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7FA205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1B81B5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EFD18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E921B7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695,884</w:t>
            </w:r>
          </w:p>
        </w:tc>
        <w:tc>
          <w:tcPr>
            <w:tcW w:w="0" w:type="auto"/>
            <w:noWrap/>
            <w:vAlign w:val="bottom"/>
            <w:hideMark/>
          </w:tcPr>
          <w:p w14:paraId="7635BB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1,341,144</w:t>
            </w:r>
          </w:p>
        </w:tc>
        <w:tc>
          <w:tcPr>
            <w:tcW w:w="0" w:type="auto"/>
            <w:noWrap/>
            <w:vAlign w:val="bottom"/>
            <w:hideMark/>
          </w:tcPr>
          <w:p w14:paraId="066B66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2,024,662</w:t>
            </w:r>
          </w:p>
        </w:tc>
        <w:tc>
          <w:tcPr>
            <w:tcW w:w="0" w:type="auto"/>
            <w:noWrap/>
            <w:vAlign w:val="bottom"/>
            <w:hideMark/>
          </w:tcPr>
          <w:p w14:paraId="613CAF9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2,804,370</w:t>
            </w:r>
          </w:p>
        </w:tc>
        <w:tc>
          <w:tcPr>
            <w:tcW w:w="0" w:type="auto"/>
            <w:noWrap/>
            <w:vAlign w:val="bottom"/>
            <w:hideMark/>
          </w:tcPr>
          <w:p w14:paraId="7028C70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3,650,070</w:t>
            </w:r>
          </w:p>
        </w:tc>
        <w:tc>
          <w:tcPr>
            <w:tcW w:w="0" w:type="auto"/>
            <w:noWrap/>
            <w:vAlign w:val="bottom"/>
            <w:hideMark/>
          </w:tcPr>
          <w:p w14:paraId="676891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4,659,603</w:t>
            </w:r>
          </w:p>
        </w:tc>
        <w:tc>
          <w:tcPr>
            <w:tcW w:w="0" w:type="auto"/>
            <w:noWrap/>
            <w:vAlign w:val="bottom"/>
            <w:hideMark/>
          </w:tcPr>
          <w:p w14:paraId="319AA8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5,752,445</w:t>
            </w:r>
          </w:p>
        </w:tc>
      </w:tr>
      <w:tr w:rsidR="00A513D7" w:rsidRPr="00A513D7" w14:paraId="55089268" w14:textId="77777777" w:rsidTr="00A513D7">
        <w:trPr>
          <w:trHeight w:val="315"/>
        </w:trPr>
        <w:tc>
          <w:tcPr>
            <w:tcW w:w="0" w:type="auto"/>
            <w:noWrap/>
            <w:vAlign w:val="bottom"/>
            <w:hideMark/>
          </w:tcPr>
          <w:p w14:paraId="79682FF1"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Utilidad después de impuestos</w:t>
            </w:r>
          </w:p>
        </w:tc>
        <w:tc>
          <w:tcPr>
            <w:tcW w:w="0" w:type="auto"/>
            <w:noWrap/>
            <w:vAlign w:val="bottom"/>
            <w:hideMark/>
          </w:tcPr>
          <w:p w14:paraId="2D0436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5A1045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noWrap/>
            <w:vAlign w:val="bottom"/>
            <w:hideMark/>
          </w:tcPr>
          <w:p w14:paraId="5D30836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-161,729</w:t>
            </w:r>
          </w:p>
        </w:tc>
        <w:tc>
          <w:tcPr>
            <w:tcW w:w="0" w:type="auto"/>
            <w:noWrap/>
            <w:vAlign w:val="bottom"/>
            <w:hideMark/>
          </w:tcPr>
          <w:p w14:paraId="292ED62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1,062,832</w:t>
            </w:r>
          </w:p>
        </w:tc>
        <w:tc>
          <w:tcPr>
            <w:tcW w:w="0" w:type="auto"/>
            <w:noWrap/>
            <w:vAlign w:val="bottom"/>
            <w:hideMark/>
          </w:tcPr>
          <w:p w14:paraId="04DB2D3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1,952,734</w:t>
            </w:r>
          </w:p>
        </w:tc>
        <w:tc>
          <w:tcPr>
            <w:tcW w:w="0" w:type="auto"/>
            <w:noWrap/>
            <w:vAlign w:val="bottom"/>
            <w:hideMark/>
          </w:tcPr>
          <w:p w14:paraId="6761E7D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3,296,003</w:t>
            </w:r>
          </w:p>
        </w:tc>
        <w:tc>
          <w:tcPr>
            <w:tcW w:w="0" w:type="auto"/>
            <w:noWrap/>
            <w:vAlign w:val="bottom"/>
            <w:hideMark/>
          </w:tcPr>
          <w:p w14:paraId="32086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4,890,877</w:t>
            </w:r>
          </w:p>
        </w:tc>
        <w:tc>
          <w:tcPr>
            <w:tcW w:w="0" w:type="auto"/>
            <w:noWrap/>
            <w:vAlign w:val="bottom"/>
            <w:hideMark/>
          </w:tcPr>
          <w:p w14:paraId="074C0BA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6,710,197</w:t>
            </w:r>
          </w:p>
        </w:tc>
        <w:tc>
          <w:tcPr>
            <w:tcW w:w="0" w:type="auto"/>
            <w:noWrap/>
            <w:vAlign w:val="bottom"/>
            <w:hideMark/>
          </w:tcPr>
          <w:p w14:paraId="0B66CD0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8,683,496</w:t>
            </w:r>
          </w:p>
        </w:tc>
        <w:tc>
          <w:tcPr>
            <w:tcW w:w="0" w:type="auto"/>
            <w:noWrap/>
            <w:vAlign w:val="bottom"/>
            <w:hideMark/>
          </w:tcPr>
          <w:p w14:paraId="01D509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11,039,074</w:t>
            </w:r>
          </w:p>
        </w:tc>
        <w:tc>
          <w:tcPr>
            <w:tcW w:w="0" w:type="auto"/>
            <w:noWrap/>
            <w:vAlign w:val="bottom"/>
            <w:hideMark/>
          </w:tcPr>
          <w:p w14:paraId="64DEDE7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13,589,038</w:t>
            </w:r>
          </w:p>
        </w:tc>
      </w:tr>
      <w:tr w:rsidR="00A513D7" w:rsidRPr="00A513D7" w14:paraId="21C45F6A" w14:textId="77777777" w:rsidTr="00A513D7">
        <w:trPr>
          <w:trHeight w:val="315"/>
        </w:trPr>
        <w:tc>
          <w:tcPr>
            <w:tcW w:w="0" w:type="auto"/>
            <w:noWrap/>
            <w:vAlign w:val="bottom"/>
            <w:hideMark/>
          </w:tcPr>
          <w:p w14:paraId="44E58C34"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noWrap/>
            <w:vAlign w:val="bottom"/>
            <w:hideMark/>
          </w:tcPr>
          <w:p w14:paraId="35407A5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5A3029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59A785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0ACC3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574122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78C23F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noWrap/>
            <w:vAlign w:val="bottom"/>
            <w:hideMark/>
          </w:tcPr>
          <w:p w14:paraId="4EFABD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0440074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276435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4A5A539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noWrap/>
            <w:vAlign w:val="bottom"/>
            <w:hideMark/>
          </w:tcPr>
          <w:p w14:paraId="06450B0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1664820" w14:textId="77777777" w:rsidTr="00A513D7">
        <w:trPr>
          <w:trHeight w:val="315"/>
        </w:trPr>
        <w:tc>
          <w:tcPr>
            <w:tcW w:w="0" w:type="auto"/>
            <w:noWrap/>
            <w:vAlign w:val="bottom"/>
            <w:hideMark/>
          </w:tcPr>
          <w:p w14:paraId="058D198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Valor de desecho</w:t>
            </w:r>
          </w:p>
        </w:tc>
        <w:tc>
          <w:tcPr>
            <w:tcW w:w="0" w:type="auto"/>
            <w:noWrap/>
            <w:vAlign w:val="bottom"/>
            <w:hideMark/>
          </w:tcPr>
          <w:p w14:paraId="11186C5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1001B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C3DC9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978FC1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16BDA8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1AAE3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3F308B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DA33A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A1601F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955ED6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08109E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ACBE260" w14:textId="77777777" w:rsidTr="00A513D7">
        <w:trPr>
          <w:trHeight w:val="315"/>
        </w:trPr>
        <w:tc>
          <w:tcPr>
            <w:tcW w:w="0" w:type="auto"/>
            <w:noWrap/>
            <w:vAlign w:val="bottom"/>
            <w:hideMark/>
          </w:tcPr>
          <w:p w14:paraId="0BE9BF9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Recuperación capital de trabajo</w:t>
            </w:r>
          </w:p>
        </w:tc>
        <w:tc>
          <w:tcPr>
            <w:tcW w:w="0" w:type="auto"/>
            <w:noWrap/>
            <w:vAlign w:val="bottom"/>
            <w:hideMark/>
          </w:tcPr>
          <w:p w14:paraId="216857D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AFE34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5324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4044A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3AE367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D6CEC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6B1CA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DAE53B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3CF6B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7639D8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39FF6C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2,686,438</w:t>
            </w:r>
          </w:p>
        </w:tc>
      </w:tr>
      <w:tr w:rsidR="00A513D7" w:rsidRPr="00A513D7" w14:paraId="54BBA2AB" w14:textId="77777777" w:rsidTr="00A513D7">
        <w:trPr>
          <w:trHeight w:val="315"/>
        </w:trPr>
        <w:tc>
          <w:tcPr>
            <w:tcW w:w="0" w:type="auto"/>
            <w:noWrap/>
            <w:vAlign w:val="bottom"/>
            <w:hideMark/>
          </w:tcPr>
          <w:p w14:paraId="0AB856C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Préstamo bancario (Año 0)</w:t>
            </w:r>
          </w:p>
        </w:tc>
        <w:tc>
          <w:tcPr>
            <w:tcW w:w="0" w:type="auto"/>
            <w:noWrap/>
            <w:vAlign w:val="bottom"/>
            <w:hideMark/>
          </w:tcPr>
          <w:p w14:paraId="5CE65C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noWrap/>
            <w:vAlign w:val="bottom"/>
            <w:hideMark/>
          </w:tcPr>
          <w:p w14:paraId="0C65277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FA735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CB7927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97AE3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A6FF05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36450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A6605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6E270B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80AC14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FA5550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215B7CB6" w14:textId="77777777" w:rsidTr="00A513D7">
        <w:trPr>
          <w:trHeight w:val="315"/>
        </w:trPr>
        <w:tc>
          <w:tcPr>
            <w:tcW w:w="0" w:type="auto"/>
            <w:noWrap/>
            <w:vAlign w:val="bottom"/>
            <w:hideMark/>
          </w:tcPr>
          <w:p w14:paraId="3D5C4BA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activos fijos</w:t>
            </w:r>
          </w:p>
        </w:tc>
        <w:tc>
          <w:tcPr>
            <w:tcW w:w="0" w:type="auto"/>
            <w:noWrap/>
            <w:vAlign w:val="bottom"/>
            <w:hideMark/>
          </w:tcPr>
          <w:p w14:paraId="18CEC4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1,471,000</w:t>
            </w:r>
          </w:p>
        </w:tc>
        <w:tc>
          <w:tcPr>
            <w:tcW w:w="0" w:type="auto"/>
            <w:noWrap/>
            <w:vAlign w:val="bottom"/>
            <w:hideMark/>
          </w:tcPr>
          <w:p w14:paraId="4F512D2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83E48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087F729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C5B55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6DDCA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5A000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56317EA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3D49A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E470EF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171525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A203EAF" w14:textId="77777777" w:rsidTr="00A513D7">
        <w:trPr>
          <w:trHeight w:val="315"/>
        </w:trPr>
        <w:tc>
          <w:tcPr>
            <w:tcW w:w="0" w:type="auto"/>
            <w:noWrap/>
            <w:vAlign w:val="bottom"/>
            <w:hideMark/>
          </w:tcPr>
          <w:p w14:paraId="4DCC26A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capital de trabajo</w:t>
            </w:r>
          </w:p>
        </w:tc>
        <w:tc>
          <w:tcPr>
            <w:tcW w:w="0" w:type="auto"/>
            <w:noWrap/>
            <w:vAlign w:val="bottom"/>
            <w:hideMark/>
          </w:tcPr>
          <w:p w14:paraId="2BF310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313,058</w:t>
            </w:r>
          </w:p>
        </w:tc>
        <w:tc>
          <w:tcPr>
            <w:tcW w:w="0" w:type="auto"/>
            <w:noWrap/>
            <w:vAlign w:val="bottom"/>
            <w:hideMark/>
          </w:tcPr>
          <w:p w14:paraId="26DA93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2A4640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113,257</w:t>
            </w:r>
          </w:p>
        </w:tc>
        <w:tc>
          <w:tcPr>
            <w:tcW w:w="0" w:type="auto"/>
            <w:noWrap/>
            <w:vAlign w:val="bottom"/>
            <w:hideMark/>
          </w:tcPr>
          <w:p w14:paraId="6438098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148,724</w:t>
            </w:r>
          </w:p>
        </w:tc>
        <w:tc>
          <w:tcPr>
            <w:tcW w:w="0" w:type="auto"/>
            <w:noWrap/>
            <w:vAlign w:val="bottom"/>
            <w:hideMark/>
          </w:tcPr>
          <w:p w14:paraId="54D2047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188,320</w:t>
            </w:r>
          </w:p>
        </w:tc>
        <w:tc>
          <w:tcPr>
            <w:tcW w:w="0" w:type="auto"/>
            <w:noWrap/>
            <w:vAlign w:val="bottom"/>
            <w:hideMark/>
          </w:tcPr>
          <w:p w14:paraId="180218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232,396</w:t>
            </w:r>
          </w:p>
        </w:tc>
        <w:tc>
          <w:tcPr>
            <w:tcW w:w="0" w:type="auto"/>
            <w:noWrap/>
            <w:vAlign w:val="bottom"/>
            <w:hideMark/>
          </w:tcPr>
          <w:p w14:paraId="23676D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251,766</w:t>
            </w:r>
          </w:p>
        </w:tc>
        <w:tc>
          <w:tcPr>
            <w:tcW w:w="0" w:type="auto"/>
            <w:noWrap/>
            <w:vAlign w:val="bottom"/>
            <w:hideMark/>
          </w:tcPr>
          <w:p w14:paraId="51F265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303,305</w:t>
            </w:r>
          </w:p>
        </w:tc>
        <w:tc>
          <w:tcPr>
            <w:tcW w:w="0" w:type="auto"/>
            <w:noWrap/>
            <w:vAlign w:val="bottom"/>
            <w:hideMark/>
          </w:tcPr>
          <w:p w14:paraId="5B3A8D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328,076</w:t>
            </w:r>
          </w:p>
        </w:tc>
        <w:tc>
          <w:tcPr>
            <w:tcW w:w="0" w:type="auto"/>
            <w:noWrap/>
            <w:vAlign w:val="bottom"/>
            <w:hideMark/>
          </w:tcPr>
          <w:p w14:paraId="7055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388,201</w:t>
            </w:r>
          </w:p>
        </w:tc>
        <w:tc>
          <w:tcPr>
            <w:tcW w:w="0" w:type="auto"/>
            <w:noWrap/>
            <w:vAlign w:val="bottom"/>
            <w:hideMark/>
          </w:tcPr>
          <w:p w14:paraId="0F67BF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419,335</w:t>
            </w:r>
          </w:p>
        </w:tc>
      </w:tr>
      <w:tr w:rsidR="00A513D7" w:rsidRPr="00A513D7" w14:paraId="626EC9E3" w14:textId="77777777" w:rsidTr="00A513D7">
        <w:trPr>
          <w:trHeight w:val="315"/>
        </w:trPr>
        <w:tc>
          <w:tcPr>
            <w:tcW w:w="0" w:type="auto"/>
            <w:noWrap/>
            <w:vAlign w:val="bottom"/>
            <w:hideMark/>
          </w:tcPr>
          <w:p w14:paraId="621189E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Abono a capital del préstamo</w:t>
            </w:r>
          </w:p>
        </w:tc>
        <w:tc>
          <w:tcPr>
            <w:tcW w:w="0" w:type="auto"/>
            <w:noWrap/>
            <w:vAlign w:val="bottom"/>
            <w:hideMark/>
          </w:tcPr>
          <w:p w14:paraId="55E443F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10FA3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134,949</w:t>
            </w:r>
          </w:p>
        </w:tc>
        <w:tc>
          <w:tcPr>
            <w:tcW w:w="0" w:type="auto"/>
            <w:noWrap/>
            <w:vAlign w:val="bottom"/>
            <w:hideMark/>
          </w:tcPr>
          <w:p w14:paraId="400930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153,842</w:t>
            </w:r>
          </w:p>
        </w:tc>
        <w:tc>
          <w:tcPr>
            <w:tcW w:w="0" w:type="auto"/>
            <w:noWrap/>
            <w:vAlign w:val="bottom"/>
            <w:hideMark/>
          </w:tcPr>
          <w:p w14:paraId="3B9E0E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175,380</w:t>
            </w:r>
          </w:p>
        </w:tc>
        <w:tc>
          <w:tcPr>
            <w:tcW w:w="0" w:type="auto"/>
            <w:noWrap/>
            <w:vAlign w:val="bottom"/>
            <w:hideMark/>
          </w:tcPr>
          <w:p w14:paraId="39ACBA8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199,933</w:t>
            </w:r>
          </w:p>
        </w:tc>
        <w:tc>
          <w:tcPr>
            <w:tcW w:w="0" w:type="auto"/>
            <w:noWrap/>
            <w:vAlign w:val="bottom"/>
            <w:hideMark/>
          </w:tcPr>
          <w:p w14:paraId="327BC3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227,924</w:t>
            </w:r>
          </w:p>
        </w:tc>
        <w:tc>
          <w:tcPr>
            <w:tcW w:w="0" w:type="auto"/>
            <w:noWrap/>
            <w:vAlign w:val="bottom"/>
            <w:hideMark/>
          </w:tcPr>
          <w:p w14:paraId="510CA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6D49DF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4620D7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74E5D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noWrap/>
            <w:vAlign w:val="bottom"/>
            <w:hideMark/>
          </w:tcPr>
          <w:p w14:paraId="31609CD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9939BC4" w14:textId="77777777" w:rsidTr="00A513D7">
        <w:trPr>
          <w:trHeight w:val="315"/>
        </w:trPr>
        <w:tc>
          <w:tcPr>
            <w:tcW w:w="0" w:type="auto"/>
            <w:shd w:val="clear" w:color="FFE0E0" w:fill="FCE4D6"/>
            <w:noWrap/>
            <w:vAlign w:val="bottom"/>
            <w:hideMark/>
          </w:tcPr>
          <w:p w14:paraId="4F43F01E"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FLUJO DE CAJA NETO</w:t>
            </w:r>
          </w:p>
        </w:tc>
        <w:tc>
          <w:tcPr>
            <w:tcW w:w="0" w:type="auto"/>
            <w:shd w:val="clear" w:color="FFE0E0" w:fill="FCE4D6"/>
            <w:noWrap/>
            <w:vAlign w:val="bottom"/>
            <w:hideMark/>
          </w:tcPr>
          <w:p w14:paraId="7C5F82E4"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-892,029</w:t>
            </w:r>
          </w:p>
        </w:tc>
        <w:tc>
          <w:tcPr>
            <w:tcW w:w="0" w:type="auto"/>
            <w:shd w:val="clear" w:color="FFE0E0" w:fill="FCE4D6"/>
            <w:noWrap/>
            <w:vAlign w:val="bottom"/>
            <w:hideMark/>
          </w:tcPr>
          <w:p w14:paraId="772D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-993,690</w:t>
            </w:r>
          </w:p>
        </w:tc>
        <w:tc>
          <w:tcPr>
            <w:tcW w:w="0" w:type="auto"/>
            <w:shd w:val="clear" w:color="FFE0E0" w:fill="FCE4D6"/>
            <w:noWrap/>
            <w:vAlign w:val="bottom"/>
            <w:hideMark/>
          </w:tcPr>
          <w:p w14:paraId="21592EC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-224,128</w:t>
            </w:r>
          </w:p>
        </w:tc>
        <w:tc>
          <w:tcPr>
            <w:tcW w:w="0" w:type="auto"/>
            <w:shd w:val="clear" w:color="FFE0E0" w:fill="FCE4D6"/>
            <w:noWrap/>
            <w:vAlign w:val="bottom"/>
            <w:hideMark/>
          </w:tcPr>
          <w:p w14:paraId="75651F8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943,428</w:t>
            </w:r>
          </w:p>
        </w:tc>
        <w:tc>
          <w:tcPr>
            <w:tcW w:w="0" w:type="auto"/>
            <w:shd w:val="clear" w:color="FFE0E0" w:fill="FCE4D6"/>
            <w:noWrap/>
            <w:vAlign w:val="bottom"/>
            <w:hideMark/>
          </w:tcPr>
          <w:p w14:paraId="43783D1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1,769,181</w:t>
            </w:r>
          </w:p>
        </w:tc>
        <w:tc>
          <w:tcPr>
            <w:tcW w:w="0" w:type="auto"/>
            <w:shd w:val="clear" w:color="FFE0E0" w:fill="FCE4D6"/>
            <w:noWrap/>
            <w:vAlign w:val="bottom"/>
            <w:hideMark/>
          </w:tcPr>
          <w:p w14:paraId="76CC5F50"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3,040,382</w:t>
            </w:r>
          </w:p>
        </w:tc>
        <w:tc>
          <w:tcPr>
            <w:tcW w:w="0" w:type="auto"/>
            <w:shd w:val="clear" w:color="FFE0E0" w:fill="FCE4D6"/>
            <w:noWrap/>
            <w:vAlign w:val="bottom"/>
            <w:hideMark/>
          </w:tcPr>
          <w:p w14:paraId="1971769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4,728,611</w:t>
            </w:r>
          </w:p>
        </w:tc>
        <w:tc>
          <w:tcPr>
            <w:tcW w:w="0" w:type="auto"/>
            <w:shd w:val="clear" w:color="FFE0E0" w:fill="FCE4D6"/>
            <w:noWrap/>
            <w:vAlign w:val="bottom"/>
            <w:hideMark/>
          </w:tcPr>
          <w:p w14:paraId="30DFB33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6,496,392</w:t>
            </w:r>
          </w:p>
        </w:tc>
        <w:tc>
          <w:tcPr>
            <w:tcW w:w="0" w:type="auto"/>
            <w:shd w:val="clear" w:color="FFE0E0" w:fill="FCE4D6"/>
            <w:noWrap/>
            <w:vAlign w:val="bottom"/>
            <w:hideMark/>
          </w:tcPr>
          <w:p w14:paraId="10EADA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8,444,920</w:t>
            </w:r>
          </w:p>
        </w:tc>
        <w:tc>
          <w:tcPr>
            <w:tcW w:w="0" w:type="auto"/>
            <w:shd w:val="clear" w:color="FFE0E0" w:fill="FCE4D6"/>
            <w:noWrap/>
            <w:vAlign w:val="bottom"/>
            <w:hideMark/>
          </w:tcPr>
          <w:p w14:paraId="1CBE468E"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10,740,373</w:t>
            </w:r>
          </w:p>
        </w:tc>
        <w:tc>
          <w:tcPr>
            <w:tcW w:w="0" w:type="auto"/>
            <w:shd w:val="clear" w:color="FFE0E0" w:fill="FCE4D6"/>
            <w:noWrap/>
            <w:vAlign w:val="bottom"/>
            <w:hideMark/>
          </w:tcPr>
          <w:p w14:paraId="4AA57C05"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15,945,642</w:t>
            </w:r>
          </w:p>
        </w:tc>
      </w:tr>
      <w:tr w:rsidR="00A513D7" w:rsidRPr="00A513D7" w14:paraId="3B30DA32" w14:textId="77777777" w:rsidTr="00A513D7">
        <w:trPr>
          <w:trHeight w:val="315"/>
        </w:trPr>
        <w:tc>
          <w:tcPr>
            <w:tcW w:w="0" w:type="auto"/>
            <w:noWrap/>
            <w:vAlign w:val="bottom"/>
            <w:hideMark/>
          </w:tcPr>
          <w:p w14:paraId="3ECB80C6"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Flujo de caja acumulado</w:t>
            </w:r>
          </w:p>
        </w:tc>
        <w:tc>
          <w:tcPr>
            <w:tcW w:w="0" w:type="auto"/>
            <w:noWrap/>
            <w:vAlign w:val="bottom"/>
            <w:hideMark/>
          </w:tcPr>
          <w:p w14:paraId="20180C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noWrap/>
            <w:vAlign w:val="bottom"/>
            <w:hideMark/>
          </w:tcPr>
          <w:p w14:paraId="55995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-1,885,719</w:t>
            </w:r>
          </w:p>
        </w:tc>
        <w:tc>
          <w:tcPr>
            <w:tcW w:w="0" w:type="auto"/>
            <w:noWrap/>
            <w:vAlign w:val="bottom"/>
            <w:hideMark/>
          </w:tcPr>
          <w:p w14:paraId="779618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-2,109,848</w:t>
            </w:r>
          </w:p>
        </w:tc>
        <w:tc>
          <w:tcPr>
            <w:tcW w:w="0" w:type="auto"/>
            <w:noWrap/>
            <w:vAlign w:val="bottom"/>
            <w:hideMark/>
          </w:tcPr>
          <w:p w14:paraId="5429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-1,166,420</w:t>
            </w:r>
          </w:p>
        </w:tc>
        <w:tc>
          <w:tcPr>
            <w:tcW w:w="0" w:type="auto"/>
            <w:noWrap/>
            <w:vAlign w:val="bottom"/>
            <w:hideMark/>
          </w:tcPr>
          <w:p w14:paraId="4B6BA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602,761</w:t>
            </w:r>
          </w:p>
        </w:tc>
        <w:tc>
          <w:tcPr>
            <w:tcW w:w="0" w:type="auto"/>
            <w:noWrap/>
            <w:vAlign w:val="bottom"/>
            <w:hideMark/>
          </w:tcPr>
          <w:p w14:paraId="7B1C32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3,643,143</w:t>
            </w:r>
          </w:p>
        </w:tc>
        <w:tc>
          <w:tcPr>
            <w:tcW w:w="0" w:type="auto"/>
            <w:noWrap/>
            <w:vAlign w:val="bottom"/>
            <w:hideMark/>
          </w:tcPr>
          <w:p w14:paraId="03BA09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8,371,754</w:t>
            </w:r>
          </w:p>
        </w:tc>
        <w:tc>
          <w:tcPr>
            <w:tcW w:w="0" w:type="auto"/>
            <w:noWrap/>
            <w:vAlign w:val="bottom"/>
            <w:hideMark/>
          </w:tcPr>
          <w:p w14:paraId="130D297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14,868,146</w:t>
            </w:r>
          </w:p>
        </w:tc>
        <w:tc>
          <w:tcPr>
            <w:tcW w:w="0" w:type="auto"/>
            <w:noWrap/>
            <w:vAlign w:val="bottom"/>
            <w:hideMark/>
          </w:tcPr>
          <w:p w14:paraId="7AFB5E8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23,313,066</w:t>
            </w:r>
          </w:p>
        </w:tc>
        <w:tc>
          <w:tcPr>
            <w:tcW w:w="0" w:type="auto"/>
            <w:noWrap/>
            <w:vAlign w:val="bottom"/>
            <w:hideMark/>
          </w:tcPr>
          <w:p w14:paraId="1866BE7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34,053,438</w:t>
            </w:r>
          </w:p>
        </w:tc>
        <w:tc>
          <w:tcPr>
            <w:tcW w:w="0" w:type="auto"/>
            <w:noWrap/>
            <w:vAlign w:val="bottom"/>
            <w:hideMark/>
          </w:tcPr>
          <w:p w14:paraId="38A55EC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49,999,080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1BD7836F" w14:textId="77777777" w:rsidR="00A513D7" w:rsidRPr="00A513D7" w:rsidRDefault="00A513D7" w:rsidP="00A513D7">
      <w:pPr>
        <w:jc w:val="both"/>
        <w:rPr>
          <w:rFonts w:ascii="Times New Roman" w:hAnsi="Times New Roman" w:cs="Times New Roman"/>
          <w:b/>
          <w:bCs/>
          <w:sz w:val="24"/>
          <w:szCs w:val="24"/>
          <w:lang w:val="es-NI" w:eastAsia="es-NI"/>
        </w:rPr>
      </w:pPr>
    </w:p>
    <w:p w14:paraId="7EBB14B1"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lastRenderedPageBreak/>
        <w:t xml:space="preserve">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6A15CFC9"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61D12F74"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31166263" w14:textId="77777777"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C3AE25A" w14:textId="0E55E0FF"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52EDEE25" w14:textId="117DE25A" w:rsidR="00A513D7" w:rsidRDefault="00A513D7" w:rsidP="00A513D7">
      <w:pPr>
        <w:jc w:val="both"/>
        <w:rPr>
          <w:rFonts w:ascii="Times New Roman" w:hAnsi="Times New Roman" w:cs="Times New Roman"/>
          <w:b/>
          <w:bCs/>
          <w:sz w:val="24"/>
          <w:szCs w:val="24"/>
          <w:lang w:val="es-NI" w:eastAsia="es-NI"/>
        </w:rPr>
      </w:pPr>
      <w:r w:rsidRPr="00A513D7">
        <w:rPr>
          <w:rFonts w:ascii="Calibri" w:hAnsi="Calibri" w:cs="Calibri"/>
          <w:b/>
          <w:bCs/>
          <w:sz w:val="24"/>
          <w:szCs w:val="24"/>
          <w:lang w:val="es-NI" w:eastAsia="es-NI"/>
        </w:rPr>
        <w:t>Costo de Capital sin Financiamiento</w:t>
      </w:r>
      <w:r>
        <w:rPr>
          <w:rFonts w:ascii="Calibri" w:hAnsi="Calibri" w:cs="Calibri"/>
          <w:b/>
          <w:bCs/>
          <w:sz w:val="24"/>
          <w:szCs w:val="24"/>
          <w:lang w:val="es-NI" w:eastAsia="es-NI"/>
        </w:rPr>
        <w:t>.</w:t>
      </w:r>
    </w:p>
    <w:p w14:paraId="72712782" w14:textId="78A6A56F"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22402662" w14:textId="7A0598B7"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1FA5F28E" w14:textId="77777777" w:rsidR="00A513D7" w:rsidRDefault="00A513D7" w:rsidP="00A513D7">
      <w:pPr>
        <w:jc w:val="both"/>
        <w:rPr>
          <w:rFonts w:ascii="Times New Roman" w:hAnsi="Times New Roman" w:cs="Times New Roman"/>
          <w:sz w:val="24"/>
          <w:szCs w:val="24"/>
          <w:lang w:val="es-NI" w:eastAsia="es-NI"/>
        </w:rPr>
      </w:pPr>
    </w:p>
    <w:p w14:paraId="6CF1C4BB" w14:textId="77777777" w:rsidR="00A513D7" w:rsidRDefault="00A513D7" w:rsidP="00A513D7">
      <w:pPr>
        <w:jc w:val="both"/>
        <w:rPr>
          <w:rFonts w:ascii="Times New Roman" w:hAnsi="Times New Roman" w:cs="Times New Roman"/>
          <w:sz w:val="24"/>
          <w:szCs w:val="24"/>
          <w:lang w:val="es-NI" w:eastAsia="es-NI"/>
        </w:rPr>
      </w:pPr>
    </w:p>
    <w:p w14:paraId="52A94AF1" w14:textId="77777777" w:rsidR="00A513D7" w:rsidRDefault="00A513D7" w:rsidP="00A513D7">
      <w:pPr>
        <w:jc w:val="both"/>
        <w:rPr>
          <w:rFonts w:ascii="Times New Roman" w:hAnsi="Times New Roman" w:cs="Times New Roman"/>
          <w:sz w:val="24"/>
          <w:szCs w:val="24"/>
          <w:lang w:val="es-NI" w:eastAsia="es-NI"/>
        </w:rPr>
      </w:pPr>
    </w:p>
    <w:p w14:paraId="5B082CE2" w14:textId="77777777" w:rsidR="00A513D7" w:rsidRDefault="00A513D7" w:rsidP="00A513D7">
      <w:pPr>
        <w:jc w:val="both"/>
        <w:rPr>
          <w:rFonts w:ascii="Times New Roman" w:hAnsi="Times New Roman" w:cs="Times New Roman"/>
          <w:sz w:val="24"/>
          <w:szCs w:val="24"/>
          <w:lang w:val="es-NI" w:eastAsia="es-NI"/>
        </w:rPr>
      </w:pPr>
    </w:p>
    <w:p w14:paraId="43C92D3A" w14:textId="77777777" w:rsidR="00A513D7" w:rsidRDefault="00A513D7" w:rsidP="00A513D7">
      <w:pPr>
        <w:jc w:val="both"/>
        <w:rPr>
          <w:rFonts w:ascii="Times New Roman" w:hAnsi="Times New Roman" w:cs="Times New Roman"/>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Costo de capital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031"/>
        <w:gridCol w:w="1116"/>
        <w:gridCol w:w="1438"/>
        <w:gridCol w:w="738"/>
        <w:gridCol w:w="1857"/>
        <w:gridCol w:w="146"/>
        <w:gridCol w:w="146"/>
        <w:gridCol w:w="146"/>
        <w:gridCol w:w="146"/>
        <w:gridCol w:w="146"/>
        <w:gridCol w:w="146"/>
        <w:gridCol w:w="146"/>
      </w:tblGrid>
      <w:tr w:rsidR="00A513D7" w:rsidRPr="00A513D7" w14:paraId="17E2CFAB" w14:textId="77777777" w:rsidTr="00A513D7">
        <w:trPr>
          <w:trHeight w:val="315"/>
          <w:tblHeader/>
        </w:trPr>
        <w:tc>
          <w:tcPr>
            <w:tcW w:w="0" w:type="auto"/>
            <w:gridSpan w:val="12"/>
            <w:shd w:val="clear" w:color="C4BD97" w:fill="C3D69B"/>
            <w:noWrap/>
            <w:vAlign w:val="bottom"/>
            <w:hideMark/>
            <w:tcBorders>
              <w:bottom w:val="single" w:sz="8" w:space="0" w:color="000000"/>
            </w:tcBorders>
          </w:tcPr>
          <w:p w14:paraId="5528C38D"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 COSTO DE CAPITAL SIN FINANCIAMIENTO</w:t>
            </w:r>
          </w:p>
        </w:tc>
      </w:tr>
      <w:tr w:rsidR="00A513D7" w:rsidRPr="00A513D7" w14:paraId="309F85C8" w14:textId="77777777" w:rsidTr="00A513D7">
        <w:trPr>
          <w:trHeight w:val="315"/>
        </w:trPr>
        <w:tc>
          <w:tcPr>
            <w:tcW w:w="0" w:type="auto"/>
            <w:shd w:val="clear" w:color="D5DEE7" w:fill="D9E1F2"/>
            <w:noWrap/>
            <w:vAlign w:val="bottom"/>
            <w:hideMark/>
          </w:tcPr>
          <w:p w14:paraId="7345859F"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Fuente</w:t>
            </w:r>
          </w:p>
        </w:tc>
        <w:tc>
          <w:tcPr>
            <w:tcW w:w="0" w:type="auto"/>
            <w:shd w:val="clear" w:color="D5DEE7" w:fill="D9E1F2"/>
            <w:noWrap/>
            <w:vAlign w:val="bottom"/>
            <w:hideMark/>
          </w:tcPr>
          <w:p w14:paraId="4D240EE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Monto</w:t>
            </w:r>
          </w:p>
        </w:tc>
        <w:tc>
          <w:tcPr>
            <w:tcW w:w="0" w:type="auto"/>
            <w:shd w:val="clear" w:color="D5DEE7" w:fill="D9E1F2"/>
            <w:noWrap/>
            <w:vAlign w:val="bottom"/>
            <w:hideMark/>
          </w:tcPr>
          <w:p w14:paraId="7B5DCF7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Participación</w:t>
            </w:r>
          </w:p>
        </w:tc>
        <w:tc>
          <w:tcPr>
            <w:tcW w:w="0" w:type="auto"/>
            <w:shd w:val="clear" w:color="D5DEE7" w:fill="D9E1F2"/>
            <w:noWrap/>
            <w:vAlign w:val="bottom"/>
            <w:hideMark/>
          </w:tcPr>
          <w:p w14:paraId="58EE31D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w:t>
            </w:r>
          </w:p>
        </w:tc>
        <w:tc>
          <w:tcPr>
            <w:tcW w:w="0" w:type="auto"/>
            <w:shd w:val="clear" w:color="D5DEE7" w:fill="D9E1F2"/>
            <w:noWrap/>
            <w:vAlign w:val="bottom"/>
            <w:hideMark/>
          </w:tcPr>
          <w:p w14:paraId="44FA3AB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 ponderado</w:t>
            </w:r>
          </w:p>
        </w:tc>
        <w:tc>
          <w:tcPr>
            <w:tcW w:w="0" w:type="auto"/>
            <w:noWrap/>
            <w:vAlign w:val="bottom"/>
            <w:hideMark/>
          </w:tcPr>
          <w:p w14:paraId="4EAAD711"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p>
        </w:tc>
        <w:tc>
          <w:tcPr>
            <w:tcW w:w="0" w:type="auto"/>
            <w:noWrap/>
            <w:vAlign w:val="bottom"/>
            <w:hideMark/>
          </w:tcPr>
          <w:p w14:paraId="0B09928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947E9D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6E397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35302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841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2187DD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0B50466B" w14:textId="77777777" w:rsidTr="00A513D7">
        <w:trPr>
          <w:trHeight w:val="315"/>
        </w:trPr>
        <w:tc>
          <w:tcPr>
            <w:tcW w:w="0" w:type="auto"/>
            <w:noWrap/>
            <w:vAlign w:val="bottom"/>
            <w:hideMark/>
          </w:tcPr>
          <w:p w14:paraId="72DC0ED0" w14:textId="77777777" w:rsidR="00A513D7" w:rsidRPr="00A513D7" w:rsidRDefault="00A513D7" w:rsidP="00A513D7">
            <w:pPr>
              <w:spacing w:after="0" w:line="240" w:lineRule="auto"/>
              <w:rPr>
                <w:rFonts w:ascii="Calibri" w:eastAsia="Times New Roman" w:hAnsi="Calibri" w:cs="Calibri"/>
                <w:lang w:val="es-NI" w:eastAsia="es-NI"/>
              </w:rPr>
            </w:pPr>
            <w:r w:rsidRPr="00A513D7">
              <w:rPr>
                <w:rFonts w:ascii="Calibri" w:eastAsia="Times New Roman" w:hAnsi="Calibri" w:cs="Calibri"/>
                <w:lang w:val="es-NI" w:eastAsia="es-NI"/>
              </w:rPr>
              <w:t>Recursos propios</w:t>
            </w:r>
          </w:p>
        </w:tc>
        <w:tc>
          <w:tcPr>
            <w:tcW w:w="0" w:type="auto"/>
            <w:noWrap/>
            <w:vAlign w:val="bottom"/>
            <w:hideMark/>
          </w:tcPr>
          <w:p w14:paraId="7F31348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1,784,058</w:t>
            </w:r>
          </w:p>
        </w:tc>
        <w:tc>
          <w:tcPr>
            <w:tcW w:w="0" w:type="auto"/>
            <w:noWrap/>
            <w:vAlign w:val="bottom"/>
            <w:hideMark/>
          </w:tcPr>
          <w:p w14:paraId="1DB804EB"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100.0%</w:t>
            </w:r>
          </w:p>
        </w:tc>
        <w:tc>
          <w:tcPr>
            <w:tcW w:w="0" w:type="auto"/>
            <w:noWrap/>
            <w:vAlign w:val="bottom"/>
            <w:hideMark/>
          </w:tcPr>
          <w:p w14:paraId="37A16CEF"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noWrap/>
            <w:vAlign w:val="bottom"/>
            <w:hideMark/>
          </w:tcPr>
          <w:p w14:paraId="46DCE431"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noWrap/>
            <w:vAlign w:val="bottom"/>
            <w:hideMark/>
          </w:tcPr>
          <w:p w14:paraId="232AFDB3"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435383F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5FA363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AFF42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D9FB8A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37AA97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3C518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15C07B0" w14:textId="77777777" w:rsidTr="00A513D7">
        <w:trPr>
          <w:trHeight w:val="315"/>
        </w:trPr>
        <w:tc>
          <w:tcPr>
            <w:tcW w:w="0" w:type="auto"/>
            <w:shd w:val="clear" w:color="FFE0E0" w:fill="FCE4D6"/>
            <w:noWrap/>
            <w:vAlign w:val="bottom"/>
            <w:hideMark/>
          </w:tcPr>
          <w:p w14:paraId="21AA38BC" w14:textId="77777777" w:rsidR="00A513D7" w:rsidRPr="00A513D7" w:rsidRDefault="00A513D7" w:rsidP="00A513D7">
            <w:pPr>
              <w:spacing w:after="0" w:line="240" w:lineRule="auto"/>
              <w:rPr>
                <w:rFonts w:ascii="Calibri" w:eastAsia="Times New Roman" w:hAnsi="Calibri" w:cs="Calibri"/>
                <w:b/>
                <w:bCs/>
                <w:lang w:val="es-NI" w:eastAsia="es-NI"/>
              </w:rPr>
            </w:pPr>
            <w:r w:rsidRPr="00A513D7">
              <w:rPr>
                <w:rFonts w:ascii="Calibri" w:eastAsia="Times New Roman" w:hAnsi="Calibri" w:cs="Calibri"/>
                <w:b/>
                <w:bCs/>
                <w:lang w:val="es-NI" w:eastAsia="es-NI"/>
              </w:rPr>
              <w:t>Tasa de descuento del proyecto</w:t>
            </w:r>
          </w:p>
        </w:tc>
        <w:tc>
          <w:tcPr>
            <w:tcW w:w="0" w:type="auto"/>
            <w:shd w:val="clear" w:color="FFE0E0" w:fill="FCE4D6"/>
            <w:noWrap/>
            <w:vAlign w:val="bottom"/>
            <w:hideMark/>
          </w:tcPr>
          <w:p w14:paraId="1A4F512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1,784,058</w:t>
            </w:r>
          </w:p>
        </w:tc>
        <w:tc>
          <w:tcPr>
            <w:tcW w:w="0" w:type="auto"/>
            <w:shd w:val="clear" w:color="FFE0E0" w:fill="FCE4D6"/>
            <w:noWrap/>
            <w:vAlign w:val="bottom"/>
            <w:hideMark/>
          </w:tcPr>
          <w:p w14:paraId="6FE9ECC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100.0%</w:t>
            </w:r>
          </w:p>
        </w:tc>
        <w:tc>
          <w:tcPr>
            <w:tcW w:w="0" w:type="auto"/>
            <w:shd w:val="clear" w:color="FFE0E0" w:fill="FCE4D6"/>
            <w:noWrap/>
            <w:vAlign w:val="bottom"/>
            <w:hideMark/>
          </w:tcPr>
          <w:p w14:paraId="7C2CBE4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w:t>
            </w:r>
          </w:p>
        </w:tc>
        <w:tc>
          <w:tcPr>
            <w:tcW w:w="0" w:type="auto"/>
            <w:shd w:val="clear" w:color="FFE0E0" w:fill="FCE4D6"/>
            <w:noWrap/>
            <w:vAlign w:val="bottom"/>
            <w:hideMark/>
          </w:tcPr>
          <w:p w14:paraId="5B8C3734" w14:textId="77777777" w:rsidR="00A513D7" w:rsidRPr="00A513D7" w:rsidRDefault="00A513D7" w:rsidP="00A513D7">
            <w:pPr>
              <w:spacing w:after="0" w:line="240" w:lineRule="auto"/>
              <w:jc w:val="center"/>
              <w:rPr>
                <w:rFonts w:ascii="Calibri" w:eastAsia="Times New Roman" w:hAnsi="Calibri" w:cs="Calibri"/>
                <w:b/>
                <w:bCs/>
                <w:lang w:val="es-NI" w:eastAsia="es-NI"/>
              </w:rPr>
            </w:pPr>
            <w:r w:rsidRPr="00A513D7">
              <w:rPr>
                <w:rFonts w:ascii="Calibri" w:eastAsia="Times New Roman" w:hAnsi="Calibri" w:cs="Calibri"/>
                <w:b/>
                <w:bCs/>
                <w:lang w:val="es-NI" w:eastAsia="es-NI"/>
              </w:rPr>
              <w:t>15.0%</w:t>
            </w:r>
          </w:p>
        </w:tc>
        <w:tc>
          <w:tcPr>
            <w:tcW w:w="0" w:type="auto"/>
            <w:noWrap/>
            <w:vAlign w:val="bottom"/>
            <w:hideMark/>
          </w:tcPr>
          <w:p w14:paraId="2D2EB383" w14:textId="77777777" w:rsidR="00A513D7" w:rsidRPr="00A513D7" w:rsidRDefault="00A513D7" w:rsidP="00A513D7">
            <w:pPr>
              <w:spacing w:after="0" w:line="240" w:lineRule="auto"/>
              <w:jc w:val="center"/>
              <w:rPr>
                <w:rFonts w:ascii="Calibri" w:eastAsia="Times New Roman" w:hAnsi="Calibri" w:cs="Calibri"/>
                <w:b/>
                <w:bCs/>
                <w:lang w:val="es-NI" w:eastAsia="es-NI"/>
              </w:rPr>
            </w:pPr>
          </w:p>
        </w:tc>
        <w:tc>
          <w:tcPr>
            <w:tcW w:w="0" w:type="auto"/>
            <w:noWrap/>
            <w:vAlign w:val="bottom"/>
            <w:hideMark/>
          </w:tcPr>
          <w:p w14:paraId="73A978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77F38D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6B427D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869ECA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2A8925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020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61C5C510" w14:textId="77777777" w:rsidTr="00A513D7">
        <w:trPr>
          <w:trHeight w:val="300"/>
        </w:trPr>
        <w:tc>
          <w:tcPr>
            <w:tcW w:w="0" w:type="auto"/>
            <w:noWrap/>
            <w:vAlign w:val="bottom"/>
            <w:hideMark/>
          </w:tcPr>
          <w:p w14:paraId="329FA87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0E48D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0D9D7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A5E1ED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D204A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F0A7A9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00E35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C1F65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93FD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7F1DA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A1F1C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9C626A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6147000E" w14:textId="74458BA1"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 xml:space="preserve">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3CD79D1" w14:textId="2B0A9008"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45747AB6" w14:textId="2CC748EE"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0BA9E871" w14:textId="55B3C19D" w:rsidR="00A513D7" w:rsidRDefault="00A513D7" w:rsidP="00A513D7">
      <w:pPr>
        <w:jc w:val="both"/>
        <w:rPr>
          <w:rFonts w:ascii="Times New Roman" w:hAnsi="Times New Roman" w:cs="Times New Roman"/>
          <w:b/>
          <w:bCs/>
          <w:sz w:val="24"/>
          <w:szCs w:val="24"/>
          <w:lang w:val="es-NI" w:eastAsia="es-NI"/>
        </w:rPr>
      </w:pPr>
      <w:r w:rsidRPr="00A513D7">
        <w:rPr>
          <w:rFonts w:ascii="Calibri" w:hAnsi="Calibri" w:cs="Calibri"/>
          <w:b/>
          <w:bCs/>
          <w:sz w:val="24"/>
          <w:szCs w:val="24"/>
          <w:lang w:val="es-NI" w:eastAsia="es-NI"/>
        </w:rPr>
        <w:t>Indicadores Financieros Sin Financiamiento</w:t>
      </w:r>
      <w:r>
        <w:rPr>
          <w:rFonts w:ascii="Calibri" w:hAnsi="Calibri" w:cs="Calibri"/>
          <w:b/>
          <w:bCs/>
          <w:sz w:val="24"/>
          <w:szCs w:val="24"/>
          <w:lang w:val="es-NI" w:eastAsia="es-NI"/>
        </w:rPr>
        <w:t>.</w:t>
      </w:r>
    </w:p>
    <w:p w14:paraId="02364B22" w14:textId="5C691151" w:rsidR="00A513D7" w:rsidRP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5F8C2648" w14:textId="77ED0F18" w:rsidR="00A513D7" w:rsidRDefault="00A513D7" w:rsidP="00A513D7">
      <w:pPr>
        <w:jc w:val="both"/>
        <w:rPr>
          <w:rFonts w:ascii="Times New Roman" w:hAnsi="Times New Roman" w:cs="Times New Roman"/>
          <w:sz w:val="24"/>
          <w:szCs w:val="24"/>
          <w:lang w:val="es-NI" w:eastAsia="es-NI"/>
        </w:rPr>
      </w:pPr>
      <w:r w:rsidRPr="00A513D7">
        <w:rPr>
          <w:rFonts w:ascii="Calibri" w:hAnsi="Calibri" w:cs="Calibri"/>
          <w:sz w:val="24"/>
          <w:szCs w:val="24"/>
          <w:lang w:val="es-NI" w:eastAsia="es-NI"/>
        </w:rPr>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Indicadores financieros sin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677"/>
        <w:gridCol w:w="1262"/>
        <w:gridCol w:w="161"/>
        <w:gridCol w:w="161"/>
        <w:gridCol w:w="161"/>
        <w:gridCol w:w="161"/>
        <w:gridCol w:w="161"/>
        <w:gridCol w:w="161"/>
        <w:gridCol w:w="161"/>
        <w:gridCol w:w="161"/>
        <w:gridCol w:w="161"/>
        <w:gridCol w:w="161"/>
      </w:tblGrid>
      <w:tr w:rsidR="00A513D7" w:rsidRPr="00A513D7" w14:paraId="132EC8A0" w14:textId="77777777" w:rsidTr="00A513D7">
        <w:trPr>
          <w:trHeight w:val="315"/>
          <w:tblHeader/>
        </w:trPr>
        <w:tc>
          <w:tcPr>
            <w:tcW w:w="0" w:type="auto"/>
            <w:gridSpan w:val="12"/>
            <w:shd w:val="clear" w:color="C4BD97" w:fill="C3D69B"/>
            <w:noWrap/>
            <w:vAlign w:val="bottom"/>
            <w:hideMark/>
            <w:tcBorders>
              <w:bottom w:val="single" w:sz="8" w:space="0" w:color="000000"/>
            </w:tcBorders>
          </w:tcPr>
          <w:p w14:paraId="2EB93B90"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13. INDICADORES FINANCIEROS SIN FINANCIAMIENTO</w:t>
            </w:r>
          </w:p>
        </w:tc>
      </w:tr>
      <w:tr w:rsidR="00A513D7" w:rsidRPr="00A513D7" w14:paraId="00879199" w14:textId="77777777" w:rsidTr="00A513D7">
        <w:trPr>
          <w:trHeight w:val="315"/>
        </w:trPr>
        <w:tc>
          <w:tcPr>
            <w:tcW w:w="0" w:type="auto"/>
            <w:noWrap/>
            <w:vAlign w:val="bottom"/>
            <w:hideMark/>
          </w:tcPr>
          <w:p w14:paraId="04D35647"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VAN</w:t>
            </w:r>
          </w:p>
        </w:tc>
        <w:tc>
          <w:tcPr>
            <w:tcW w:w="0" w:type="auto"/>
            <w:noWrap/>
            <w:vAlign w:val="bottom"/>
            <w:hideMark/>
          </w:tcPr>
          <w:p w14:paraId="3AA1A574"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15,370,631</w:t>
            </w:r>
          </w:p>
        </w:tc>
        <w:tc>
          <w:tcPr>
            <w:tcW w:w="0" w:type="auto"/>
            <w:noWrap/>
            <w:vAlign w:val="bottom"/>
            <w:hideMark/>
          </w:tcPr>
          <w:p w14:paraId="66552DC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6CCB09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435B9B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C23A6B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C045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13DCD5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AFB9E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1FAC12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BD0B60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0E51C9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2FB6679" w14:textId="77777777" w:rsidTr="00A513D7">
        <w:trPr>
          <w:trHeight w:val="315"/>
        </w:trPr>
        <w:tc>
          <w:tcPr>
            <w:tcW w:w="0" w:type="auto"/>
            <w:noWrap/>
            <w:vAlign w:val="bottom"/>
            <w:hideMark/>
          </w:tcPr>
          <w:p w14:paraId="6BE956E6"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TIR</w:t>
            </w:r>
          </w:p>
        </w:tc>
        <w:tc>
          <w:tcPr>
            <w:tcW w:w="0" w:type="auto"/>
            <w:noWrap/>
            <w:vAlign w:val="bottom"/>
            <w:hideMark/>
          </w:tcPr>
          <w:p w14:paraId="71B797DC"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55.95%</w:t>
            </w:r>
          </w:p>
        </w:tc>
        <w:tc>
          <w:tcPr>
            <w:tcW w:w="0" w:type="auto"/>
            <w:noWrap/>
            <w:vAlign w:val="bottom"/>
            <w:hideMark/>
          </w:tcPr>
          <w:p w14:paraId="2B49C44A"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47FC1DF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16EA8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02FBC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7148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F09018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8C4AB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C1A776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63F4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BB3276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4249BC38" w14:textId="77777777" w:rsidTr="00A513D7">
        <w:trPr>
          <w:trHeight w:val="315"/>
        </w:trPr>
        <w:tc>
          <w:tcPr>
            <w:tcW w:w="0" w:type="auto"/>
            <w:noWrap/>
            <w:vAlign w:val="bottom"/>
            <w:hideMark/>
          </w:tcPr>
          <w:p w14:paraId="7196F171"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PRI (años)</w:t>
            </w:r>
          </w:p>
        </w:tc>
        <w:tc>
          <w:tcPr>
            <w:tcW w:w="0" w:type="auto"/>
            <w:noWrap/>
            <w:vAlign w:val="bottom"/>
            <w:hideMark/>
          </w:tcPr>
          <w:p w14:paraId="46B972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4.67</w:t>
            </w:r>
          </w:p>
        </w:tc>
        <w:tc>
          <w:tcPr>
            <w:tcW w:w="0" w:type="auto"/>
            <w:noWrap/>
            <w:vAlign w:val="bottom"/>
            <w:hideMark/>
          </w:tcPr>
          <w:p w14:paraId="53766BA7"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010CD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529613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F83367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7CDAD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89176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F781A9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DA1168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7E9322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8369D9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B9F62CB" w14:textId="77777777" w:rsidTr="00A513D7">
        <w:trPr>
          <w:trHeight w:val="315"/>
        </w:trPr>
        <w:tc>
          <w:tcPr>
            <w:tcW w:w="0" w:type="auto"/>
            <w:noWrap/>
            <w:vAlign w:val="bottom"/>
            <w:hideMark/>
          </w:tcPr>
          <w:p w14:paraId="21C699E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IRVA</w:t>
            </w:r>
          </w:p>
        </w:tc>
        <w:tc>
          <w:tcPr>
            <w:tcW w:w="0" w:type="auto"/>
            <w:noWrap/>
            <w:vAlign w:val="bottom"/>
            <w:hideMark/>
          </w:tcPr>
          <w:p w14:paraId="5B0BA396"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8.62</w:t>
            </w:r>
          </w:p>
        </w:tc>
        <w:tc>
          <w:tcPr>
            <w:tcW w:w="0" w:type="auto"/>
            <w:noWrap/>
            <w:vAlign w:val="bottom"/>
            <w:hideMark/>
          </w:tcPr>
          <w:p w14:paraId="688F9B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6859711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A54B3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E7948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DED574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539DE1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80AD5A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B4313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5D06C2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7D32E2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1EB3D6EA" w14:textId="77777777" w:rsidTr="00A513D7">
        <w:trPr>
          <w:trHeight w:val="300"/>
        </w:trPr>
        <w:tc>
          <w:tcPr>
            <w:tcW w:w="0" w:type="auto"/>
            <w:noWrap/>
            <w:vAlign w:val="bottom"/>
            <w:hideMark/>
          </w:tcPr>
          <w:p w14:paraId="6C9DD58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Relación Beneficio/Costo</w:t>
            </w:r>
          </w:p>
        </w:tc>
        <w:tc>
          <w:tcPr>
            <w:tcW w:w="0" w:type="auto"/>
            <w:noWrap/>
            <w:vAlign w:val="bottom"/>
            <w:hideMark/>
          </w:tcPr>
          <w:p w14:paraId="7E16207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1.24</w:t>
            </w:r>
          </w:p>
        </w:tc>
        <w:tc>
          <w:tcPr>
            <w:tcW w:w="0" w:type="auto"/>
            <w:noWrap/>
            <w:vAlign w:val="bottom"/>
            <w:hideMark/>
          </w:tcPr>
          <w:p w14:paraId="31E96A4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629FCE6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7BF569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2697F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44579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84F226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E6EBC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BEF495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5DE777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299B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2C75321A" w14:textId="1D4DCD8E" w:rsid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lastRenderedPageBreak/>
        <w:t>Análisis de los indicadores financieros</w:t>
      </w:r>
      <w:r>
        <w:rPr>
          <w:rFonts w:ascii="Calibri" w:hAnsi="Calibri" w:cs="Calibri"/>
          <w:b/>
          <w:bCs/>
          <w:sz w:val="24"/>
          <w:szCs w:val="24"/>
          <w:lang w:val="es-NI" w:eastAsia="es-NI"/>
        </w:rPr>
        <w:t xml:space="preserve"> sin financiamiento.</w:t>
      </w:r>
    </w:p>
    <w:p w14:paraId="5189BBAE" w14:textId="27A9FAE4" w:rsidR="007F6911" w:rsidRP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Valor Actual Neto (VAN)</w:t>
      </w:r>
    </w:p>
    <w:p w14:paraId="77B09A9C" w14:textId="53D20441"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1BFAEFFD" w14:textId="3AFA1951"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Este resultado demuestra que el proyecto no solamente recupera la inversión realizada, sino que además produce un excedente significativo durante el horizonte de evaluación.</w:t>
      </w:r>
    </w:p>
    <w:p w14:paraId="0CB26737" w14:textId="11A3CBE6" w:rsidR="007F6911" w:rsidRP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Tasa Interna de Retorno (TIR)</w:t>
      </w:r>
    </w:p>
    <w:p w14:paraId="169A8F4A" w14:textId="7EC2C8F1"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La Tasa Interna de Retorno obtenida es de 55.95 %, valor considerablemente superior a la tasa mínima de rendimiento exigida por los inversionistas, establecida en 15 %.</w:t>
      </w:r>
    </w:p>
    <w:p w14:paraId="0682E5C7" w14:textId="7D63F534"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Este resultado evidencia que el proyecto presenta una elevada capacidad de generación de rentabilidad y puede soportar variaciones razonables en los costos o ingresos sin comprometer su viabilidad financiera.</w:t>
      </w:r>
    </w:p>
    <w:p w14:paraId="6667BBC2" w14:textId="0B956582" w:rsidR="007F6911" w:rsidRP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Período de Recuperación de la Inversión (PRI)</w:t>
      </w:r>
    </w:p>
    <w:p w14:paraId="389C6D65" w14:textId="568A1D5D"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Período de Recuperación de la Inversión es de 4.67 años, lo que significa que la inversión inicial es recuperada aproximadamente durante el quinto año de operación.</w:t>
      </w:r>
    </w:p>
    <w:p w14:paraId="641D8438" w14:textId="77777777"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Considerando que el horizonte de evaluación es de diez años, este período de recuperación puede considerarse satisfactorio, ya que permite disponer de varios años adicionales para generar beneficios netos.</w:t>
      </w:r>
    </w:p>
    <w:p w14:paraId="5B6651F3" w14:textId="77777777" w:rsidR="007F6911" w:rsidRPr="007F6911" w:rsidRDefault="007F6911" w:rsidP="007F6911">
      <w:pPr>
        <w:jc w:val="both"/>
        <w:rPr>
          <w:rFonts w:ascii="Times New Roman" w:hAnsi="Times New Roman" w:cs="Times New Roman"/>
          <w:sz w:val="24"/>
          <w:szCs w:val="24"/>
          <w:lang w:val="es-NI" w:eastAsia="es-NI"/>
        </w:rPr>
      </w:pPr>
    </w:p>
    <w:p w14:paraId="0CCF086C" w14:textId="73170E3D" w:rsidR="007F6911" w:rsidRP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Índice de Rentabilidad sobre la Inversión (IRVA)</w:t>
      </w:r>
    </w:p>
    <w:p w14:paraId="1CBBC465" w14:textId="54FC6E0F"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05A9B088" w14:textId="3F059A47" w:rsidR="007F6911" w:rsidRP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Relación Beneficio/Costo</w:t>
      </w:r>
    </w:p>
    <w:p w14:paraId="6941D92B" w14:textId="340BAD56"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La relación Beneficio/Costo calculada es de 1.24, lo que significa que por cada lempira invertido se obtienen L 1.24 en beneficios actualizados.</w:t>
      </w:r>
    </w:p>
    <w:p w14:paraId="1B71D618" w14:textId="3F0AB4BA" w:rsidR="00A513D7"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Debido a que este indicador es superior a la unidad, el proyecto resulta económicamente aceptable y genera beneficios mayores que los costos incurridos durante su ejecución.</w:t>
      </w:r>
    </w:p>
    <w:p w14:paraId="27346162" w14:textId="58C3B1BE"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4.67 años y la relación Beneficio/Costo superior a uno evidencian que la inversión genera rentabilidad suficiente para compensar el riesgo asumido por los inversionistas.</w:t>
      </w:r>
    </w:p>
    <w:p w14:paraId="33CEF7AB" w14:textId="1F88A8E2" w:rsid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54EACBDA" w14:textId="77777777" w:rsidR="007F6911" w:rsidRPr="007F6911" w:rsidRDefault="007F6911" w:rsidP="007F6911">
      <w:pPr>
        <w:jc w:val="both"/>
        <w:rPr>
          <w:rFonts w:ascii="Times New Roman" w:hAnsi="Times New Roman" w:cs="Times New Roman"/>
          <w:sz w:val="24"/>
          <w:szCs w:val="24"/>
          <w:lang w:val="es-NI" w:eastAsia="es-NI"/>
        </w:rPr>
      </w:pPr>
    </w:p>
    <w:p w14:paraId="764D5795" w14:textId="51557A33" w:rsidR="00A513D7"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Costo de Capital con Financiamiento (WACC)</w:t>
      </w:r>
    </w:p>
    <w:p w14:paraId="5936F556" w14:textId="2FC3FA33"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7C71D528" w14:textId="2C6EBFE2" w:rsid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WACC permite identificar la tasa mínima de rendimiento que debe generar el proyecto para cubrir el costo del financiamiento y crear valor para los inversionistas.</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29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Costo de capital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500"/>
        <w:gridCol w:w="974"/>
        <w:gridCol w:w="1356"/>
        <w:gridCol w:w="758"/>
        <w:gridCol w:w="1750"/>
        <w:gridCol w:w="146"/>
        <w:gridCol w:w="146"/>
        <w:gridCol w:w="146"/>
        <w:gridCol w:w="146"/>
        <w:gridCol w:w="146"/>
        <w:gridCol w:w="146"/>
        <w:gridCol w:w="146"/>
      </w:tblGrid>
      <w:tr w:rsidR="007F6911" w:rsidRPr="007F6911" w14:paraId="0643E356" w14:textId="77777777" w:rsidTr="007F6911">
        <w:trPr>
          <w:trHeight w:val="315"/>
          <w:tblHeader/>
        </w:trPr>
        <w:tc>
          <w:tcPr>
            <w:tcW w:w="0" w:type="auto"/>
            <w:gridSpan w:val="12"/>
            <w:shd w:val="clear" w:color="C4BD97" w:fill="C3D69B"/>
            <w:noWrap/>
            <w:vAlign w:val="bottom"/>
            <w:hideMark/>
            <w:tcBorders>
              <w:bottom w:val="single" w:sz="8" w:space="0" w:color="000000"/>
            </w:tcBorders>
          </w:tcPr>
          <w:p w14:paraId="35AB435C"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14. COSTO DE CAPITAL CON FINANCIAMIENTO (WACC DE REFERENCIA)</w:t>
            </w:r>
          </w:p>
        </w:tc>
      </w:tr>
      <w:tr w:rsidR="007F6911" w:rsidRPr="007F6911" w14:paraId="0D83CB69" w14:textId="77777777" w:rsidTr="007F6911">
        <w:trPr>
          <w:trHeight w:val="315"/>
        </w:trPr>
        <w:tc>
          <w:tcPr>
            <w:tcW w:w="0" w:type="auto"/>
            <w:shd w:val="clear" w:color="D5DEE7" w:fill="D9E1F2"/>
            <w:noWrap/>
            <w:vAlign w:val="bottom"/>
            <w:hideMark/>
          </w:tcPr>
          <w:p w14:paraId="75751595"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Fuente</w:t>
            </w:r>
          </w:p>
        </w:tc>
        <w:tc>
          <w:tcPr>
            <w:tcW w:w="0" w:type="auto"/>
            <w:shd w:val="clear" w:color="D5DEE7" w:fill="D9E1F2"/>
            <w:noWrap/>
            <w:vAlign w:val="bottom"/>
            <w:hideMark/>
          </w:tcPr>
          <w:p w14:paraId="27C9EFF0"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Monto</w:t>
            </w:r>
          </w:p>
        </w:tc>
        <w:tc>
          <w:tcPr>
            <w:tcW w:w="0" w:type="auto"/>
            <w:shd w:val="clear" w:color="D5DEE7" w:fill="D9E1F2"/>
            <w:noWrap/>
            <w:vAlign w:val="bottom"/>
            <w:hideMark/>
          </w:tcPr>
          <w:p w14:paraId="090698F1"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Participación</w:t>
            </w:r>
          </w:p>
        </w:tc>
        <w:tc>
          <w:tcPr>
            <w:tcW w:w="0" w:type="auto"/>
            <w:shd w:val="clear" w:color="D5DEE7" w:fill="D9E1F2"/>
            <w:noWrap/>
            <w:vAlign w:val="bottom"/>
            <w:hideMark/>
          </w:tcPr>
          <w:p w14:paraId="5D26055B"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w:t>
            </w:r>
          </w:p>
        </w:tc>
        <w:tc>
          <w:tcPr>
            <w:tcW w:w="0" w:type="auto"/>
            <w:shd w:val="clear" w:color="D5DEE7" w:fill="D9E1F2"/>
            <w:noWrap/>
            <w:vAlign w:val="bottom"/>
            <w:hideMark/>
          </w:tcPr>
          <w:p w14:paraId="16A8498E"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 ponderado</w:t>
            </w:r>
          </w:p>
        </w:tc>
        <w:tc>
          <w:tcPr>
            <w:tcW w:w="0" w:type="auto"/>
            <w:noWrap/>
            <w:vAlign w:val="bottom"/>
            <w:hideMark/>
          </w:tcPr>
          <w:p w14:paraId="511A89BA"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p>
        </w:tc>
        <w:tc>
          <w:tcPr>
            <w:tcW w:w="0" w:type="auto"/>
            <w:noWrap/>
            <w:vAlign w:val="bottom"/>
            <w:hideMark/>
          </w:tcPr>
          <w:p w14:paraId="022286C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19A455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662A61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189E95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2CA398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30EE56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541A348E" w14:textId="77777777" w:rsidTr="007F6911">
        <w:trPr>
          <w:trHeight w:val="315"/>
        </w:trPr>
        <w:tc>
          <w:tcPr>
            <w:tcW w:w="0" w:type="auto"/>
            <w:noWrap/>
            <w:vAlign w:val="bottom"/>
            <w:hideMark/>
          </w:tcPr>
          <w:p w14:paraId="141F3298"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Préstamo bancario</w:t>
            </w:r>
          </w:p>
        </w:tc>
        <w:tc>
          <w:tcPr>
            <w:tcW w:w="0" w:type="auto"/>
            <w:noWrap/>
            <w:vAlign w:val="bottom"/>
            <w:hideMark/>
          </w:tcPr>
          <w:p w14:paraId="0BE4B495"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noWrap/>
            <w:vAlign w:val="bottom"/>
            <w:hideMark/>
          </w:tcPr>
          <w:p w14:paraId="5FF076EB"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shd w:val="clear" w:color="F7FAFC" w:fill="FFFFFF"/>
            <w:noWrap/>
            <w:vAlign w:val="bottom"/>
            <w:hideMark/>
          </w:tcPr>
          <w:p w14:paraId="270EF774"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10.5%</w:t>
            </w:r>
          </w:p>
        </w:tc>
        <w:tc>
          <w:tcPr>
            <w:tcW w:w="0" w:type="auto"/>
            <w:noWrap/>
            <w:vAlign w:val="bottom"/>
            <w:hideMark/>
          </w:tcPr>
          <w:p w14:paraId="0437EE11"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5.3%</w:t>
            </w:r>
          </w:p>
        </w:tc>
        <w:tc>
          <w:tcPr>
            <w:tcW w:w="0" w:type="auto"/>
            <w:noWrap/>
            <w:vAlign w:val="bottom"/>
            <w:hideMark/>
          </w:tcPr>
          <w:p w14:paraId="70B4BC3E"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60A68DF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0A0DE8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6859172"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29A971"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56248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C405A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6C6650AC" w14:textId="77777777" w:rsidTr="007F6911">
        <w:trPr>
          <w:trHeight w:val="315"/>
        </w:trPr>
        <w:tc>
          <w:tcPr>
            <w:tcW w:w="0" w:type="auto"/>
            <w:noWrap/>
            <w:vAlign w:val="bottom"/>
            <w:hideMark/>
          </w:tcPr>
          <w:p w14:paraId="0C5F17B6"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Recursos propios</w:t>
            </w:r>
          </w:p>
        </w:tc>
        <w:tc>
          <w:tcPr>
            <w:tcW w:w="0" w:type="auto"/>
            <w:noWrap/>
            <w:vAlign w:val="bottom"/>
            <w:hideMark/>
          </w:tcPr>
          <w:p w14:paraId="371D58B7"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noWrap/>
            <w:vAlign w:val="bottom"/>
            <w:hideMark/>
          </w:tcPr>
          <w:p w14:paraId="7BE135C6"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noWrap/>
            <w:vAlign w:val="bottom"/>
            <w:hideMark/>
          </w:tcPr>
          <w:p w14:paraId="09D8F03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15.0%</w:t>
            </w:r>
          </w:p>
        </w:tc>
        <w:tc>
          <w:tcPr>
            <w:tcW w:w="0" w:type="auto"/>
            <w:noWrap/>
            <w:vAlign w:val="bottom"/>
            <w:hideMark/>
          </w:tcPr>
          <w:p w14:paraId="6283DDB8"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7.5%</w:t>
            </w:r>
          </w:p>
        </w:tc>
        <w:tc>
          <w:tcPr>
            <w:tcW w:w="0" w:type="auto"/>
            <w:noWrap/>
            <w:vAlign w:val="bottom"/>
            <w:hideMark/>
          </w:tcPr>
          <w:p w14:paraId="77DDCC1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noWrap/>
            <w:vAlign w:val="bottom"/>
            <w:hideMark/>
          </w:tcPr>
          <w:p w14:paraId="12EB459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6D913A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0D40C8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1F100C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5B8213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3E03BE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3AC9276A" w14:textId="77777777" w:rsidTr="007F6911">
        <w:trPr>
          <w:trHeight w:val="300"/>
        </w:trPr>
        <w:tc>
          <w:tcPr>
            <w:tcW w:w="0" w:type="auto"/>
            <w:shd w:val="clear" w:color="FFE0E0" w:fill="FCE4D6"/>
            <w:noWrap/>
            <w:vAlign w:val="bottom"/>
            <w:hideMark/>
          </w:tcPr>
          <w:p w14:paraId="2C31D531" w14:textId="77777777" w:rsidR="007F6911" w:rsidRPr="007F6911" w:rsidRDefault="007F6911" w:rsidP="007F6911">
            <w:pPr>
              <w:spacing w:after="0" w:line="240" w:lineRule="auto"/>
              <w:rPr>
                <w:rFonts w:ascii="Calibri" w:eastAsia="Times New Roman" w:hAnsi="Calibri" w:cs="Calibri"/>
                <w:b/>
                <w:bCs/>
                <w:lang w:val="es-NI" w:eastAsia="es-NI"/>
              </w:rPr>
            </w:pPr>
            <w:r w:rsidRPr="007F6911">
              <w:rPr>
                <w:rFonts w:ascii="Calibri" w:eastAsia="Times New Roman" w:hAnsi="Calibri" w:cs="Calibri"/>
                <w:b/>
                <w:bCs/>
                <w:lang w:val="es-NI" w:eastAsia="es-NI"/>
              </w:rPr>
              <w:t>WACC</w:t>
            </w:r>
          </w:p>
        </w:tc>
        <w:tc>
          <w:tcPr>
            <w:tcW w:w="0" w:type="auto"/>
            <w:shd w:val="clear" w:color="FFE0E0" w:fill="FCE4D6"/>
            <w:noWrap/>
            <w:vAlign w:val="bottom"/>
            <w:hideMark/>
          </w:tcPr>
          <w:p w14:paraId="0ECC7246"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1,784,058</w:t>
            </w:r>
          </w:p>
        </w:tc>
        <w:tc>
          <w:tcPr>
            <w:tcW w:w="0" w:type="auto"/>
            <w:shd w:val="clear" w:color="FFE0E0" w:fill="FCE4D6"/>
            <w:noWrap/>
            <w:vAlign w:val="bottom"/>
            <w:hideMark/>
          </w:tcPr>
          <w:p w14:paraId="5448A71E"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100.0%</w:t>
            </w:r>
          </w:p>
        </w:tc>
        <w:tc>
          <w:tcPr>
            <w:tcW w:w="0" w:type="auto"/>
            <w:shd w:val="clear" w:color="FFE0E0" w:fill="FCE4D6"/>
            <w:noWrap/>
            <w:vAlign w:val="bottom"/>
            <w:hideMark/>
          </w:tcPr>
          <w:p w14:paraId="024012E1"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w:t>
            </w:r>
          </w:p>
        </w:tc>
        <w:tc>
          <w:tcPr>
            <w:tcW w:w="0" w:type="auto"/>
            <w:shd w:val="clear" w:color="FFE0E0" w:fill="FCE4D6"/>
            <w:noWrap/>
            <w:vAlign w:val="bottom"/>
            <w:hideMark/>
          </w:tcPr>
          <w:p w14:paraId="6F20E135" w14:textId="77777777" w:rsidR="007F6911" w:rsidRPr="007F6911" w:rsidRDefault="007F6911" w:rsidP="007F6911">
            <w:pPr>
              <w:spacing w:after="0" w:line="240" w:lineRule="auto"/>
              <w:jc w:val="right"/>
              <w:rPr>
                <w:rFonts w:ascii="Calibri" w:eastAsia="Times New Roman" w:hAnsi="Calibri" w:cs="Calibri"/>
                <w:b/>
                <w:bCs/>
                <w:lang w:val="es-NI" w:eastAsia="es-NI"/>
              </w:rPr>
            </w:pPr>
            <w:r w:rsidRPr="007F6911">
              <w:rPr>
                <w:rFonts w:ascii="Calibri" w:eastAsia="Times New Roman" w:hAnsi="Calibri" w:cs="Calibri"/>
                <w:b/>
                <w:bCs/>
                <w:lang w:val="es-NI" w:eastAsia="es-NI"/>
              </w:rPr>
              <w:t>12.8%</w:t>
            </w:r>
          </w:p>
        </w:tc>
        <w:tc>
          <w:tcPr>
            <w:tcW w:w="0" w:type="auto"/>
            <w:noWrap/>
            <w:vAlign w:val="bottom"/>
            <w:hideMark/>
          </w:tcPr>
          <w:p w14:paraId="5B6C932F" w14:textId="77777777" w:rsidR="007F6911" w:rsidRPr="007F6911" w:rsidRDefault="007F6911" w:rsidP="007F6911">
            <w:pPr>
              <w:spacing w:after="0" w:line="240" w:lineRule="auto"/>
              <w:jc w:val="right"/>
              <w:rPr>
                <w:rFonts w:ascii="Calibri" w:eastAsia="Times New Roman" w:hAnsi="Calibri" w:cs="Calibri"/>
                <w:b/>
                <w:bCs/>
                <w:lang w:val="es-NI" w:eastAsia="es-NI"/>
              </w:rPr>
            </w:pPr>
          </w:p>
        </w:tc>
        <w:tc>
          <w:tcPr>
            <w:tcW w:w="0" w:type="auto"/>
            <w:noWrap/>
            <w:vAlign w:val="bottom"/>
            <w:hideMark/>
          </w:tcPr>
          <w:p w14:paraId="6F57564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494CFD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BF5FE8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31C32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B1887A9"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1925B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0B3711C4" w14:textId="77777777" w:rsidTr="007F6911">
        <w:trPr>
          <w:trHeight w:val="315"/>
        </w:trPr>
        <w:tc>
          <w:tcPr>
            <w:tcW w:w="0" w:type="auto"/>
            <w:noWrap/>
            <w:vAlign w:val="bottom"/>
            <w:hideMark/>
          </w:tcPr>
          <w:p w14:paraId="51F9D4FD"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Tasa de descuento del flujo al accionista</w:t>
            </w:r>
          </w:p>
        </w:tc>
        <w:tc>
          <w:tcPr>
            <w:tcW w:w="0" w:type="auto"/>
            <w:noWrap/>
            <w:vAlign w:val="bottom"/>
            <w:hideMark/>
          </w:tcPr>
          <w:p w14:paraId="786CD2B0" w14:textId="77777777" w:rsidR="007F6911" w:rsidRPr="007F6911" w:rsidRDefault="007F6911" w:rsidP="007F6911">
            <w:pPr>
              <w:spacing w:after="0" w:line="240" w:lineRule="auto"/>
              <w:rPr>
                <w:rFonts w:ascii="Calibri" w:eastAsia="Times New Roman" w:hAnsi="Calibri" w:cs="Calibri"/>
                <w:color w:val="000000"/>
                <w:lang w:val="es-NI" w:eastAsia="es-NI"/>
              </w:rPr>
            </w:pPr>
          </w:p>
        </w:tc>
        <w:tc>
          <w:tcPr>
            <w:tcW w:w="0" w:type="auto"/>
            <w:noWrap/>
            <w:vAlign w:val="bottom"/>
            <w:hideMark/>
          </w:tcPr>
          <w:p w14:paraId="01DB8F8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F1E86A9"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noWrap/>
            <w:vAlign w:val="bottom"/>
            <w:hideMark/>
          </w:tcPr>
          <w:p w14:paraId="3120DFF5"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noWrap/>
            <w:vAlign w:val="bottom"/>
            <w:hideMark/>
          </w:tcPr>
          <w:p w14:paraId="553C8D53"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p>
        </w:tc>
        <w:tc>
          <w:tcPr>
            <w:tcW w:w="0" w:type="auto"/>
            <w:noWrap/>
            <w:vAlign w:val="bottom"/>
            <w:hideMark/>
          </w:tcPr>
          <w:p w14:paraId="0F06826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C51CF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FF59D2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C9BB8F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D12B71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207AAF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5392E8F0" w14:textId="77777777" w:rsidR="007F6911" w:rsidRDefault="007F6911" w:rsidP="007F6911">
      <w:pPr>
        <w:jc w:val="both"/>
        <w:rPr>
          <w:rFonts w:ascii="Times New Roman" w:hAnsi="Times New Roman" w:cs="Times New Roman"/>
          <w:b/>
          <w:bCs/>
          <w:sz w:val="24"/>
          <w:szCs w:val="24"/>
          <w:lang w:val="es-NI" w:eastAsia="es-NI"/>
        </w:rPr>
      </w:pPr>
    </w:p>
    <w:p w14:paraId="033492B9" w14:textId="66BE54F0"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 xml:space="preserve">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r>
        <w:rPr>
          <w:rFonts w:ascii="Calibri" w:hAnsi="Calibri" w:cs="Calibri"/>
          <w:sz w:val="24"/>
          <w:szCs w:val="24"/>
          <w:lang w:val="es-NI" w:eastAsia="es-NI"/>
        </w:rPr>
        <w:t xml:space="preserve"/>
      </w:r>
      <w:r w:rsidRPr="007F6911">
        <w:rPr>
          <w:rFonts w:ascii="Calibri" w:hAnsi="Calibri" w:cs="Calibri"/>
          <w:sz w:val="24"/>
          <w:szCs w:val="24"/>
          <w:lang w:val="es-NI" w:eastAsia="es-NI"/>
        </w:rPr>
        <w:t/>
      </w:r>
    </w:p>
    <w:p w14:paraId="3953DBBE" w14:textId="44AA9F67"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préstamo bancario representa una inversión de L 892,029, equivalente al 50 % de la estructura financiera, con un costo de 10.5 %, generando una contribución ponderada de 5.3 % al costo total del capital.</w:t>
      </w:r>
    </w:p>
    <w:p w14:paraId="6B97F051" w14:textId="63B227B8" w:rsidR="007F6911" w:rsidRP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lastRenderedPageBreak/>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6A69856E" w14:textId="3EEB4B3D" w:rsid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1AF2694A" w14:textId="2A78AD6C" w:rsid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42885CD5" w14:textId="0A76AD6A" w:rsidR="007F6911" w:rsidRDefault="007F6911" w:rsidP="007F6911">
      <w:pPr>
        <w:jc w:val="both"/>
        <w:rPr>
          <w:rFonts w:ascii="Times New Roman" w:hAnsi="Times New Roman" w:cs="Times New Roman"/>
          <w:sz w:val="24"/>
          <w:szCs w:val="24"/>
          <w:lang w:val="es-NI" w:eastAsia="es-NI"/>
        </w:rPr>
      </w:pPr>
      <w:r w:rsidRPr="007F6911">
        <w:rPr>
          <w:rFonts w:ascii="Calibri" w:hAnsi="Calibri" w:cs="Calibri"/>
          <w:sz w:val="24"/>
          <w:szCs w:val="24"/>
          <w:lang w:val="es-NI" w:eastAsia="es-NI"/>
        </w:rPr>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83DE661" w14:textId="5C09928E" w:rsidR="007F6911" w:rsidRDefault="007F6911" w:rsidP="007F6911">
      <w:pPr>
        <w:jc w:val="both"/>
        <w:rPr>
          <w:rFonts w:ascii="Times New Roman" w:hAnsi="Times New Roman" w:cs="Times New Roman"/>
          <w:b/>
          <w:bCs/>
          <w:sz w:val="24"/>
          <w:szCs w:val="24"/>
          <w:lang w:val="es-NI" w:eastAsia="es-NI"/>
        </w:rPr>
      </w:pPr>
      <w:r w:rsidRPr="007F6911">
        <w:rPr>
          <w:rFonts w:ascii="Calibri" w:hAnsi="Calibri" w:cs="Calibri"/>
          <w:b/>
          <w:bCs/>
          <w:sz w:val="24"/>
          <w:szCs w:val="24"/>
          <w:lang w:val="es-NI" w:eastAsia="es-NI"/>
        </w:rPr>
        <w:t>Indicadores Financieros con Financiamiento</w:t>
      </w:r>
      <w:r>
        <w:rPr>
          <w:rFonts w:ascii="Calibri" w:hAnsi="Calibri" w:cs="Calibri"/>
          <w:b/>
          <w:bCs/>
          <w:sz w:val="24"/>
          <w:szCs w:val="24"/>
          <w:lang w:val="es-NI" w:eastAsia="es-NI"/>
        </w:rPr>
        <w:t>.</w:t>
      </w:r>
    </w:p>
    <w:p w14:paraId="378B2312" w14:textId="2C9C8015"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4C8B25AE" w14:textId="0AEA6625" w:rsidR="007F6911"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r>
        <w:rPr>
          <w:rFonts w:ascii="Calibri" w:hAnsi="Calibri" w:cs="Calibri"/>
          <w:sz w:val="24"/>
          <w:szCs w:val="24"/>
          <w:lang w:val="es-NI" w:eastAsia="es-NI"/>
        </w:rPr>
        <w:t>.</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Indicadores financieros con financiamiento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2731"/>
        <w:gridCol w:w="1287"/>
        <w:gridCol w:w="164"/>
        <w:gridCol w:w="164"/>
        <w:gridCol w:w="164"/>
        <w:gridCol w:w="164"/>
        <w:gridCol w:w="164"/>
        <w:gridCol w:w="164"/>
        <w:gridCol w:w="164"/>
        <w:gridCol w:w="164"/>
        <w:gridCol w:w="164"/>
        <w:gridCol w:w="164"/>
      </w:tblGrid>
      <w:tr w:rsidR="00AE6248" w:rsidRPr="00AE6248" w14:paraId="146CB322" w14:textId="77777777" w:rsidTr="00AE6248">
        <w:trPr>
          <w:trHeight w:val="315"/>
          <w:tblHeader/>
        </w:trPr>
        <w:tc>
          <w:tcPr>
            <w:tcW w:w="0" w:type="auto"/>
            <w:gridSpan w:val="12"/>
            <w:shd w:val="clear" w:color="C4BD97" w:fill="C3D69B"/>
            <w:noWrap/>
            <w:vAlign w:val="bottom"/>
            <w:hideMark/>
            <w:tcBorders>
              <w:bottom w:val="single" w:sz="8" w:space="0" w:color="000000"/>
            </w:tcBorders>
          </w:tcPr>
          <w:p w14:paraId="093369C0"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15. INDICADORES FINANCIEROS CON FINANCIAMIENTO</w:t>
            </w:r>
          </w:p>
        </w:tc>
      </w:tr>
      <w:tr w:rsidR="00AE6248" w:rsidRPr="00AE6248" w14:paraId="61B19D5A" w14:textId="77777777" w:rsidTr="00AE6248">
        <w:trPr>
          <w:trHeight w:val="315"/>
        </w:trPr>
        <w:tc>
          <w:tcPr>
            <w:tcW w:w="0" w:type="auto"/>
            <w:noWrap/>
            <w:vAlign w:val="bottom"/>
            <w:hideMark/>
          </w:tcPr>
          <w:p w14:paraId="2920E4A9"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VAN</w:t>
            </w:r>
          </w:p>
        </w:tc>
        <w:tc>
          <w:tcPr>
            <w:tcW w:w="0" w:type="auto"/>
            <w:noWrap/>
            <w:vAlign w:val="bottom"/>
            <w:hideMark/>
          </w:tcPr>
          <w:p w14:paraId="6DF101E8"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15,459,686</w:t>
            </w:r>
          </w:p>
        </w:tc>
        <w:tc>
          <w:tcPr>
            <w:tcW w:w="0" w:type="auto"/>
            <w:noWrap/>
            <w:vAlign w:val="bottom"/>
            <w:hideMark/>
          </w:tcPr>
          <w:p w14:paraId="51E30B4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0E358A1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6FED3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0370E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40ED3E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E47FD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40A228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3DBFF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9E56C2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173C74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EA576C6" w14:textId="77777777" w:rsidTr="00AE6248">
        <w:trPr>
          <w:trHeight w:val="315"/>
        </w:trPr>
        <w:tc>
          <w:tcPr>
            <w:tcW w:w="0" w:type="auto"/>
            <w:noWrap/>
            <w:vAlign w:val="bottom"/>
            <w:hideMark/>
          </w:tcPr>
          <w:p w14:paraId="75EE715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TIR</w:t>
            </w:r>
          </w:p>
        </w:tc>
        <w:tc>
          <w:tcPr>
            <w:tcW w:w="0" w:type="auto"/>
            <w:noWrap/>
            <w:vAlign w:val="bottom"/>
            <w:hideMark/>
          </w:tcPr>
          <w:p w14:paraId="577FFDA9"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63.62%</w:t>
            </w:r>
          </w:p>
        </w:tc>
        <w:tc>
          <w:tcPr>
            <w:tcW w:w="0" w:type="auto"/>
            <w:noWrap/>
            <w:vAlign w:val="bottom"/>
            <w:hideMark/>
          </w:tcPr>
          <w:p w14:paraId="6433266B"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1955B18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788A65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633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931516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40C0E5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D8F15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5376BB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A2C44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F4C56A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5E107300" w14:textId="77777777" w:rsidTr="00AE6248">
        <w:trPr>
          <w:trHeight w:val="315"/>
        </w:trPr>
        <w:tc>
          <w:tcPr>
            <w:tcW w:w="0" w:type="auto"/>
            <w:noWrap/>
            <w:vAlign w:val="bottom"/>
            <w:hideMark/>
          </w:tcPr>
          <w:p w14:paraId="4CCA5A8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PRI (años)</w:t>
            </w:r>
          </w:p>
        </w:tc>
        <w:tc>
          <w:tcPr>
            <w:tcW w:w="0" w:type="auto"/>
            <w:noWrap/>
            <w:vAlign w:val="bottom"/>
            <w:hideMark/>
          </w:tcPr>
          <w:p w14:paraId="0A00BE26"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4.66</w:t>
            </w:r>
          </w:p>
        </w:tc>
        <w:tc>
          <w:tcPr>
            <w:tcW w:w="0" w:type="auto"/>
            <w:noWrap/>
            <w:vAlign w:val="bottom"/>
            <w:hideMark/>
          </w:tcPr>
          <w:p w14:paraId="598B72FF"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55C78D8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38C8B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1C2D8E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B07837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A4C120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35C522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7C9C5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2A671E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66BBBC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36485984" w14:textId="77777777" w:rsidTr="00AE6248">
        <w:trPr>
          <w:trHeight w:val="300"/>
        </w:trPr>
        <w:tc>
          <w:tcPr>
            <w:tcW w:w="0" w:type="auto"/>
            <w:noWrap/>
            <w:vAlign w:val="bottom"/>
            <w:hideMark/>
          </w:tcPr>
          <w:p w14:paraId="3818A470"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IRVA</w:t>
            </w:r>
          </w:p>
        </w:tc>
        <w:tc>
          <w:tcPr>
            <w:tcW w:w="0" w:type="auto"/>
            <w:noWrap/>
            <w:vAlign w:val="bottom"/>
            <w:hideMark/>
          </w:tcPr>
          <w:p w14:paraId="24692392"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17.33</w:t>
            </w:r>
          </w:p>
        </w:tc>
        <w:tc>
          <w:tcPr>
            <w:tcW w:w="0" w:type="auto"/>
            <w:noWrap/>
            <w:vAlign w:val="bottom"/>
            <w:hideMark/>
          </w:tcPr>
          <w:p w14:paraId="70866B6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6FD4618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1AE80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E954BA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83548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94E8E3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5B3BA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AF8B3D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2184B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90A96C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EC1D6D2" w14:textId="77777777" w:rsidTr="00AE6248">
        <w:trPr>
          <w:trHeight w:val="315"/>
        </w:trPr>
        <w:tc>
          <w:tcPr>
            <w:tcW w:w="0" w:type="auto"/>
            <w:noWrap/>
            <w:vAlign w:val="bottom"/>
            <w:hideMark/>
          </w:tcPr>
          <w:p w14:paraId="109F0063"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Relación Beneficio/Costo</w:t>
            </w:r>
          </w:p>
        </w:tc>
        <w:tc>
          <w:tcPr>
            <w:tcW w:w="0" w:type="auto"/>
            <w:noWrap/>
            <w:vAlign w:val="bottom"/>
            <w:hideMark/>
          </w:tcPr>
          <w:p w14:paraId="3EDE8ADD"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1.24</w:t>
            </w:r>
          </w:p>
        </w:tc>
        <w:tc>
          <w:tcPr>
            <w:tcW w:w="0" w:type="auto"/>
            <w:noWrap/>
            <w:vAlign w:val="bottom"/>
            <w:hideMark/>
          </w:tcPr>
          <w:p w14:paraId="7A822343"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noWrap/>
            <w:vAlign w:val="bottom"/>
            <w:hideMark/>
          </w:tcPr>
          <w:p w14:paraId="6D8FBF8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EB326A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9DEF70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9B805B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3BFF14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1597383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55525A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0E93031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38EA476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2188CE52"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Análisis de los indicadores financieros</w:t>
      </w:r>
    </w:p>
    <w:p w14:paraId="2EF96C39" w14:textId="593A1FDB"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lastRenderedPageBreak/>
        <w:t>Valor Actual Neto (VAN)</w:t>
      </w:r>
    </w:p>
    <w:p w14:paraId="35969778" w14:textId="2B32DC4C"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70A6BB03" w14:textId="79E3975E"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Tasa Interna de Retorno (TIR)</w:t>
      </w:r>
    </w:p>
    <w:p w14:paraId="7EA5A1BF" w14:textId="317BEA98"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7EA7B475" w14:textId="31AF69D5"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Período de Recuperación de la Inversión (PRI)</w:t>
      </w:r>
    </w:p>
    <w:p w14:paraId="0A395681" w14:textId="10CD5E82"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sz w:val="24"/>
          <w:szCs w:val="24"/>
          <w:lang w:val="es-NI" w:eastAsia="es-NI"/>
        </w:rPr>
        <w:t>El período de recuperación de la inversión es de 4.66 años, lo que significa que los recursos aportados por los accionistas son recuperados antes del quinto año de operación. Este resultado es favorable considerando que el horizonte de evaluación es</w:t>
      </w:r>
      <w:r w:rsidRPr="00AE6248">
        <w:rPr>
          <w:rFonts w:ascii="Calibri" w:hAnsi="Calibri" w:cs="Calibri"/>
          <w:b/>
          <w:bCs/>
          <w:sz w:val="24"/>
          <w:szCs w:val="24"/>
          <w:lang w:val="es-NI" w:eastAsia="es-NI"/>
        </w:rPr>
        <w:t xml:space="preserve"> de diez años.</w:t>
      </w:r>
    </w:p>
    <w:p w14:paraId="3B138FEC" w14:textId="503EB5B2"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Índice de Rentabilidad sobre la Inversión (IRVA)</w:t>
      </w:r>
    </w:p>
    <w:p w14:paraId="2404C603" w14:textId="5425FBEE"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6E40A4E4" w14:textId="20CC2EA4"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Relación Beneficio/Costo</w:t>
      </w:r>
    </w:p>
    <w:p w14:paraId="01A8ABA7" w14:textId="4102BAFC" w:rsid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La relación Beneficio/Costo es de 1.24, indicando que por cada lempira invertido se generan L 1.24 de beneficios actualizados. Al ser superior a uno, este indicador confirma la conveniencia económica del proyecto.</w:t>
      </w:r>
    </w:p>
    <w:p w14:paraId="5DB10D29" w14:textId="0FD2A4C7" w:rsid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Notas Legales y Cumplimiento Normativo</w:t>
      </w:r>
      <w:r w:rsidRPr="00AE6248">
        <w:rPr>
          <w:rFonts w:ascii="Calibri" w:hAnsi="Calibri" w:cs="Calibri"/>
          <w:b/>
          <w:bCs/>
          <w:sz w:val="24"/>
          <w:szCs w:val="24"/>
          <w:lang w:val="es-NI" w:eastAsia="es-NI"/>
        </w:rPr>
        <w:t>.</w:t>
      </w:r>
    </w:p>
    <w:p w14:paraId="54851E93" w14:textId="28821654"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182CE593" w14:textId="11F2BE7A" w:rsid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A continuación, se presentan las principales consideraciones legales utilizadas para la elaboración del estudio financiero.</w:t>
      </w:r>
    </w:p>
    <w:p w14:paraId="79CCE816" w14:textId="77777777" w:rsidR="00AE6248" w:rsidRDefault="00AE6248" w:rsidP="00AE6248">
      <w:pPr>
        <w:jc w:val="both"/>
        <w:rPr>
          <w:rFonts w:ascii="Times New Roman" w:hAnsi="Times New Roman" w:cs="Times New Roman"/>
          <w:sz w:val="24"/>
          <w:szCs w:val="24"/>
          <w:lang w:val="es-NI" w:eastAsia="es-NI"/>
        </w:rPr>
      </w:pPr>
    </w:p>
    <w:p w14:paraId="58D75D80" w14:textId="77777777" w:rsidR="00AE6248" w:rsidRDefault="00AE6248" w:rsidP="00AE6248">
      <w:pPr>
        <w:jc w:val="both"/>
        <w:rPr>
          <w:rFonts w:ascii="Times New Roman" w:hAnsi="Times New Roman" w:cs="Times New Roman"/>
          <w:sz w:val="24"/>
          <w:szCs w:val="24"/>
          <w:lang w:val="es-NI" w:eastAsia="es-NI"/>
        </w:rPr>
      </w:pP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Notas legales de cumplimiento normativo aplicadas al estudio financiero</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7463"/>
        <w:gridCol w:w="174"/>
        <w:gridCol w:w="174"/>
        <w:gridCol w:w="173"/>
        <w:gridCol w:w="172"/>
        <w:gridCol w:w="172"/>
        <w:gridCol w:w="172"/>
        <w:gridCol w:w="172"/>
        <w:gridCol w:w="172"/>
        <w:gridCol w:w="172"/>
        <w:gridCol w:w="172"/>
        <w:gridCol w:w="172"/>
      </w:tblGrid>
      <w:tr w:rsidR="00AE6248" w:rsidRPr="00AE6248" w14:paraId="068D3CF6" w14:textId="77777777" w:rsidTr="00AE6248">
        <w:trPr>
          <w:trHeight w:val="300"/>
          <w:tblHeader/>
        </w:trPr>
        <w:tc>
          <w:tcPr>
            <w:tcW w:w="0" w:type="auto"/>
            <w:shd w:val="clear" w:color="C4BD97" w:fill="C3D69B"/>
            <w:noWrap/>
            <w:vAlign w:val="bottom"/>
            <w:hideMark/>
            <w:tcBorders>
              <w:bottom w:val="single" w:sz="8" w:space="0" w:color="000000"/>
            </w:tcBorders>
          </w:tcPr>
          <w:p w14:paraId="6F1E15B4"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lastRenderedPageBreak/>
              <w:t>16. NOTAS LEGALES (cumplimiento normativo Honduras)</w:t>
            </w:r>
          </w:p>
        </w:tc>
        <w:tc>
          <w:tcPr>
            <w:tcW w:w="0" w:type="auto"/>
            <w:noWrap/>
            <w:vAlign w:val="bottom"/>
            <w:hideMark/>
            <w:tcBorders>
              <w:bottom w:val="single" w:sz="8" w:space="0" w:color="000000"/>
            </w:tcBorders>
          </w:tcPr>
          <w:p w14:paraId="70339D23"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p>
        </w:tc>
        <w:tc>
          <w:tcPr>
            <w:tcW w:w="0" w:type="auto"/>
            <w:noWrap/>
            <w:vAlign w:val="bottom"/>
            <w:hideMark/>
            <w:tcBorders>
              <w:bottom w:val="single" w:sz="8" w:space="0" w:color="000000"/>
            </w:tcBorders>
          </w:tcPr>
          <w:p w14:paraId="07204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7C40167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41A9F1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2F98016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757BBE1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2739409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5A70BE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324510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1E8735A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Borders>
              <w:bottom w:val="single" w:sz="8" w:space="0" w:color="000000"/>
            </w:tcBorders>
          </w:tcPr>
          <w:p w14:paraId="4422CFD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6DC982C" w14:textId="77777777" w:rsidTr="00AE6248">
        <w:trPr>
          <w:trHeight w:val="555"/>
        </w:trPr>
        <w:tc>
          <w:tcPr>
            <w:tcW w:w="0" w:type="auto"/>
            <w:vAlign w:val="bottom"/>
            <w:hideMark/>
          </w:tcPr>
          <w:p w14:paraId="73685D8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ISR: 25% + aportación solidaria 5% sobre el excedente de L 1,000,000 (Ley del ISR).</w:t>
            </w:r>
          </w:p>
        </w:tc>
        <w:tc>
          <w:tcPr>
            <w:tcW w:w="0" w:type="auto"/>
            <w:noWrap/>
            <w:vAlign w:val="bottom"/>
            <w:hideMark/>
          </w:tcPr>
          <w:p w14:paraId="05D87AFB" w14:textId="77777777" w:rsidR="00AE6248" w:rsidRPr="00AE6248" w:rsidRDefault="00AE6248" w:rsidP="00AE6248">
            <w:pPr>
              <w:spacing w:after="0" w:line="240" w:lineRule="auto"/>
              <w:rPr>
                <w:rFonts w:ascii="Calibri" w:eastAsia="Times New Roman" w:hAnsi="Calibri" w:cs="Calibri"/>
                <w:lang w:val="es-NI" w:eastAsia="es-NI"/>
              </w:rPr>
            </w:pPr>
          </w:p>
        </w:tc>
        <w:tc>
          <w:tcPr>
            <w:tcW w:w="0" w:type="auto"/>
            <w:noWrap/>
            <w:vAlign w:val="bottom"/>
            <w:hideMark/>
          </w:tcPr>
          <w:p w14:paraId="5CF2A38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3797D8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6D0FF4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ADD335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30732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7619CA5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56743CC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444B872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208D21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noWrap/>
            <w:vAlign w:val="bottom"/>
            <w:hideMark/>
          </w:tcPr>
          <w:p w14:paraId="615BB93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4D3A15F" w14:textId="77777777" w:rsidTr="00AE6248">
        <w:trPr>
          <w:trHeight w:val="300"/>
        </w:trPr>
        <w:tc>
          <w:tcPr>
            <w:tcW w:w="0" w:type="auto"/>
            <w:gridSpan w:val="12"/>
            <w:vAlign w:val="bottom"/>
            <w:hideMark/>
          </w:tcPr>
          <w:p w14:paraId="27C67D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Depreciación línea recta: maquinaria 10%; vehículos 10% a 33% (aquí 20% = 5 años); diferidos 5 años.</w:t>
            </w:r>
          </w:p>
        </w:tc>
      </w:tr>
      <w:tr w:rsidR="00AE6248" w:rsidRPr="00AE6248" w14:paraId="1B5C2D7F" w14:textId="77777777" w:rsidTr="00AE6248">
        <w:trPr>
          <w:trHeight w:val="300"/>
        </w:trPr>
        <w:tc>
          <w:tcPr>
            <w:tcW w:w="0" w:type="auto"/>
            <w:gridSpan w:val="12"/>
            <w:vAlign w:val="bottom"/>
            <w:hideMark/>
          </w:tcPr>
          <w:p w14:paraId="45E272D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Seguridad social patronal (techo L 11,109.36): IHSS EM 5% + IVM 2% + RP 0.2% = 7.2%; INFOP 1% sobre planilla sin techo. El RAP (1.5%) es opcional desde el fallo de 2022.</w:t>
            </w:r>
          </w:p>
        </w:tc>
      </w:tr>
      <w:tr w:rsidR="00AE6248" w:rsidRPr="00AE6248" w14:paraId="4A86745B" w14:textId="77777777" w:rsidTr="00AE6248">
        <w:trPr>
          <w:trHeight w:val="300"/>
        </w:trPr>
        <w:tc>
          <w:tcPr>
            <w:tcW w:w="0" w:type="auto"/>
            <w:gridSpan w:val="12"/>
            <w:vAlign w:val="bottom"/>
            <w:hideMark/>
          </w:tcPr>
          <w:p w14:paraId="3A4A2BFE"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Prestaciones: aguinaldo (13.º mes) y catorceavo (14.º mes), Código del Trabajo.</w:t>
            </w:r>
          </w:p>
        </w:tc>
      </w:tr>
      <w:tr w:rsidR="00AE6248" w:rsidRPr="00AE6248" w14:paraId="382309EE" w14:textId="77777777" w:rsidTr="00AE6248">
        <w:trPr>
          <w:trHeight w:val="300"/>
        </w:trPr>
        <w:tc>
          <w:tcPr>
            <w:tcW w:w="0" w:type="auto"/>
            <w:gridSpan w:val="12"/>
            <w:vAlign w:val="bottom"/>
            <w:hideMark/>
          </w:tcPr>
          <w:p w14:paraId="232AB308"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ISV: la leche fluida pasteurizada está exenta; no se cobra ISV en ventas.</w:t>
            </w:r>
          </w:p>
        </w:tc>
      </w:tr>
      <w:tr w:rsidR="00AE6248" w:rsidRPr="00AE6248" w14:paraId="576BE129" w14:textId="77777777" w:rsidTr="00AE6248">
        <w:trPr>
          <w:trHeight w:val="300"/>
        </w:trPr>
        <w:tc>
          <w:tcPr>
            <w:tcW w:w="0" w:type="auto"/>
            <w:gridSpan w:val="12"/>
            <w:vAlign w:val="bottom"/>
            <w:hideMark/>
          </w:tcPr>
          <w:p w14:paraId="3340C900"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Arrastre de pérdidas fiscales: la manufactura puede compensarlas hasta 3 años.</w:t>
            </w:r>
          </w:p>
        </w:tc>
      </w:tr>
      <w:tr w:rsidR="00AE6248" w:rsidRPr="00AE6248" w14:paraId="6CFB114A" w14:textId="77777777" w:rsidTr="00AE6248">
        <w:trPr>
          <w:trHeight w:val="300"/>
        </w:trPr>
        <w:tc>
          <w:tcPr>
            <w:tcW w:w="0" w:type="auto"/>
            <w:gridSpan w:val="12"/>
            <w:vAlign w:val="bottom"/>
            <w:hideMark/>
          </w:tcPr>
          <w:p w14:paraId="60A9CB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Impuesto municipal de Comayagua: Industria, Comercio y Servicios sobre ingresos (Art. 78, escala por millar de la sección 9); el Impuesto sobre Bienes Inmuebles no se cuantifica por ser terreno e instalación propios sin avalúo catastral.</w:t>
            </w:r>
          </w:p>
        </w:tc>
      </w:tr>
      <w:tr w:rsidR="00AE6248" w:rsidRPr="00AE6248" w14:paraId="21E7D1BE" w14:textId="77777777" w:rsidTr="00AE6248">
        <w:trPr>
          <w:trHeight w:val="300"/>
        </w:trPr>
        <w:tc>
          <w:tcPr>
            <w:tcW w:w="0" w:type="auto"/>
            <w:gridSpan w:val="12"/>
            <w:vAlign w:val="bottom"/>
            <w:hideMark/>
          </w:tcPr>
          <w:p w14:paraId="76D3441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Capital de trabajo: equivale a 1 mes de costos operativos; forma parte de la inversión inicial (financiada 50% con préstamo y 50% con recursos propios) y se recupera en el año 10.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59B97345" w14:textId="77777777" w:rsidR="00AE6248" w:rsidRPr="00AE6248" w:rsidRDefault="00AE6248" w:rsidP="00AE6248">
      <w:pPr>
        <w:jc w:val="both"/>
        <w:rPr>
          <w:rFonts w:ascii="Times New Roman" w:hAnsi="Times New Roman" w:cs="Times New Roman"/>
          <w:sz w:val="24"/>
          <w:szCs w:val="24"/>
          <w:lang w:val="es-NI" w:eastAsia="es-NI"/>
        </w:rPr>
      </w:pPr>
    </w:p>
    <w:p w14:paraId="5A7C3F9E" w14:textId="621880C0"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Impuesto sobre la Renta (ISR)</w:t>
      </w:r>
      <w:r>
        <w:rPr>
          <w:rFonts w:ascii="Calibri" w:hAnsi="Calibri" w:cs="Calibri"/>
          <w:b/>
          <w:bCs/>
          <w:sz w:val="24"/>
          <w:szCs w:val="24"/>
          <w:lang w:val="es-NI" w:eastAsia="es-NI"/>
        </w:rPr>
        <w:t>.</w:t>
      </w:r>
    </w:p>
    <w:p w14:paraId="2A221B96" w14:textId="23010974"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Se aplicó una tasa del 25 % sobre la renta neta gravable, además de una aportación solidaria del 5 % para utilidades superiores a L 1,000,000, conforme a la legislación tributaria hondureña.</w:t>
      </w:r>
    </w:p>
    <w:p w14:paraId="17F8C0C9" w14:textId="739CD15B"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Depreciación y amortización</w:t>
      </w:r>
      <w:r>
        <w:rPr>
          <w:rFonts w:ascii="Calibri" w:hAnsi="Calibri" w:cs="Calibri"/>
          <w:b/>
          <w:bCs/>
          <w:sz w:val="24"/>
          <w:szCs w:val="24"/>
          <w:lang w:val="es-NI" w:eastAsia="es-NI"/>
        </w:rPr>
        <w:t>.</w:t>
      </w:r>
    </w:p>
    <w:p w14:paraId="0DFCD766" w14:textId="6699038C"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2916638C" w14:textId="3F4C77CD"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Seguridad social y aportes patronales</w:t>
      </w:r>
      <w:r>
        <w:rPr>
          <w:rFonts w:ascii="Calibri" w:hAnsi="Calibri" w:cs="Calibri"/>
          <w:b/>
          <w:bCs/>
          <w:sz w:val="24"/>
          <w:szCs w:val="24"/>
          <w:lang w:val="es-NI" w:eastAsia="es-NI"/>
        </w:rPr>
        <w:t>.</w:t>
      </w:r>
    </w:p>
    <w:p w14:paraId="218BEF99" w14:textId="43ACA91D"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3D3A3B71" w14:textId="51E08AEF"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Prestaciones laborales</w:t>
      </w:r>
      <w:r>
        <w:rPr>
          <w:rFonts w:ascii="Calibri" w:hAnsi="Calibri" w:cs="Calibri"/>
          <w:b/>
          <w:bCs/>
          <w:sz w:val="24"/>
          <w:szCs w:val="24"/>
          <w:lang w:val="es-NI" w:eastAsia="es-NI"/>
        </w:rPr>
        <w:t>.</w:t>
      </w:r>
    </w:p>
    <w:p w14:paraId="766AF253" w14:textId="2E3EE504"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costo de personal incorpora el pago del décimo tercer mes (aguinaldo) y décimo cuarto mes de salario, conforme a las disposiciones establecidas en el Código del Trabajo de Honduras.</w:t>
      </w:r>
    </w:p>
    <w:p w14:paraId="7FDF4EAA"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Impuesto sobre Ventas (ISV)</w:t>
      </w:r>
    </w:p>
    <w:p w14:paraId="7CEA8181" w14:textId="3DE49D66"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Para efectos del estudio financiero no se consideró el cobro del Impuesto Sobre Ventas (ISV) debido a que la leche fluida pasteurizada se encuentra exenta de este tributo según la normativa vigente.</w:t>
      </w:r>
    </w:p>
    <w:p w14:paraId="35F3D17E" w14:textId="6A633669"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lastRenderedPageBreak/>
        <w:t>Arrastre de pérdidas fiscales</w:t>
      </w:r>
      <w:r>
        <w:rPr>
          <w:rFonts w:ascii="Calibri" w:hAnsi="Calibri" w:cs="Calibri"/>
          <w:b/>
          <w:bCs/>
          <w:sz w:val="24"/>
          <w:szCs w:val="24"/>
          <w:lang w:val="es-NI" w:eastAsia="es-NI"/>
        </w:rPr>
        <w:t>.</w:t>
      </w:r>
    </w:p>
    <w:p w14:paraId="78D8B8D1" w14:textId="254BDCD2"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Las pérdidas fiscales generadas durante los primeros años de operación fueron compensadas en ejercicios posteriores dentro del límite permitido por la legislación tributaria aplicable al sector manufacturero.</w:t>
      </w:r>
    </w:p>
    <w:p w14:paraId="35194B30" w14:textId="7B2B36FA"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Impuesto Municipal de Industria, Comercio y Servicios</w:t>
      </w:r>
    </w:p>
    <w:p w14:paraId="39C41F6D" w14:textId="43E9170C"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119C5856" w14:textId="466339F7" w:rsidR="00AE6248" w:rsidRPr="00AE6248" w:rsidRDefault="00AE6248" w:rsidP="00AE6248">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t>Capital de trabajo</w:t>
      </w:r>
      <w:r>
        <w:rPr>
          <w:rFonts w:ascii="Calibri" w:hAnsi="Calibri" w:cs="Calibri"/>
          <w:b/>
          <w:bCs/>
          <w:sz w:val="24"/>
          <w:szCs w:val="24"/>
          <w:lang w:val="es-NI" w:eastAsia="es-NI"/>
        </w:rPr>
        <w:t>.</w:t>
      </w:r>
    </w:p>
    <w:p w14:paraId="619E6B0C" w14:textId="35F58EA5" w:rsid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165E6C57" w14:textId="2F682BB8" w:rsidR="00AE6248" w:rsidRPr="00AE6248" w:rsidRDefault="00AE6248" w:rsidP="00AE6248">
      <w:pPr>
        <w:jc w:val="both"/>
        <w:rPr>
          <w:rFonts w:ascii="Times New Roman" w:hAnsi="Times New Roman" w:cs="Times New Roman"/>
          <w:sz w:val="24"/>
          <w:szCs w:val="24"/>
          <w:lang w:val="es-NI" w:eastAsia="es-NI"/>
        </w:rPr>
      </w:pPr>
    </w:p>
    <w:p w14:paraId="345DE181" w14:textId="4A61FAC0"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estudio financiero permitió determinar la factibilidad económica y financiera del proyecto mediante el análisis de inversiones, costos, ingresos, financiamiento, obligaciones tributarias y flujos de efectivo proyectados para un período de diez años.</w:t>
      </w:r>
    </w:p>
    <w:p w14:paraId="08682B1A" w14:textId="2BDD677A"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7C6FF47E" w14:textId="67D770FC"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La evaluación financiera sin financiamiento presentó un VAN de L 15,370,631, una TIR de 55.95 %, un PRI de 4.67 años y una Relación Beneficio/Costo de 1.24. Por su parte, la evaluación con financiamiento registró un VAN de L 15,459,686, una TIR de 63.62 %, un PRI de 4.66 años y una Relación Beneficio/Costo de 1.24.</w:t>
      </w:r>
    </w:p>
    <w:p w14:paraId="14944379" w14:textId="4F166031"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2F4DDEE1" w14:textId="16ED2B89" w:rsidR="007F6911" w:rsidRPr="007F6911"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383D77EE" w14:textId="77777777" w:rsidR="00A513D7" w:rsidRPr="007F6911" w:rsidRDefault="00A513D7" w:rsidP="007F6911">
      <w:pPr>
        <w:jc w:val="both"/>
        <w:rPr>
          <w:rFonts w:ascii="Times New Roman" w:hAnsi="Times New Roman" w:cs="Times New Roman"/>
          <w:sz w:val="24"/>
          <w:szCs w:val="24"/>
          <w:lang w:val="es-NI" w:eastAsia="es-NI"/>
        </w:rPr>
      </w:pPr>
    </w:p>
    <w:p w14:paraId="12489987" w14:textId="77777777" w:rsidR="00A513D7" w:rsidRDefault="00A513D7" w:rsidP="00A513D7">
      <w:pPr>
        <w:jc w:val="both"/>
        <w:rPr>
          <w:rFonts w:ascii="Times New Roman" w:hAnsi="Times New Roman" w:cs="Times New Roman"/>
          <w:sz w:val="24"/>
          <w:szCs w:val="24"/>
          <w:lang w:val="es-NI" w:eastAsia="es-NI"/>
        </w:rPr>
      </w:pPr>
    </w:p>
    <w:p w14:paraId="30603929" w14:textId="7F9163A7" w:rsidR="00AE6248" w:rsidRDefault="00AE6248" w:rsidP="00A513D7">
      <w:pPr>
        <w:jc w:val="both"/>
        <w:rPr>
          <w:rFonts w:ascii="Times New Roman" w:hAnsi="Times New Roman" w:cs="Times New Roman"/>
          <w:b/>
          <w:bCs/>
          <w:sz w:val="24"/>
          <w:szCs w:val="24"/>
          <w:lang w:val="es-NI" w:eastAsia="es-NI"/>
        </w:rPr>
      </w:pPr>
      <w:r w:rsidRPr="00AE6248">
        <w:rPr>
          <w:rFonts w:ascii="Calibri" w:hAnsi="Calibri" w:cs="Calibri"/>
          <w:b/>
          <w:bCs/>
          <w:sz w:val="24"/>
          <w:szCs w:val="24"/>
          <w:lang w:val="es-NI" w:eastAsia="es-NI"/>
        </w:rPr>
        <w:lastRenderedPageBreak/>
        <w:t>Clasificación de Variables para el Análisis de Sensibilidad</w:t>
      </w:r>
      <w:r>
        <w:rPr>
          <w:rFonts w:ascii="Calibri" w:hAnsi="Calibri" w:cs="Calibri"/>
          <w:b/>
          <w:bCs/>
          <w:sz w:val="24"/>
          <w:szCs w:val="24"/>
          <w:lang w:val="es-NI" w:eastAsia="es-NI"/>
        </w:rPr>
        <w:t>.</w:t>
      </w:r>
    </w:p>
    <w:p w14:paraId="42DC814D" w14:textId="1B68B99E"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resulta necesario identificar cuáles variables pueden afectar significativamente la rentabilidad de la inversión.</w:t>
      </w:r>
    </w:p>
    <w:p w14:paraId="79EC3CA6" w14:textId="205942E9" w:rsid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Clasificación de variables para el análisis de sensibilidad</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4174"/>
        <w:gridCol w:w="803"/>
        <w:gridCol w:w="1056"/>
        <w:gridCol w:w="721"/>
        <w:gridCol w:w="614"/>
        <w:gridCol w:w="751"/>
        <w:gridCol w:w="1241"/>
      </w:tblGrid>
      <w:tr w:rsidR="00AE6248" w:rsidRPr="00AE6248" w14:paraId="38C0BAEF" w14:textId="77777777" w:rsidTr="00AE6248">
        <w:trPr>
          <w:trHeight w:val="300"/>
          <w:tblHeader/>
        </w:trPr>
        <w:tc>
          <w:tcPr>
            <w:tcW w:w="0" w:type="auto"/>
            <w:gridSpan w:val="7"/>
            <w:shd w:val="clear" w:color="C4BD97" w:fill="C3D69B"/>
            <w:noWrap/>
            <w:vAlign w:val="bottom"/>
            <w:hideMark/>
            <w:tcBorders>
              <w:bottom w:val="single" w:sz="8" w:space="0" w:color="000000"/>
            </w:tcBorders>
          </w:tcPr>
          <w:p w14:paraId="2B856D59"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 CLASIFICACIÓN DE SUPUESTOS BASE</w:t>
            </w:r>
          </w:p>
        </w:tc>
      </w:tr>
      <w:tr w:rsidR="00AE6248" w:rsidRPr="00AE6248" w14:paraId="69F2959A" w14:textId="77777777" w:rsidTr="00AE6248">
        <w:trPr>
          <w:trHeight w:val="585"/>
        </w:trPr>
        <w:tc>
          <w:tcPr>
            <w:tcW w:w="0" w:type="auto"/>
            <w:shd w:val="clear" w:color="D5DEE7" w:fill="D9E1F2"/>
            <w:vAlign w:val="center"/>
            <w:hideMark/>
          </w:tcPr>
          <w:p w14:paraId="54D0473A"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Parámetro</w:t>
            </w:r>
          </w:p>
        </w:tc>
        <w:tc>
          <w:tcPr>
            <w:tcW w:w="0" w:type="auto"/>
            <w:shd w:val="clear" w:color="D5DEE7" w:fill="D9E1F2"/>
            <w:vAlign w:val="center"/>
            <w:hideMark/>
          </w:tcPr>
          <w:p w14:paraId="5549653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Valor actual</w:t>
            </w:r>
          </w:p>
        </w:tc>
        <w:tc>
          <w:tcPr>
            <w:tcW w:w="0" w:type="auto"/>
            <w:shd w:val="clear" w:color="D5DEE7" w:fill="D9E1F2"/>
            <w:vAlign w:val="center"/>
            <w:hideMark/>
          </w:tcPr>
          <w:p w14:paraId="7BBC02EE"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Clasificación</w:t>
            </w:r>
          </w:p>
        </w:tc>
        <w:tc>
          <w:tcPr>
            <w:tcW w:w="0" w:type="auto"/>
            <w:shd w:val="clear" w:color="D5DEE7" w:fill="D9E1F2"/>
            <w:vAlign w:val="center"/>
            <w:hideMark/>
          </w:tcPr>
          <w:p w14:paraId="76C9678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Mínimo</w:t>
            </w:r>
          </w:p>
        </w:tc>
        <w:tc>
          <w:tcPr>
            <w:tcW w:w="0" w:type="auto"/>
            <w:shd w:val="clear" w:color="D5DEE7" w:fill="D9E1F2"/>
            <w:vAlign w:val="center"/>
            <w:hideMark/>
          </w:tcPr>
          <w:p w14:paraId="2794DA98"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Media (base)</w:t>
            </w:r>
          </w:p>
        </w:tc>
        <w:tc>
          <w:tcPr>
            <w:tcW w:w="0" w:type="auto"/>
            <w:shd w:val="clear" w:color="D5DEE7" w:fill="D9E1F2"/>
            <w:vAlign w:val="center"/>
            <w:hideMark/>
          </w:tcPr>
          <w:p w14:paraId="1492B025"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Máximo</w:t>
            </w:r>
          </w:p>
        </w:tc>
        <w:tc>
          <w:tcPr>
            <w:tcW w:w="0" w:type="auto"/>
            <w:shd w:val="clear" w:color="D5DEE7" w:fill="D9E1F2"/>
            <w:vAlign w:val="center"/>
            <w:hideMark/>
          </w:tcPr>
          <w:p w14:paraId="5A7C3463"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Justificación de la clasificación</w:t>
            </w:r>
          </w:p>
        </w:tc>
      </w:tr>
      <w:tr w:rsidR="00AE6248" w:rsidRPr="00AE6248" w14:paraId="59A31420" w14:textId="77777777" w:rsidTr="00AE6248">
        <w:trPr>
          <w:trHeight w:val="630"/>
        </w:trPr>
        <w:tc>
          <w:tcPr>
            <w:tcW w:w="0" w:type="auto"/>
            <w:noWrap/>
            <w:vAlign w:val="bottom"/>
            <w:hideMark/>
          </w:tcPr>
          <w:p w14:paraId="1A62146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impuesto sobre la renta (ISR)</w:t>
            </w:r>
          </w:p>
        </w:tc>
        <w:tc>
          <w:tcPr>
            <w:tcW w:w="0" w:type="auto"/>
            <w:noWrap/>
            <w:vAlign w:val="bottom"/>
            <w:hideMark/>
          </w:tcPr>
          <w:p w14:paraId="3FB59CF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w:t>
            </w:r>
          </w:p>
        </w:tc>
        <w:tc>
          <w:tcPr>
            <w:tcW w:w="0" w:type="auto"/>
            <w:shd w:val="clear" w:color="F4F8FB" w:fill="F2F2F2"/>
            <w:noWrap/>
            <w:vAlign w:val="bottom"/>
            <w:hideMark/>
          </w:tcPr>
          <w:p w14:paraId="355493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08AB0CB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2514587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1892DB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54EB1575"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no varía por condiciones de mercado del proyecto.</w:t>
            </w:r>
          </w:p>
        </w:tc>
      </w:tr>
      <w:tr w:rsidR="00AE6248" w:rsidRPr="00AE6248" w14:paraId="7B43317A" w14:textId="77777777" w:rsidTr="00AE6248">
        <w:trPr>
          <w:trHeight w:val="630"/>
        </w:trPr>
        <w:tc>
          <w:tcPr>
            <w:tcW w:w="0" w:type="auto"/>
            <w:noWrap/>
            <w:vAlign w:val="bottom"/>
            <w:hideMark/>
          </w:tcPr>
          <w:p w14:paraId="6047FBA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Aportación solidaria (sobre renta &gt; umbral)</w:t>
            </w:r>
          </w:p>
        </w:tc>
        <w:tc>
          <w:tcPr>
            <w:tcW w:w="0" w:type="auto"/>
            <w:noWrap/>
            <w:vAlign w:val="bottom"/>
            <w:hideMark/>
          </w:tcPr>
          <w:p w14:paraId="448ECC7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w:t>
            </w:r>
          </w:p>
        </w:tc>
        <w:tc>
          <w:tcPr>
            <w:tcW w:w="0" w:type="auto"/>
            <w:shd w:val="clear" w:color="F4F8FB" w:fill="F2F2F2"/>
            <w:noWrap/>
            <w:vAlign w:val="bottom"/>
            <w:hideMark/>
          </w:tcPr>
          <w:p w14:paraId="354739B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087EE43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70538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6E55FE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740EEA66"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tasa fija establecida por norma.</w:t>
            </w:r>
          </w:p>
        </w:tc>
      </w:tr>
      <w:tr w:rsidR="00AE6248" w:rsidRPr="00AE6248" w14:paraId="6F6ABBD5" w14:textId="77777777" w:rsidTr="00AE6248">
        <w:trPr>
          <w:trHeight w:val="630"/>
        </w:trPr>
        <w:tc>
          <w:tcPr>
            <w:tcW w:w="0" w:type="auto"/>
            <w:noWrap/>
            <w:vAlign w:val="bottom"/>
            <w:hideMark/>
          </w:tcPr>
          <w:p w14:paraId="5BCE213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Umbral aportación solidaria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noWrap/>
            <w:vAlign w:val="bottom"/>
            <w:hideMark/>
          </w:tcPr>
          <w:p w14:paraId="0DDCF34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1,000,000</w:t>
            </w:r>
          </w:p>
        </w:tc>
        <w:tc>
          <w:tcPr>
            <w:tcW w:w="0" w:type="auto"/>
            <w:shd w:val="clear" w:color="F4F8FB" w:fill="F2F2F2"/>
            <w:noWrap/>
            <w:vAlign w:val="bottom"/>
            <w:hideMark/>
          </w:tcPr>
          <w:p w14:paraId="706CC7E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183DA0B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F4C58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7EFCC6B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425FC739"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Umbral legal fijo en Lempiras, no ajustable por el proyecto.</w:t>
            </w:r>
          </w:p>
        </w:tc>
      </w:tr>
      <w:tr w:rsidR="00AE6248" w:rsidRPr="00AE6248" w14:paraId="3D2DF0AE" w14:textId="77777777" w:rsidTr="00AE6248">
        <w:trPr>
          <w:trHeight w:val="630"/>
        </w:trPr>
        <w:tc>
          <w:tcPr>
            <w:tcW w:w="0" w:type="auto"/>
            <w:noWrap/>
            <w:vAlign w:val="bottom"/>
            <w:hideMark/>
          </w:tcPr>
          <w:p w14:paraId="6CB4CA5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interés del préstamo (anual)</w:t>
            </w:r>
          </w:p>
        </w:tc>
        <w:tc>
          <w:tcPr>
            <w:tcW w:w="0" w:type="auto"/>
            <w:noWrap/>
            <w:vAlign w:val="bottom"/>
            <w:hideMark/>
          </w:tcPr>
          <w:p w14:paraId="6EC2940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shd w:val="clear" w:color="F4F8FB" w:fill="F2F2F2"/>
            <w:noWrap/>
            <w:vAlign w:val="bottom"/>
            <w:hideMark/>
          </w:tcPr>
          <w:p w14:paraId="39B52A6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7628A03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F98107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57BB6F3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4CA6FC6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Tasa contractual pactada con la entidad financiera al desembolso; no cambia durante la vida del préstamo </w:t>
            </w:r>
            <w:r w:rsidRPr="00AE6248">
              <w:rPr>
                <w:rFonts w:ascii="Calibri" w:eastAsia="Times New Roman" w:hAnsi="Calibri" w:cs="Calibri"/>
                <w:sz w:val="20"/>
                <w:szCs w:val="20"/>
                <w:lang w:val="es-NI" w:eastAsia="es-NI"/>
              </w:rPr>
              <w:lastRenderedPageBreak/>
              <w:t>(tasa fija asumida).</w:t>
            </w:r>
          </w:p>
        </w:tc>
      </w:tr>
      <w:tr w:rsidR="00AE6248" w:rsidRPr="00AE6248" w14:paraId="7C22D707" w14:textId="77777777" w:rsidTr="00AE6248">
        <w:trPr>
          <w:trHeight w:val="630"/>
        </w:trPr>
        <w:tc>
          <w:tcPr>
            <w:tcW w:w="0" w:type="auto"/>
            <w:noWrap/>
            <w:vAlign w:val="bottom"/>
            <w:hideMark/>
          </w:tcPr>
          <w:p w14:paraId="2677275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Porcentaje financiado con préstamo</w:t>
            </w:r>
          </w:p>
        </w:tc>
        <w:tc>
          <w:tcPr>
            <w:tcW w:w="0" w:type="auto"/>
            <w:noWrap/>
            <w:vAlign w:val="bottom"/>
            <w:hideMark/>
          </w:tcPr>
          <w:p w14:paraId="442C1BA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50%</w:t>
            </w:r>
          </w:p>
        </w:tc>
        <w:tc>
          <w:tcPr>
            <w:tcW w:w="0" w:type="auto"/>
            <w:shd w:val="clear" w:color="F4F8FB" w:fill="F2F2F2"/>
            <w:noWrap/>
            <w:vAlign w:val="bottom"/>
            <w:hideMark/>
          </w:tcPr>
          <w:p w14:paraId="6B2EA019"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76C0E0A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607682F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3D8A142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75348D6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Decisión de estructura de financiamiento tomada por los socios, no una variable de mercado.</w:t>
            </w:r>
          </w:p>
        </w:tc>
      </w:tr>
      <w:tr w:rsidR="00AE6248" w:rsidRPr="00AE6248" w14:paraId="27CA9DBD" w14:textId="77777777" w:rsidTr="00AE6248">
        <w:trPr>
          <w:trHeight w:val="630"/>
        </w:trPr>
        <w:tc>
          <w:tcPr>
            <w:tcW w:w="0" w:type="auto"/>
            <w:noWrap/>
            <w:vAlign w:val="bottom"/>
            <w:hideMark/>
          </w:tcPr>
          <w:p w14:paraId="5FA023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Inflación anual</w:t>
            </w:r>
          </w:p>
        </w:tc>
        <w:tc>
          <w:tcPr>
            <w:tcW w:w="0" w:type="auto"/>
            <w:noWrap/>
            <w:vAlign w:val="bottom"/>
            <w:hideMark/>
          </w:tcPr>
          <w:p w14:paraId="1D80A36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shd w:val="clear" w:color="FFF3CD" w:fill="FFF2CC"/>
            <w:noWrap/>
            <w:vAlign w:val="bottom"/>
            <w:hideMark/>
          </w:tcPr>
          <w:p w14:paraId="6B087AD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3F5D18D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3.8%</w:t>
            </w:r>
          </w:p>
        </w:tc>
        <w:tc>
          <w:tcPr>
            <w:tcW w:w="0" w:type="auto"/>
            <w:noWrap/>
            <w:vAlign w:val="bottom"/>
            <w:hideMark/>
          </w:tcPr>
          <w:p w14:paraId="718FCE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noWrap/>
            <w:vAlign w:val="bottom"/>
            <w:hideMark/>
          </w:tcPr>
          <w:p w14:paraId="34E8194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5.4%</w:t>
            </w:r>
          </w:p>
        </w:tc>
        <w:tc>
          <w:tcPr>
            <w:tcW w:w="0" w:type="auto"/>
            <w:hideMark/>
          </w:tcPr>
          <w:p w14:paraId="471FBE0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La inflación depende de condiciones macroeconómicas del país; el BCH proyecta un rango de tolerancia, no un valor puntual.</w:t>
            </w:r>
          </w:p>
        </w:tc>
      </w:tr>
      <w:tr w:rsidR="00AE6248" w:rsidRPr="00AE6248" w14:paraId="227DD985" w14:textId="77777777" w:rsidTr="00AE6248">
        <w:trPr>
          <w:trHeight w:val="630"/>
        </w:trPr>
        <w:tc>
          <w:tcPr>
            <w:tcW w:w="0" w:type="auto"/>
            <w:noWrap/>
            <w:vAlign w:val="bottom"/>
            <w:hideMark/>
          </w:tcPr>
          <w:p w14:paraId="23122B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descuento anual (rendimiento mínimo)</w:t>
            </w:r>
          </w:p>
        </w:tc>
        <w:tc>
          <w:tcPr>
            <w:tcW w:w="0" w:type="auto"/>
            <w:noWrap/>
            <w:vAlign w:val="bottom"/>
            <w:hideMark/>
          </w:tcPr>
          <w:p w14:paraId="0B0E930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shd w:val="clear" w:color="F4F8FB" w:fill="F2F2F2"/>
            <w:noWrap/>
            <w:vAlign w:val="bottom"/>
            <w:hideMark/>
          </w:tcPr>
          <w:p w14:paraId="492AF976"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10B10B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7304634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A616B6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5662AC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Es la tasa de descuento adoptada por el proyecto (ver justificación y fuente BCH en hoja principal, celda B12); se fija como supuesto de decisión, no se simula.</w:t>
            </w:r>
          </w:p>
        </w:tc>
      </w:tr>
      <w:tr w:rsidR="00AE6248" w:rsidRPr="00AE6248" w14:paraId="471F6D4A" w14:textId="77777777" w:rsidTr="00AE6248">
        <w:trPr>
          <w:trHeight w:val="630"/>
        </w:trPr>
        <w:tc>
          <w:tcPr>
            <w:tcW w:w="0" w:type="auto"/>
            <w:noWrap/>
            <w:vAlign w:val="bottom"/>
            <w:hideMark/>
          </w:tcPr>
          <w:p w14:paraId="510E89D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leche cruda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noWrap/>
            <w:vAlign w:val="bottom"/>
            <w:hideMark/>
          </w:tcPr>
          <w:p w14:paraId="35CA3A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shd w:val="clear" w:color="FFF3CD" w:fill="FFF2CC"/>
            <w:noWrap/>
            <w:vAlign w:val="bottom"/>
            <w:hideMark/>
          </w:tcPr>
          <w:p w14:paraId="2A35C1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6B4CB91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w:t>
            </w:r>
          </w:p>
        </w:tc>
        <w:tc>
          <w:tcPr>
            <w:tcW w:w="0" w:type="auto"/>
            <w:noWrap/>
            <w:vAlign w:val="bottom"/>
            <w:hideMark/>
          </w:tcPr>
          <w:p w14:paraId="7964A72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noWrap/>
            <w:vAlign w:val="bottom"/>
            <w:hideMark/>
          </w:tcPr>
          <w:p w14:paraId="256D654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hideMark/>
          </w:tcPr>
          <w:p w14:paraId="70D2193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precio de la leche cruda depende de la oferta de productores locales y puede variar por estacionalidad, sequías, o negociación con proveedores.</w:t>
            </w:r>
          </w:p>
        </w:tc>
      </w:tr>
      <w:tr w:rsidR="00AE6248" w:rsidRPr="00AE6248" w14:paraId="28E361CF" w14:textId="77777777" w:rsidTr="00AE6248">
        <w:trPr>
          <w:trHeight w:val="630"/>
        </w:trPr>
        <w:tc>
          <w:tcPr>
            <w:tcW w:w="0" w:type="auto"/>
            <w:noWrap/>
            <w:vAlign w:val="bottom"/>
            <w:hideMark/>
          </w:tcPr>
          <w:p w14:paraId="1BB07C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Merma de proceso</w:t>
            </w:r>
          </w:p>
        </w:tc>
        <w:tc>
          <w:tcPr>
            <w:tcW w:w="0" w:type="auto"/>
            <w:noWrap/>
            <w:vAlign w:val="bottom"/>
            <w:hideMark/>
          </w:tcPr>
          <w:p w14:paraId="5CB1E6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shd w:val="clear" w:color="FFF3CD" w:fill="FFF2CC"/>
            <w:noWrap/>
            <w:vAlign w:val="bottom"/>
            <w:hideMark/>
          </w:tcPr>
          <w:p w14:paraId="2FD61EE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446D91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w:t>
            </w:r>
          </w:p>
        </w:tc>
        <w:tc>
          <w:tcPr>
            <w:tcW w:w="0" w:type="auto"/>
            <w:noWrap/>
            <w:vAlign w:val="bottom"/>
            <w:hideMark/>
          </w:tcPr>
          <w:p w14:paraId="3A6D7A4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noWrap/>
            <w:vAlign w:val="bottom"/>
            <w:hideMark/>
          </w:tcPr>
          <w:p w14:paraId="14F85D5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w:t>
            </w:r>
          </w:p>
        </w:tc>
        <w:tc>
          <w:tcPr>
            <w:tcW w:w="0" w:type="auto"/>
            <w:hideMark/>
          </w:tcPr>
          <w:p w14:paraId="1722B0C0"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La merma de proceso depende de </w:t>
            </w:r>
            <w:r w:rsidRPr="00AE6248">
              <w:rPr>
                <w:rFonts w:ascii="Calibri" w:eastAsia="Times New Roman" w:hAnsi="Calibri" w:cs="Calibri"/>
                <w:sz w:val="20"/>
                <w:szCs w:val="20"/>
                <w:lang w:val="es-NI" w:eastAsia="es-NI"/>
              </w:rPr>
              <w:lastRenderedPageBreak/>
              <w:t>la eficiencia operativa real, que solo se conoce con la operación (mayor incertidumbre en un proyecto nuevo).</w:t>
            </w:r>
          </w:p>
        </w:tc>
      </w:tr>
      <w:tr w:rsidR="00AE6248" w:rsidRPr="00AE6248" w14:paraId="351BC3A8" w14:textId="77777777" w:rsidTr="00AE6248">
        <w:trPr>
          <w:trHeight w:val="630"/>
        </w:trPr>
        <w:tc>
          <w:tcPr>
            <w:tcW w:w="0" w:type="auto"/>
            <w:noWrap/>
            <w:vAlign w:val="bottom"/>
            <w:hideMark/>
          </w:tcPr>
          <w:p w14:paraId="362C14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Costo de empaque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noWrap/>
            <w:vAlign w:val="bottom"/>
            <w:hideMark/>
          </w:tcPr>
          <w:p w14:paraId="541D0A3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shd w:val="clear" w:color="FFF3CD" w:fill="FFF2CC"/>
            <w:noWrap/>
            <w:vAlign w:val="bottom"/>
            <w:hideMark/>
          </w:tcPr>
          <w:p w14:paraId="791E95A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256043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0.78</w:t>
            </w:r>
          </w:p>
        </w:tc>
        <w:tc>
          <w:tcPr>
            <w:tcW w:w="0" w:type="auto"/>
            <w:noWrap/>
            <w:vAlign w:val="bottom"/>
            <w:hideMark/>
          </w:tcPr>
          <w:p w14:paraId="790B17F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noWrap/>
            <w:vAlign w:val="bottom"/>
            <w:hideMark/>
          </w:tcPr>
          <w:p w14:paraId="39A31F9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hideMark/>
          </w:tcPr>
          <w:p w14:paraId="4200D5ED"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costo de empaque depende del precio internacional de insumos plásticos/cartón, sujeto a variación de mercado.</w:t>
            </w:r>
          </w:p>
        </w:tc>
      </w:tr>
      <w:tr w:rsidR="00AE6248" w:rsidRPr="00AE6248" w14:paraId="348346C6" w14:textId="77777777" w:rsidTr="00AE6248">
        <w:trPr>
          <w:trHeight w:val="630"/>
        </w:trPr>
        <w:tc>
          <w:tcPr>
            <w:tcW w:w="0" w:type="auto"/>
            <w:noWrap/>
            <w:vAlign w:val="bottom"/>
            <w:hideMark/>
          </w:tcPr>
          <w:p w14:paraId="052DE6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combustible de reparto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noWrap/>
            <w:vAlign w:val="bottom"/>
            <w:hideMark/>
          </w:tcPr>
          <w:p w14:paraId="4CF8B66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shd w:val="clear" w:color="FFF3CD" w:fill="FFF2CC"/>
            <w:noWrap/>
            <w:vAlign w:val="bottom"/>
            <w:hideMark/>
          </w:tcPr>
          <w:p w14:paraId="7C7B330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1D62C0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0.80</w:t>
            </w:r>
          </w:p>
        </w:tc>
        <w:tc>
          <w:tcPr>
            <w:tcW w:w="0" w:type="auto"/>
            <w:noWrap/>
            <w:vAlign w:val="bottom"/>
            <w:hideMark/>
          </w:tcPr>
          <w:p w14:paraId="708E70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noWrap/>
            <w:vAlign w:val="bottom"/>
            <w:hideMark/>
          </w:tcPr>
          <w:p w14:paraId="237CB72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hideMark/>
          </w:tcPr>
          <w:p w14:paraId="028B492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EJEMPLO DADO POR EL ASESOR: costo de combustible puede oscilar entre 0.80 y 0.95 </w:t>
            </w:r>
            <w:proofErr w:type="spellStart"/>
            <w:r w:rsidRPr="00AE6248">
              <w:rPr>
                <w:rFonts w:ascii="Calibri" w:eastAsia="Times New Roman" w:hAnsi="Calibri" w:cs="Calibri"/>
                <w:sz w:val="20"/>
                <w:szCs w:val="20"/>
                <w:lang w:val="es-NI" w:eastAsia="es-NI"/>
              </w:rPr>
              <w:t>Lps</w:t>
            </w:r>
            <w:proofErr w:type="spellEnd"/>
            <w:r w:rsidRPr="00AE6248">
              <w:rPr>
                <w:rFonts w:ascii="Calibri" w:eastAsia="Times New Roman" w:hAnsi="Calibri" w:cs="Calibri"/>
                <w:sz w:val="20"/>
                <w:szCs w:val="20"/>
                <w:lang w:val="es-NI" w:eastAsia="es-NI"/>
              </w:rPr>
              <w:t>/litro, con media de 0.87 (precio de combustible es una de las variables más volátiles del modelo).</w:t>
            </w:r>
          </w:p>
        </w:tc>
      </w:tr>
      <w:tr w:rsidR="00AE6248" w:rsidRPr="00AE6248" w14:paraId="761940D2" w14:textId="77777777" w:rsidTr="00AE6248">
        <w:trPr>
          <w:trHeight w:val="630"/>
        </w:trPr>
        <w:tc>
          <w:tcPr>
            <w:tcW w:w="0" w:type="auto"/>
            <w:noWrap/>
            <w:vAlign w:val="bottom"/>
            <w:hideMark/>
          </w:tcPr>
          <w:p w14:paraId="2B3EE4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Meses de salario al año (12 + aguinaldo + catorceavo)</w:t>
            </w:r>
          </w:p>
        </w:tc>
        <w:tc>
          <w:tcPr>
            <w:tcW w:w="0" w:type="auto"/>
            <w:noWrap/>
            <w:vAlign w:val="bottom"/>
            <w:hideMark/>
          </w:tcPr>
          <w:p w14:paraId="26CA8F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shd w:val="clear" w:color="F4F8FB" w:fill="F2F2F2"/>
            <w:noWrap/>
            <w:vAlign w:val="bottom"/>
            <w:hideMark/>
          </w:tcPr>
          <w:p w14:paraId="43FEA65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1B41591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350475C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726BD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745182F1"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del Código del Trabajo (aguinaldo + catorceavo); no es una variable de mercado.</w:t>
            </w:r>
          </w:p>
        </w:tc>
      </w:tr>
      <w:tr w:rsidR="00AE6248" w:rsidRPr="00AE6248" w14:paraId="1E3B6B9E" w14:textId="77777777" w:rsidTr="00AE6248">
        <w:trPr>
          <w:trHeight w:val="630"/>
        </w:trPr>
        <w:tc>
          <w:tcPr>
            <w:tcW w:w="0" w:type="auto"/>
            <w:noWrap/>
            <w:vAlign w:val="bottom"/>
            <w:hideMark/>
          </w:tcPr>
          <w:p w14:paraId="41D8C0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Aporte patronal IHSS con techo (EM 5% + IVM 2% + RP 0.2%)</w:t>
            </w:r>
          </w:p>
        </w:tc>
        <w:tc>
          <w:tcPr>
            <w:tcW w:w="0" w:type="auto"/>
            <w:noWrap/>
            <w:vAlign w:val="bottom"/>
            <w:hideMark/>
          </w:tcPr>
          <w:p w14:paraId="335B3DD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7.2%</w:t>
            </w:r>
          </w:p>
        </w:tc>
        <w:tc>
          <w:tcPr>
            <w:tcW w:w="0" w:type="auto"/>
            <w:shd w:val="clear" w:color="F4F8FB" w:fill="F2F2F2"/>
            <w:noWrap/>
            <w:vAlign w:val="bottom"/>
            <w:hideMark/>
          </w:tcPr>
          <w:p w14:paraId="4E5F261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3344E5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75231CE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5F17D5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30573FE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IHSS; parámetro regulatorio.</w:t>
            </w:r>
          </w:p>
        </w:tc>
      </w:tr>
      <w:tr w:rsidR="00AE6248" w:rsidRPr="00AE6248" w14:paraId="6950EAD5" w14:textId="77777777" w:rsidTr="00AE6248">
        <w:trPr>
          <w:trHeight w:val="630"/>
        </w:trPr>
        <w:tc>
          <w:tcPr>
            <w:tcW w:w="0" w:type="auto"/>
            <w:noWrap/>
            <w:vAlign w:val="bottom"/>
            <w:hideMark/>
          </w:tcPr>
          <w:p w14:paraId="689C590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INFOP patronal (sobre planilla total, sin techo)</w:t>
            </w:r>
          </w:p>
        </w:tc>
        <w:tc>
          <w:tcPr>
            <w:tcW w:w="0" w:type="auto"/>
            <w:noWrap/>
            <w:vAlign w:val="bottom"/>
            <w:hideMark/>
          </w:tcPr>
          <w:p w14:paraId="51111A9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shd w:val="clear" w:color="F4F8FB" w:fill="F2F2F2"/>
            <w:noWrap/>
            <w:vAlign w:val="bottom"/>
            <w:hideMark/>
          </w:tcPr>
          <w:p w14:paraId="18360F0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6CEABF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4B2408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4563680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119A58E4"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INFOP; parámetro regulatorio.</w:t>
            </w:r>
          </w:p>
        </w:tc>
      </w:tr>
      <w:tr w:rsidR="00AE6248" w:rsidRPr="00AE6248" w14:paraId="653F5015" w14:textId="77777777" w:rsidTr="00AE6248">
        <w:trPr>
          <w:trHeight w:val="630"/>
        </w:trPr>
        <w:tc>
          <w:tcPr>
            <w:tcW w:w="0" w:type="auto"/>
            <w:noWrap/>
            <w:vAlign w:val="bottom"/>
            <w:hideMark/>
          </w:tcPr>
          <w:p w14:paraId="604DDC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Techo mensual de cotización IHSS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noWrap/>
            <w:vAlign w:val="bottom"/>
            <w:hideMark/>
          </w:tcPr>
          <w:p w14:paraId="2613BC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11,109.36</w:t>
            </w:r>
          </w:p>
        </w:tc>
        <w:tc>
          <w:tcPr>
            <w:tcW w:w="0" w:type="auto"/>
            <w:shd w:val="clear" w:color="F4F8FB" w:fill="F2F2F2"/>
            <w:noWrap/>
            <w:vAlign w:val="bottom"/>
            <w:hideMark/>
          </w:tcPr>
          <w:p w14:paraId="5E2632A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7A73297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2F0B3F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5D93002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6B7AE8BB"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Techo de cotización fijado por el IHSS; se actualiza por norma, no por el proyecto.</w:t>
            </w:r>
          </w:p>
        </w:tc>
      </w:tr>
      <w:tr w:rsidR="00AE6248" w:rsidRPr="00AE6248" w14:paraId="3072741B" w14:textId="77777777" w:rsidTr="00AE6248">
        <w:trPr>
          <w:trHeight w:val="630"/>
        </w:trPr>
        <w:tc>
          <w:tcPr>
            <w:tcW w:w="0" w:type="auto"/>
            <w:noWrap/>
            <w:vAlign w:val="bottom"/>
            <w:hideMark/>
          </w:tcPr>
          <w:p w14:paraId="48F0231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Costos fijos operativos (mensual)</w:t>
            </w:r>
          </w:p>
        </w:tc>
        <w:tc>
          <w:tcPr>
            <w:tcW w:w="0" w:type="auto"/>
            <w:noWrap/>
            <w:vAlign w:val="bottom"/>
            <w:hideMark/>
          </w:tcPr>
          <w:p w14:paraId="3F7F5E6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shd w:val="clear" w:color="FFF3CD" w:fill="FFF2CC"/>
            <w:noWrap/>
            <w:vAlign w:val="bottom"/>
            <w:hideMark/>
          </w:tcPr>
          <w:p w14:paraId="1454A9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0EF55E1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25,200</w:t>
            </w:r>
          </w:p>
        </w:tc>
        <w:tc>
          <w:tcPr>
            <w:tcW w:w="0" w:type="auto"/>
            <w:noWrap/>
            <w:vAlign w:val="bottom"/>
            <w:hideMark/>
          </w:tcPr>
          <w:p w14:paraId="7626A25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noWrap/>
            <w:vAlign w:val="bottom"/>
            <w:hideMark/>
          </w:tcPr>
          <w:p w14:paraId="432EE09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32,200</w:t>
            </w:r>
          </w:p>
        </w:tc>
        <w:tc>
          <w:tcPr>
            <w:tcW w:w="0" w:type="auto"/>
            <w:hideMark/>
          </w:tcPr>
          <w:p w14:paraId="786AB3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Costos fijos operativos (mantenimiento, servicios) pueden variar con el tiempo y el desgaste de equipos.</w:t>
            </w:r>
          </w:p>
        </w:tc>
      </w:tr>
      <w:tr w:rsidR="00AE6248" w:rsidRPr="00AE6248" w14:paraId="17CA085D" w14:textId="77777777" w:rsidTr="00AE6248">
        <w:trPr>
          <w:trHeight w:val="630"/>
        </w:trPr>
        <w:tc>
          <w:tcPr>
            <w:tcW w:w="0" w:type="auto"/>
            <w:noWrap/>
            <w:vAlign w:val="bottom"/>
            <w:hideMark/>
          </w:tcPr>
          <w:p w14:paraId="31DCEE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Gastos administrativos (mensual)</w:t>
            </w:r>
          </w:p>
        </w:tc>
        <w:tc>
          <w:tcPr>
            <w:tcW w:w="0" w:type="auto"/>
            <w:noWrap/>
            <w:vAlign w:val="bottom"/>
            <w:hideMark/>
          </w:tcPr>
          <w:p w14:paraId="03A626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21,600</w:t>
            </w:r>
          </w:p>
        </w:tc>
        <w:tc>
          <w:tcPr>
            <w:tcW w:w="0" w:type="auto"/>
            <w:shd w:val="clear" w:color="F4F8FB" w:fill="F2F2F2"/>
            <w:noWrap/>
            <w:vAlign w:val="bottom"/>
            <w:hideMark/>
          </w:tcPr>
          <w:p w14:paraId="182276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7D26D13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5535616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7BE79E3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7FAC807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EJEMPLO DADO POR EL ASESOR: gastos administrativos se consideran fijos (no sujetos a distribución de probabilidad) por decisión explícita del asesor en la reunión de revisión.</w:t>
            </w:r>
          </w:p>
        </w:tc>
      </w:tr>
      <w:tr w:rsidR="00AE6248" w:rsidRPr="00AE6248" w14:paraId="75F5695E" w14:textId="77777777" w:rsidTr="00AE6248">
        <w:trPr>
          <w:trHeight w:val="630"/>
        </w:trPr>
        <w:tc>
          <w:tcPr>
            <w:tcW w:w="0" w:type="auto"/>
            <w:noWrap/>
            <w:vAlign w:val="bottom"/>
            <w:hideMark/>
          </w:tcPr>
          <w:p w14:paraId="3CAFA0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Consumo promedio por cliente (litros/mes)</w:t>
            </w:r>
          </w:p>
        </w:tc>
        <w:tc>
          <w:tcPr>
            <w:tcW w:w="0" w:type="auto"/>
            <w:noWrap/>
            <w:vAlign w:val="bottom"/>
            <w:hideMark/>
          </w:tcPr>
          <w:p w14:paraId="38A336C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shd w:val="clear" w:color="FFF3CD" w:fill="FFF2CC"/>
            <w:noWrap/>
            <w:vAlign w:val="bottom"/>
            <w:hideMark/>
          </w:tcPr>
          <w:p w14:paraId="687A2CD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noWrap/>
            <w:vAlign w:val="bottom"/>
            <w:hideMark/>
          </w:tcPr>
          <w:p w14:paraId="321804A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128</w:t>
            </w:r>
          </w:p>
        </w:tc>
        <w:tc>
          <w:tcPr>
            <w:tcW w:w="0" w:type="auto"/>
            <w:noWrap/>
            <w:vAlign w:val="bottom"/>
            <w:hideMark/>
          </w:tcPr>
          <w:p w14:paraId="5E7884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noWrap/>
            <w:vAlign w:val="bottom"/>
            <w:hideMark/>
          </w:tcPr>
          <w:p w14:paraId="508843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180</w:t>
            </w:r>
          </w:p>
        </w:tc>
        <w:tc>
          <w:tcPr>
            <w:tcW w:w="0" w:type="auto"/>
            <w:hideMark/>
          </w:tcPr>
          <w:p w14:paraId="169F3D0A"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consumo promedio por cliente depende de hábitos de compra y competencia local; no es un valor determinístico.</w:t>
            </w:r>
          </w:p>
        </w:tc>
      </w:tr>
      <w:tr w:rsidR="00AE6248" w:rsidRPr="00AE6248" w14:paraId="601CF467" w14:textId="77777777" w:rsidTr="00AE6248">
        <w:trPr>
          <w:trHeight w:val="630"/>
        </w:trPr>
        <w:tc>
          <w:tcPr>
            <w:tcW w:w="0" w:type="auto"/>
            <w:noWrap/>
            <w:vAlign w:val="bottom"/>
            <w:hideMark/>
          </w:tcPr>
          <w:p w14:paraId="62D838F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Meses de capital de trabajo</w:t>
            </w:r>
          </w:p>
        </w:tc>
        <w:tc>
          <w:tcPr>
            <w:tcW w:w="0" w:type="auto"/>
            <w:noWrap/>
            <w:vAlign w:val="bottom"/>
            <w:hideMark/>
          </w:tcPr>
          <w:p w14:paraId="1C0DC1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shd w:val="clear" w:color="F4F8FB" w:fill="F2F2F2"/>
            <w:noWrap/>
            <w:vAlign w:val="bottom"/>
            <w:hideMark/>
          </w:tcPr>
          <w:p w14:paraId="56C83BE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noWrap/>
            <w:vAlign w:val="bottom"/>
            <w:hideMark/>
          </w:tcPr>
          <w:p w14:paraId="5AAF17C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0A2F5D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noWrap/>
            <w:vAlign w:val="bottom"/>
            <w:hideMark/>
          </w:tcPr>
          <w:p w14:paraId="562579B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hideMark/>
          </w:tcPr>
          <w:p w14:paraId="76BA31F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Política interna de manejo de capital de trabajo (1 mes), definida por el proyecto, no de mercado.</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6B9880F5" w14:textId="6A8B6C0A" w:rsidR="0097267B" w:rsidRPr="0097267B" w:rsidRDefault="0097267B" w:rsidP="0097267B">
      <w:pPr>
        <w:jc w:val="both"/>
        <w:rPr>
          <w:rFonts w:ascii="Times New Roman" w:hAnsi="Times New Roman" w:cs="Times New Roman"/>
          <w:sz w:val="24"/>
          <w:szCs w:val="24"/>
          <w:lang w:val="es-NI" w:eastAsia="es-NI"/>
        </w:rPr>
      </w:pPr>
    </w:p>
    <w:p w14:paraId="217C0FE0" w14:textId="0E95AF68"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 xml:space="preserve">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roofErr w:type="gramStart"/>
      <w:r w:rsidRPr="00AE6248">
        <w:rPr>
          <w:rFonts w:ascii="Calibri" w:hAnsi="Calibri" w:cs="Calibri"/>
          <w:sz w:val="24"/>
          <w:szCs w:val="24"/>
          <w:lang w:val="es-NI" w:eastAsia="es-NI"/>
        </w:rPr>
        <w:t xml:space="preserve"/>
      </w:r>
      <w:r>
        <w:rPr>
          <w:rFonts w:ascii="Calibri" w:hAnsi="Calibri" w:cs="Calibri"/>
          <w:sz w:val="24"/>
          <w:szCs w:val="24"/>
          <w:lang w:val="es-NI" w:eastAsia="es-NI"/>
        </w:rPr>
        <w:t xml:space="preserve"/>
      </w:r>
      <w:proofErr w:type="gramEnd"/>
      <w:r>
        <w:rPr>
          <w:rFonts w:ascii="Calibri" w:hAnsi="Calibri" w:cs="Calibri"/>
          <w:sz w:val="24"/>
          <w:szCs w:val="24"/>
          <w:lang w:val="es-NI" w:eastAsia="es-NI"/>
        </w:rPr>
        <w:t xml:space="preserve"/>
      </w:r>
      <w:r w:rsidRPr="00AE6248">
        <w:rPr>
          <w:rFonts w:ascii="Calibri" w:hAnsi="Calibri" w:cs="Calibri"/>
          <w:sz w:val="24"/>
          <w:szCs w:val="24"/>
          <w:lang w:val="es-NI" w:eastAsia="es-NI"/>
        </w:rPr>
        <w:t/>
      </w:r>
    </w:p>
    <w:p w14:paraId="2F79D7EC" w14:textId="77777777" w:rsidR="00AE6248" w:rsidRP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Entre las variables clasificadas como sensibles destacan la inflación anual, el costo de la leche cruda, la merma de proceso, el costo de empaque, el costo de combustible de reparto, los costos fijos operativos y el consumo promedio por cliente. Estas variables dependen de condiciones de mercado, comportamiento de los consumidores, eficiencia operativa y factores macroeconómicos que escapan al control directo de la empresa.</w:t>
      </w:r>
    </w:p>
    <w:p w14:paraId="705D5784" w14:textId="77777777" w:rsidR="00AE6248" w:rsidRDefault="00AE6248" w:rsidP="00AE6248">
      <w:pPr>
        <w:jc w:val="both"/>
        <w:rPr>
          <w:rFonts w:ascii="Times New Roman" w:hAnsi="Times New Roman" w:cs="Times New Roman"/>
          <w:sz w:val="24"/>
          <w:szCs w:val="24"/>
          <w:lang w:val="es-NI" w:eastAsia="es-NI"/>
        </w:rPr>
      </w:pPr>
      <w:r w:rsidRPr="00AE6248">
        <w:rPr>
          <w:rFonts w:ascii="Calibri" w:hAnsi="Calibri" w:cs="Calibri"/>
          <w:sz w:val="24"/>
          <w:szCs w:val="24"/>
          <w:lang w:val="es-NI" w:eastAsia="es-NI"/>
        </w:rPr>
        <w:t>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están determinadas por disposiciones legales o decisiones estratégicas previamente establecidas.</w:t>
      </w:r>
    </w:p>
    <w:p w14:paraId="5DCD2314" w14:textId="660EB729"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Variables más críticas del proyecto</w:t>
      </w:r>
    </w:p>
    <w:p w14:paraId="03122967" w14:textId="5D959BC0"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Variables de mayor impacto potencial</w:t>
      </w:r>
    </w:p>
    <w:p w14:paraId="0A148CB5" w14:textId="4F84F841"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De acuerdo con la naturaleza del proyecto, las variables que podrían generar un mayor impacto sobre la rentabilidad son:</w:t>
      </w:r>
    </w:p>
    <w:p w14:paraId="5166A0B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Costo de leche cruda, por representar el principal componente del costo de producción.</w:t>
      </w:r>
    </w:p>
    <w:p w14:paraId="692F953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Consumo promedio por cliente, debido a su efecto directo sobre el nivel de ventas e ingresos.</w:t>
      </w:r>
    </w:p>
    <w:p w14:paraId="617B726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Costo de combustible de reparto, por su alta volatilidad en el mercado.</w:t>
      </w:r>
    </w:p>
    <w:p w14:paraId="57E0F86A"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Merma de proceso, al influir directamente en la eficiencia productiva.</w:t>
      </w:r>
    </w:p>
    <w:p w14:paraId="59B6CEC6" w14:textId="3B34B7D8"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Inflación anual, por afectar simultáneamente los costos operativos y los precios de venta.</w:t>
      </w:r>
    </w:p>
    <w:p w14:paraId="2C9970E9" w14:textId="5527770B" w:rsidR="00AE6248" w:rsidRPr="00AE6248"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Estas variables fueron seleccionadas para realizar escenarios alternativos y evaluar la estabilidad financiera del proyecto frente a distintos niveles de riesgo.</w:t>
      </w:r>
    </w:p>
    <w:p w14:paraId="26778985" w14:textId="6E2B0144" w:rsidR="00B10564" w:rsidRPr="00124DD7" w:rsidRDefault="00124DD7" w:rsidP="0097267B">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lastRenderedPageBreak/>
        <w:t>Variables Sujetas a Distribución de Probabilidad (@RISK)</w:t>
      </w:r>
      <w:r w:rsidRPr="00124DD7">
        <w:rPr>
          <w:rFonts w:ascii="Calibri" w:hAnsi="Calibri" w:cs="Calibri"/>
          <w:b/>
          <w:bCs/>
          <w:sz w:val="24"/>
          <w:szCs w:val="24"/>
          <w:lang w:val="es-NI" w:eastAsia="es-NI"/>
        </w:rPr>
        <w:t>.</w:t>
      </w:r>
    </w:p>
    <w:p w14:paraId="0BCE5357" w14:textId="4DCBA820"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6756A816" w14:textId="055FF877" w:rsidR="00B10564"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La aplicación de distribuciones probabilísticas permite representar de manera más realista la variabilidad de las condiciones económicas, productivas y comerciales que pueden afectar el desempeño del proyecto durante su vida útil.</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Variables sujetas a distribución de probabilidad</w:t>
      </w:r>
    </w:p>
    <w:tbl>
      <w:tblPr>
        <w:tblW w:w="0" w:type="auto"/>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CellMar>
          <w:left w:w="70" w:type="dxa"/>
          <w:right w:w="70" w:type="dxa"/>
        </w:tblCellMar>
        <w:tblLook w:val="04A0" w:firstRow="1" w:lastRow="0" w:firstColumn="1" w:lastColumn="0" w:noHBand="0" w:noVBand="1"/>
      </w:tblPr>
      <w:tblGrid>
        <w:gridCol w:w="3795"/>
        <w:gridCol w:w="742"/>
        <w:gridCol w:w="878"/>
        <w:gridCol w:w="916"/>
        <w:gridCol w:w="1307"/>
        <w:gridCol w:w="1722"/>
      </w:tblGrid>
      <w:tr w:rsidR="00124DD7" w:rsidRPr="00124DD7" w14:paraId="7B0663BB" w14:textId="77777777" w:rsidTr="00124DD7">
        <w:trPr>
          <w:trHeight w:val="300"/>
          <w:tblHeader/>
        </w:trPr>
        <w:tc>
          <w:tcPr>
            <w:tcW w:w="0" w:type="auto"/>
            <w:gridSpan w:val="6"/>
            <w:shd w:val="clear" w:color="C4BD97" w:fill="C3D69B"/>
            <w:noWrap/>
            <w:vAlign w:val="bottom"/>
            <w:hideMark/>
            <w:tcBorders>
              <w:bottom w:val="single" w:sz="8" w:space="0" w:color="000000"/>
            </w:tcBorders>
          </w:tcPr>
          <w:p w14:paraId="18366D28" w14:textId="77777777" w:rsidR="00124DD7" w:rsidRPr="00124DD7" w:rsidRDefault="00124DD7" w:rsidP="00124DD7">
            <w:pPr>
              <w:spacing w:after="0" w:line="240" w:lineRule="auto"/>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2. VARIABLES SUJETAS A DISTRIBUCIÓN DE PROBABILIDAD (para @RISK)</w:t>
            </w:r>
          </w:p>
        </w:tc>
      </w:tr>
      <w:tr w:rsidR="00124DD7" w:rsidRPr="00124DD7" w14:paraId="77CEDB31" w14:textId="77777777" w:rsidTr="00124DD7">
        <w:trPr>
          <w:trHeight w:val="585"/>
        </w:trPr>
        <w:tc>
          <w:tcPr>
            <w:tcW w:w="0" w:type="auto"/>
            <w:shd w:val="clear" w:color="D5DEE7" w:fill="D9E1F2"/>
            <w:vAlign w:val="center"/>
            <w:hideMark/>
          </w:tcPr>
          <w:p w14:paraId="3F2CF2B9"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Parámetro</w:t>
            </w:r>
          </w:p>
        </w:tc>
        <w:tc>
          <w:tcPr>
            <w:tcW w:w="0" w:type="auto"/>
            <w:shd w:val="clear" w:color="D5DEE7" w:fill="D9E1F2"/>
            <w:vAlign w:val="center"/>
            <w:hideMark/>
          </w:tcPr>
          <w:p w14:paraId="3A686B5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Media (base)</w:t>
            </w:r>
          </w:p>
        </w:tc>
        <w:tc>
          <w:tcPr>
            <w:tcW w:w="0" w:type="auto"/>
            <w:shd w:val="clear" w:color="D5DEE7" w:fill="D9E1F2"/>
            <w:vAlign w:val="center"/>
            <w:hideMark/>
          </w:tcPr>
          <w:p w14:paraId="52EBA58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Mínimo</w:t>
            </w:r>
          </w:p>
        </w:tc>
        <w:tc>
          <w:tcPr>
            <w:tcW w:w="0" w:type="auto"/>
            <w:shd w:val="clear" w:color="D5DEE7" w:fill="D9E1F2"/>
            <w:vAlign w:val="center"/>
            <w:hideMark/>
          </w:tcPr>
          <w:p w14:paraId="353AF91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Máximo</w:t>
            </w:r>
          </w:p>
        </w:tc>
        <w:tc>
          <w:tcPr>
            <w:tcW w:w="0" w:type="auto"/>
            <w:shd w:val="clear" w:color="D5DEE7" w:fill="D9E1F2"/>
            <w:vAlign w:val="center"/>
            <w:hideMark/>
          </w:tcPr>
          <w:p w14:paraId="32731CFC"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Distribución sugerida</w:t>
            </w:r>
          </w:p>
        </w:tc>
        <w:tc>
          <w:tcPr>
            <w:tcW w:w="0" w:type="auto"/>
            <w:shd w:val="clear" w:color="D5DEE7" w:fill="D9E1F2"/>
            <w:vAlign w:val="center"/>
            <w:hideMark/>
          </w:tcPr>
          <w:p w14:paraId="052BAE6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Referencia en hoja principal</w:t>
            </w:r>
          </w:p>
        </w:tc>
      </w:tr>
      <w:tr w:rsidR="00124DD7" w:rsidRPr="00124DD7" w14:paraId="26B3CF1E" w14:textId="77777777" w:rsidTr="00124DD7">
        <w:trPr>
          <w:trHeight w:val="510"/>
        </w:trPr>
        <w:tc>
          <w:tcPr>
            <w:tcW w:w="0" w:type="auto"/>
            <w:noWrap/>
            <w:vAlign w:val="bottom"/>
            <w:hideMark/>
          </w:tcPr>
          <w:p w14:paraId="55BBD9F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Inflación anual</w:t>
            </w:r>
          </w:p>
        </w:tc>
        <w:tc>
          <w:tcPr>
            <w:tcW w:w="0" w:type="auto"/>
            <w:noWrap/>
            <w:vAlign w:val="bottom"/>
            <w:hideMark/>
          </w:tcPr>
          <w:p w14:paraId="22A5B99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4.5%</w:t>
            </w:r>
          </w:p>
        </w:tc>
        <w:tc>
          <w:tcPr>
            <w:tcW w:w="0" w:type="auto"/>
            <w:noWrap/>
            <w:vAlign w:val="bottom"/>
            <w:hideMark/>
          </w:tcPr>
          <w:p w14:paraId="4ACE908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3.8%</w:t>
            </w:r>
          </w:p>
        </w:tc>
        <w:tc>
          <w:tcPr>
            <w:tcW w:w="0" w:type="auto"/>
            <w:noWrap/>
            <w:vAlign w:val="bottom"/>
            <w:hideMark/>
          </w:tcPr>
          <w:p w14:paraId="718C6D3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5.4%</w:t>
            </w:r>
          </w:p>
        </w:tc>
        <w:tc>
          <w:tcPr>
            <w:tcW w:w="0" w:type="auto"/>
            <w:hideMark/>
          </w:tcPr>
          <w:p w14:paraId="33473B83"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Normal (o PERT)</w:t>
            </w:r>
          </w:p>
        </w:tc>
        <w:tc>
          <w:tcPr>
            <w:tcW w:w="0" w:type="auto"/>
            <w:noWrap/>
            <w:vAlign w:val="bottom"/>
            <w:hideMark/>
          </w:tcPr>
          <w:p w14:paraId="4EC2EAB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B11</w:t>
            </w:r>
          </w:p>
        </w:tc>
      </w:tr>
      <w:tr w:rsidR="00124DD7" w:rsidRPr="00124DD7" w14:paraId="201E9ACC" w14:textId="77777777" w:rsidTr="00124DD7">
        <w:trPr>
          <w:trHeight w:val="510"/>
        </w:trPr>
        <w:tc>
          <w:tcPr>
            <w:tcW w:w="0" w:type="auto"/>
            <w:noWrap/>
            <w:vAlign w:val="bottom"/>
            <w:hideMark/>
          </w:tcPr>
          <w:p w14:paraId="5B1D7AC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leche cruda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noWrap/>
            <w:vAlign w:val="bottom"/>
            <w:hideMark/>
          </w:tcPr>
          <w:p w14:paraId="14FD0090"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13</w:t>
            </w:r>
          </w:p>
        </w:tc>
        <w:tc>
          <w:tcPr>
            <w:tcW w:w="0" w:type="auto"/>
            <w:noWrap/>
            <w:vAlign w:val="bottom"/>
            <w:hideMark/>
          </w:tcPr>
          <w:p w14:paraId="490B51F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w:t>
            </w:r>
          </w:p>
        </w:tc>
        <w:tc>
          <w:tcPr>
            <w:tcW w:w="0" w:type="auto"/>
            <w:noWrap/>
            <w:vAlign w:val="bottom"/>
            <w:hideMark/>
          </w:tcPr>
          <w:p w14:paraId="5254D07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w:t>
            </w:r>
          </w:p>
        </w:tc>
        <w:tc>
          <w:tcPr>
            <w:tcW w:w="0" w:type="auto"/>
            <w:hideMark/>
          </w:tcPr>
          <w:p w14:paraId="1ACE4D9C"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noWrap/>
            <w:vAlign w:val="bottom"/>
            <w:hideMark/>
          </w:tcPr>
          <w:p w14:paraId="77840E1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B13</w:t>
            </w:r>
          </w:p>
        </w:tc>
      </w:tr>
      <w:tr w:rsidR="00124DD7" w:rsidRPr="00124DD7" w14:paraId="673184D9" w14:textId="77777777" w:rsidTr="00124DD7">
        <w:trPr>
          <w:trHeight w:val="510"/>
        </w:trPr>
        <w:tc>
          <w:tcPr>
            <w:tcW w:w="0" w:type="auto"/>
            <w:noWrap/>
            <w:vAlign w:val="bottom"/>
            <w:hideMark/>
          </w:tcPr>
          <w:p w14:paraId="51254E5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Merma de proceso</w:t>
            </w:r>
          </w:p>
        </w:tc>
        <w:tc>
          <w:tcPr>
            <w:tcW w:w="0" w:type="auto"/>
            <w:noWrap/>
            <w:vAlign w:val="bottom"/>
            <w:hideMark/>
          </w:tcPr>
          <w:p w14:paraId="1F3C1FD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w:t>
            </w:r>
          </w:p>
        </w:tc>
        <w:tc>
          <w:tcPr>
            <w:tcW w:w="0" w:type="auto"/>
            <w:noWrap/>
            <w:vAlign w:val="bottom"/>
            <w:hideMark/>
          </w:tcPr>
          <w:p w14:paraId="609EAE6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w:t>
            </w:r>
          </w:p>
        </w:tc>
        <w:tc>
          <w:tcPr>
            <w:tcW w:w="0" w:type="auto"/>
            <w:noWrap/>
            <w:vAlign w:val="bottom"/>
            <w:hideMark/>
          </w:tcPr>
          <w:p w14:paraId="4295BF2C"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w:t>
            </w:r>
          </w:p>
        </w:tc>
        <w:tc>
          <w:tcPr>
            <w:tcW w:w="0" w:type="auto"/>
            <w:hideMark/>
          </w:tcPr>
          <w:p w14:paraId="05D3CA56"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noWrap/>
            <w:vAlign w:val="bottom"/>
            <w:hideMark/>
          </w:tcPr>
          <w:p w14:paraId="2906066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B14</w:t>
            </w:r>
          </w:p>
        </w:tc>
      </w:tr>
      <w:tr w:rsidR="00124DD7" w:rsidRPr="00124DD7" w14:paraId="5235604C" w14:textId="77777777" w:rsidTr="00124DD7">
        <w:trPr>
          <w:trHeight w:val="510"/>
        </w:trPr>
        <w:tc>
          <w:tcPr>
            <w:tcW w:w="0" w:type="auto"/>
            <w:noWrap/>
            <w:vAlign w:val="bottom"/>
            <w:hideMark/>
          </w:tcPr>
          <w:p w14:paraId="71C25F5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empaque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noWrap/>
            <w:vAlign w:val="bottom"/>
            <w:hideMark/>
          </w:tcPr>
          <w:p w14:paraId="48D02C4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noWrap/>
            <w:vAlign w:val="bottom"/>
            <w:hideMark/>
          </w:tcPr>
          <w:p w14:paraId="7540598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0.78</w:t>
            </w:r>
          </w:p>
        </w:tc>
        <w:tc>
          <w:tcPr>
            <w:tcW w:w="0" w:type="auto"/>
            <w:noWrap/>
            <w:vAlign w:val="bottom"/>
            <w:hideMark/>
          </w:tcPr>
          <w:p w14:paraId="40B70B19"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hideMark/>
          </w:tcPr>
          <w:p w14:paraId="4931988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noWrap/>
            <w:vAlign w:val="bottom"/>
            <w:hideMark/>
          </w:tcPr>
          <w:p w14:paraId="0EB50960"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B15</w:t>
            </w:r>
          </w:p>
        </w:tc>
      </w:tr>
      <w:tr w:rsidR="00124DD7" w:rsidRPr="00124DD7" w14:paraId="6ED55079" w14:textId="77777777" w:rsidTr="00124DD7">
        <w:trPr>
          <w:trHeight w:val="510"/>
        </w:trPr>
        <w:tc>
          <w:tcPr>
            <w:tcW w:w="0" w:type="auto"/>
            <w:noWrap/>
            <w:vAlign w:val="bottom"/>
            <w:hideMark/>
          </w:tcPr>
          <w:p w14:paraId="64BC14D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combustible de reparto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noWrap/>
            <w:vAlign w:val="bottom"/>
            <w:hideMark/>
          </w:tcPr>
          <w:p w14:paraId="1E78055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noWrap/>
            <w:vAlign w:val="bottom"/>
            <w:hideMark/>
          </w:tcPr>
          <w:p w14:paraId="7D7101B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0.80</w:t>
            </w:r>
          </w:p>
        </w:tc>
        <w:tc>
          <w:tcPr>
            <w:tcW w:w="0" w:type="auto"/>
            <w:noWrap/>
            <w:vAlign w:val="bottom"/>
            <w:hideMark/>
          </w:tcPr>
          <w:p w14:paraId="735C9F86"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hideMark/>
          </w:tcPr>
          <w:p w14:paraId="4360DF3A"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(min=0.80, más probable=0.87,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=0.95) — ejemplo dado por el asesor</w:t>
            </w:r>
          </w:p>
        </w:tc>
        <w:tc>
          <w:tcPr>
            <w:tcW w:w="0" w:type="auto"/>
            <w:noWrap/>
            <w:vAlign w:val="bottom"/>
            <w:hideMark/>
          </w:tcPr>
          <w:p w14:paraId="76607E2C"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B16</w:t>
            </w:r>
          </w:p>
        </w:tc>
      </w:tr>
      <w:tr w:rsidR="00124DD7" w:rsidRPr="00124DD7" w14:paraId="31B35D53" w14:textId="77777777" w:rsidTr="00124DD7">
        <w:trPr>
          <w:trHeight w:val="510"/>
        </w:trPr>
        <w:tc>
          <w:tcPr>
            <w:tcW w:w="0" w:type="auto"/>
            <w:noWrap/>
            <w:vAlign w:val="bottom"/>
            <w:hideMark/>
          </w:tcPr>
          <w:p w14:paraId="087D20C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Costos fijos operativos (mensual)</w:t>
            </w:r>
          </w:p>
        </w:tc>
        <w:tc>
          <w:tcPr>
            <w:tcW w:w="0" w:type="auto"/>
            <w:noWrap/>
            <w:vAlign w:val="bottom"/>
            <w:hideMark/>
          </w:tcPr>
          <w:p w14:paraId="435F3EA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28,000</w:t>
            </w:r>
          </w:p>
        </w:tc>
        <w:tc>
          <w:tcPr>
            <w:tcW w:w="0" w:type="auto"/>
            <w:noWrap/>
            <w:vAlign w:val="bottom"/>
            <w:hideMark/>
          </w:tcPr>
          <w:p w14:paraId="37F31D4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25,200</w:t>
            </w:r>
          </w:p>
        </w:tc>
        <w:tc>
          <w:tcPr>
            <w:tcW w:w="0" w:type="auto"/>
            <w:noWrap/>
            <w:vAlign w:val="bottom"/>
            <w:hideMark/>
          </w:tcPr>
          <w:p w14:paraId="04B7F941"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32,200</w:t>
            </w:r>
          </w:p>
        </w:tc>
        <w:tc>
          <w:tcPr>
            <w:tcW w:w="0" w:type="auto"/>
            <w:hideMark/>
          </w:tcPr>
          <w:p w14:paraId="20E1E3C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noWrap/>
            <w:vAlign w:val="bottom"/>
            <w:hideMark/>
          </w:tcPr>
          <w:p w14:paraId="14EBB60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B21</w:t>
            </w:r>
          </w:p>
        </w:tc>
      </w:tr>
      <w:tr w:rsidR="00124DD7" w:rsidRPr="00124DD7" w14:paraId="18A8932C" w14:textId="77777777" w:rsidTr="00124DD7">
        <w:trPr>
          <w:trHeight w:val="510"/>
        </w:trPr>
        <w:tc>
          <w:tcPr>
            <w:tcW w:w="0" w:type="auto"/>
            <w:noWrap/>
            <w:vAlign w:val="bottom"/>
            <w:hideMark/>
          </w:tcPr>
          <w:p w14:paraId="490FFBC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Consumo promedio por cliente (litros/mes)</w:t>
            </w:r>
          </w:p>
        </w:tc>
        <w:tc>
          <w:tcPr>
            <w:tcW w:w="0" w:type="auto"/>
            <w:noWrap/>
            <w:vAlign w:val="bottom"/>
            <w:hideMark/>
          </w:tcPr>
          <w:p w14:paraId="053A540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150</w:t>
            </w:r>
          </w:p>
        </w:tc>
        <w:tc>
          <w:tcPr>
            <w:tcW w:w="0" w:type="auto"/>
            <w:noWrap/>
            <w:vAlign w:val="bottom"/>
            <w:hideMark/>
          </w:tcPr>
          <w:p w14:paraId="29B6C23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128</w:t>
            </w:r>
          </w:p>
        </w:tc>
        <w:tc>
          <w:tcPr>
            <w:tcW w:w="0" w:type="auto"/>
            <w:noWrap/>
            <w:vAlign w:val="bottom"/>
            <w:hideMark/>
          </w:tcPr>
          <w:p w14:paraId="6344EBB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180</w:t>
            </w:r>
          </w:p>
        </w:tc>
        <w:tc>
          <w:tcPr>
            <w:tcW w:w="0" w:type="auto"/>
            <w:hideMark/>
          </w:tcPr>
          <w:p w14:paraId="661335AD"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noWrap/>
            <w:vAlign w:val="bottom"/>
            <w:hideMark/>
          </w:tcPr>
          <w:p w14:paraId="09FF0D29"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B23</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w:t>
      </w:r>
    </w:p>
    <w:p w14:paraId="09220B5E" w14:textId="77777777" w:rsidR="00124DD7" w:rsidRPr="00124DD7" w:rsidRDefault="00124DD7" w:rsidP="00124DD7">
      <w:pPr>
        <w:jc w:val="both"/>
        <w:rPr>
          <w:rFonts w:ascii="Times New Roman" w:hAnsi="Times New Roman" w:cs="Times New Roman"/>
          <w:b/>
          <w:bCs/>
          <w:sz w:val="24"/>
          <w:szCs w:val="24"/>
          <w:lang w:val="es-NI" w:eastAsia="es-NI"/>
        </w:rPr>
      </w:pPr>
    </w:p>
    <w:p w14:paraId="5363FD3C" w14:textId="77777777" w:rsidR="00B10564" w:rsidRPr="00B10564" w:rsidRDefault="00B10564" w:rsidP="00B10564">
      <w:pPr>
        <w:jc w:val="both"/>
        <w:rPr>
          <w:rFonts w:ascii="Times New Roman" w:hAnsi="Times New Roman" w:cs="Times New Roman"/>
          <w:sz w:val="24"/>
          <w:szCs w:val="24"/>
          <w:lang w:val="es-NI" w:eastAsia="es-NI"/>
        </w:rPr>
      </w:pPr>
    </w:p>
    <w:p w14:paraId="1243DE7C" w14:textId="35B85E88"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lastRenderedPageBreak/>
        <w:t xml:space="preserve">La Tabla 33 presenta las variables seleccionadas para el análisis probabilístico del proyecto. Estas variables fueron consideradas debido a que presentan un comportamiento incierto y pueden variar durante el horizonte de evaluación en función de factores internos y externos.</w:t>
      </w:r>
      <w:r>
        <w:rPr>
          <w:rFonts w:ascii="Calibri" w:hAnsi="Calibri" w:cs="Calibri"/>
          <w:sz w:val="24"/>
          <w:szCs w:val="24"/>
          <w:lang w:val="es-NI" w:eastAsia="es-NI"/>
        </w:rPr>
        <w:t/>
      </w:r>
      <w:r w:rsidRPr="00124DD7">
        <w:rPr>
          <w:rFonts w:ascii="Calibri" w:hAnsi="Calibri" w:cs="Calibri"/>
          <w:sz w:val="24"/>
          <w:szCs w:val="24"/>
          <w:lang w:val="es-NI" w:eastAsia="es-NI"/>
        </w:rPr>
        <w:t xml:space="preserve"/>
      </w:r>
    </w:p>
    <w:p w14:paraId="31D2B485" w14:textId="5C2C11BF"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Entre las variables identificadas se encuentran la inflación anual, el costo de la leche cruda, la merma de proceso, el costo de empaque, el costo de combustible de reparto, los costos fijos operativos y el consumo promedio por cliente. Todas ellas poseen una relación directa con los costos de operación, los ingresos o la rentabilidad del proyecto.</w:t>
      </w:r>
    </w:p>
    <w:p w14:paraId="354AE647" w14:textId="7B642868" w:rsidR="00B10564"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Para la mayoría de los parámetros se recomienda la utilización de distribuciones tipo PERT, debido a que permiten trabajar con un valor mínimo, un valor más probable y un valor máximo, proporcionando una representación adecuada cuando no se dispone de grandes volúmenes de información histórica. En el caso de la inflación anual también puede utilizarse una distribución normal o PERT, considerando los rangos macroeconómicos estimados.</w:t>
      </w:r>
    </w:p>
    <w:p w14:paraId="78A873D2" w14:textId="5F1B622A" w:rsid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Justificación de las distribuciones utilizadas</w:t>
      </w:r>
      <w:r>
        <w:rPr>
          <w:rFonts w:ascii="Calibri" w:hAnsi="Calibri" w:cs="Calibri"/>
          <w:b/>
          <w:bCs/>
          <w:sz w:val="24"/>
          <w:szCs w:val="24"/>
          <w:lang w:val="es-NI" w:eastAsia="es-NI"/>
        </w:rPr>
        <w:t>.</w:t>
      </w:r>
    </w:p>
    <w:p w14:paraId="2A8980E0" w14:textId="64FFC207"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Inflación anual</w:t>
      </w:r>
    </w:p>
    <w:p w14:paraId="433BE8D9" w14:textId="42C383AC"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La inflación fue modelada mediante una distribución Normal o PERT con valores comprendidos entre 3.8 % y 5.4 %, tomando como valor central el 4.5 %. Esta variable afecta tanto los costos operativos como la evolución futura de los precios de venta.</w:t>
      </w:r>
    </w:p>
    <w:p w14:paraId="54C9D06E" w14:textId="619F445C"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Costo de leche cruda</w:t>
      </w:r>
    </w:p>
    <w:p w14:paraId="10253EC5" w14:textId="360E6653"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Se utilizó una distribución PERT con un mínimo de L 12, un valor más probable de L 13 y un máximo de L 15 por litro. Esta variable constituye el principal componente del costo de producción y representa uno de los factores de mayor impacto sobre la rentabilidad del proyecto.</w:t>
      </w:r>
    </w:p>
    <w:p w14:paraId="2BD91AEE" w14:textId="61783D04"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Merma de proceso</w:t>
      </w:r>
    </w:p>
    <w:p w14:paraId="4662EE69" w14:textId="5CC9AB80"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La merma fue modelada mediante una distribución PERT entre 2 % y 4 %, considerando un valor esperado de 3 %. Su comportamiento depende directamente de la eficiencia operativa y de las condiciones reales de producción.</w:t>
      </w:r>
    </w:p>
    <w:p w14:paraId="11076061" w14:textId="3FC540AA"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Costos de empaque</w:t>
      </w:r>
    </w:p>
    <w:p w14:paraId="701DE476" w14:textId="1AEB9B01" w:rsid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El costo de empaque se modeló mediante una distribución PERT con un rango entre L 0.78 y L 0.95 por litro, debido a la variabilidad observada en los precios de los materiales utilizados para el envasado</w:t>
      </w:r>
    </w:p>
    <w:p w14:paraId="0FB91173" w14:textId="77777777" w:rsidR="00124DD7" w:rsidRDefault="00124DD7" w:rsidP="00124DD7">
      <w:pPr>
        <w:jc w:val="both"/>
        <w:rPr>
          <w:rFonts w:ascii="Times New Roman" w:hAnsi="Times New Roman" w:cs="Times New Roman"/>
          <w:sz w:val="24"/>
          <w:szCs w:val="24"/>
          <w:lang w:val="es-NI" w:eastAsia="es-NI"/>
        </w:rPr>
      </w:pPr>
    </w:p>
    <w:p w14:paraId="0F00FEA7" w14:textId="77777777" w:rsidR="00124DD7" w:rsidRDefault="00124DD7" w:rsidP="00124DD7">
      <w:pPr>
        <w:jc w:val="both"/>
        <w:rPr>
          <w:rFonts w:ascii="Times New Roman" w:hAnsi="Times New Roman" w:cs="Times New Roman"/>
          <w:sz w:val="24"/>
          <w:szCs w:val="24"/>
          <w:lang w:val="es-NI" w:eastAsia="es-NI"/>
        </w:rPr>
      </w:pPr>
    </w:p>
    <w:p w14:paraId="156E6B9A" w14:textId="77777777" w:rsidR="00124DD7" w:rsidRPr="00124DD7" w:rsidRDefault="00124DD7" w:rsidP="00124DD7">
      <w:pPr>
        <w:jc w:val="both"/>
        <w:rPr>
          <w:rFonts w:ascii="Times New Roman" w:hAnsi="Times New Roman" w:cs="Times New Roman"/>
          <w:sz w:val="24"/>
          <w:szCs w:val="24"/>
          <w:lang w:val="es-NI" w:eastAsia="es-NI"/>
        </w:rPr>
      </w:pPr>
    </w:p>
    <w:p w14:paraId="01D9C873" w14:textId="77777777"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lastRenderedPageBreak/>
        <w:t>Costos de combustible</w:t>
      </w:r>
    </w:p>
    <w:p w14:paraId="191DD833" w14:textId="4822A72C"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15E9167" w14:textId="74740D9C"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Costos fijos operativos</w:t>
      </w:r>
    </w:p>
    <w:p w14:paraId="1B96E71B" w14:textId="233B1694"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5AD1FE8E" w14:textId="2CDDFDD0"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Consumo promedio por cliente</w:t>
      </w:r>
    </w:p>
    <w:p w14:paraId="4DB58D37" w14:textId="451F8360" w:rsid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El consumo promedio por cliente se modeló mediante una distribución PERT con valores comprendidos entre 128 y 180 litros mensuales, manteniendo un valor más probable de 150 litros. Esta variable tiene un efecto directo sobre las ventas proyectadas y los ingresos generados por la empresa.</w:t>
      </w:r>
    </w:p>
    <w:p w14:paraId="63545DF1" w14:textId="11F67A77" w:rsidR="00124DD7" w:rsidRPr="00124DD7" w:rsidRDefault="00124DD7" w:rsidP="00124DD7">
      <w:pPr>
        <w:jc w:val="both"/>
        <w:rPr>
          <w:rFonts w:ascii="Times New Roman" w:hAnsi="Times New Roman" w:cs="Times New Roman"/>
          <w:b/>
          <w:bCs/>
          <w:sz w:val="24"/>
          <w:szCs w:val="24"/>
          <w:lang w:val="es-NI" w:eastAsia="es-NI"/>
        </w:rPr>
      </w:pPr>
      <w:r w:rsidRPr="00124DD7">
        <w:rPr>
          <w:rFonts w:ascii="Calibri" w:hAnsi="Calibri" w:cs="Calibri"/>
          <w:b/>
          <w:bCs/>
          <w:sz w:val="24"/>
          <w:szCs w:val="24"/>
          <w:lang w:val="es-NI" w:eastAsia="es-NI"/>
        </w:rPr>
        <w:t>Importancia del análisis Monte Carlo</w:t>
      </w:r>
      <w:r w:rsidRPr="00124DD7">
        <w:rPr>
          <w:rFonts w:ascii="Calibri" w:hAnsi="Calibri" w:cs="Calibri"/>
          <w:b/>
          <w:bCs/>
          <w:sz w:val="24"/>
          <w:szCs w:val="24"/>
          <w:lang w:val="es-NI" w:eastAsia="es-NI"/>
        </w:rPr>
        <w:t>.</w:t>
      </w:r>
    </w:p>
    <w:p w14:paraId="26E9A77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6CCA7497"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Calibri" w:hAnsi="Calibri" w:cs="Calibri"/>
          <w:sz w:val="24"/>
          <w:szCs w:val="24"/>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5309B470" w14:textId="77777777" w:rsidR="00124DD7" w:rsidRPr="00B10564" w:rsidRDefault="00124DD7" w:rsidP="00124DD7">
      <w:pPr>
        <w:jc w:val="both"/>
        <w:rPr>
          <w:rFonts w:ascii="Times New Roman" w:hAnsi="Times New Roman" w:cs="Times New Roman"/>
          <w:sz w:val="24"/>
          <w:szCs w:val="24"/>
          <w:lang w:val="es-NI" w:eastAsia="es-NI"/>
        </w:rPr>
      </w:pPr>
    </w:p>
    <w:p w14:paraId="00B1C484" w14:textId="77777777" w:rsidR="00B10564" w:rsidRPr="00B10564" w:rsidRDefault="00B10564" w:rsidP="00B10564">
      <w:pPr>
        <w:jc w:val="both"/>
        <w:rPr>
          <w:rFonts w:ascii="Times New Roman" w:hAnsi="Times New Roman" w:cs="Times New Roman"/>
          <w:sz w:val="24"/>
          <w:szCs w:val="24"/>
          <w:lang w:val="es-NI" w:eastAsia="es-NI"/>
        </w:rPr>
      </w:pPr>
    </w:p>
    <w:p w14:paraId="7F47B692" w14:textId="77777777" w:rsidR="00B10564" w:rsidRPr="00B10564" w:rsidRDefault="00B10564" w:rsidP="00B10564">
      <w:pPr>
        <w:jc w:val="both"/>
        <w:rPr>
          <w:rFonts w:ascii="Times New Roman" w:hAnsi="Times New Roman" w:cs="Times New Roman"/>
          <w:b/>
          <w:bCs/>
          <w:sz w:val="24"/>
          <w:szCs w:val="24"/>
          <w:lang w:val="es-NI" w:eastAsia="es-NI"/>
        </w:rPr>
      </w:pPr>
    </w:p>
    <w:p w14:paraId="59942718" w14:textId="77777777" w:rsidR="00B10564" w:rsidRPr="00B10564" w:rsidRDefault="00B10564" w:rsidP="00B10564">
      <w:pPr>
        <w:jc w:val="both"/>
        <w:rPr>
          <w:rFonts w:ascii="Times New Roman" w:hAnsi="Times New Roman" w:cs="Times New Roman"/>
          <w:sz w:val="24"/>
          <w:szCs w:val="24"/>
          <w:lang w:val="es-NI" w:eastAsia="es-NI"/>
        </w:rPr>
      </w:pPr>
    </w:p>
    <w:p w14:paraId="67F9CCAA" w14:textId="77777777" w:rsidR="00B10564" w:rsidRPr="00B10564" w:rsidRDefault="00B10564" w:rsidP="00B10564">
      <w:pPr>
        <w:jc w:val="both"/>
        <w:rPr>
          <w:rFonts w:ascii="Times New Roman" w:hAnsi="Times New Roman" w:cs="Times New Roman"/>
          <w:b/>
          <w:bCs/>
          <w:sz w:val="24"/>
          <w:szCs w:val="24"/>
          <w:lang w:val="es-NI" w:eastAsia="es-NI"/>
        </w:rPr>
      </w:pPr>
    </w:p>
    <w:p w14:paraId="3EB62F9B" w14:textId="77777777" w:rsidR="008A0BE4" w:rsidRPr="008A0BE4" w:rsidRDefault="008A0BE4" w:rsidP="008A0BE4">
      <w:pPr>
        <w:jc w:val="both"/>
        <w:rPr>
          <w:rFonts w:ascii="Times New Roman" w:hAnsi="Times New Roman" w:cs="Times New Roman"/>
          <w:b/>
          <w:bCs/>
          <w:sz w:val="24"/>
          <w:szCs w:val="24"/>
          <w:lang w:val="es-NI" w:eastAsia="es-NI"/>
        </w:rPr>
      </w:pPr>
    </w:p>
    <w:p w14:paraId="28CD7A3E" w14:textId="77777777" w:rsidR="008A0BE4" w:rsidRPr="008A0BE4" w:rsidRDefault="008A0BE4" w:rsidP="008A0BE4">
      <w:pPr>
        <w:jc w:val="both"/>
        <w:rPr>
          <w:rFonts w:ascii="Times New Roman" w:hAnsi="Times New Roman" w:cs="Times New Roman"/>
          <w:sz w:val="24"/>
          <w:szCs w:val="24"/>
          <w:lang w:val="es-NI" w:eastAsia="es-NI"/>
        </w:rPr>
      </w:pPr>
    </w:p>
    <w:p w14:paraId="30D52A43" w14:textId="77777777" w:rsidR="008A0BE4" w:rsidRPr="008A0BE4" w:rsidRDefault="008A0BE4" w:rsidP="008A0BE4">
      <w:pPr>
        <w:jc w:val="both"/>
        <w:rPr>
          <w:rFonts w:ascii="Times New Roman" w:hAnsi="Times New Roman" w:cs="Times New Roman"/>
          <w:sz w:val="24"/>
          <w:szCs w:val="24"/>
          <w:lang w:val="es-NI" w:eastAsia="es-NI"/>
        </w:rPr>
      </w:pPr>
    </w:p>
    <w:p w14:paraId="0DAC11CE" w14:textId="77777777" w:rsidR="00BF6BEE" w:rsidRPr="008A0BE4" w:rsidRDefault="00BF6BEE" w:rsidP="008A0BE4">
      <w:pPr>
        <w:jc w:val="both"/>
        <w:rPr>
          <w:rFonts w:ascii="Times New Roman" w:hAnsi="Times New Roman" w:cs="Times New Roman"/>
          <w:sz w:val="24"/>
          <w:szCs w:val="24"/>
          <w:lang w:val="es-NI" w:eastAsia="es-NI"/>
        </w:rPr>
      </w:pPr>
    </w:p>
    <w:p w14:paraId="649749B2" w14:textId="77777777" w:rsidR="00BF6BEE" w:rsidRDefault="00BF6BEE" w:rsidP="00BF6BEE">
      <w:pPr>
        <w:jc w:val="both"/>
        <w:rPr>
          <w:rFonts w:ascii="Times New Roman" w:hAnsi="Times New Roman" w:cs="Times New Roman"/>
          <w:sz w:val="24"/>
          <w:szCs w:val="24"/>
          <w:lang w:val="es-NI" w:eastAsia="es-NI"/>
        </w:rPr>
      </w:pPr>
    </w:p>
    <w:p w14:paraId="794F428F" w14:textId="77777777" w:rsidR="00BF6BEE" w:rsidRPr="00BF6BEE" w:rsidRDefault="00BF6BEE" w:rsidP="00BF6BEE">
      <w:pPr>
        <w:jc w:val="both"/>
        <w:rPr>
          <w:rFonts w:ascii="Times New Roman" w:hAnsi="Times New Roman" w:cs="Times New Roman"/>
          <w:b/>
          <w:bCs/>
          <w:sz w:val="24"/>
          <w:szCs w:val="24"/>
          <w:lang w:val="es-NI" w:eastAsia="es-NI"/>
        </w:rPr>
      </w:pPr>
    </w:p>
    <w:p w14:paraId="456DB77D" w14:textId="77777777" w:rsidR="00BF6BEE" w:rsidRPr="00BF6BEE" w:rsidRDefault="00BF6BEE" w:rsidP="00BF6BEE">
      <w:pPr>
        <w:jc w:val="both"/>
        <w:rPr>
          <w:rFonts w:ascii="Times New Roman" w:hAnsi="Times New Roman" w:cs="Times New Roman"/>
          <w:b/>
          <w:bCs/>
          <w:sz w:val="24"/>
          <w:szCs w:val="24"/>
          <w:lang w:val="es-NI" w:eastAsia="es-NI"/>
        </w:rPr>
      </w:pPr>
    </w:p>
    <w:p w14:paraId="56503636" w14:textId="77777777" w:rsidR="00BF6BEE" w:rsidRPr="00BF6BEE" w:rsidRDefault="00BF6BEE" w:rsidP="00BF6BEE">
      <w:pPr>
        <w:jc w:val="both"/>
        <w:rPr>
          <w:rFonts w:ascii="Times New Roman" w:hAnsi="Times New Roman" w:cs="Times New Roman"/>
          <w:sz w:val="24"/>
          <w:szCs w:val="24"/>
          <w:lang w:val="es-NI" w:eastAsia="es-NI"/>
        </w:rPr>
      </w:pPr>
    </w:p>
    <w:p w14:paraId="33B1BBEF" w14:textId="77777777" w:rsidR="00BF6BEE" w:rsidRPr="00BF6BEE" w:rsidRDefault="00BF6BEE" w:rsidP="00BF6BEE">
      <w:pPr>
        <w:jc w:val="both"/>
        <w:rPr>
          <w:rFonts w:ascii="Times New Roman" w:hAnsi="Times New Roman" w:cs="Times New Roman"/>
          <w:b/>
          <w:bCs/>
          <w:sz w:val="24"/>
          <w:szCs w:val="24"/>
          <w:lang w:val="es-NI" w:eastAsia="es-NI"/>
        </w:rPr>
      </w:pPr>
    </w:p>
    <w:p w14:paraId="72BAD24A" w14:textId="77777777" w:rsidR="00BF6BEE" w:rsidRPr="00BF6BEE" w:rsidRDefault="00BF6BEE" w:rsidP="00BF6BEE">
      <w:pPr>
        <w:jc w:val="both"/>
        <w:rPr>
          <w:rFonts w:ascii="Times New Roman" w:hAnsi="Times New Roman" w:cs="Times New Roman"/>
          <w:b/>
          <w:bCs/>
          <w:sz w:val="24"/>
          <w:szCs w:val="24"/>
          <w:lang w:val="es-NI" w:eastAsia="es-NI"/>
        </w:rPr>
      </w:pPr>
    </w:p>
    <w:p w14:paraId="3629E044" w14:textId="77777777" w:rsidR="00BF6BEE" w:rsidRPr="00BF6BEE" w:rsidRDefault="00BF6BEE" w:rsidP="00BF6BEE">
      <w:pPr>
        <w:jc w:val="both"/>
        <w:rPr>
          <w:rFonts w:ascii="Times New Roman" w:hAnsi="Times New Roman" w:cs="Times New Roman"/>
          <w:sz w:val="24"/>
          <w:szCs w:val="24"/>
          <w:lang w:val="es-NI" w:eastAsia="es-NI"/>
        </w:rPr>
      </w:pPr>
    </w:p>
    <w:p w14:paraId="303268D4" w14:textId="77777777" w:rsidR="00E54FC4" w:rsidRDefault="00E54FC4" w:rsidP="00E54FC4">
      <w:pPr>
        <w:jc w:val="both"/>
        <w:rPr>
          <w:rFonts w:ascii="Times New Roman" w:hAnsi="Times New Roman" w:cs="Times New Roman"/>
          <w:b/>
          <w:bCs/>
          <w:sz w:val="24"/>
          <w:szCs w:val="24"/>
          <w:lang w:val="es-NI" w:eastAsia="es-NI"/>
        </w:rPr>
      </w:pPr>
    </w:p>
    <w:p w14:paraId="39505F52" w14:textId="77777777" w:rsidR="00BF6BEE" w:rsidRPr="00E54FC4" w:rsidRDefault="00BF6BEE" w:rsidP="00E54FC4">
      <w:pPr>
        <w:jc w:val="both"/>
        <w:rPr>
          <w:rFonts w:ascii="Times New Roman" w:hAnsi="Times New Roman" w:cs="Times New Roman"/>
          <w:b/>
          <w:bCs/>
          <w:sz w:val="24"/>
          <w:szCs w:val="24"/>
          <w:lang w:val="es-NI" w:eastAsia="es-NI"/>
        </w:rPr>
      </w:pPr>
    </w:p>
    <w:p w14:paraId="6B21BC87" w14:textId="77777777" w:rsidR="00E54FC4" w:rsidRPr="00E54FC4" w:rsidRDefault="00E54FC4" w:rsidP="00E54FC4">
      <w:pPr>
        <w:jc w:val="both"/>
        <w:rPr>
          <w:rFonts w:ascii="Times New Roman" w:hAnsi="Times New Roman" w:cs="Times New Roman"/>
          <w:sz w:val="24"/>
          <w:szCs w:val="24"/>
          <w:lang w:val="es-NI"/>
        </w:rPr>
      </w:pPr>
    </w:p>
    <w:p w14:paraId="64B9E813" w14:textId="77777777" w:rsidR="002E2699" w:rsidRPr="00E54FC4" w:rsidRDefault="002E2699" w:rsidP="00E54FC4">
      <w:pPr>
        <w:rPr>
          <w:lang w:val="es-NI"/>
        </w:rPr>
      </w:pPr>
    </w:p>
    <w:p w14:paraId="350EDF9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9EB0EE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D46CDA"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D45CB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D3A4A6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D90033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E458E7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3CF6B6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648374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4E5DF7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C5852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E760EB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954F5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76A95F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155A0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ABE755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F4C37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6374575"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FAD03AC"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B6C1F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59819DE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B41EE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3F3A3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37190A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0612DC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C29B8B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03705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spacing w:after="160" w:line="257" w:lineRule="auto"/>
        <w:jc w:val="both"/>
        <w:rPr>
          <w:rFonts w:ascii="Calibri" w:eastAsia="Calibri" w:hAnsi="Calibri" w:cs="Calibri"/>
          <w:sz w:val="24"/>
          <w:szCs w:val="24"/>
          <w:lang w:val="es-NI"/>
        </w:rPr>
      </w:pPr>
      <w:r>
        <w:rPr>
          <w:rFonts w:ascii="Calibri" w:eastAsia="Calibri" w:hAnsi="Calibri" w:cs="Calibri"/>
          <w:b/>
          <w:bCs/>
          <w:sz w:val="24"/>
          <w:szCs w:val="24"/>
          <w:lang w:val="es-NI"/>
        </w:rPr>
        <w:t xml:space="preserve">Análisis de Riesgos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las bandas delimitadas en la parte superior de cada gráfica corresponden al intervalo de confianza del 90 %, definido por los percentiles 5 y 95 de la distribución simulada, siendo este último el que se emplea posteriormente como valor en riesgo al 95 % de confianza.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Identificación y parametrización de los riesgos</w:t>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Registro de riesgos identificados y parámetros de modelación</w:t>
      </w:r>
    </w:p>
    <w:tbl>
      <w:tblPr>
        <w:tblStyle w:val="Tablaconcuadrcula1"/>
        <w:tblW w:type="auto" w:w="0"/>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firstColumn="1" w:firstRow="1" w:lastColumn="0" w:lastRow="0" w:noHBand="0" w:noVBand="1" w:val="04A0"/>
        <w:tblW w:w="9360" w:type="dxa"/>
      </w:tblPr>
      <w:tblGrid>
        <w:gridCol w:w="1560"/>
        <w:gridCol w:w="1560"/>
        <w:gridCol w:w="1560"/>
        <w:gridCol w:w="1560"/>
        <w:gridCol w:w="1560"/>
        <w:gridCol w:w="1560"/>
      </w:tblGrid>
      <w:tr>
        <w:trPr>
          <w:tblHeader/>
        </w:trPr>
        <w:tc>
          <w:tcPr>
            <w:tcW w:type="dxa" w:w="3024"/>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Riesgo</w:t>
            </w:r>
          </w:p>
        </w:tc>
        <w:tc>
          <w:tcPr>
            <w:tcW w:type="dxa" w:w="1440"/>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Categoría</w:t>
            </w:r>
          </w:p>
        </w:tc>
        <w:tc>
          <w:tcPr>
            <w:tcW w:type="dxa" w:w="1296"/>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Probabilidad</w:t>
            </w:r>
            <w:r>
              <w:br/>
            </w:r>
            <w:r>
              <w:rPr>
                <w:rFonts w:ascii="Calibri" w:eastAsia="Calibri" w:hAnsi="Calibri" w:cs="Calibri"/>
                <w:b/>
                <w:bCs/>
                <w:sz w:val="22"/>
                <w:szCs w:val="22"/>
                <w:lang w:val="es-NI"/>
              </w:rPr>
              <w:t>anual</w:t>
            </w:r>
          </w:p>
        </w:tc>
        <w:tc>
          <w:tcPr>
            <w:tcW w:type="dxa" w:w="1152"/>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Impacto</w:t>
            </w:r>
            <w:r>
              <w:br/>
            </w:r>
            <w:r>
              <w:rPr>
                <w:rFonts w:ascii="Calibri" w:eastAsia="Calibri" w:hAnsi="Calibri" w:cs="Calibri"/>
                <w:b/>
                <w:bCs/>
                <w:sz w:val="22"/>
                <w:szCs w:val="22"/>
                <w:lang w:val="es-NI"/>
              </w:rPr>
              <w:t>mínimo (L)</w:t>
            </w:r>
          </w:p>
        </w:tc>
        <w:tc>
          <w:tcPr>
            <w:tcW w:type="dxa" w:w="1296"/>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Impacto más</w:t>
            </w:r>
            <w:r>
              <w:br/>
            </w:r>
            <w:r>
              <w:rPr>
                <w:rFonts w:ascii="Calibri" w:eastAsia="Calibri" w:hAnsi="Calibri" w:cs="Calibri"/>
                <w:b/>
                <w:bCs/>
                <w:sz w:val="22"/>
                <w:szCs w:val="22"/>
                <w:lang w:val="es-NI"/>
              </w:rPr>
              <w:t>probable (L)</w:t>
            </w:r>
          </w:p>
        </w:tc>
        <w:tc>
          <w:tcPr>
            <w:tcW w:type="dxa" w:w="1152"/>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Impacto</w:t>
            </w:r>
            <w:r>
              <w:br/>
            </w:r>
            <w:r>
              <w:rPr>
                <w:rFonts w:ascii="Calibri" w:eastAsia="Calibri" w:hAnsi="Calibri" w:cs="Calibri"/>
                <w:b/>
                <w:bCs/>
                <w:sz w:val="22"/>
                <w:szCs w:val="22"/>
                <w:lang w:val="es-NI"/>
              </w:rPr>
              <w:t>máximo (L)</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Variación precio leche cruda</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Abastecimiento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0.25 – 0.35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475,000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500,000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625,000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Fallo equipo pasteurización / refrigeración</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Operativo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0.10 – 0.22</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237,500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250,000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312,500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Pérdida de clientes clave (HoReCa)</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Comercial</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0.08 – 0.20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855,000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900,000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1,125,000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Incumplimiento normativa sanitaria (SENASA)</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Regulatorio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0.03 – 0.08</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171,000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180,000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225,000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Interrupción cadena de frío en distribución</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Logístico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0.25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95,000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100,000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125,000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Incremento precio combustible</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Macroeconómico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0.40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76,000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80,000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100,000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Entrada de nuevo competidor al mercado</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Estratégico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0.05 – 0.15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2,375,000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2,500,000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3,125,000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Contaminación de lote / retiro de producto</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Inocuidad</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0.03</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570,000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600,000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750,000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Variación tipo de cambio Lps/USD</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Macroeconómico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0.35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57,000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60,000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75,000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Accidente de transporte</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Logístico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0.04</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266,000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280,000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350,000</w:t>
            </w:r>
          </w:p>
        </w:tc>
      </w:tr>
      <w:tr>
        <w:tc>
          <w:tcPr>
            <w:tcW w:type="dxa" w:w="3024"/>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Inflación mayor a la proyectada</w:t>
            </w:r>
          </w:p>
        </w:tc>
        <w:tc>
          <w:tcPr>
            <w:tcW w:type="dxa" w:w="1440"/>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Macroeconómico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0.20 – 0.30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114,000</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120,000</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150,000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Los rangos de probabilidad corresponden a los riesgos cuya exposición varía a lo largo del horizonte de evaluación.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Análisis de la frecuencia de ocurrencia de los eventos de riesgo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variación en el precio de la leche cruda</w:t>
      </w:r>
    </w:p>
    <w:p>
      <w:pPr>
        <w:jc w:val="center"/>
      </w:pPr>
      <w:r>
        <w:drawing>
          <wp:inline xmlns:a="http://schemas.openxmlformats.org/drawingml/2006/main" xmlns:pic="http://schemas.openxmlformats.org/drawingml/2006/picture">
            <wp:extent cx="4754880" cy="3566160"/>
            <wp:docPr id="1966120440" name="Picture 1966120440"/>
            <wp:cNvGraphicFramePr>
              <a:graphicFrameLocks noChangeAspect="1"/>
            </wp:cNvGraphicFramePr>
            <a:graphic>
              <a:graphicData uri="http://schemas.openxmlformats.org/drawingml/2006/picture">
                <pic:pic>
                  <pic:nvPicPr>
                    <pic:cNvPr id="0" name="f01.png"/>
                    <pic:cNvPicPr/>
                  </pic:nvPicPr>
                  <pic:blipFill>
                    <a:blip r:embed="rId78"/>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30 presenta la distribución del número de veces que el riesgo de variación en el precio de la leche cruda se materializa a lo largo de los diez años de evaluación. El valor esperado asciende a 3.0 ocurrencias y el intervalo de confianza del 90 %, delimitado por los percentiles 5 y 95, se ubica entre 0 y 6 eventos. La distribución presenta sus modas en 2 y 3 ocurrencias, con probabilidades individuales próximas al 22 % en cada caso.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probabilidad de que el evento no se presente en ningún año del horizonte es de únicamente 2.8 %,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prima en aproximadamente uno de cada tres años de operación. Ello justifica la incorporación de mecanismos de cobertura contractual con los productores, tales como convenios de suministro con precio escalonado o acuerdos de abastecimiento a plazo.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fallo del equipo de pasteurización y refrigeración</w:t>
      </w:r>
    </w:p>
    <w:p>
      <w:pPr>
        <w:jc w:val="center"/>
      </w:pPr>
      <w:r>
        <w:drawing>
          <wp:inline xmlns:a="http://schemas.openxmlformats.org/drawingml/2006/main" xmlns:pic="http://schemas.openxmlformats.org/drawingml/2006/picture">
            <wp:extent cx="4754880" cy="3566160"/>
            <wp:docPr id="1966120441" name="Picture 1966120441"/>
            <wp:cNvGraphicFramePr>
              <a:graphicFrameLocks noChangeAspect="1"/>
            </wp:cNvGraphicFramePr>
            <a:graphic>
              <a:graphicData uri="http://schemas.openxmlformats.org/drawingml/2006/picture">
                <pic:pic>
                  <pic:nvPicPr>
                    <pic:cNvPr id="0" name="f02.png"/>
                    <pic:cNvPicPr/>
                  </pic:nvPicPr>
                  <pic:blipFill>
                    <a:blip r:embed="rId79"/>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31 muestra la distribución de frecuencia del fallo del equipo de pasteurización y refrigeración. El valor esperado es de 1.54 ocurrencias en diez años, con un intervalo del 90 % comprendido entre 0 y 4 eventos y una moda situada en 1 ocurrencia. En el 18.6 % de las iteraciones el equipo no registra fallos durante todo el horizonte de evaluación.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rasgo distintivo de este riesgo es su probabilidad anual creciente, que pasa de 0.10 en el primer año a 0.22 en el décimo. Este perfil refleja el desgaste progresivo de los activos 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pérdida de clientes clave del canal HoReCa</w:t>
      </w:r>
    </w:p>
    <w:p>
      <w:pPr>
        <w:jc w:val="center"/>
      </w:pPr>
      <w:r>
        <w:drawing>
          <wp:inline xmlns:a="http://schemas.openxmlformats.org/drawingml/2006/main" xmlns:pic="http://schemas.openxmlformats.org/drawingml/2006/picture">
            <wp:extent cx="4754880" cy="3566160"/>
            <wp:docPr id="1966120442" name="Picture 1966120442"/>
            <wp:cNvGraphicFramePr>
              <a:graphicFrameLocks noChangeAspect="1"/>
            </wp:cNvGraphicFramePr>
            <a:graphic>
              <a:graphicData uri="http://schemas.openxmlformats.org/drawingml/2006/picture">
                <pic:pic>
                  <pic:nvPicPr>
                    <pic:cNvPr id="0" name="f03.png"/>
                    <pic:cNvPicPr/>
                  </pic:nvPicPr>
                  <pic:blipFill>
                    <a:blip r:embed="rId80"/>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de 24.9 % de que el evento no se materialice en ningún año.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incumplimiento de la normativa sanitaria (SENASA)</w:t>
      </w:r>
    </w:p>
    <w:p>
      <w:pPr>
        <w:jc w:val="center"/>
      </w:pPr>
      <w:r>
        <w:drawing>
          <wp:inline xmlns:a="http://schemas.openxmlformats.org/drawingml/2006/main" xmlns:pic="http://schemas.openxmlformats.org/drawingml/2006/picture">
            <wp:extent cx="4754880" cy="3566160"/>
            <wp:docPr id="1966120443" name="Picture 1966120443"/>
            <wp:cNvGraphicFramePr>
              <a:graphicFrameLocks noChangeAspect="1"/>
            </wp:cNvGraphicFramePr>
            <a:graphic>
              <a:graphicData uri="http://schemas.openxmlformats.org/drawingml/2006/picture">
                <pic:pic>
                  <pic:nvPicPr>
                    <pic:cNvPr id="0" name="f04.png"/>
                    <pic:cNvPicPr/>
                  </pic:nvPicPr>
                  <pic:blipFill>
                    <a:blip r:embed="rId81"/>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33 presenta la frecuencia del incumplimiento de la normativa sanitaria supervisada por el Servicio Nacional de Sanidad e Inocuidad Agroalimentaria. Se trata del tercer riesgo menos frecuente del registro: el valor esperado es de 0.51 ocurrencias en diez años y, en el 59.1 % de las simulaciones, el evento no se presenta en ningún período. El intervalo del 90 % se sitúa entre 0 y 2 eventos.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interrupción de la cadena de frío en distribución</w:t>
      </w:r>
    </w:p>
    <w:p>
      <w:pPr>
        <w:jc w:val="center"/>
      </w:pPr>
      <w:r>
        <w:drawing>
          <wp:inline xmlns:a="http://schemas.openxmlformats.org/drawingml/2006/main" xmlns:pic="http://schemas.openxmlformats.org/drawingml/2006/picture">
            <wp:extent cx="4754880" cy="3566160"/>
            <wp:docPr id="1966120444" name="Picture 1966120444"/>
            <wp:cNvGraphicFramePr>
              <a:graphicFrameLocks noChangeAspect="1"/>
            </wp:cNvGraphicFramePr>
            <a:graphic>
              <a:graphicData uri="http://schemas.openxmlformats.org/drawingml/2006/picture">
                <pic:pic>
                  <pic:nvPicPr>
                    <pic:cNvPr id="0" name="f05.png"/>
                    <pic:cNvPicPr/>
                  </pic:nvPicPr>
                  <pic:blipFill>
                    <a:blip r:embed="rId82"/>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es de apenas 5.6 %.</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registradores de temperatura y en protocolos de contingencia para el traslado del producto en caso de avería.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incremento del precio del combustible</w:t>
      </w:r>
    </w:p>
    <w:p>
      <w:pPr>
        <w:jc w:val="center"/>
      </w:pPr>
      <w:r>
        <w:drawing>
          <wp:inline xmlns:a="http://schemas.openxmlformats.org/drawingml/2006/main" xmlns:pic="http://schemas.openxmlformats.org/drawingml/2006/picture">
            <wp:extent cx="4754880" cy="3566160"/>
            <wp:docPr id="1966120445" name="Picture 1966120445"/>
            <wp:cNvGraphicFramePr>
              <a:graphicFrameLocks noChangeAspect="1"/>
            </wp:cNvGraphicFramePr>
            <a:graphic>
              <a:graphicData uri="http://schemas.openxmlformats.org/drawingml/2006/picture">
                <pic:pic>
                  <pic:nvPicPr>
                    <pic:cNvPr id="0" name="f06.png"/>
                    <pic:cNvPicPr/>
                  </pic:nvPicPr>
                  <pic:blipFill>
                    <a:blip r:embed="rId83"/>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es de 0.6 %.</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entrada de un nuevo competidor al mercado</w:t>
      </w:r>
    </w:p>
    <w:p>
      <w:pPr>
        <w:jc w:val="center"/>
      </w:pPr>
      <w:r>
        <w:drawing>
          <wp:inline xmlns:a="http://schemas.openxmlformats.org/drawingml/2006/main" xmlns:pic="http://schemas.openxmlformats.org/drawingml/2006/picture">
            <wp:extent cx="4754880" cy="3566160"/>
            <wp:docPr id="1966120446" name="Picture 1966120446"/>
            <wp:cNvGraphicFramePr>
              <a:graphicFrameLocks noChangeAspect="1"/>
            </wp:cNvGraphicFramePr>
            <a:graphic>
              <a:graphicData uri="http://schemas.openxmlformats.org/drawingml/2006/picture">
                <pic:pic>
                  <pic:nvPicPr>
                    <pic:cNvPr id="0" name="f07.png"/>
                    <pic:cNvPicPr/>
                  </pic:nvPicPr>
                  <pic:blipFill>
                    <a:blip r:embed="rId84"/>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36 presenta la frecuencia de la entrada de un nuevo competidor al mercado. El valor esperado es de exactamente 1.0 ocurrencia en el horizonte de diez años, con un intervalo del 90 % entre 0 y 3 eventos y una probabilidad de 34.6 % de que no se registre ningún ingreso durante el período.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contaminación de lote y retiro de producto</w:t>
      </w:r>
    </w:p>
    <w:p>
      <w:pPr>
        <w:jc w:val="center"/>
      </w:pPr>
      <w:r>
        <w:drawing>
          <wp:inline xmlns:a="http://schemas.openxmlformats.org/drawingml/2006/main" xmlns:pic="http://schemas.openxmlformats.org/drawingml/2006/picture">
            <wp:extent cx="4754880" cy="3566160"/>
            <wp:docPr id="1966120447" name="Picture 1966120447"/>
            <wp:cNvGraphicFramePr>
              <a:graphicFrameLocks noChangeAspect="1"/>
            </wp:cNvGraphicFramePr>
            <a:graphic>
              <a:graphicData uri="http://schemas.openxmlformats.org/drawingml/2006/picture">
                <pic:pic>
                  <pic:nvPicPr>
                    <pic:cNvPr id="0" name="f08.png"/>
                    <pic:cNvPicPr/>
                  </pic:nvPicPr>
                  <pic:blipFill>
                    <a:blip r:embed="rId85"/>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37 muestra la distribución de frecuencia de la contaminación de lote con retiro de producto. Se trata del riesgo menos frecuente del registro: el valor esperado es de 0.30 ocurrencias en diez años, el percentil 95 se ubica en una sola ocurrencia y en el 73.7 % de las simulaciones el evento no se presenta en ningún período.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variación del tipo de cambio Lps/USD</w:t>
      </w:r>
    </w:p>
    <w:p>
      <w:pPr>
        <w:jc w:val="center"/>
      </w:pPr>
      <w:r>
        <w:drawing>
          <wp:inline xmlns:a="http://schemas.openxmlformats.org/drawingml/2006/main" xmlns:pic="http://schemas.openxmlformats.org/drawingml/2006/picture">
            <wp:extent cx="4754880" cy="3566160"/>
            <wp:docPr id="1966120448" name="Picture 1966120448"/>
            <wp:cNvGraphicFramePr>
              <a:graphicFrameLocks noChangeAspect="1"/>
            </wp:cNvGraphicFramePr>
            <a:graphic>
              <a:graphicData uri="http://schemas.openxmlformats.org/drawingml/2006/picture">
                <pic:pic>
                  <pic:nvPicPr>
                    <pic:cNvPr id="0" name="f09.png"/>
                    <pic:cNvPicPr/>
                  </pic:nvPicPr>
                  <pic:blipFill>
                    <a:blip r:embed="rId86"/>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es de apenas 1.3 %.</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de este riesgo es moderada, su gestión se orienta a la indexación periódica de los precios de venta y a la negociación de contratos de compra en moneda local con los proveedores nacionales.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39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accidente de transporte</w:t>
      </w:r>
    </w:p>
    <w:p>
      <w:pPr>
        <w:jc w:val="center"/>
      </w:pPr>
      <w:r>
        <w:drawing>
          <wp:inline xmlns:a="http://schemas.openxmlformats.org/drawingml/2006/main" xmlns:pic="http://schemas.openxmlformats.org/drawingml/2006/picture">
            <wp:extent cx="4754880" cy="3566160"/>
            <wp:docPr id="1966120449" name="Picture 1966120449"/>
            <wp:cNvGraphicFramePr>
              <a:graphicFrameLocks noChangeAspect="1"/>
            </wp:cNvGraphicFramePr>
            <a:graphic>
              <a:graphicData uri="http://schemas.openxmlformats.org/drawingml/2006/picture">
                <pic:pic>
                  <pic:nvPicPr>
                    <pic:cNvPr id="0" name="f10.png"/>
                    <pic:cNvPicPr/>
                  </pic:nvPicPr>
                  <pic:blipFill>
                    <a:blip r:embed="rId87"/>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39 presenta la frecuencia del accidente de transporte. El valor esperado es de 0.40 ocurrencias en diez años, con un intervalo del 90 % entre 0 y 2 eventos y una probabilidad de 66.5 % de que el evento no se materialice durante todo el horizonte de evaluación.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complementaria, la capacitación del personal de reparto en conducción defensiva y el mantenimiento preventivo del camión de distribución contribuyen a contener la frecuencia observada.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frecuencia del riesgo de inflación mayor a la proyectada</w:t>
      </w:r>
    </w:p>
    <w:p>
      <w:pPr>
        <w:jc w:val="center"/>
      </w:pPr>
      <w:r>
        <w:drawing>
          <wp:inline xmlns:a="http://schemas.openxmlformats.org/drawingml/2006/main" xmlns:pic="http://schemas.openxmlformats.org/drawingml/2006/picture">
            <wp:extent cx="4754880" cy="3566160"/>
            <wp:docPr id="1966120450" name="Picture 1966120450"/>
            <wp:cNvGraphicFramePr>
              <a:graphicFrameLocks noChangeAspect="1"/>
            </wp:cNvGraphicFramePr>
            <a:graphic>
              <a:graphicData uri="http://schemas.openxmlformats.org/drawingml/2006/picture">
                <pic:pic>
                  <pic:nvPicPr>
                    <pic:cNvPr id="0" name="f11.png"/>
                    <pic:cNvPicPr/>
                  </pic:nvPicPr>
                  <pic:blipFill>
                    <a:blip r:embed="rId88"/>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40 muestra la distribución de frecuencia del escenario de inflación superior a la proyectada. El valor esperado es de 2.55 ocurrencias en diez años, con un intervalo del 90 % comprendido entre 0 y 5 eventos y una probabilidad de 5.2 % de que el evento no se presente en ningún período.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probabilidad anual asignada varía entre 0.20 y 0.30, con los valores más altos concentrados en los años intermedios del horizonte. Este riesgo tiene la particularidad de afectar 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 la frecuencia total de eventos de riesgo del proyecto</w:t>
      </w:r>
    </w:p>
    <w:p>
      <w:pPr>
        <w:jc w:val="center"/>
      </w:pPr>
      <w:r>
        <w:drawing>
          <wp:inline xmlns:a="http://schemas.openxmlformats.org/drawingml/2006/main" xmlns:pic="http://schemas.openxmlformats.org/drawingml/2006/picture">
            <wp:extent cx="4754880" cy="3566160"/>
            <wp:docPr id="1966120451" name="Picture 1966120451"/>
            <wp:cNvGraphicFramePr>
              <a:graphicFrameLocks noChangeAspect="1"/>
            </wp:cNvGraphicFramePr>
            <a:graphic>
              <a:graphicData uri="http://schemas.openxmlformats.org/drawingml/2006/picture">
                <pic:pic>
                  <pic:nvPicPr>
                    <pic:cNvPr id="0" name="f_total.png"/>
                    <pic:cNvPicPr/>
                  </pic:nvPicPr>
                  <pic:blipFill>
                    <a:blip r:embed="rId89"/>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41 presenta la distribución de la frecuencia total de eventos de riesgo del proyecto, obtenida como la suma de las once frecuencias individuales analizadas. El valor esperado es de 20.6 eventos durante los diez años de evaluación, con un intervalo de confianza del 90 % comprendido entre 13 y 28 ocurrencias.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Análisis de la severidad: valor presente de las pérdidas por evento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variación en el precio de la leche cruda</w:t>
      </w:r>
    </w:p>
    <w:p>
      <w:pPr>
        <w:jc w:val="center"/>
      </w:pPr>
      <w:r>
        <w:drawing>
          <wp:inline xmlns:a="http://schemas.openxmlformats.org/drawingml/2006/main" xmlns:pic="http://schemas.openxmlformats.org/drawingml/2006/picture">
            <wp:extent cx="4754880" cy="3566160"/>
            <wp:docPr id="1966120452" name="Picture 1966120452"/>
            <wp:cNvGraphicFramePr>
              <a:graphicFrameLocks noChangeAspect="1"/>
            </wp:cNvGraphicFramePr>
            <a:graphic>
              <a:graphicData uri="http://schemas.openxmlformats.org/drawingml/2006/picture">
                <pic:pic>
                  <pic:nvPicPr>
                    <pic:cNvPr id="0" name="v01.png"/>
                    <pic:cNvPicPr/>
                  </pic:nvPicPr>
                  <pic:blipFill>
                    <a:blip r:embed="rId90"/>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fallo del equipo de pasteurización y refrigeración</w:t>
      </w:r>
    </w:p>
    <w:p>
      <w:pPr>
        <w:jc w:val="center"/>
      </w:pPr>
      <w:r>
        <w:drawing>
          <wp:inline xmlns:a="http://schemas.openxmlformats.org/drawingml/2006/main" xmlns:pic="http://schemas.openxmlformats.org/drawingml/2006/picture">
            <wp:extent cx="4754880" cy="3566160"/>
            <wp:docPr id="1966120453" name="Picture 1966120453"/>
            <wp:cNvGraphicFramePr>
              <a:graphicFrameLocks noChangeAspect="1"/>
            </wp:cNvGraphicFramePr>
            <a:graphic>
              <a:graphicData uri="http://schemas.openxmlformats.org/drawingml/2006/picture">
                <pic:pic>
                  <pic:nvPicPr>
                    <pic:cNvPr id="0" name="v02.png"/>
                    <pic:cNvPicPr/>
                  </pic:nvPicPr>
                  <pic:blipFill>
                    <a:blip r:embed="rId91"/>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pérdida de clientes clave del canal HoReCa</w:t>
      </w:r>
    </w:p>
    <w:p>
      <w:pPr>
        <w:jc w:val="center"/>
      </w:pPr>
      <w:r>
        <w:drawing>
          <wp:inline xmlns:a="http://schemas.openxmlformats.org/drawingml/2006/main" xmlns:pic="http://schemas.openxmlformats.org/drawingml/2006/picture">
            <wp:extent cx="4754880" cy="3566160"/>
            <wp:docPr id="1966120454" name="Picture 1966120454"/>
            <wp:cNvGraphicFramePr>
              <a:graphicFrameLocks noChangeAspect="1"/>
            </wp:cNvGraphicFramePr>
            <a:graphic>
              <a:graphicData uri="http://schemas.openxmlformats.org/drawingml/2006/picture">
                <pic:pic>
                  <pic:nvPicPr>
                    <pic:cNvPr id="0" name="v03.png"/>
                    <pic:cNvPicPr/>
                  </pic:nvPicPr>
                  <pic:blipFill>
                    <a:blip r:embed="rId92"/>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diversificación deliberada de la cartera institucional y por la formalización de contratos de suministro con cláusulas de permanencia.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incumplimiento de la normativa sanitaria</w:t>
      </w:r>
    </w:p>
    <w:p>
      <w:pPr>
        <w:jc w:val="center"/>
      </w:pPr>
      <w:r>
        <w:drawing>
          <wp:inline xmlns:a="http://schemas.openxmlformats.org/drawingml/2006/main" xmlns:pic="http://schemas.openxmlformats.org/drawingml/2006/picture">
            <wp:extent cx="4754880" cy="3566160"/>
            <wp:docPr id="1966120455" name="Picture 1966120455"/>
            <wp:cNvGraphicFramePr>
              <a:graphicFrameLocks noChangeAspect="1"/>
            </wp:cNvGraphicFramePr>
            <a:graphic>
              <a:graphicData uri="http://schemas.openxmlformats.org/drawingml/2006/picture">
                <pic:pic>
                  <pic:nvPicPr>
                    <pic:cNvPr id="0" name="v04.png"/>
                    <pic:cNvPicPr/>
                  </pic:nvPicPr>
                  <pic:blipFill>
                    <a:blip r:embed="rId93"/>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interrupción de la cadena de frío</w:t>
      </w:r>
    </w:p>
    <w:p>
      <w:pPr>
        <w:jc w:val="center"/>
      </w:pPr>
      <w:r>
        <w:drawing>
          <wp:inline xmlns:a="http://schemas.openxmlformats.org/drawingml/2006/main" xmlns:pic="http://schemas.openxmlformats.org/drawingml/2006/picture">
            <wp:extent cx="4754880" cy="3566160"/>
            <wp:docPr id="1966120456" name="Picture 1966120456"/>
            <wp:cNvGraphicFramePr>
              <a:graphicFrameLocks noChangeAspect="1"/>
            </wp:cNvGraphicFramePr>
            <a:graphic>
              <a:graphicData uri="http://schemas.openxmlformats.org/drawingml/2006/picture">
                <pic:pic>
                  <pic:nvPicPr>
                    <pic:cNvPr id="0" name="v05.png"/>
                    <pic:cNvPicPr/>
                  </pic:nvPicPr>
                  <pic:blipFill>
                    <a:blip r:embed="rId94"/>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incremento del precio del combustible</w:t>
      </w:r>
    </w:p>
    <w:p>
      <w:pPr>
        <w:jc w:val="center"/>
      </w:pPr>
      <w:r>
        <w:drawing>
          <wp:inline xmlns:a="http://schemas.openxmlformats.org/drawingml/2006/main" xmlns:pic="http://schemas.openxmlformats.org/drawingml/2006/picture">
            <wp:extent cx="4754880" cy="3566160"/>
            <wp:docPr id="1966120457" name="Picture 1966120457"/>
            <wp:cNvGraphicFramePr>
              <a:graphicFrameLocks noChangeAspect="1"/>
            </wp:cNvGraphicFramePr>
            <a:graphic>
              <a:graphicData uri="http://schemas.openxmlformats.org/drawingml/2006/picture">
                <pic:pic>
                  <pic:nvPicPr>
                    <pic:cNvPr id="0" name="v06.png"/>
                    <pic:cNvPicPr/>
                  </pic:nvPicPr>
                  <pic:blipFill>
                    <a:blip r:embed="rId95"/>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48</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entrada de un nuevo competidor al mercado</w:t>
      </w:r>
    </w:p>
    <w:p>
      <w:pPr>
        <w:jc w:val="center"/>
      </w:pPr>
      <w:r>
        <w:drawing>
          <wp:inline xmlns:a="http://schemas.openxmlformats.org/drawingml/2006/main" xmlns:pic="http://schemas.openxmlformats.org/drawingml/2006/picture">
            <wp:extent cx="4754880" cy="3566160"/>
            <wp:docPr id="1966120458" name="Picture 1966120458"/>
            <wp:cNvGraphicFramePr>
              <a:graphicFrameLocks noChangeAspect="1"/>
            </wp:cNvGraphicFramePr>
            <a:graphic>
              <a:graphicData uri="http://schemas.openxmlformats.org/drawingml/2006/picture">
                <pic:pic>
                  <pic:nvPicPr>
                    <pic:cNvPr id="0" name="v07.png"/>
                    <pic:cNvPicPr/>
                  </pic:nvPicPr>
                  <pic:blipFill>
                    <a:blip r:embed="rId96"/>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49</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contaminación de lote y retiro de producto</w:t>
      </w:r>
    </w:p>
    <w:p>
      <w:pPr>
        <w:jc w:val="center"/>
      </w:pPr>
      <w:r>
        <w:drawing>
          <wp:inline xmlns:a="http://schemas.openxmlformats.org/drawingml/2006/main" xmlns:pic="http://schemas.openxmlformats.org/drawingml/2006/picture">
            <wp:extent cx="4754880" cy="3566160"/>
            <wp:docPr id="1966120459" name="Picture 1966120459"/>
            <wp:cNvGraphicFramePr>
              <a:graphicFrameLocks noChangeAspect="1"/>
            </wp:cNvGraphicFramePr>
            <a:graphic>
              <a:graphicData uri="http://schemas.openxmlformats.org/drawingml/2006/picture">
                <pic:pic>
                  <pic:nvPicPr>
                    <pic:cNvPr id="0" name="v08.png"/>
                    <pic:cNvPicPr/>
                  </pic:nvPicPr>
                  <pic:blipFill>
                    <a:blip r:embed="rId97"/>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riesgo al 99 %. Es precisamente en esta clase de exposición donde la transferencia mediante seguro genera el mayor valor económico, dado que la prima se calcula sobre la pérdida esperada mientras que la protección se extiende sobre la cola de la distribución.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50</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variación del tipo de cambio Lps/USD</w:t>
      </w:r>
    </w:p>
    <w:p>
      <w:pPr>
        <w:jc w:val="center"/>
      </w:pPr>
      <w:r>
        <w:drawing>
          <wp:inline xmlns:a="http://schemas.openxmlformats.org/drawingml/2006/main" xmlns:pic="http://schemas.openxmlformats.org/drawingml/2006/picture">
            <wp:extent cx="4754880" cy="3566160"/>
            <wp:docPr id="1966120460" name="Picture 1966120460"/>
            <wp:cNvGraphicFramePr>
              <a:graphicFrameLocks noChangeAspect="1"/>
            </wp:cNvGraphicFramePr>
            <a:graphic>
              <a:graphicData uri="http://schemas.openxmlformats.org/drawingml/2006/picture">
                <pic:pic>
                  <pic:nvPicPr>
                    <pic:cNvPr id="0" name="v09.png"/>
                    <pic:cNvPicPr/>
                  </pic:nvPicPr>
                  <pic:blipFill>
                    <a:blip r:embed="rId98"/>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Al igual que en el caso del combustible, el percentil 5 de esta distribución es positivo, situándose en L 19,715 como consecuencia de una probabilidad anual de 0.35 que hace 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51</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accidente de transporte</w:t>
      </w:r>
    </w:p>
    <w:p>
      <w:pPr>
        <w:jc w:val="center"/>
      </w:pPr>
      <w:r>
        <w:drawing>
          <wp:inline xmlns:a="http://schemas.openxmlformats.org/drawingml/2006/main" xmlns:pic="http://schemas.openxmlformats.org/drawingml/2006/picture">
            <wp:extent cx="4754880" cy="3566160"/>
            <wp:docPr id="1966120461" name="Picture 1966120461"/>
            <wp:cNvGraphicFramePr>
              <a:graphicFrameLocks noChangeAspect="1"/>
            </wp:cNvGraphicFramePr>
            <a:graphic>
              <a:graphicData uri="http://schemas.openxmlformats.org/drawingml/2006/picture">
                <pic:pic>
                  <pic:nvPicPr>
                    <pic:cNvPr id="0" name="v10.png"/>
                    <pic:cNvPicPr/>
                  </pic:nvPicPr>
                  <pic:blipFill>
                    <a:blip r:embed="rId99"/>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52</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Distribución del valor presente de las pérdidas por inflación mayor a la proyectada</w:t>
      </w:r>
    </w:p>
    <w:p>
      <w:pPr>
        <w:jc w:val="center"/>
      </w:pPr>
      <w:r>
        <w:drawing>
          <wp:inline xmlns:a="http://schemas.openxmlformats.org/drawingml/2006/main" xmlns:pic="http://schemas.openxmlformats.org/drawingml/2006/picture">
            <wp:extent cx="4754880" cy="3566160"/>
            <wp:docPr id="1966120462" name="Picture 1966120462"/>
            <wp:cNvGraphicFramePr>
              <a:graphicFrameLocks noChangeAspect="1"/>
            </wp:cNvGraphicFramePr>
            <a:graphic>
              <a:graphicData uri="http://schemas.openxmlformats.org/drawingml/2006/picture">
                <pic:pic>
                  <pic:nvPicPr>
                    <pic:cNvPr id="0" name="v11.png"/>
                    <pic:cNvPicPr/>
                  </pic:nvPicPr>
                  <pic:blipFill>
                    <a:blip r:embed="rId100"/>
                    <a:stretch>
                      <a:fillRect/>
                    </a:stretch>
                  </pic:blipFill>
                  <pic:spPr>
                    <a:xfrm>
                      <a:off x="0" y="0"/>
                      <a:ext cx="4754880" cy="3566160"/>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52 presenta el valor presente de las pérdidas por inflación superior a la proyectada. La pérdida esperada es de L 169,206, equivalente al 4.68 % del riesgo total, con un valor en riesgo al 95 % de L 379,545 y un valor en riesgo al 99 % de L 491,353.</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Cuantificación integrada del riesgo: valor esperado y valor en riesgo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53</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Modelo de cuantificación del riesgo: valor esperado, valor en riesgo al 95 % y al 99 % por evento</w:t>
      </w:r>
    </w:p>
    <w:p>
      <w:pPr>
        <w:jc w:val="center"/>
      </w:pPr>
      <w:r>
        <w:drawing>
          <wp:inline xmlns:a="http://schemas.openxmlformats.org/drawingml/2006/main" xmlns:pic="http://schemas.openxmlformats.org/drawingml/2006/picture">
            <wp:extent cx="5760720" cy="4033919"/>
            <wp:docPr id="1966120463" name="Picture 1966120463"/>
            <wp:cNvGraphicFramePr>
              <a:graphicFrameLocks noChangeAspect="1"/>
            </wp:cNvGraphicFramePr>
            <a:graphic>
              <a:graphicData uri="http://schemas.openxmlformats.org/drawingml/2006/picture">
                <pic:pic>
                  <pic:nvPicPr>
                    <pic:cNvPr id="0" name="quant.png"/>
                    <pic:cNvPicPr/>
                  </pic:nvPicPr>
                  <pic:blipFill>
                    <a:blip r:embed="rId101"/>
                    <a:stretch>
                      <a:fillRect/>
                    </a:stretch>
                  </pic:blipFill>
                  <pic:spPr>
                    <a:xfrm>
                      <a:off x="0" y="0"/>
                      <a:ext cx="5760720" cy="4033919"/>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35</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Cuantificación del riesgo por evento: valor esperado, valor en riesgo y participación relativa</w:t>
      </w:r>
    </w:p>
    <w:tbl>
      <w:tblPr>
        <w:tblStyle w:val="Tablaconcuadrcula1"/>
        <w:tblW w:type="auto" w:w="0"/>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firstColumn="1" w:firstRow="1" w:lastColumn="0" w:lastRow="0" w:noHBand="0" w:noVBand="1" w:val="04A0"/>
        <w:tblW w:w="9360" w:type="dxa"/>
      </w:tblPr>
      <w:tblGrid>
        <w:gridCol w:w="1560"/>
        <w:gridCol w:w="1560"/>
        <w:gridCol w:w="1560"/>
        <w:gridCol w:w="1560"/>
        <w:gridCol w:w="1560"/>
        <w:gridCol w:w="1560"/>
      </w:tblGrid>
      <w:tr>
        <w:trPr>
          <w:tblHeader/>
        </w:trPr>
        <w:tc>
          <w:tcPr>
            <w:tcW w:type="dxa" w:w="2952"/>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Riesgo</w:t>
            </w:r>
          </w:p>
        </w:tc>
        <w:tc>
          <w:tcPr>
            <w:tcW w:type="dxa" w:w="1296"/>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Valor</w:t>
            </w:r>
            <w:r>
              <w:br/>
            </w:r>
            <w:r>
              <w:rPr>
                <w:rFonts w:ascii="Calibri" w:eastAsia="Calibri" w:hAnsi="Calibri" w:cs="Calibri"/>
                <w:b/>
                <w:bCs/>
                <w:sz w:val="22"/>
                <w:szCs w:val="22"/>
                <w:lang w:val="es-NI"/>
              </w:rPr>
              <w:t>esperado (L)</w:t>
            </w:r>
          </w:p>
        </w:tc>
        <w:tc>
          <w:tcPr>
            <w:tcW w:type="dxa" w:w="1224"/>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VaR 95 %</w:t>
            </w:r>
            <w:r>
              <w:br/>
            </w:r>
            <w:r>
              <w:rPr>
                <w:rFonts w:ascii="Calibri" w:eastAsia="Calibri" w:hAnsi="Calibri" w:cs="Calibri"/>
                <w:b/>
                <w:bCs/>
                <w:sz w:val="22"/>
                <w:szCs w:val="22"/>
                <w:lang w:val="es-NI"/>
              </w:rPr>
              <w:t>(L)</w:t>
            </w:r>
          </w:p>
        </w:tc>
        <w:tc>
          <w:tcPr>
            <w:tcW w:type="dxa" w:w="1224"/>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VaR 99 %</w:t>
            </w:r>
            <w:r>
              <w:br/>
            </w:r>
            <w:r>
              <w:rPr>
                <w:rFonts w:ascii="Calibri" w:eastAsia="Calibri" w:hAnsi="Calibri" w:cs="Calibri"/>
                <w:b/>
                <w:bCs/>
                <w:sz w:val="22"/>
                <w:szCs w:val="22"/>
                <w:lang w:val="es-NI"/>
              </w:rPr>
              <w:t>(L)</w:t>
            </w:r>
          </w:p>
        </w:tc>
        <w:tc>
          <w:tcPr>
            <w:tcW w:type="dxa" w:w="1152"/>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 del</w:t>
            </w:r>
            <w:r>
              <w:br/>
            </w:r>
            <w:r>
              <w:rPr>
                <w:rFonts w:ascii="Calibri" w:eastAsia="Calibri" w:hAnsi="Calibri" w:cs="Calibri"/>
                <w:b/>
                <w:bCs/>
                <w:sz w:val="22"/>
                <w:szCs w:val="22"/>
                <w:lang w:val="es-NI"/>
              </w:rPr>
              <w:t>riesgo total</w:t>
            </w:r>
          </w:p>
        </w:tc>
        <w:tc>
          <w:tcPr>
            <w:tcW w:type="dxa" w:w="1512"/>
            <w:tcBorders>
              <w:bottom w:val="single" w:sz="8" w:space="0" w:color="000000"/>
            </w:tcBorders>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VaR 99 % /</w:t>
            </w:r>
            <w:r>
              <w:br/>
            </w:r>
            <w:r>
              <w:rPr>
                <w:rFonts w:ascii="Calibri" w:eastAsia="Calibri" w:hAnsi="Calibri" w:cs="Calibri"/>
                <w:b/>
                <w:bCs/>
                <w:sz w:val="22"/>
                <w:szCs w:val="22"/>
                <w:lang w:val="es-NI"/>
              </w:rPr>
              <w:t>Valor esperado</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Entrada de nuevo competidor al mercado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1,137,757</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3,555,886</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5,020,752</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31.48 %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4.41</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Variación precio leche cruda</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801,253</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1,708,382</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2,194,082</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22.17 %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2.74</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Pérdida de clientes clave (HoReCa)</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684,048</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1,889,819</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2,597,454</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18.92 %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3.80</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Fallo equipo pasteurización / refrigeración</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187,460</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492,050</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676,994</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5.19 %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3.61</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Incremento precio combustible</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171,890</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343,177</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423,555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4.76 %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2.46</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Inflación mayor a la proyectada</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169,206</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379,545</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491,353</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4.68 %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2.90</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Interrupción cadena de frío en distribución</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135,281</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301,680</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389,712</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3.74 %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2.88</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Variación tipo de cambio Lps/USD</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112,704</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226,991</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285,857</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3.12 %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2.54</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Contaminación de lote / retiro de producto</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99,188</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525,299</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823,555</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2.74 %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8.30</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Accidente de transporte</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58,815</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264,901</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419,149</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1.63 %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7.13</w:t>
            </w:r>
          </w:p>
        </w:tc>
      </w:tr>
      <w:tr>
        <w:tc>
          <w:tcPr>
            <w:tcW w:type="dxa" w:w="2952"/>
          </w:tcPr>
          <w:p>
            <w:pPr>
              <w:spacing w:after="0" w:line="240" w:lineRule="auto"/>
              <w:jc w:val="left"/>
              <w:rPr>
                <w:rFonts w:ascii="Calibri" w:eastAsia="Calibri" w:hAnsi="Calibri" w:cs="Calibri"/>
                <w:sz w:val="22"/>
                <w:szCs w:val="22"/>
                <w:lang w:val="es-NI"/>
              </w:rPr>
            </w:pPr>
            <w:r/>
            <w:r>
              <w:rPr>
                <w:rFonts w:ascii="Calibri" w:eastAsia="Calibri" w:hAnsi="Calibri" w:cs="Calibri"/>
                <w:sz w:val="22"/>
                <w:szCs w:val="22"/>
                <w:lang w:val="es-NI"/>
              </w:rPr>
              <w:t>Incumplimiento normativa sanitaria (SENASA)</w:t>
            </w:r>
          </w:p>
        </w:tc>
        <w:tc>
          <w:tcPr>
            <w:tcW w:type="dxa" w:w="1296"/>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57,046</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235,173</w:t>
            </w:r>
          </w:p>
        </w:tc>
        <w:tc>
          <w:tcPr>
            <w:tcW w:type="dxa" w:w="1224"/>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333,771</w:t>
            </w:r>
          </w:p>
        </w:tc>
        <w:tc>
          <w:tcPr>
            <w:tcW w:type="dxa" w:w="115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1.58 %</w:t>
            </w:r>
          </w:p>
        </w:tc>
        <w:tc>
          <w:tcPr>
            <w:tcW w:type="dxa" w:w="1512"/>
          </w:tcPr>
          <w:p>
            <w:pPr>
              <w:spacing w:after="0" w:line="240" w:lineRule="auto"/>
              <w:jc w:val="center"/>
              <w:rPr>
                <w:rFonts w:ascii="Calibri" w:eastAsia="Calibri" w:hAnsi="Calibri" w:cs="Calibri"/>
                <w:sz w:val="22"/>
                <w:szCs w:val="22"/>
                <w:lang w:val="es-NI"/>
              </w:rPr>
            </w:pPr>
            <w:r/>
            <w:r>
              <w:rPr>
                <w:rFonts w:ascii="Calibri" w:eastAsia="Calibri" w:hAnsi="Calibri" w:cs="Calibri"/>
                <w:sz w:val="22"/>
                <w:szCs w:val="22"/>
                <w:lang w:val="es-NI"/>
              </w:rPr>
              <w:t>5.85</w:t>
            </w:r>
          </w:p>
        </w:tc>
      </w:tr>
      <w:tr>
        <w:tc>
          <w:tcPr>
            <w:tcW w:type="dxa" w:w="2952"/>
          </w:tcPr>
          <w:p>
            <w:pPr>
              <w:spacing w:after="0" w:line="240" w:lineRule="auto"/>
              <w:jc w:val="left"/>
              <w:rPr>
                <w:rFonts w:ascii="Calibri" w:eastAsia="Calibri" w:hAnsi="Calibri" w:cs="Calibri"/>
                <w:b/>
                <w:bCs/>
                <w:sz w:val="22"/>
                <w:szCs w:val="22"/>
                <w:lang w:val="es-NI"/>
              </w:rPr>
            </w:pPr>
            <w:r/>
            <w:r>
              <w:rPr>
                <w:rFonts w:ascii="Calibri" w:eastAsia="Calibri" w:hAnsi="Calibri" w:cs="Calibri"/>
                <w:b/>
                <w:bCs/>
                <w:sz w:val="22"/>
                <w:szCs w:val="22"/>
                <w:lang w:val="es-NI"/>
              </w:rPr>
              <w:t>Total</w:t>
            </w:r>
          </w:p>
        </w:tc>
        <w:tc>
          <w:tcPr>
            <w:tcW w:type="dxa" w:w="1296"/>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3,614,648</w:t>
            </w:r>
          </w:p>
        </w:tc>
        <w:tc>
          <w:tcPr>
            <w:tcW w:type="dxa" w:w="1224"/>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n. a.</w:t>
            </w:r>
          </w:p>
        </w:tc>
        <w:tc>
          <w:tcPr>
            <w:tcW w:type="dxa" w:w="1224"/>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n. a.</w:t>
            </w:r>
          </w:p>
        </w:tc>
        <w:tc>
          <w:tcPr>
            <w:tcW w:type="dxa" w:w="1152"/>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100.00 %</w:t>
            </w:r>
          </w:p>
        </w:tc>
        <w:tc>
          <w:tcPr>
            <w:tcW w:type="dxa" w:w="1512"/>
          </w:tcPr>
          <w:p>
            <w:pPr>
              <w:spacing w:after="0" w:line="240" w:lineRule="auto"/>
              <w:jc w:val="center"/>
              <w:rPr>
                <w:rFonts w:ascii="Calibri" w:eastAsia="Calibri" w:hAnsi="Calibri" w:cs="Calibri"/>
                <w:b/>
                <w:bCs/>
                <w:sz w:val="22"/>
                <w:szCs w:val="22"/>
                <w:lang w:val="es-NI"/>
              </w:rPr>
            </w:pPr>
            <w:r/>
            <w:r>
              <w:rPr>
                <w:rFonts w:ascii="Calibri" w:eastAsia="Calibri" w:hAnsi="Calibri" w:cs="Calibri"/>
                <w:b/>
                <w:bCs/>
                <w:sz w:val="22"/>
                <w:szCs w:val="22"/>
                <w:lang w:val="es-NI"/>
              </w:rPr>
              <w:t>n. a.</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 VaR = valor en riesgo. Los valores en riesgo individuales no son aditivos, por lo que no se totalizan.</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una suma de variables aleatorias equivale a la suma de sus esperanzas individuales, con independencia de la forma de sus distribuciones.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Efecto del riesgo sobre el valor del proyecto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probabilístico, en el cual las variables críticas identificadas en el análisis de sensibilidad fueron representadas mediante distribuciones de probabilidad en lugar de valores puntuales.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Figura 54</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Comparación de las distribuciones de VPN Risk y VPN Inversionista</w:t>
      </w:r>
    </w:p>
    <w:p>
      <w:pPr>
        <w:jc w:val="center"/>
      </w:pPr>
      <w:r>
        <w:drawing>
          <wp:inline xmlns:a="http://schemas.openxmlformats.org/drawingml/2006/main" xmlns:pic="http://schemas.openxmlformats.org/drawingml/2006/picture">
            <wp:extent cx="5760720" cy="2980197"/>
            <wp:docPr id="1966120464" name="Picture 1966120464"/>
            <wp:cNvGraphicFramePr>
              <a:graphicFrameLocks noChangeAspect="1"/>
            </wp:cNvGraphicFramePr>
            <a:graphic>
              <a:graphicData uri="http://schemas.openxmlformats.org/drawingml/2006/picture">
                <pic:pic>
                  <pic:nvPicPr>
                    <pic:cNvPr id="0" name="overlay_placeholder.png"/>
                    <pic:cNvPicPr/>
                  </pic:nvPicPr>
                  <pic:blipFill>
                    <a:blip r:embed="rId102"/>
                    <a:stretch>
                      <a:fillRect/>
                    </a:stretch>
                  </pic:blipFill>
                  <pic:spPr>
                    <a:xfrm>
                      <a:off x="0" y="0"/>
                      <a:ext cx="5760720" cy="2980197"/>
                    </a:xfrm>
                    <a:prstGeom prst="rect"/>
                  </pic:spPr>
                </pic:pic>
              </a:graphicData>
            </a:graphic>
          </wp:inline>
        </w:drawing>
      </w:r>
    </w:p>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36</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Estadísticos comparativos de las distribuciones simuladas de VPN Risk y VPN Inversionista</w:t>
      </w:r>
    </w:p>
    <w:tbl>
      <w:tblPr>
        <w:tblStyle w:val="Tablaconcuadrcula1"/>
        <w:tblW w:type="auto" w:w="0"/>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firstColumn="1" w:firstRow="1" w:lastColumn="0" w:lastRow="0" w:noHBand="0" w:noVBand="1" w:val="04A0"/>
        <w:tblW w:w="9360" w:type="dxa"/>
      </w:tblPr>
      <w:tblGrid>
        <w:gridCol w:w="3120"/>
        <w:gridCol w:w="3120"/>
        <w:gridCol w:w="3120"/>
      </w:tblGrid>
      <w:tr>
        <w:trPr>
          <w:tblHeader/>
        </w:trPr>
        <w:tc>
          <w:tcPr>
            <w:tcW w:type="dxa" w:w="3168"/>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Estadístico</w:t>
            </w:r>
          </w:p>
        </w:tc>
        <w:tc>
          <w:tcPr>
            <w:tcW w:type="dxa" w:w="3096"/>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VPN Risk (L)</w:t>
            </w:r>
          </w:p>
        </w:tc>
        <w:tc>
          <w:tcPr>
            <w:tcW w:type="dxa" w:w="3096"/>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VPN Inversionista (L)</w:t>
            </w:r>
          </w:p>
        </w:tc>
      </w:tr>
      <w:tr>
        <w:tc>
          <w:tcPr>
            <w:tcW w:type="dxa" w:w="3168"/>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Mínimo</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284,852.82</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22,095,576.95</w:t>
            </w:r>
          </w:p>
        </w:tc>
      </w:tr>
      <w:tr>
        <w:tc>
          <w:tcPr>
            <w:tcW w:type="dxa" w:w="3168"/>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Máximo</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11,934,048.84</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25,941,816.59</w:t>
            </w:r>
          </w:p>
        </w:tc>
      </w:tr>
      <w:tr>
        <w:tc>
          <w:tcPr>
            <w:tcW w:type="dxa" w:w="3168"/>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Media</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3,614,648.23</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23,999,077.38</w:t>
            </w:r>
          </w:p>
        </w:tc>
      </w:tr>
      <w:tr>
        <w:tc>
          <w:tcPr>
            <w:tcW w:type="dxa" w:w="3168"/>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Desviación estándar</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1,500,420.28</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514,472.80</w:t>
            </w:r>
          </w:p>
        </w:tc>
      </w:tr>
      <w:tr>
        <w:tc>
          <w:tcPr>
            <w:tcW w:type="dxa" w:w="3168"/>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Iteraciones</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10,000</w:t>
            </w:r>
          </w:p>
        </w:tc>
        <w:tc>
          <w:tcPr>
            <w:tcW w:type="dxa" w:w="309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10,000</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con base en la simulación Monte Carlo ejecutada en @RISK, 2026. Ambas distribuciones provienen de la misma corrida de 10,000 iteraciones.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Figura 54 superpone ambas distribuciones sobre una escala común expresada en millones de lempiras, y la Tabla 36 detalla los estadísticos correspondientes. La distribución de 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el esfuerzo de reducción de la incertidumbre global del proyecto rinde mayores beneficios si se orienta al control de los eventos de riesgo que si se dirige al refinamiento de las proyecciones operativas.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keepNext/>
        <w:spacing w:after="0"/>
        <w:jc w:val="left"/>
        <w:rPr>
          <w:rFonts w:ascii="Calibri" w:eastAsia="Calibri" w:hAnsi="Calibri" w:cs="Calibri"/>
          <w:sz w:val="24"/>
          <w:szCs w:val="24"/>
          <w:lang w:val="es-NI"/>
        </w:rPr>
      </w:pPr>
      <w:r>
        <w:rPr>
          <w:rFonts w:ascii="Calibri" w:eastAsia="Calibri" w:hAnsi="Calibri" w:cs="Calibri"/>
          <w:b/>
          <w:bCs/>
          <w:sz w:val="24"/>
          <w:szCs w:val="24"/>
          <w:lang w:val="es-NI"/>
        </w:rPr>
        <w:t xml:space="preserve">Tabla 37</w:t>
      </w:r>
    </w:p>
    <w:p>
      <w:pPr>
        <w:keepNext/>
        <w:jc w:val="left"/>
        <w:rPr>
          <w:rFonts w:ascii="Calibri" w:eastAsia="Calibri" w:hAnsi="Calibri" w:cs="Calibri"/>
          <w:sz w:val="24"/>
          <w:szCs w:val="24"/>
          <w:lang w:val="es-NI"/>
        </w:rPr>
      </w:pPr>
      <w:r>
        <w:rPr>
          <w:rFonts w:ascii="Calibri" w:eastAsia="Calibri" w:hAnsi="Calibri" w:cs="Calibri"/>
          <w:i/>
          <w:iCs/>
          <w:sz w:val="24"/>
          <w:szCs w:val="24"/>
          <w:lang w:val="es-NI"/>
        </w:rPr>
        <w:t xml:space="preserve">Indicadores de riesgo del proyecto</w:t>
      </w:r>
    </w:p>
    <w:tbl>
      <w:tblPr>
        <w:tblStyle w:val="Tablaconcuadrcula1"/>
        <w:tblW w:type="auto" w:w="0"/>
        <w:tblBorders>
          <w:top w:val="single" w:sz="8" w:space="0" w:color="000000"/>
          <w:left w:val="none" w:sz="8" w:space="0" w:color="000000"/>
          <w:bottom w:val="single" w:sz="8" w:space="0" w:color="000000"/>
          <w:right w:val="none" w:sz="8" w:space="0" w:color="000000"/>
          <w:insideH w:val="none" w:sz="8" w:space="0" w:color="000000"/>
          <w:insideV w:val="none" w:sz="8" w:space="0" w:color="000000"/>
        </w:tblBorders>
        <w:tblLook w:firstColumn="1" w:firstRow="1" w:lastColumn="0" w:lastRow="0" w:noHBand="0" w:noVBand="1" w:val="04A0"/>
        <w:tblW w:w="9360" w:type="dxa"/>
      </w:tblPr>
      <w:tblGrid>
        <w:gridCol w:w="3120"/>
        <w:gridCol w:w="3120"/>
        <w:gridCol w:w="3120"/>
      </w:tblGrid>
      <w:tr>
        <w:trPr>
          <w:tblHeader/>
        </w:trPr>
        <w:tc>
          <w:tcPr>
            <w:tcW w:type="dxa" w:w="3240"/>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Indicador</w:t>
            </w:r>
          </w:p>
        </w:tc>
        <w:tc>
          <w:tcPr>
            <w:tcW w:type="dxa" w:w="1584"/>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Valor</w:t>
            </w:r>
          </w:p>
        </w:tc>
        <w:tc>
          <w:tcPr>
            <w:tcW w:type="dxa" w:w="4536"/>
            <w:tcBorders>
              <w:bottom w:val="single" w:sz="8" w:space="0" w:color="000000"/>
            </w:tcBorders>
          </w:tcPr>
          <w:p>
            <w:pPr>
              <w:spacing w:after="0" w:line="240" w:lineRule="auto"/>
              <w:jc w:val="center"/>
              <w:rPr>
                <w:rFonts w:ascii="Calibri" w:eastAsia="Calibri" w:hAnsi="Calibri" w:cs="Calibri"/>
                <w:b/>
                <w:bCs/>
                <w:sz w:val="24"/>
                <w:szCs w:val="24"/>
                <w:lang w:val="es-NI"/>
              </w:rPr>
            </w:pPr>
            <w:r/>
            <w:r>
              <w:rPr>
                <w:rFonts w:ascii="Calibri" w:eastAsia="Calibri" w:hAnsi="Calibri" w:cs="Calibri"/>
                <w:b/>
                <w:bCs/>
                <w:sz w:val="24"/>
                <w:szCs w:val="24"/>
                <w:lang w:val="es-NI"/>
              </w:rPr>
              <w:t>Interpretación</w:t>
            </w:r>
          </w:p>
        </w:tc>
      </w:tr>
      <w:tr>
        <w:tc>
          <w:tcPr>
            <w:tcW w:type="dxa" w:w="3240"/>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Valor Esperado del Riesgo Integral (VERI)</w:t>
            </w:r>
          </w:p>
        </w:tc>
        <w:tc>
          <w:tcPr>
            <w:tcW w:type="dxa" w:w="1584"/>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L 3,614,648</w:t>
            </w:r>
          </w:p>
        </w:tc>
        <w:tc>
          <w:tcPr>
            <w:tcW w:type="dxa" w:w="453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Pérdida media esperada por materialización de riesgos, en valor presente.</w:t>
            </w:r>
          </w:p>
        </w:tc>
      </w:tr>
      <w:tr>
        <w:tc>
          <w:tcPr>
            <w:tcW w:type="dxa" w:w="3240"/>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VPN Inversionista (media)</w:t>
            </w:r>
          </w:p>
        </w:tc>
        <w:tc>
          <w:tcPr>
            <w:tcW w:type="dxa" w:w="1584"/>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L 23,999,077</w:t>
            </w:r>
          </w:p>
        </w:tc>
        <w:tc>
          <w:tcPr>
            <w:tcW w:type="dxa" w:w="453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Valor actual neto medio del flujo del accionista en el modelo probabilístico.</w:t>
            </w:r>
          </w:p>
        </w:tc>
      </w:tr>
      <w:tr>
        <w:tc>
          <w:tcPr>
            <w:tcW w:type="dxa" w:w="3240"/>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VPN de Evaluación</w:t>
            </w:r>
          </w:p>
        </w:tc>
        <w:tc>
          <w:tcPr>
            <w:tcW w:type="dxa" w:w="1584"/>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L 20,384,429</w:t>
            </w:r>
          </w:p>
        </w:tc>
        <w:tc>
          <w:tcPr>
            <w:tcW w:type="dxa" w:w="453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Valor del proyecto una vez deducido el valor esperado de los riesgos.</w:t>
            </w:r>
          </w:p>
        </w:tc>
      </w:tr>
      <w:tr>
        <w:tc>
          <w:tcPr>
            <w:tcW w:type="dxa" w:w="3240"/>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Relación Riesgo-VPN (RRV)</w:t>
            </w:r>
          </w:p>
        </w:tc>
        <w:tc>
          <w:tcPr>
            <w:tcW w:type="dxa" w:w="1584"/>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15.06 %</w:t>
            </w:r>
          </w:p>
        </w:tc>
        <w:tc>
          <w:tcPr>
            <w:tcW w:type="dxa" w:w="453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Proporción del valor del proyecto expuesta al riesgo cuantificado.</w:t>
            </w:r>
          </w:p>
        </w:tc>
      </w:tr>
      <w:tr>
        <w:tc>
          <w:tcPr>
            <w:tcW w:type="dxa" w:w="3240"/>
          </w:tcPr>
          <w:p>
            <w:pPr>
              <w:spacing w:after="0" w:line="240" w:lineRule="auto"/>
              <w:jc w:val="left"/>
              <w:rPr>
                <w:rFonts w:ascii="Calibri" w:eastAsia="Calibri" w:hAnsi="Calibri" w:cs="Calibri"/>
                <w:sz w:val="24"/>
                <w:szCs w:val="24"/>
                <w:lang w:val="es-NI"/>
              </w:rPr>
            </w:pPr>
            <w:r/>
            <w:r>
              <w:rPr>
                <w:rFonts w:ascii="Calibri" w:eastAsia="Calibri" w:hAnsi="Calibri" w:cs="Calibri"/>
                <w:sz w:val="24"/>
                <w:szCs w:val="24"/>
                <w:lang w:val="es-NI"/>
              </w:rPr>
              <w:t>VPN libre de riesgo</w:t>
            </w:r>
          </w:p>
        </w:tc>
        <w:tc>
          <w:tcPr>
            <w:tcW w:type="dxa" w:w="1584"/>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84.94 %</w:t>
            </w:r>
          </w:p>
        </w:tc>
        <w:tc>
          <w:tcPr>
            <w:tcW w:type="dxa" w:w="4536"/>
          </w:tcPr>
          <w:p>
            <w:pPr>
              <w:spacing w:after="0" w:line="240" w:lineRule="auto"/>
              <w:jc w:val="center"/>
              <w:rPr>
                <w:rFonts w:ascii="Calibri" w:eastAsia="Calibri" w:hAnsi="Calibri" w:cs="Calibri"/>
                <w:sz w:val="24"/>
                <w:szCs w:val="24"/>
                <w:lang w:val="es-NI"/>
              </w:rPr>
            </w:pPr>
            <w:r/>
            <w:r>
              <w:rPr>
                <w:rFonts w:ascii="Calibri" w:eastAsia="Calibri" w:hAnsi="Calibri" w:cs="Calibri"/>
                <w:sz w:val="24"/>
                <w:szCs w:val="24"/>
                <w:lang w:val="es-NI"/>
              </w:rPr>
              <w:t>Proporción del valor del proyecto no comprometida por el riesgo.</w:t>
            </w:r>
          </w:p>
        </w:tc>
      </w:tr>
    </w:tbl>
    <w:p>
      <w:pPr>
        <w:jc w:val="left"/>
        <w:rPr>
          <w:rFonts w:ascii="Calibri" w:eastAsia="Calibri" w:hAnsi="Calibri" w:cs="Calibri"/>
          <w:sz w:val="24"/>
          <w:szCs w:val="24"/>
          <w:lang w:val="es-NI"/>
        </w:rPr>
      </w:pPr>
      <w:r>
        <w:rPr>
          <w:rFonts w:ascii="Calibri" w:eastAsia="Calibri" w:hAnsi="Calibri" w:cs="Calibri"/>
          <w:i/>
          <w:iCs/>
          <w:sz w:val="24"/>
          <w:szCs w:val="24"/>
          <w:lang w:val="es-NI"/>
        </w:rPr>
        <w:t xml:space="preserve">Nota.</w:t>
      </w:r>
      <w:r>
        <w:rPr>
          <w:rFonts w:ascii="Calibri" w:eastAsia="Calibri" w:hAnsi="Calibri" w:cs="Calibri"/>
          <w:sz w:val="24"/>
          <w:szCs w:val="24"/>
          <w:lang w:val="es-NI"/>
        </w:rPr>
        <w:t xml:space="preserve"> Elaboración propia, 2026. VERI = valor esperado del riesgo integral; RRV = relación riesgo-VPN. El VPN de Evaluación resulta de deducir el VERI del VPN Inversionista medio.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La Relación Riesgo-VPN, definida como el cociente entre el Valor Esperado del Riesgo Integral y el valor actual neto del proyecto, alcanza un 15.06 %. En consecuencia, el 84.94 % del 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 no obstante, se recomienda revisar la calibración de las distribuciones de las variables sensibles con el fin de armonizar ambos modelos antes de la presentación definitiva de los resultados.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
      </w:r>
    </w:p>
    <w:p>
      <w:pPr>
        <w:jc w:val="both"/>
        <w:rPr>
          <w:rFonts w:ascii="Calibri" w:eastAsia="Calibri" w:hAnsi="Calibri" w:cs="Calibri"/>
          <w:sz w:val="24"/>
          <w:szCs w:val="24"/>
          <w:lang w:val="es-NI"/>
        </w:rPr>
      </w:pPr>
      <w:r>
        <w:rPr>
          <w:rFonts w:ascii="Calibri" w:eastAsia="Calibri" w:hAnsi="Calibri" w:cs="Calibri"/>
          <w:b/>
          <w:bCs/>
          <w:sz w:val="24"/>
          <w:szCs w:val="24"/>
          <w:lang w:val="es-NI"/>
        </w:rPr>
        <w:t xml:space="preserve">Limitaciones del modelo de riesgo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activar de manera simultánea los riesgos de inflación, tipo de cambio y precio del combustible. La incorporación de una estructura de correlación entre estos eventos elevaría la dispersión de la distribución agregada y, con ella, los valores en riesgo estimados.</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pPr>
        <w:jc w:val="both"/>
        <w:rPr>
          <w:rFonts w:ascii="Calibri" w:eastAsia="Calibri" w:hAnsi="Calibri" w:cs="Calibri"/>
          <w:sz w:val="24"/>
          <w:szCs w:val="24"/>
          <w:lang w:val="es-NI"/>
        </w:rPr>
      </w:pPr>
      <w:r>
        <w:rPr>
          <w:rFonts w:ascii="Calibri" w:eastAsia="Calibri" w:hAnsi="Calibri" w:cs="Calibri"/>
          <w:sz w:val="24"/>
          <w:szCs w:val="24"/>
          <w:lang w:val="es-NI"/>
        </w:rPr>
        <w:t xml:space="preserve">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sdt>
      <w:sdtPr>
        <w:rPr>
          <w:rFonts w:asciiTheme="minorHAnsi" w:eastAsiaTheme="minorEastAsia" w:hAnsiTheme="minorHAnsi" w:cstheme="minorBidi"/>
          <w:color w:val="auto"/>
          <w:sz w:val="22"/>
          <w:szCs w:val="22"/>
        </w:rPr>
        <w:tag w:val="CitaviBibliography"/>
        <w:id w:val="1068845205"/>
        <w:placeholder>
          <w:docPart w:val="2AE998814C384DC7944A364C4D4595CE"/>
        </w:placeholder>
      </w:sdtPr>
      <w:sdtContent>
        <w:p w14:paraId="7E63E19F" w14:textId="77777777" w:rsidR="0088746F" w:rsidRDefault="00447BE9" w:rsidP="0088746F">
          <w:pPr>
            <w:pStyle w:val="CitaviBibliographyHeading"/>
          </w:pPr>
          <w:r w:rsidRPr="00B6332C">
            <w:rPr>
              <w:rFonts w:ascii="Calibri" w:hAnsi="Calibri" w:cs="Calibri"/>
            </w:rPr>
            <w:fldChar w:fldCharType="begin"/>
          </w:r>
          <w:r w:rsidRPr="00B6332C">
            <w:rPr>
              <w:rFonts w:ascii="Calibri" w:hAnsi="Calibri" w:cs="Calibri"/>
              <w:lang w:val="es-HN"/>
            </w:rPr>
            <w:instrText>ADDIN CitaviBibliography</w:instrText>
          </w:r>
          <w:r w:rsidRPr="00B6332C">
            <w:rPr>
              <w:rFonts w:ascii="Calibri" w:hAnsi="Calibri" w:cs="Calibri"/>
            </w:rPr>
            <w:fldChar w:fldCharType="separate"/>
          </w:r>
          <w:bookmarkStart w:id="148" w:name="_Toc231972736"/>
          <w:r w:rsidR="0088746F">
            <w:rPr>
              <w:rFonts w:ascii="Calibri" w:hAnsi="Calibri" w:cs="Calibri"/>
            </w:rPr>
            <w:t>Bibliografía</w:t>
          </w:r>
          <w:bookmarkEnd w:id="148"/>
        </w:p>
        <w:p w14:paraId="58D38247" w14:textId="77777777" w:rsidR="0088746F" w:rsidRDefault="0088746F" w:rsidP="0088746F">
          <w:pPr>
            <w:pStyle w:val="CitaviBibliographyEntry"/>
          </w:pPr>
          <w:bookmarkStart w:id="149" w:name="_CTVL00118f9e8e4b5bb432aa08bfe1f45548e99"/>
          <w:r>
            <w:rPr>
              <w:rFonts w:ascii="Calibri" w:hAnsi="Calibri" w:cs="Calibri"/>
            </w:rP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4539BED3" w14:textId="77777777" w:rsidR="0088746F" w:rsidRDefault="0088746F" w:rsidP="0088746F">
          <w:pPr>
            <w:pStyle w:val="CitaviBibliographyEntry"/>
          </w:pPr>
          <w:bookmarkStart w:id="150" w:name="_CTVL00187a446e44abb421bb8e376e664e8d1e7"/>
          <w:bookmarkEnd w:id="149"/>
          <w:r>
            <w:rPr>
              <w:rFonts w:ascii="Calibri" w:hAnsi="Calibri" w:cs="Calibri"/>
            </w:rPr>
            <w:t>Agencia de Regulación Sanitaria (2024): Reglamento para Control Sanitario de Alimentos y Bebidas. ARSA, del #1.</w:t>
          </w:r>
        </w:p>
        <w:p w14:paraId="535A871B" w14:textId="77777777" w:rsidR="0088746F" w:rsidRDefault="0088746F" w:rsidP="0088746F">
          <w:pPr>
            <w:pStyle w:val="CitaviBibliographyEntry"/>
          </w:pPr>
          <w:bookmarkStart w:id="151" w:name="_CTVL001a90f9c6e49694aada0cb14d3dbe6f9c5"/>
          <w:bookmarkEnd w:id="150"/>
          <w:r>
            <w:rPr>
              <w:rFonts w:ascii="Calibri" w:hAnsi="Calibri" w:cs="Calibri"/>
            </w:rPr>
            <w:t>Agencia de Regulación Sanitaria (2026a): Guia Ayuda al Ciudadano. ARSA.</w:t>
          </w:r>
        </w:p>
        <w:p w14:paraId="52FE0A92" w14:textId="77777777" w:rsidR="0088746F" w:rsidRDefault="0088746F" w:rsidP="0088746F">
          <w:pPr>
            <w:pStyle w:val="CitaviBibliographyEntry"/>
          </w:pPr>
          <w:bookmarkStart w:id="152" w:name="_CTVL001c8f1523a2ae1439badbd467b8798d08c"/>
          <w:bookmarkEnd w:id="151"/>
          <w:r>
            <w:rPr>
              <w:rFonts w:ascii="Calibri" w:hAnsi="Calibri" w:cs="Calibri"/>
            </w:rPr>
            <w:t>Agencia de Regulación Sanitaria (2026b): Solicitud Para Licencia Sanitaria para Establecimiento. ARSA.</w:t>
          </w:r>
        </w:p>
        <w:p w14:paraId="76E8753A" w14:textId="77777777" w:rsidR="0088746F" w:rsidRDefault="0088746F" w:rsidP="0088746F">
          <w:pPr>
            <w:pStyle w:val="CitaviBibliographyEntry"/>
          </w:pPr>
          <w:bookmarkStart w:id="153" w:name="_CTVL001cab0994518c44f028f936081003fe156"/>
          <w:bookmarkEnd w:id="152"/>
          <w:r>
            <w:rPr>
              <w:rFonts w:ascii="Calibri" w:hAnsi="Calibri" w:cs="Calibri"/>
            </w:rPr>
            <w:t>ALNAP (2023): Revisión de los criterios del CAD - OCDE para la evaluación de la acción humanitaria.</w:t>
          </w:r>
        </w:p>
        <w:p w14:paraId="4EE62B61" w14:textId="77777777" w:rsidR="0088746F" w:rsidRDefault="0088746F" w:rsidP="0088746F">
          <w:pPr>
            <w:pStyle w:val="CitaviBibliographyEntry"/>
          </w:pPr>
          <w:bookmarkStart w:id="154" w:name="_CTVL001417f52e238c044dca0b3fc0517116a19"/>
          <w:bookmarkEnd w:id="153"/>
          <w:r>
            <w:rPr>
              <w:rFonts w:ascii="Calibri" w:hAnsi="Calibri" w:cs="Calibri"/>
            </w:rPr>
            <w:t>ANA JULIA SILVA OQUENDO (2020): Marco logico.</w:t>
          </w:r>
        </w:p>
        <w:p w14:paraId="6F1B0512" w14:textId="77777777" w:rsidR="0088746F" w:rsidRDefault="0088746F" w:rsidP="0088746F">
          <w:pPr>
            <w:pStyle w:val="CitaviBibliographyEntry"/>
          </w:pPr>
          <w:bookmarkStart w:id="155" w:name="_CTVL001411319b8f6e1476aa7983533404262df"/>
          <w:bookmarkEnd w:id="154"/>
          <w:r>
            <w:rPr>
              <w:rFonts w:ascii="Calibri" w:hAnsi="Calibri" w:cs="Calibri"/>
            </w:rPr>
            <w:t>Ardón Alvarenga, Ninfa Lizeth (2009): Estudio de prefactibilidad para establecer una planta procesadora de leche en Jocón, Yoro, Honduras.</w:t>
          </w:r>
        </w:p>
        <w:p w14:paraId="7A9E85C3" w14:textId="77777777" w:rsidR="0088746F" w:rsidRDefault="0088746F" w:rsidP="0088746F">
          <w:pPr>
            <w:pStyle w:val="CitaviBibliographyEntry"/>
          </w:pPr>
          <w:bookmarkStart w:id="156" w:name="_CTVL00191f5613d76f345879213cdef7a9660dd"/>
          <w:bookmarkEnd w:id="155"/>
          <w:r>
            <w:rPr>
              <w:rFonts w:ascii="Calibri" w:hAnsi="Calibri" w:cs="Calibri"/>
            </w:rPr>
            <w:t>Axial ERP (2022): Gestión del Ciclo de Proyecto: Una metodología para el éxito. Disponible en línea en https://axial-erp.co/erp/gestion-del-ciclo-de-proyecto-una-metodologia-para-el-exito/.</w:t>
          </w:r>
        </w:p>
        <w:p w14:paraId="2E7E7E5B" w14:textId="77777777" w:rsidR="0088746F" w:rsidRDefault="0088746F" w:rsidP="0088746F">
          <w:pPr>
            <w:pStyle w:val="CitaviBibliographyEntry"/>
          </w:pPr>
          <w:bookmarkStart w:id="157" w:name="_CTVL0016a77897fa23d4430988b4f3d5672bee8"/>
          <w:bookmarkEnd w:id="156"/>
          <w:r>
            <w:rPr>
              <w:rFonts w:ascii="Calibri" w:hAnsi="Calibri" w:cs="Calibri"/>
            </w:rPr>
            <w:t>Cáceres, Andrea (2013): Beneficios de la implementación de estrategias de nicho como mecanismo de obtención de ventaja competitiva en pequeñas empresas.</w:t>
          </w:r>
        </w:p>
        <w:p w14:paraId="45C22DEB" w14:textId="77777777" w:rsidR="0088746F" w:rsidRDefault="0088746F" w:rsidP="0088746F">
          <w:pPr>
            <w:pStyle w:val="CitaviBibliographyEntry"/>
          </w:pPr>
          <w:bookmarkStart w:id="158" w:name="_CTVL0011e2e967a88744babbd770b9b6fc2346a"/>
          <w:bookmarkEnd w:id="157"/>
          <w:r>
            <w:rPr>
              <w:rFonts w:ascii="Calibri" w:hAnsi="Calibri" w:cs="Calibri"/>
            </w:rPr>
            <w:t>Cáceres, Luis; Ortega, Ernesto; Castillo, Yessica; Morales, Julissa; Cañizales, Melanie; Valdés, Adelay (2021): Tetra pack.</w:t>
          </w:r>
        </w:p>
        <w:p w14:paraId="45686770" w14:textId="77777777" w:rsidR="0088746F" w:rsidRDefault="0088746F" w:rsidP="0088746F">
          <w:pPr>
            <w:pStyle w:val="CitaviBibliographyEntry"/>
          </w:pPr>
          <w:bookmarkStart w:id="159" w:name="_CTVL001998c9adc09414a14a442a7a90d7d9427"/>
          <w:bookmarkEnd w:id="158"/>
          <w:r>
            <w:rPr>
              <w:rFonts w:ascii="Calibri" w:hAnsi="Calibri" w:cs="Calibri"/>
            </w:rPr>
            <w:t>Carlos Sola Vergara (2007): Diseño de una planta de producción de leche pasteurizada, yogur y postres lácteos.</w:t>
          </w:r>
        </w:p>
        <w:p w14:paraId="51551013" w14:textId="77777777" w:rsidR="0088746F" w:rsidRDefault="0088746F" w:rsidP="0088746F">
          <w:pPr>
            <w:pStyle w:val="CitaviBibliographyEntry"/>
          </w:pPr>
          <w:bookmarkStart w:id="160" w:name="_CTVL0014d0bb8f8fe6a449ab351ecb5475b0b0e"/>
          <w:bookmarkEnd w:id="159"/>
          <w:r>
            <w:rPr>
              <w:rFonts w:ascii="Calibri" w:hAnsi="Calibri" w:cs="Calibri"/>
            </w:rPr>
            <w:lastRenderedPageBreak/>
            <w:t>CATIE (2016):</w:t>
          </w:r>
          <w:bookmarkEnd w:id="160"/>
          <w:r>
            <w:rPr>
              <w:rFonts w:ascii="Calibri" w:hAnsi="Calibri" w:cs="Calibri"/>
            </w:rPr>
            <w:t xml:space="preserve"> </w:t>
          </w:r>
          <w:r w:rsidRPr="0088746F">
            <w:rPr>
              <w:rFonts w:ascii="Calibri" w:hAnsi="Calibri" w:cs="Calibri"/>
              <w:b/>
            </w:rPr>
            <w:t>Caracterización de la cadena de producción de carne y leche en la ganadería en Honduras</w:t>
          </w:r>
          <w:r w:rsidRPr="0088746F">
            <w:rPr>
              <w:rFonts w:ascii="Calibri" w:hAnsi="Calibri" w:cs="Calibri"/>
            </w:rPr>
            <w:t>.</w:t>
          </w:r>
        </w:p>
        <w:p w14:paraId="47568151" w14:textId="77777777" w:rsidR="0088746F" w:rsidRDefault="0088746F" w:rsidP="0088746F">
          <w:pPr>
            <w:pStyle w:val="CitaviBibliographyEntry"/>
          </w:pPr>
          <w:bookmarkStart w:id="161" w:name="_CTVL0013cf5503deb7845b09409bf3a93b01973"/>
          <w:r>
            <w:rPr>
              <w:rFonts w:ascii="Calibri" w:hAnsi="Calibri" w:cs="Calibri"/>
            </w:rPr>
            <w:t>CNP+LHonduras (2017): IMPULSANDO LA COMPETITIVIDAD Y DESARROLLO SOSTENIBLE. Disponible en línea en https://www.cnpml-honduras.org/sectorlacteos/?utm_source.</w:t>
          </w:r>
        </w:p>
        <w:p w14:paraId="5CABE727" w14:textId="77777777" w:rsidR="0088746F" w:rsidRDefault="0088746F" w:rsidP="0088746F">
          <w:pPr>
            <w:pStyle w:val="CitaviBibliographyEntry"/>
          </w:pPr>
          <w:bookmarkStart w:id="162" w:name="_CTVL00165e75d2c46894bc4a8170a10dc3c1166"/>
          <w:bookmarkEnd w:id="161"/>
          <w:r>
            <w:rPr>
              <w:rFonts w:ascii="Calibri" w:hAnsi="Calibri" w:cs="Calibri"/>
            </w:rPr>
            <w:t>Córdoba Restrepo, Leydi Yajaira; Agredo Leiva, Lina Paola (2018): Análisis del riesgo financiero de impago en las pymes del sector manufacturero de Colombia, subsector elaboración de alimentos. En:</w:t>
          </w:r>
          <w:bookmarkEnd w:id="162"/>
          <w:r>
            <w:rPr>
              <w:rFonts w:ascii="Calibri" w:hAnsi="Calibri" w:cs="Calibri"/>
            </w:rPr>
            <w:t xml:space="preserve"> </w:t>
          </w:r>
          <w:r w:rsidRPr="0088746F">
            <w:rPr>
              <w:rFonts w:ascii="Calibri" w:hAnsi="Calibri" w:cs="Calibri"/>
              <w:i/>
            </w:rPr>
            <w:t xml:space="preserve">Sci. Hum. Action </w:t>
          </w:r>
          <w:r w:rsidRPr="0088746F">
            <w:rPr>
              <w:rFonts w:ascii="Calibri" w:hAnsi="Calibri" w:cs="Calibri"/>
            </w:rPr>
            <w:t>3 (1), pág. 34. DOI: 10.21501/2500-669X.2711.</w:t>
          </w:r>
        </w:p>
        <w:p w14:paraId="49CF9E21" w14:textId="77777777" w:rsidR="0088746F" w:rsidRDefault="0088746F" w:rsidP="0088746F">
          <w:pPr>
            <w:pStyle w:val="CitaviBibliographyEntry"/>
          </w:pPr>
          <w:bookmarkStart w:id="163" w:name="_CTVL0012f20538788f2428cb5d90aae138b5c9c"/>
          <w:r>
            <w:rPr>
              <w:rFonts w:ascii="Calibri" w:hAnsi="Calibri" w:cs="Calibri"/>
            </w:rPr>
            <w:t>Coria; Daniel, Ignacio (2008): Redalyc.El estudio de impacto ambiental: características y metodologías 11.</w:t>
          </w:r>
        </w:p>
        <w:p w14:paraId="3CF24576" w14:textId="77777777" w:rsidR="0088746F" w:rsidRDefault="0088746F" w:rsidP="0088746F">
          <w:pPr>
            <w:pStyle w:val="CitaviBibliographyEntry"/>
          </w:pPr>
          <w:bookmarkStart w:id="164" w:name="_CTVL00178b7e3447df24928b160de02e99750fd"/>
          <w:bookmarkEnd w:id="163"/>
          <w:r>
            <w:rPr>
              <w:rFonts w:ascii="Calibri" w:hAnsi="Calibri" w:cs="Calibri"/>
            </w:rPr>
            <w:t>DOMINGUEZ CEDEÑO NIXON IVAN (2018): ESTUDIO TÉCNICO: HERRAMIENTA INDISPENSABLE PARA LA EFECTIVIDAD DEL DESARROLLO DE UN PROYECTO DE INVERSIÓN.</w:t>
          </w:r>
        </w:p>
        <w:p w14:paraId="355F81CE" w14:textId="77777777" w:rsidR="0088746F" w:rsidRDefault="0088746F" w:rsidP="0088746F">
          <w:pPr>
            <w:pStyle w:val="CitaviBibliographyEntry"/>
          </w:pPr>
          <w:bookmarkStart w:id="165" w:name="_CTVL001f052d6225ca34b62a84aa29b96d67200"/>
          <w:bookmarkEnd w:id="164"/>
          <w:r w:rsidRPr="0088746F">
            <w:rPr>
              <w:rFonts w:ascii="Calibri" w:hAnsi="Calibri" w:cs="Calibri"/>
              <w:lang w:val="en-US"/>
            </w:rPr>
            <w:t xml:space="preserve">FAOSTAT (2022): Total Milk Production (Whole, Fresh) in Honduras. </w:t>
          </w:r>
          <w:r>
            <w:rPr>
              <w:rFonts w:ascii="Calibri" w:hAnsi="Calibri" w:cs="Calibri"/>
            </w:rPr>
            <w:t>Disponible en línea en https://www.helgilibrary.com/indicators/total-milk-production-whole-fresh/honduras/.</w:t>
          </w:r>
        </w:p>
        <w:p w14:paraId="2C038FAF" w14:textId="77777777" w:rsidR="0088746F" w:rsidRDefault="0088746F" w:rsidP="0088746F">
          <w:pPr>
            <w:pStyle w:val="CitaviBibliographyEntry"/>
          </w:pPr>
          <w:bookmarkStart w:id="166" w:name="_CTVL00132aa4c67107f43fdb669e5ca5459b808"/>
          <w:bookmarkEnd w:id="165"/>
          <w:r w:rsidRPr="0088746F">
            <w:rPr>
              <w:rFonts w:ascii="Calibri" w:hAnsi="Calibri" w:cs="Calibri"/>
              <w:lang w:val="en-US"/>
            </w:rPr>
            <w:t xml:space="preserve">Federico Holmann (2001): Milk market of small scale artisan cheese factories in selected livestock watersheds of Honduras and Nicaragua. </w:t>
          </w:r>
          <w:r>
            <w:rPr>
              <w:rFonts w:ascii="Calibri" w:hAnsi="Calibri" w:cs="Calibri"/>
            </w:rPr>
            <w:t>Disponible en línea en https://www.lrrd.org/lrrd13/1/holm131.htm.</w:t>
          </w:r>
        </w:p>
        <w:p w14:paraId="1FABE9DE" w14:textId="77777777" w:rsidR="0088746F" w:rsidRDefault="0088746F" w:rsidP="0088746F">
          <w:pPr>
            <w:pStyle w:val="CitaviBibliographyEntry"/>
          </w:pPr>
          <w:bookmarkStart w:id="167" w:name="_CTVL001b29301a6fa674ea5b34699c21786c754"/>
          <w:bookmarkEnd w:id="166"/>
          <w:r>
            <w:rPr>
              <w:rFonts w:ascii="Calibri" w:hAnsi="Calibri" w:cs="Calibri"/>
            </w:rPr>
            <w:t>Franco, María Adelaida; Montoya, Lina María; Gómez, Elkin (2012): Aplicación de la Metodología Onudi para Proyectos de Crecimiento Orgánico en Grupo EMI.</w:t>
          </w:r>
        </w:p>
        <w:p w14:paraId="2137B374" w14:textId="77777777" w:rsidR="0088746F" w:rsidRDefault="0088746F" w:rsidP="0088746F">
          <w:pPr>
            <w:pStyle w:val="CitaviBibliographyEntry"/>
          </w:pPr>
          <w:bookmarkStart w:id="168" w:name="_CTVL0017e325181767740b2b2306c53b719d289"/>
          <w:bookmarkEnd w:id="167"/>
          <w:r>
            <w:rPr>
              <w:rFonts w:ascii="Calibri" w:hAnsi="Calibri" w:cs="Calibri"/>
            </w:rPr>
            <w:t>García Oliva, Norman F. (2008): Análisis de la demanda de productos lácteos y la aplicación de un modelo de equilibrio espacial para el mercado de leche pasteurizada en Honduras: algunas estimaciones del impacto del DR-CAFTA.</w:t>
          </w:r>
        </w:p>
        <w:p w14:paraId="70EC3FC1" w14:textId="77777777" w:rsidR="0088746F" w:rsidRDefault="0088746F" w:rsidP="0088746F">
          <w:pPr>
            <w:pStyle w:val="CitaviBibliographyEntry"/>
          </w:pPr>
          <w:bookmarkStart w:id="169" w:name="_CTVL0017c5e9956689742fea8835814cd2332d9"/>
          <w:bookmarkEnd w:id="168"/>
          <w:r>
            <w:rPr>
              <w:rFonts w:ascii="Calibri" w:hAnsi="Calibri" w:cs="Calibri"/>
            </w:rPr>
            <w:t>gomez (2004): Boletin del instituto.</w:t>
          </w:r>
        </w:p>
        <w:p w14:paraId="3256CE6B" w14:textId="77777777" w:rsidR="0088746F" w:rsidRDefault="0088746F" w:rsidP="0088746F">
          <w:pPr>
            <w:pStyle w:val="CitaviBibliographyEntry"/>
          </w:pPr>
          <w:bookmarkStart w:id="170" w:name="_CTVL00173c5387f8caf4bd9a52ba24df227c60f"/>
          <w:bookmarkEnd w:id="169"/>
          <w:r>
            <w:rPr>
              <w:rFonts w:ascii="Calibri" w:hAnsi="Calibri" w:cs="Calibri"/>
            </w:rPr>
            <w:t>Guillermo Roa Rodriguez (2015): MGA.</w:t>
          </w:r>
        </w:p>
        <w:p w14:paraId="4739A9B9" w14:textId="77777777" w:rsidR="0088746F" w:rsidRDefault="0088746F" w:rsidP="0088746F">
          <w:pPr>
            <w:pStyle w:val="CitaviBibliographyEntry"/>
          </w:pPr>
          <w:bookmarkStart w:id="171" w:name="_CTVL0014cdd568730cc4b5dbe2931563127e531"/>
          <w:bookmarkEnd w:id="170"/>
          <w:r>
            <w:rPr>
              <w:rFonts w:ascii="Calibri" w:hAnsi="Calibri" w:cs="Calibri"/>
            </w:rPr>
            <w:t>Hidalgo, Waleska (2008): Segmentación de Mercado.</w:t>
          </w:r>
        </w:p>
        <w:p w14:paraId="0A3109A8" w14:textId="77777777" w:rsidR="0088746F" w:rsidRDefault="0088746F" w:rsidP="0088746F">
          <w:pPr>
            <w:pStyle w:val="CitaviBibliographyEntry"/>
          </w:pPr>
          <w:bookmarkStart w:id="172" w:name="_CTVL001709b1278cbea49589e50112043a37f12"/>
          <w:bookmarkEnd w:id="171"/>
          <w:r>
            <w:rPr>
              <w:rFonts w:ascii="Calibri" w:hAnsi="Calibri" w:cs="Calibri"/>
            </w:rPr>
            <w:t>Holcim (2024): Lineamientos de JICA para la Evaluación de Proyectos.</w:t>
          </w:r>
        </w:p>
        <w:p w14:paraId="164C37A4" w14:textId="77777777" w:rsidR="0088746F" w:rsidRPr="0088746F" w:rsidRDefault="0088746F" w:rsidP="0088746F">
          <w:pPr>
            <w:pStyle w:val="CitaviBibliographyEntry"/>
            <w:rPr>
              <w:lang w:val="en-US"/>
            </w:rPr>
          </w:pPr>
          <w:bookmarkStart w:id="173" w:name="_CTVL0019e0af26a04d446de8916bffe77c302a4"/>
          <w:bookmarkEnd w:id="172"/>
          <w:r w:rsidRPr="0088746F">
            <w:rPr>
              <w:rFonts w:ascii="Calibri" w:hAnsi="Calibri" w:cs="Calibri"/>
              <w:lang w:val="en-US"/>
            </w:rPr>
            <w:t>IFF (2025): IFF Unveils 2026 Dairy Trends Report Highlighting Market Shift To Considered Consumption And Wholistic Health.</w:t>
          </w:r>
        </w:p>
        <w:p w14:paraId="04FF5E9B" w14:textId="77777777" w:rsidR="0088746F" w:rsidRPr="0088746F" w:rsidRDefault="0088746F" w:rsidP="0088746F">
          <w:pPr>
            <w:pStyle w:val="CitaviBibliographyEntry"/>
            <w:rPr>
              <w:lang w:val="en-US"/>
            </w:rPr>
          </w:pPr>
          <w:bookmarkStart w:id="174" w:name="_CTVL00149bb930a3c494e2aa1c5c824a255ae81"/>
          <w:bookmarkEnd w:id="173"/>
          <w:r w:rsidRPr="0088746F">
            <w:rPr>
              <w:rFonts w:ascii="Calibri" w:hAnsi="Calibri" w:cs="Calibri"/>
              <w:lang w:val="en-US"/>
            </w:rPr>
            <w:t>Innova Market Insights (2026): Innova’s Top Ten Trends 2026. Shaping the Future of Food &amp; Beverage.</w:t>
          </w:r>
        </w:p>
        <w:p w14:paraId="53DD137C" w14:textId="77777777" w:rsidR="0088746F" w:rsidRDefault="0088746F" w:rsidP="0088746F">
          <w:pPr>
            <w:pStyle w:val="CitaviBibliographyEntry"/>
          </w:pPr>
          <w:bookmarkStart w:id="175" w:name="_CTVL001601f0caa91074762b09fb866b458d0fe"/>
          <w:bookmarkEnd w:id="174"/>
          <w:r>
            <w:rPr>
              <w:rFonts w:ascii="Calibri" w:hAnsi="Calibri" w:cs="Calibri"/>
            </w:rPr>
            <w:t>Jordana (2009): SEGMENTACIÓN DE MERCADOS.</w:t>
          </w:r>
        </w:p>
        <w:p w14:paraId="63415835" w14:textId="77777777" w:rsidR="0088746F" w:rsidRDefault="0088746F" w:rsidP="0088746F">
          <w:pPr>
            <w:pStyle w:val="CitaviBibliographyEntry"/>
          </w:pPr>
          <w:bookmarkStart w:id="176" w:name="_CTVL0010618d06919034e389cae2452fdf88692"/>
          <w:bookmarkEnd w:id="175"/>
          <w:r>
            <w:rPr>
              <w:rFonts w:ascii="Calibri" w:hAnsi="Calibri" w:cs="Calibri"/>
            </w:rPr>
            <w:t>Jorge Borjas Chávez (2013): EL MERCADO DE LECHE Y SUS DERIVADOS EN HONDURAS.</w:t>
          </w:r>
        </w:p>
        <w:p w14:paraId="5CE1D320" w14:textId="77777777" w:rsidR="0088746F" w:rsidRDefault="0088746F" w:rsidP="0088746F">
          <w:pPr>
            <w:pStyle w:val="CitaviBibliographyEntry"/>
          </w:pPr>
          <w:bookmarkStart w:id="177" w:name="_CTVL001b7e8343ac1e04b07a5c83cd7641f16ff"/>
          <w:bookmarkEnd w:id="176"/>
          <w:r>
            <w:rPr>
              <w:rFonts w:ascii="Calibri" w:hAnsi="Calibri" w:cs="Calibri"/>
            </w:rPr>
            <w:t>JOSÉ MANUEL FERNÁNDEZ FERNÁNDEZ (1989): Planficación de Proyectos Orientado a Objetivos: el Método Zopp.</w:t>
          </w:r>
        </w:p>
        <w:p w14:paraId="5E6D65B7" w14:textId="77777777" w:rsidR="0088746F" w:rsidRDefault="0088746F" w:rsidP="0088746F">
          <w:pPr>
            <w:pStyle w:val="CitaviBibliographyEntry"/>
          </w:pPr>
          <w:bookmarkStart w:id="178" w:name="_CTVL00137834af002f045c89fab75ffdbb25aeb"/>
          <w:bookmarkEnd w:id="177"/>
          <w:r>
            <w:rPr>
              <w:rFonts w:ascii="Calibri" w:hAnsi="Calibri" w:cs="Calibri"/>
            </w:rPr>
            <w:t>Juan Carlos Robles Ríos (2019): La Metodología de Marco Lógico. Introducción. En:</w:t>
          </w:r>
          <w:bookmarkEnd w:id="178"/>
          <w:r>
            <w:rPr>
              <w:rFonts w:ascii="Calibri" w:hAnsi="Calibri" w:cs="Calibri"/>
            </w:rPr>
            <w:t xml:space="preserve"> </w:t>
          </w:r>
          <w:r w:rsidRPr="0088746F">
            <w:rPr>
              <w:rFonts w:ascii="Calibri" w:hAnsi="Calibri" w:cs="Calibri"/>
              <w:i/>
            </w:rPr>
            <w:t>UNIVERSIDAD NACIONAL AUTÓNOMA DE MÉXICO</w:t>
          </w:r>
          <w:r w:rsidRPr="0088746F">
            <w:rPr>
              <w:rFonts w:ascii="Calibri" w:hAnsi="Calibri" w:cs="Calibri"/>
            </w:rPr>
            <w:t>.</w:t>
          </w:r>
        </w:p>
        <w:p w14:paraId="25E3F752" w14:textId="77777777" w:rsidR="0088746F" w:rsidRDefault="0088746F" w:rsidP="0088746F">
          <w:pPr>
            <w:pStyle w:val="CitaviBibliographyEntry"/>
          </w:pPr>
          <w:bookmarkStart w:id="179" w:name="_CTVL001b654bb85dcc1454d8409c9200677f547"/>
          <w:r>
            <w:rPr>
              <w:rFonts w:ascii="Calibri" w:hAnsi="Calibri" w:cs="Calibri"/>
            </w:rPr>
            <w:lastRenderedPageBreak/>
            <w:t>Juan Uribe (2003): Enfoque competitivo del nicho de mercado. Identifique y explote su nicho.</w:t>
          </w:r>
        </w:p>
        <w:p w14:paraId="3593D676" w14:textId="77777777" w:rsidR="0088746F" w:rsidRDefault="0088746F" w:rsidP="0088746F">
          <w:pPr>
            <w:pStyle w:val="CitaviBibliographyEntry"/>
          </w:pPr>
          <w:bookmarkStart w:id="180" w:name="_CTVL00190c257e0a5554258b2e05ba9b4f8467a"/>
          <w:bookmarkEnd w:id="179"/>
          <w:r>
            <w:rPr>
              <w:rFonts w:ascii="Calibri" w:hAnsi="Calibri" w:cs="Calibri"/>
            </w:rPr>
            <w:t>Leandro Carrera (1987): El envase para la leche de todos los días.</w:t>
          </w:r>
        </w:p>
        <w:p w14:paraId="03974643" w14:textId="77777777" w:rsidR="0088746F" w:rsidRDefault="0088746F" w:rsidP="0088746F">
          <w:pPr>
            <w:pStyle w:val="CitaviBibliographyEntry"/>
          </w:pPr>
          <w:bookmarkStart w:id="181" w:name="_CTVL00144dd27ad83ce407185c699a27e87812b"/>
          <w:bookmarkEnd w:id="180"/>
          <w:r>
            <w:rPr>
              <w:rFonts w:ascii="Calibri" w:hAnsi="Calibri" w:cs="Calibri"/>
            </w:rPr>
            <w:t>Libro_Estudio_Mercado (2021).</w:t>
          </w:r>
        </w:p>
        <w:p w14:paraId="5D6F2033" w14:textId="77777777" w:rsidR="0088746F" w:rsidRDefault="0088746F" w:rsidP="0088746F">
          <w:pPr>
            <w:pStyle w:val="CitaviBibliographyEntry"/>
          </w:pPr>
          <w:bookmarkStart w:id="182" w:name="_CTVL001dedcac7b3f214bfa8a558d58066cbc10"/>
          <w:bookmarkEnd w:id="181"/>
          <w:r>
            <w:rPr>
              <w:rFonts w:ascii="Calibri" w:hAnsi="Calibri" w:cs="Calibri"/>
            </w:rPr>
            <w:t>Lifeder (2023): Estudio de prefactibilidad. Disponible en línea en https://www.lifeder.com/estudio-de-prefactibilidad/.</w:t>
          </w:r>
        </w:p>
        <w:p w14:paraId="0B3336A6" w14:textId="77777777" w:rsidR="0088746F" w:rsidRDefault="0088746F" w:rsidP="0088746F">
          <w:pPr>
            <w:pStyle w:val="CitaviBibliographyEntry"/>
          </w:pPr>
          <w:bookmarkStart w:id="183" w:name="_CTVL0015586c37996bd42c4b10724bec115c245"/>
          <w:bookmarkEnd w:id="182"/>
          <w:r>
            <w:rPr>
              <w:rFonts w:ascii="Calibri" w:hAnsi="Calibri" w:cs="Calibri"/>
            </w:rPr>
            <w:t>luis (2024): Sapag Chain: Preparación y evaluación de proyectos de manera eficiente. En:</w:t>
          </w:r>
          <w:bookmarkEnd w:id="183"/>
          <w:r>
            <w:rPr>
              <w:rFonts w:ascii="Calibri" w:hAnsi="Calibri" w:cs="Calibri"/>
            </w:rPr>
            <w:t xml:space="preserve"> </w:t>
          </w:r>
          <w:r w:rsidRPr="0088746F">
            <w:rPr>
              <w:rFonts w:ascii="Calibri" w:hAnsi="Calibri" w:cs="Calibri"/>
              <w:i/>
            </w:rPr>
            <w:t>Administrar Proyectos</w:t>
          </w:r>
          <w:r w:rsidRPr="0088746F">
            <w:rPr>
              <w:rFonts w:ascii="Calibri" w:hAnsi="Calibri" w:cs="Calibri"/>
            </w:rPr>
            <w:t>, 12/06/2024. Disponible en línea en https://administrarproyectos.com/sapag-chain-preparacion-y-evaluacion-de-proyectos-de-manera-eficiente/, Última comprobación el 10/03/2026.</w:t>
          </w:r>
        </w:p>
        <w:p w14:paraId="46C423EB" w14:textId="77777777" w:rsidR="0088746F" w:rsidRDefault="0088746F" w:rsidP="0088746F">
          <w:pPr>
            <w:pStyle w:val="CitaviBibliographyEntry"/>
          </w:pPr>
          <w:bookmarkStart w:id="184" w:name="_CTVL0017cd9e73c34e04e5989383d5f61966899"/>
          <w:r>
            <w:rPr>
              <w:rFonts w:ascii="Calibri" w:hAnsi="Calibri" w:cs="Calibri"/>
            </w:rPr>
            <w:t>Marcos S (2020): Método de planificación ZOPP. Disponible en línea en https://sinnaps.com/blog-gestion-proyectos/metodologia-zopp.</w:t>
          </w:r>
        </w:p>
        <w:p w14:paraId="6DA2CF40" w14:textId="77777777" w:rsidR="0088746F" w:rsidRDefault="0088746F" w:rsidP="0088746F">
          <w:pPr>
            <w:pStyle w:val="CitaviBibliographyEntry"/>
          </w:pPr>
          <w:bookmarkStart w:id="185" w:name="_CTVL001ce66d56a1d274674b8015213ecee88fd"/>
          <w:bookmarkEnd w:id="184"/>
          <w:r>
            <w:rPr>
              <w:rFonts w:ascii="Calibri" w:hAnsi="Calibri" w:cs="Calibri"/>
            </w:rPr>
            <w:t>María Eugenia Ramírez Ortiz (2015): Tendencias de innovación en la ingeniería de alimentos. 1ra edición © 2015 OmniaScience (Omnia Publisher SL).</w:t>
          </w:r>
        </w:p>
        <w:p w14:paraId="19F5C523" w14:textId="77777777" w:rsidR="0088746F" w:rsidRDefault="0088746F" w:rsidP="0088746F">
          <w:pPr>
            <w:pStyle w:val="CitaviBibliographyEntry"/>
          </w:pPr>
          <w:bookmarkStart w:id="186" w:name="_CTVL001b10495b68a954c1089b762db398b1c58"/>
          <w:bookmarkEnd w:id="185"/>
          <w:r>
            <w:rPr>
              <w:rFonts w:ascii="Calibri" w:hAnsi="Calibri" w:cs="Calibri"/>
            </w:rPr>
            <w:t>Marieta Leonor Tapia Muñoz, Sonia LLaquellin Granizo Lara y Lilian Verónica Granizo Lara (2017): ESTUDIO DE PRE-FACTIBILIDAD DE PROYECTOS SOCIALES Y PRODUCTIVOS.</w:t>
          </w:r>
        </w:p>
        <w:p w14:paraId="04987F00" w14:textId="77777777" w:rsidR="0088746F" w:rsidRDefault="0088746F" w:rsidP="0088746F">
          <w:pPr>
            <w:pStyle w:val="CitaviBibliographyEntry"/>
          </w:pPr>
          <w:bookmarkStart w:id="187" w:name="_CTVL001e66425a14efc467da479a7e08852da93"/>
          <w:bookmarkEnd w:id="186"/>
          <w:r>
            <w:rPr>
              <w:rFonts w:ascii="Calibri" w:hAnsi="Calibri" w:cs="Calibri"/>
            </w:rPr>
            <w:t>Matamoros, Omar Artola (1990): Cómputos Bacteriológicos de la !:eche Pasteurizada y Homogenizada en Honduras.</w:t>
          </w:r>
        </w:p>
        <w:p w14:paraId="694CC7B6" w14:textId="77777777" w:rsidR="0088746F" w:rsidRDefault="0088746F" w:rsidP="0088746F">
          <w:pPr>
            <w:pStyle w:val="CitaviBibliographyEntry"/>
          </w:pPr>
          <w:bookmarkStart w:id="188" w:name="_CTVL001ea9ca8071ace44df93a535bf9fb939c5"/>
          <w:bookmarkEnd w:id="187"/>
          <w:r>
            <w:rPr>
              <w:rFonts w:ascii="Calibri" w:hAnsi="Calibri" w:cs="Calibri"/>
            </w:rPr>
            <w:t>Mtra. Adriana Pellat, Mtra. Claudia Puerta. (2008): Estudio administrativo… un apoyo en la estructura organizacional del proyecto de inversión.</w:t>
          </w:r>
        </w:p>
        <w:p w14:paraId="41969178" w14:textId="77777777" w:rsidR="0088746F" w:rsidRDefault="0088746F" w:rsidP="0088746F">
          <w:pPr>
            <w:pStyle w:val="CitaviBibliographyEntry"/>
          </w:pPr>
          <w:bookmarkStart w:id="189" w:name="_CTVL0013865b5f8430f4dd8a3c0cb4ba5f04b65"/>
          <w:bookmarkEnd w:id="188"/>
          <w:r>
            <w:rPr>
              <w:rFonts w:ascii="Calibri" w:hAnsi="Calibri" w:cs="Calibri"/>
            </w:rPr>
            <w:t>Nassir Sapag Chain (2008): Preparación y evaluación de proyectos Quinta edicion.</w:t>
          </w:r>
        </w:p>
        <w:p w14:paraId="48578834" w14:textId="77777777" w:rsidR="0088746F" w:rsidRDefault="0088746F" w:rsidP="0088746F">
          <w:pPr>
            <w:pStyle w:val="CitaviBibliographyEntry"/>
          </w:pPr>
          <w:bookmarkStart w:id="190" w:name="_CTVL00114436837e1024dc8bf7a35676780100f"/>
          <w:bookmarkEnd w:id="189"/>
          <w:r>
            <w:rPr>
              <w:rFonts w:ascii="Calibri" w:hAnsi="Calibri" w:cs="Calibri"/>
            </w:rPr>
            <w:t>Nassir Sapag Chain (2018): Proyectos de inversión. Formulación y evaluación Segunda Edicion.</w:t>
          </w:r>
        </w:p>
        <w:p w14:paraId="61110409" w14:textId="77777777" w:rsidR="0088746F" w:rsidRDefault="0088746F" w:rsidP="0088746F">
          <w:pPr>
            <w:pStyle w:val="CitaviBibliographyEntry"/>
          </w:pPr>
          <w:bookmarkStart w:id="191" w:name="_CTVL001801a0be953de4693a271aa6ecf6cfdeb"/>
          <w:bookmarkEnd w:id="190"/>
          <w:r>
            <w:rPr>
              <w:rFonts w:ascii="Calibri" w:hAnsi="Calibri" w:cs="Calibri"/>
            </w:rPr>
            <w:t xml:space="preserve">Nava Rosillón, Marbelis Alejandra (2009): Análisis financiero: una herramienta clave para una gestión </w:t>
          </w:r>
          <w:r>
            <w:rPr>
              <w:rFonts w:ascii="Calibri" w:hAnsi="Calibri" w:cs="Calibri"/>
            </w:rPr>
            <w:t>”</w:t>
          </w:r>
          <w:r>
            <w:rPr>
              <w:rFonts w:ascii="Calibri" w:hAnsi="Calibri" w:cs="Calibri"/>
            </w:rPr>
            <w:t xml:space="preserve"> financiera eficiente </w:t>
          </w:r>
          <w:r>
            <w:rPr>
              <w:rFonts w:ascii="Calibri" w:hAnsi="Calibri" w:cs="Calibri"/>
            </w:rPr>
            <w:t>”</w:t>
          </w:r>
          <w:r>
            <w:rPr>
              <w:rFonts w:ascii="Calibri" w:hAnsi="Calibri" w:cs="Calibri"/>
            </w:rPr>
            <w:t>. Disponible en l</w:t>
          </w:r>
          <w:r>
            <w:rPr>
              <w:rFonts w:ascii="Calibri" w:hAnsi="Calibri" w:cs="Calibri"/>
            </w:rPr>
            <w:t>í</w:t>
          </w:r>
          <w:r>
            <w:rPr>
              <w:rFonts w:ascii="Calibri" w:hAnsi="Calibri" w:cs="Calibri"/>
            </w:rPr>
            <w:t>nea en https://ve.scielo.org/scielo.php?script=sci_arttext&amp;pid=S1315-99842009000400009.</w:t>
          </w:r>
        </w:p>
        <w:p w14:paraId="64D4C29B" w14:textId="77777777" w:rsidR="0088746F" w:rsidRDefault="0088746F" w:rsidP="0088746F">
          <w:pPr>
            <w:pStyle w:val="CitaviBibliographyEntry"/>
          </w:pPr>
          <w:bookmarkStart w:id="192" w:name="_CTVL00103ca4f42d78044d0ad2faa3c233f20c3"/>
          <w:bookmarkEnd w:id="191"/>
          <w:r>
            <w:rPr>
              <w:rFonts w:ascii="Calibri" w:hAnsi="Calibri" w:cs="Calibri"/>
            </w:rPr>
            <w:t>Navarro Monterroza, Carlos Andrés; Pérez Extremor, Jorge Luis (2014): GUÍA DE IMPLEMENTACIÓN DE SISTEMA INTEGRADO DE GESTIÓN ISO 9001:2008 – ISO 22000:2005, PARA EMPRESAS DE PRODUCCIÓN DE LECHE ENTERA PASTEURIZADA Y QUESO FRESCO.</w:t>
          </w:r>
        </w:p>
        <w:p w14:paraId="513A9F61" w14:textId="77777777" w:rsidR="0088746F" w:rsidRDefault="0088746F" w:rsidP="0088746F">
          <w:pPr>
            <w:pStyle w:val="CitaviBibliographyEntry"/>
          </w:pPr>
          <w:bookmarkStart w:id="193" w:name="_CTVL00166c535063e1c4013a72d561fd634eb52"/>
          <w:bookmarkEnd w:id="192"/>
          <w:r w:rsidRPr="0088746F">
            <w:rPr>
              <w:rFonts w:ascii="Calibri" w:hAnsi="Calibri" w:cs="Calibri"/>
              <w:lang w:val="en-US"/>
            </w:rPr>
            <w:t xml:space="preserve">OECD; FAO (2025): OECD-FAO Agricultural Outlook 2025-2034. </w:t>
          </w:r>
          <w:r>
            <w:rPr>
              <w:rFonts w:ascii="Calibri" w:hAnsi="Calibri" w:cs="Calibri"/>
            </w:rPr>
            <w:t>DOI: 10.1787/601276cd-en.</w:t>
          </w:r>
        </w:p>
        <w:p w14:paraId="51013BBB" w14:textId="77777777" w:rsidR="0088746F" w:rsidRDefault="0088746F" w:rsidP="0088746F">
          <w:pPr>
            <w:pStyle w:val="CitaviBibliographyEntry"/>
          </w:pPr>
          <w:bookmarkStart w:id="194" w:name="_CTVL00196f374ac69e345a39e77b83fa7979ada"/>
          <w:bookmarkEnd w:id="193"/>
          <w:r>
            <w:rPr>
              <w:rFonts w:ascii="Calibri" w:hAnsi="Calibri" w:cs="Calibri"/>
            </w:rPr>
            <w:t>OHN 18: Leche cruda de vaca — Requisitos. OHN 18.</w:t>
          </w:r>
        </w:p>
        <w:p w14:paraId="375D5990" w14:textId="77777777" w:rsidR="0088746F" w:rsidRDefault="0088746F" w:rsidP="0088746F">
          <w:pPr>
            <w:pStyle w:val="CitaviBibliographyEntry"/>
          </w:pPr>
          <w:bookmarkStart w:id="195" w:name="_CTVL001b24ca9a66cd94b42b746bceafed37c5c"/>
          <w:bookmarkEnd w:id="194"/>
          <w:r>
            <w:rPr>
              <w:rFonts w:ascii="Calibri" w:hAnsi="Calibri" w:cs="Calibri"/>
            </w:rPr>
            <w:t>ORGANIZACION DE LAS NACIONES UNIDAS PARA EL DESARROLLO INDUSTRIAL (2019): GUÍA DE TRANSFERENCIA METODOLÓGICA. Programa de Apoyo Técnico para Laboratorios de Evaluación de la Conformidad.</w:t>
          </w:r>
        </w:p>
        <w:p w14:paraId="1341C0FB" w14:textId="77777777" w:rsidR="0088746F" w:rsidRDefault="0088746F" w:rsidP="0088746F">
          <w:pPr>
            <w:pStyle w:val="CitaviBibliographyEntry"/>
          </w:pPr>
          <w:bookmarkStart w:id="196" w:name="_CTVL0019c54a72735e242b09da2272d005aecfb"/>
          <w:bookmarkEnd w:id="195"/>
          <w:r>
            <w:rPr>
              <w:rFonts w:ascii="Calibri" w:hAnsi="Calibri" w:cs="Calibri"/>
            </w:rPr>
            <w:t>Paredes, Victor (2006): Los nichos de mercado, como opción para iniciar un negocio.</w:t>
          </w:r>
        </w:p>
        <w:p w14:paraId="5C952497" w14:textId="77777777" w:rsidR="0088746F" w:rsidRPr="0088746F" w:rsidRDefault="0088746F" w:rsidP="0088746F">
          <w:pPr>
            <w:pStyle w:val="CitaviBibliographyEntry"/>
            <w:rPr>
              <w:lang w:val="en-US"/>
            </w:rPr>
          </w:pPr>
          <w:bookmarkStart w:id="197" w:name="_CTVL0015853988ea91342cc9d7520a90bfd7799"/>
          <w:bookmarkEnd w:id="196"/>
          <w:r w:rsidRPr="0088746F">
            <w:rPr>
              <w:rFonts w:ascii="Calibri" w:hAnsi="Calibri" w:cs="Calibri"/>
              <w:lang w:val="en-US"/>
            </w:rPr>
            <w:t>Parikh, Ankita; Trivedi, Ajay (2025): Enhancing Customer Satisfaction through Brand Positioning Strategies in the Dairy Industry: An approach for fostering business excellence.</w:t>
          </w:r>
        </w:p>
        <w:p w14:paraId="60A992AA" w14:textId="77777777" w:rsidR="0088746F" w:rsidRDefault="0088746F" w:rsidP="0088746F">
          <w:pPr>
            <w:pStyle w:val="CitaviBibliographyEntry"/>
          </w:pPr>
          <w:bookmarkStart w:id="198" w:name="_CTVL0016971263fa72d4349add42e92ac5f55ed"/>
          <w:bookmarkEnd w:id="197"/>
          <w:r>
            <w:rPr>
              <w:rFonts w:ascii="Calibri" w:hAnsi="Calibri" w:cs="Calibri"/>
            </w:rPr>
            <w:lastRenderedPageBreak/>
            <w:t>Pérez, Johana (2022): Análisis de costos y pérdidas de productos la elaboración de una estrategia comercial enfocada en el valor agregado para una planta de lácteos en la zona norte.</w:t>
          </w:r>
        </w:p>
        <w:p w14:paraId="646C6D7B" w14:textId="77777777" w:rsidR="0088746F" w:rsidRDefault="0088746F" w:rsidP="0088746F">
          <w:pPr>
            <w:pStyle w:val="CitaviBibliographyEntry"/>
          </w:pPr>
          <w:bookmarkStart w:id="199" w:name="_CTVL0012351161d250a408aa67fdf73016194c2"/>
          <w:bookmarkEnd w:id="198"/>
          <w:r>
            <w:rPr>
              <w:rFonts w:ascii="Calibri" w:hAnsi="Calibri" w:cs="Calibri"/>
            </w:rPr>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2EB0ECD7" w14:textId="77777777" w:rsidR="0088746F" w:rsidRDefault="0088746F" w:rsidP="0088746F">
          <w:pPr>
            <w:pStyle w:val="CitaviBibliographyEntry"/>
          </w:pPr>
          <w:bookmarkStart w:id="200" w:name="_CTVL001dee2b4525fa9461d8c2ab1563a0d1be9"/>
          <w:bookmarkEnd w:id="199"/>
          <w:r w:rsidRPr="0088746F">
            <w:rPr>
              <w:rFonts w:ascii="Calibri" w:hAnsi="Calibri" w:cs="Calibri"/>
              <w:lang w:val="en-US"/>
            </w:rPr>
            <w:t xml:space="preserve">Peter Landau (2024): Project Cycle Management – A Quick Guide. </w:t>
          </w:r>
          <w:r>
            <w:rPr>
              <w:rFonts w:ascii="Calibri" w:hAnsi="Calibri" w:cs="Calibri"/>
            </w:rPr>
            <w:t>Disponible en línea en https://www.projectmanager.com/blog/project-cycle-management-a-quick-guide.</w:t>
          </w:r>
        </w:p>
        <w:p w14:paraId="547AAFD3" w14:textId="77777777" w:rsidR="0088746F" w:rsidRDefault="0088746F" w:rsidP="0088746F">
          <w:pPr>
            <w:pStyle w:val="CitaviBibliographyEntry"/>
          </w:pPr>
          <w:bookmarkStart w:id="201" w:name="_CTVL001ce4f440e37c84eb49b15aa6ebb49798c"/>
          <w:bookmarkEnd w:id="200"/>
          <w:r>
            <w:rPr>
              <w:rFonts w:ascii="Calibri" w:hAnsi="Calibri" w:cs="Calibri"/>
            </w:rPr>
            <w:t>Ramírez, Molina; Calderón, Horta (1985): Conservación de la Leche.</w:t>
          </w:r>
        </w:p>
        <w:p w14:paraId="01B80294" w14:textId="77777777" w:rsidR="0088746F" w:rsidRDefault="0088746F" w:rsidP="0088746F">
          <w:pPr>
            <w:pStyle w:val="CitaviBibliographyEntry"/>
          </w:pPr>
          <w:bookmarkStart w:id="202" w:name="_CTVL001bba5aa6f8b3847f6b0d23546af210c54"/>
          <w:bookmarkEnd w:id="201"/>
          <w:r>
            <w:rPr>
              <w:rFonts w:ascii="Calibri" w:hAnsi="Calibri" w:cs="Calibri"/>
            </w:rPr>
            <w:t>Ruiz, Janett Rocio (1997): ENVASES Y EMPAQUES UTILIZADOS EN LA INDUSTRIA LACTEA.</w:t>
          </w:r>
        </w:p>
        <w:p w14:paraId="0B47A1D7" w14:textId="77777777" w:rsidR="0088746F" w:rsidRDefault="0088746F" w:rsidP="0088746F">
          <w:pPr>
            <w:pStyle w:val="CitaviBibliographyEntry"/>
          </w:pPr>
          <w:bookmarkStart w:id="203" w:name="_CTVL00101c78f19a3344d5e93d8237ca0b884fc"/>
          <w:bookmarkEnd w:id="202"/>
          <w:r>
            <w:rPr>
              <w:rFonts w:ascii="Calibri" w:hAnsi="Calibri" w:cs="Calibri"/>
            </w:rPr>
            <w:t>Sierra et al (2023): Metodología General Ajustada para la formulación de proyectos de inversión pública en Colombia.</w:t>
          </w:r>
        </w:p>
        <w:p w14:paraId="56185FD1" w14:textId="77777777" w:rsidR="0088746F" w:rsidRDefault="0088746F" w:rsidP="0088746F">
          <w:pPr>
            <w:pStyle w:val="CitaviBibliographyEntry"/>
          </w:pPr>
          <w:bookmarkStart w:id="204" w:name="_CTVL0015e84ddb2f1f343d78e7df680f18538a0"/>
          <w:bookmarkEnd w:id="203"/>
          <w:r>
            <w:rPr>
              <w:rFonts w:ascii="Calibri" w:hAnsi="Calibri" w:cs="Calibri"/>
            </w:rPr>
            <w:t>SNIP (2020): Guía SNIP. Formulación y evaluación de Proyectos de Inversión.</w:t>
          </w:r>
        </w:p>
        <w:p w14:paraId="0020B3EE" w14:textId="77777777" w:rsidR="0088746F" w:rsidRDefault="0088746F" w:rsidP="0088746F">
          <w:pPr>
            <w:pStyle w:val="CitaviBibliographyEntry"/>
          </w:pPr>
          <w:bookmarkStart w:id="205" w:name="_CTVL0017c741926f171400e9c544eb29fe1d29e"/>
          <w:bookmarkEnd w:id="204"/>
          <w:r>
            <w:rPr>
              <w:rFonts w:ascii="Calibri" w:hAnsi="Calibri" w:cs="Calibri"/>
            </w:rPr>
            <w:t>Vásquez, Gustavo (2012): LOS CANALES DE DISTRIBUCIÓN Y EL VALOR PARA EL CONSUMIDOR.</w:t>
          </w:r>
        </w:p>
        <w:p w14:paraId="01A361F2" w14:textId="77777777" w:rsidR="00447BE9" w:rsidRPr="00B6332C" w:rsidRDefault="0088746F" w:rsidP="0088746F">
          <w:pPr>
            <w:pStyle w:val="CitaviBibliographyEntry"/>
          </w:pPr>
          <w:bookmarkStart w:id="206" w:name="_CTVL0015436e00756c74e13a1c51a4ff89a12d9"/>
          <w:bookmarkEnd w:id="205"/>
          <w:r>
            <w:rPr>
              <w:rFonts w:ascii="Calibri" w:hAnsi="Calibri" w:cs="Calibri"/>
            </w:rPr>
            <w:t>Yomara Beatriz Hernandez Cepeda (2025): AIKA</w:t>
          </w:r>
          <w:bookmarkEnd w:id="206"/>
          <w:r>
            <w:rPr>
              <w:rFonts w:ascii="Calibri" w:hAnsi="Calibri" w:cs="Calibri"/>
            </w:rPr>
            <w:t>.</w:t>
          </w:r>
          <w:r w:rsidR="00447BE9" w:rsidRPr="00B6332C">
            <w:rPr>
              <w:rFonts w:ascii="Calibri" w:hAnsi="Calibri" w:cs="Calibri"/>
            </w:rPr>
            <w:fldChar w:fldCharType="end"/>
          </w:r>
        </w:p>
      </w:sdtContent>
    </w:sdt>
    <w:p w14:paraId="73F12208" w14:textId="77777777" w:rsidR="00447BE9" w:rsidRDefault="00447BE9" w:rsidP="00447BE9"/>
    <w:sectPr w:rsidR="00447BE9">
      <w:headerReference w:type="even" r:id="rId69"/>
      <w:headerReference w:type="default" r:id="rId70"/>
      <w:footerReference w:type="even" r:id="rId71"/>
      <w:footerReference w:type="default" r:id="rId72"/>
      <w:headerReference w:type="first" r:id="rId73"/>
      <w:footerReference w:type="first" r:id="rId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5516" w14:textId="77777777" w:rsidR="00E87B25" w:rsidRDefault="00E87B25" w:rsidP="007861F6">
      <w:pPr>
        <w:spacing w:after="0" w:line="240" w:lineRule="auto"/>
      </w:pPr>
      <w:r>
        <w:separator/>
      </w:r>
    </w:p>
  </w:endnote>
  <w:endnote w:type="continuationSeparator" w:id="0">
    <w:p w14:paraId="66519925" w14:textId="77777777" w:rsidR="00E87B25" w:rsidRDefault="00E87B25" w:rsidP="007861F6">
      <w:pPr>
        <w:spacing w:after="0" w:line="240" w:lineRule="auto"/>
      </w:pPr>
      <w:r>
        <w:continuationSeparator/>
      </w:r>
    </w:p>
  </w:endnote>
  <w:endnote w:type="continuationNotice" w:id="1">
    <w:p w14:paraId="6ACC9FA8" w14:textId="77777777" w:rsidR="00E87B25" w:rsidRDefault="00E87B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5CAA"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81BD"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6571"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944B"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F63C"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994C"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E0E"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127F"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84C0"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C73E" w14:textId="77777777" w:rsidR="00E87B25" w:rsidRDefault="00E87B25" w:rsidP="007861F6">
      <w:pPr>
        <w:spacing w:after="0" w:line="240" w:lineRule="auto"/>
      </w:pPr>
      <w:r>
        <w:separator/>
      </w:r>
    </w:p>
  </w:footnote>
  <w:footnote w:type="continuationSeparator" w:id="0">
    <w:p w14:paraId="06190A01" w14:textId="77777777" w:rsidR="00E87B25" w:rsidRDefault="00E87B25" w:rsidP="007861F6">
      <w:pPr>
        <w:spacing w:after="0" w:line="240" w:lineRule="auto"/>
      </w:pPr>
      <w:r>
        <w:continuationSeparator/>
      </w:r>
    </w:p>
  </w:footnote>
  <w:footnote w:type="continuationNotice" w:id="1">
    <w:p w14:paraId="1371D4C5" w14:textId="77777777" w:rsidR="00E87B25" w:rsidRDefault="00E87B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A66A"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C7FD" w14:textId="77777777" w:rsidR="007861F6" w:rsidRPr="00446CFD" w:rsidRDefault="00446CFD">
    <w:pPr>
      <w:pStyle w:val="Encabezado"/>
      <w:rPr>
        <w:lang w:val="es-HN"/>
      </w:rPr>
    </w:pPr>
    <w:r>
      <w:rPr>
        <w:rFonts w:ascii="Calibri" w:hAnsi="Calibri" w:cs="Calibri"/>
        <w:lang w:val="es-H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DE93"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14BB"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E7FB" w14:textId="77777777" w:rsidR="007861F6" w:rsidRPr="00446CFD" w:rsidRDefault="00446CFD">
    <w:pPr>
      <w:pStyle w:val="Encabezado"/>
      <w:rPr>
        <w:lang w:val="es-HN"/>
      </w:rPr>
    </w:pPr>
    <w:r>
      <w:rPr>
        <w:rFonts w:ascii="Calibri" w:hAnsi="Calibri" w:cs="Calibri"/>
        <w:lang w:val="es-H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8406"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F3E6" w14:textId="77777777" w:rsidR="007861F6" w:rsidRDefault="007861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433D" w14:textId="77777777" w:rsidR="007861F6" w:rsidRPr="00446CFD" w:rsidRDefault="00446CFD">
    <w:pPr>
      <w:pStyle w:val="Encabezado"/>
      <w:rPr>
        <w:lang w:val="es-HN"/>
      </w:rPr>
    </w:pPr>
    <w:r>
      <w:rPr>
        <w:rFonts w:ascii="Calibri" w:hAnsi="Calibri" w:cs="Calibri"/>
        <w:lang w:val="es-H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46B8"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409B"/>
    <w:rsid w:val="004B44C5"/>
    <w:rsid w:val="004B524F"/>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C140"/>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cs="Calibri" w:eastAsia="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200" w:line="276" w:lineRule="auto"/>
    </w:pPr>
    <w:rPr>
      <w:rFonts w:ascii="Calibri" w:hAnsi="Calibri" w:cs="Calibri"/>
      <w:kern w:val="0"/>
      <w:sz w:val="24"/>
      <w:szCs w:val="24"/>
      <w:lang w:val="es-CO" w:eastAsia="es-CO"/>
      <w14:ligatures w14:val="none"/>
    </w:rPr>
  </w:style>
  <w:style w:type="paragraph" w:styleId="Ttulo1">
    <w:name w:val="heading 1"/>
    <w:basedOn w:val="Normal"/>
    <w:next w:val="Normal"/>
    <w:link w:val="Ttulo1Car"/>
    <w:uiPriority w:val="9"/>
    <w:qFormat/>
    <w:rsid w:val="00E7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76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sz w:val="24"/>
      <w:szCs w:val="24"/>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Fuerte">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rFonts w:ascii="Calibri" w:hAnsi="Calibri" w:cs="Calibri"/>
      <w:b/>
      <w:bCs/>
      <w:color w:val="000000"/>
      <w:sz w:val="24"/>
      <w:szCs w:val="24"/>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yperlink" Target="https://senasa.gob.hn/" TargetMode="External"/><Relationship Id="rId68" Type="http://schemas.openxmlformats.org/officeDocument/2006/relationships/hyperlink" Target="https://sde.gob.hn/wp-content/uploads/2021/08/6.-Permisos-Especiales.pdf" TargetMode="External"/><Relationship Id="rId16" Type="http://schemas.openxmlformats.org/officeDocument/2006/relationships/image" Target="media/image2.png"/><Relationship Id="rId11" Type="http://schemas.openxmlformats.org/officeDocument/2006/relationships/chart" Target="charts/chart3.xml"/><Relationship Id="rId24" Type="http://schemas.openxmlformats.org/officeDocument/2006/relationships/chart" Target="charts/chart15.xml"/><Relationship Id="rId32" Type="http://schemas.openxmlformats.org/officeDocument/2006/relationships/image" Target="media/image4.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4.xml"/><Relationship Id="rId53" Type="http://schemas.microsoft.com/office/2007/relationships/diagramDrawing" Target="diagrams/drawing1.xml"/><Relationship Id="rId58" Type="http://schemas.openxmlformats.org/officeDocument/2006/relationships/hyperlink" Target="https://senasa.gob.hn/" TargetMode="External"/><Relationship Id="rId66" Type="http://schemas.openxmlformats.org/officeDocument/2006/relationships/hyperlink" Target="https://serna.gob.hn/" TargetMode="External"/><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yperlink" Target="https://arsateca.arsa.hn/solicitud-de-registro-sanitario-alimentos-y-bebidas-para-emprendedores/" TargetMode="External"/><Relationship Id="rId19" Type="http://schemas.openxmlformats.org/officeDocument/2006/relationships/chart" Target="charts/chart10.xml"/><Relationship Id="rId14" Type="http://schemas.openxmlformats.org/officeDocument/2006/relationships/chart" Target="charts/chart6.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image" Target="media/image7.png"/><Relationship Id="rId43" Type="http://schemas.openxmlformats.org/officeDocument/2006/relationships/header" Target="header4.xml"/><Relationship Id="rId48" Type="http://schemas.openxmlformats.org/officeDocument/2006/relationships/footer" Target="footer6.xml"/><Relationship Id="rId56" Type="http://schemas.openxmlformats.org/officeDocument/2006/relationships/hyperlink" Target="https://arsa.gob.hn/alimentos-y-bebidas/" TargetMode="External"/><Relationship Id="rId64" Type="http://schemas.openxmlformats.org/officeDocument/2006/relationships/hyperlink" Target="https://arsa.gob.hn/" TargetMode="External"/><Relationship Id="rId69" Type="http://schemas.openxmlformats.org/officeDocument/2006/relationships/header" Target="header7.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QuickStyle" Target="diagrams/quickStyle1.xml"/><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yperlink" Target="https://senasa.gob.hn/web/wp-content/uploads/2022/02/Acuerdo-N%C2%B0-656-01-Reglamento-para-la-Inspeccion-y-Certificacion-Sanitaria-de-la-Leche-y-los-Productos-de-Origen-Animal.pdf" TargetMode="External"/><Relationship Id="rId67" Type="http://schemas.openxmlformats.org/officeDocument/2006/relationships/hyperlink" Target="https://slas.miambiente.gob.hn/"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gob.hn/" TargetMode="External"/><Relationship Id="rId62"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Data" Target="diagrams/data1.xml"/><Relationship Id="rId57" Type="http://schemas.openxmlformats.org/officeDocument/2006/relationships/hyperlink" Target="https://ar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header" Target="header5.xml"/><Relationship Id="rId52" Type="http://schemas.openxmlformats.org/officeDocument/2006/relationships/diagramColors" Target="diagrams/colors1.xml"/><Relationship Id="rId60" Type="http://schemas.openxmlformats.org/officeDocument/2006/relationships/hyperlink" Target="https://senasa.gob.hn/requisitos-solicitudes/" TargetMode="External"/><Relationship Id="rId65" Type="http://schemas.openxmlformats.org/officeDocument/2006/relationships/hyperlink" Target="https://arsa.gob.hn/" TargetMode="External"/><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Layout" Target="diagrams/layout1.xml"/><Relationship Id="rId55" Type="http://schemas.openxmlformats.org/officeDocument/2006/relationships/hyperlink" Target="https://arsateca.arsa.hn/wp-content/uploads/2024/10/Reglamento-para-Control-Sanitario-de-Alimentos.-y-Bebidas.pdf" TargetMode="External"/><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chart" Target="charts/chart20.xml"/><Relationship Id="rId78" Type="http://schemas.openxmlformats.org/officeDocument/2006/relationships/image" Target="media/image9.png"/><Relationship Id="rId79" Type="http://schemas.openxmlformats.org/officeDocument/2006/relationships/image" Target="media/image10.png"/><Relationship Id="rId80" Type="http://schemas.openxmlformats.org/officeDocument/2006/relationships/image" Target="media/image11.png"/><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NI"/>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6152"/>
    <w:rsid w:val="00152F88"/>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138</Pages>
  <Words>95570</Words>
  <Characters>525641</Characters>
  <Application>Microsoft Office Word</Application>
  <DocSecurity>0</DocSecurity>
  <Lines>4380</Lines>
  <Paragraphs>1239</Paragraphs>
  <ScaleCrop>false</ScaleCrop>
  <Company/>
  <LinksUpToDate>false</LinksUpToDate>
  <CharactersWithSpaces>619972</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 Valladares</dc:creator>
  <cp:keywords/>
  <dc:description/>
  <cp:lastModifiedBy>Horacio Ernesto Medal Picado</cp:lastModifiedBy>
  <cp:revision>2</cp:revision>
  <dcterms:created xsi:type="dcterms:W3CDTF">2026-08-15T03:06:00Z</dcterms:created>
  <dcterms:modified xsi:type="dcterms:W3CDTF">2026-08-15T03:06:00Z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