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FCECD"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04B38010" wp14:editId="754494F1">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2E5D97D1" w14:textId="77777777" w:rsidR="0036442C" w:rsidRPr="0036442C" w:rsidRDefault="0036442C" w:rsidP="0036442C">
      <w:pPr>
        <w:spacing w:after="160" w:line="240" w:lineRule="auto"/>
        <w:jc w:val="center"/>
        <w:rPr>
          <w:rFonts w:ascii="Arial" w:eastAsia="Calibri" w:hAnsi="Arial" w:cs="Times New Roman"/>
          <w:sz w:val="24"/>
          <w:lang w:eastAsia="en-US"/>
        </w:rPr>
      </w:pPr>
    </w:p>
    <w:p w14:paraId="579604D1" w14:textId="77777777"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3143A23D"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0AB3CF9C" w14:textId="77777777"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2F305828" w14:textId="77777777"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6CB2D11E" w14:textId="77777777"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230D5CE4" w14:textId="77777777" w:rsidR="0036442C" w:rsidRPr="0036442C" w:rsidRDefault="0036442C" w:rsidP="0036442C">
      <w:pPr>
        <w:spacing w:after="160" w:line="240" w:lineRule="auto"/>
        <w:jc w:val="center"/>
        <w:rPr>
          <w:rFonts w:ascii="Arial" w:eastAsia="Calibri" w:hAnsi="Arial" w:cs="Times New Roman"/>
          <w:sz w:val="24"/>
          <w:lang w:eastAsia="en-US"/>
        </w:rPr>
      </w:pPr>
    </w:p>
    <w:p w14:paraId="52B16D5F" w14:textId="7777777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7BBDA77B" w14:textId="77777777" w:rsidR="0036442C" w:rsidRPr="0036442C" w:rsidRDefault="0036442C" w:rsidP="002A1108">
      <w:pPr>
        <w:spacing w:after="160" w:line="240" w:lineRule="auto"/>
        <w:rPr>
          <w:rFonts w:ascii="Arial" w:eastAsia="Calibri" w:hAnsi="Arial" w:cs="Times New Roman"/>
          <w:sz w:val="24"/>
          <w:lang w:eastAsia="en-US"/>
        </w:rPr>
      </w:pPr>
    </w:p>
    <w:p w14:paraId="35CF0EF3" w14:textId="77777777"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637D3E17" w14:textId="77777777"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6C3F2F0"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364BC152" w14:textId="77777777"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1344425B" w14:textId="77777777"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3CB24F30" w14:textId="77777777"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1F94ABC6" w14:textId="77777777"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258E7B69" w14:textId="77777777"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662132A0" w14:textId="77777777" w:rsidR="00B64420" w:rsidRDefault="00B64420" w:rsidP="00447BE9">
      <w:pPr>
        <w:spacing w:line="360" w:lineRule="auto"/>
        <w:jc w:val="both"/>
        <w:rPr>
          <w:rFonts w:ascii="Calibri" w:hAnsi="Calibri" w:cs="Calibri"/>
          <w:b/>
          <w:bCs/>
          <w:sz w:val="28"/>
          <w:szCs w:val="28"/>
          <w:highlight w:val="yellow"/>
          <w:lang w:val="es-MX"/>
        </w:rPr>
      </w:pPr>
    </w:p>
    <w:p w14:paraId="22A008E8"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70826B85" w14:textId="77777777"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5663B2D8" w14:textId="77777777"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Tablas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49D0E71A" w14:textId="7777777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6E3EBA17" w14:textId="77777777"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777608E7" w14:textId="77777777"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6406C33" w14:textId="77777777"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708391C1" w14:textId="77777777"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027B7FEB" w14:textId="77777777"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56E715F0" w14:textId="77777777"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7A418189" w14:textId="77777777"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3E136473" w14:textId="77777777"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0901570A" w14:textId="77777777"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1374C425" w14:textId="7777777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01958B0C" w14:textId="77777777"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61040966" w14:textId="7777777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72E9772D" w14:textId="77777777"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018DFEF3" w14:textId="77777777"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3F7A5EA9" w14:textId="77777777"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548E3D94" w14:textId="77777777"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6FDD474E" w14:textId="77777777"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170574CC" w14:textId="77777777"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475E7A85" w14:textId="77777777"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0E8F13F1" w14:textId="77777777"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21FCACF0" w14:textId="77777777"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7583495A" w14:textId="77777777"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48A1FD8D" w14:textId="77777777"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0988EDCE" w14:textId="77777777"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6517BAAC" w14:textId="77777777"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5A613339" w14:textId="77777777"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5DF6EA45" w14:textId="77777777"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64864DBA" w14:textId="77777777"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0F60D1A8" w14:textId="77777777"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057E1E4" w14:textId="77777777"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1681A2BA" w14:textId="77777777"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64C6435" w14:textId="77777777"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3BAD064B" w14:textId="77777777"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77D73832" w14:textId="77777777"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693C4E9" w14:textId="77777777"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3DF5E41A" w14:textId="77777777"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1D3CA1E6" w14:textId="77777777"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3A1BAFF9" w14:textId="77777777"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533ABEDE" w14:textId="77777777"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0FB93B92" w14:textId="77777777"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502EF940" w14:textId="77777777"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351CE258" w14:textId="77777777"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3024187F" w14:textId="77777777"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73CC8165" w14:textId="77777777"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078D07EA" w14:textId="77777777"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4875582D" w14:textId="77777777"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58C48AB7" w14:textId="77777777"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070A7C8E" w14:textId="77777777"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3859008B" w14:textId="77777777"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4976ADBC" w14:textId="77777777"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68F3EBF2" w14:textId="77777777"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0AF9D45" w14:textId="7777777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1C3151A9" w14:textId="77777777"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2B1681F5" w14:textId="77777777"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9846B5F" w14:textId="77777777"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0817ED69" w14:textId="77777777"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18FB9D14" w14:textId="77777777"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07C5CA22" w14:textId="77777777"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49E820DD" w14:textId="77777777"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6941A60F" w14:textId="77777777" w:rsidR="0057612A" w:rsidRDefault="0057612A">
          <w:r>
            <w:rPr>
              <w:b/>
              <w:bCs/>
              <w:lang w:val="es-ES"/>
            </w:rPr>
            <w:lastRenderedPageBreak/>
            <w:fldChar w:fldCharType="end"/>
          </w:r>
        </w:p>
      </w:sdtContent>
    </w:sdt>
    <w:p w14:paraId="168C7D3F"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6AD8DAA" w14:textId="77777777"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Tablas</w:t>
      </w:r>
      <w:bookmarkEnd w:id="0"/>
    </w:p>
    <w:p w14:paraId="6B2079F0" w14:textId="77777777" w:rsidR="00506331" w:rsidRDefault="00506331">
      <w:pPr>
        <w:spacing w:after="160" w:line="278" w:lineRule="auto"/>
        <w:rPr>
          <w:rFonts w:ascii="Calibri" w:hAnsi="Calibri" w:cs="Calibri"/>
          <w:b/>
          <w:bCs/>
          <w:sz w:val="28"/>
          <w:szCs w:val="28"/>
          <w:highlight w:val="yellow"/>
          <w:lang w:val="es-MX"/>
        </w:rPr>
      </w:pPr>
    </w:p>
    <w:p w14:paraId="57F2DB74"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1AD9E74E"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48B5FF9"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61ED959E" w14:textId="77777777" w:rsidR="00506331" w:rsidRDefault="00506331">
      <w:pPr>
        <w:spacing w:after="160" w:line="278" w:lineRule="auto"/>
        <w:rPr>
          <w:rFonts w:ascii="Calibri" w:hAnsi="Calibri" w:cs="Calibri"/>
          <w:b/>
          <w:bCs/>
          <w:sz w:val="28"/>
          <w:szCs w:val="28"/>
          <w:highlight w:val="yellow"/>
          <w:lang w:val="es-MX"/>
        </w:rPr>
      </w:pPr>
    </w:p>
    <w:p w14:paraId="7291B725" w14:textId="77777777" w:rsidR="00506331" w:rsidRDefault="00506331">
      <w:pPr>
        <w:spacing w:after="160" w:line="278" w:lineRule="auto"/>
        <w:rPr>
          <w:rFonts w:ascii="Calibri" w:hAnsi="Calibri" w:cs="Calibri"/>
          <w:b/>
          <w:bCs/>
          <w:sz w:val="28"/>
          <w:szCs w:val="28"/>
          <w:highlight w:val="yellow"/>
          <w:lang w:val="es-MX"/>
        </w:rPr>
      </w:pPr>
    </w:p>
    <w:p w14:paraId="5B2C0418" w14:textId="77777777" w:rsidR="00506331" w:rsidRDefault="00506331">
      <w:pPr>
        <w:spacing w:after="160" w:line="278" w:lineRule="auto"/>
        <w:rPr>
          <w:rFonts w:ascii="Calibri" w:hAnsi="Calibri" w:cs="Calibri"/>
          <w:b/>
          <w:bCs/>
          <w:sz w:val="28"/>
          <w:szCs w:val="28"/>
          <w:highlight w:val="yellow"/>
          <w:lang w:val="es-MX"/>
        </w:rPr>
      </w:pPr>
    </w:p>
    <w:p w14:paraId="42A5FE16" w14:textId="77777777" w:rsidR="00506331" w:rsidRDefault="00506331">
      <w:pPr>
        <w:spacing w:after="160" w:line="278" w:lineRule="auto"/>
        <w:rPr>
          <w:rFonts w:ascii="Calibri" w:hAnsi="Calibri" w:cs="Calibri"/>
          <w:b/>
          <w:bCs/>
          <w:sz w:val="28"/>
          <w:szCs w:val="28"/>
          <w:highlight w:val="yellow"/>
          <w:lang w:val="es-MX"/>
        </w:rPr>
      </w:pPr>
    </w:p>
    <w:p w14:paraId="75116503" w14:textId="77777777" w:rsidR="00506331" w:rsidRDefault="00506331">
      <w:pPr>
        <w:spacing w:after="160" w:line="278" w:lineRule="auto"/>
        <w:rPr>
          <w:rFonts w:ascii="Calibri" w:hAnsi="Calibri" w:cs="Calibri"/>
          <w:b/>
          <w:bCs/>
          <w:sz w:val="28"/>
          <w:szCs w:val="28"/>
          <w:highlight w:val="yellow"/>
          <w:lang w:val="es-MX"/>
        </w:rPr>
      </w:pPr>
    </w:p>
    <w:p w14:paraId="375D07D2" w14:textId="77777777" w:rsidR="00506331" w:rsidRDefault="00506331">
      <w:pPr>
        <w:spacing w:after="160" w:line="278" w:lineRule="auto"/>
        <w:rPr>
          <w:rFonts w:ascii="Calibri" w:hAnsi="Calibri" w:cs="Calibri"/>
          <w:b/>
          <w:bCs/>
          <w:sz w:val="28"/>
          <w:szCs w:val="28"/>
          <w:highlight w:val="yellow"/>
          <w:lang w:val="es-MX"/>
        </w:rPr>
      </w:pPr>
    </w:p>
    <w:p w14:paraId="0701D424" w14:textId="77777777" w:rsidR="00506331" w:rsidRDefault="00506331">
      <w:pPr>
        <w:spacing w:after="160" w:line="278" w:lineRule="auto"/>
        <w:rPr>
          <w:rFonts w:ascii="Calibri" w:hAnsi="Calibri" w:cs="Calibri"/>
          <w:b/>
          <w:bCs/>
          <w:sz w:val="28"/>
          <w:szCs w:val="28"/>
          <w:highlight w:val="yellow"/>
          <w:lang w:val="es-MX"/>
        </w:rPr>
      </w:pPr>
    </w:p>
    <w:p w14:paraId="6C341C2D" w14:textId="77777777" w:rsidR="00506331" w:rsidRDefault="00506331">
      <w:pPr>
        <w:spacing w:after="160" w:line="278" w:lineRule="auto"/>
        <w:rPr>
          <w:rFonts w:ascii="Calibri" w:hAnsi="Calibri" w:cs="Calibri"/>
          <w:b/>
          <w:bCs/>
          <w:sz w:val="28"/>
          <w:szCs w:val="28"/>
          <w:highlight w:val="yellow"/>
          <w:lang w:val="es-MX"/>
        </w:rPr>
      </w:pPr>
    </w:p>
    <w:p w14:paraId="2629E5E8" w14:textId="77777777" w:rsidR="00506331" w:rsidRDefault="00506331">
      <w:pPr>
        <w:spacing w:after="160" w:line="278" w:lineRule="auto"/>
        <w:rPr>
          <w:rFonts w:ascii="Calibri" w:hAnsi="Calibri" w:cs="Calibri"/>
          <w:b/>
          <w:bCs/>
          <w:sz w:val="28"/>
          <w:szCs w:val="28"/>
          <w:highlight w:val="yellow"/>
          <w:lang w:val="es-MX"/>
        </w:rPr>
      </w:pPr>
    </w:p>
    <w:p w14:paraId="3065BCFD" w14:textId="77777777" w:rsidR="00506331" w:rsidRDefault="00506331">
      <w:pPr>
        <w:spacing w:after="160" w:line="278" w:lineRule="auto"/>
        <w:rPr>
          <w:rFonts w:ascii="Calibri" w:hAnsi="Calibri" w:cs="Calibri"/>
          <w:b/>
          <w:bCs/>
          <w:sz w:val="28"/>
          <w:szCs w:val="28"/>
          <w:highlight w:val="yellow"/>
          <w:lang w:val="es-MX"/>
        </w:rPr>
      </w:pPr>
    </w:p>
    <w:p w14:paraId="4A10093B" w14:textId="77777777" w:rsidR="00506331" w:rsidRDefault="00506331">
      <w:pPr>
        <w:spacing w:after="160" w:line="278" w:lineRule="auto"/>
        <w:rPr>
          <w:rFonts w:ascii="Calibri" w:hAnsi="Calibri" w:cs="Calibri"/>
          <w:b/>
          <w:bCs/>
          <w:sz w:val="28"/>
          <w:szCs w:val="28"/>
          <w:highlight w:val="yellow"/>
          <w:lang w:val="es-MX"/>
        </w:rPr>
      </w:pPr>
    </w:p>
    <w:p w14:paraId="643EF5AC" w14:textId="77777777" w:rsidR="00506331" w:rsidRDefault="00506331">
      <w:pPr>
        <w:spacing w:after="160" w:line="278" w:lineRule="auto"/>
        <w:rPr>
          <w:rFonts w:ascii="Calibri" w:hAnsi="Calibri" w:cs="Calibri"/>
          <w:b/>
          <w:bCs/>
          <w:sz w:val="28"/>
          <w:szCs w:val="28"/>
          <w:highlight w:val="yellow"/>
          <w:lang w:val="es-MX"/>
        </w:rPr>
      </w:pPr>
    </w:p>
    <w:p w14:paraId="5E63AE22" w14:textId="77777777" w:rsidR="00506331" w:rsidRDefault="00506331">
      <w:pPr>
        <w:spacing w:after="160" w:line="278" w:lineRule="auto"/>
        <w:rPr>
          <w:rFonts w:ascii="Calibri" w:hAnsi="Calibri" w:cs="Calibri"/>
          <w:b/>
          <w:bCs/>
          <w:sz w:val="28"/>
          <w:szCs w:val="28"/>
          <w:highlight w:val="yellow"/>
          <w:lang w:val="es-MX"/>
        </w:rPr>
      </w:pPr>
    </w:p>
    <w:p w14:paraId="311C48B6" w14:textId="77777777" w:rsidR="00506331" w:rsidRDefault="00506331">
      <w:pPr>
        <w:spacing w:after="160" w:line="278" w:lineRule="auto"/>
        <w:rPr>
          <w:rFonts w:ascii="Calibri" w:hAnsi="Calibri" w:cs="Calibri"/>
          <w:b/>
          <w:bCs/>
          <w:sz w:val="28"/>
          <w:szCs w:val="28"/>
          <w:highlight w:val="yellow"/>
          <w:lang w:val="es-MX"/>
        </w:rPr>
      </w:pPr>
    </w:p>
    <w:p w14:paraId="251E3959" w14:textId="77777777" w:rsidR="00506331" w:rsidRDefault="00506331">
      <w:pPr>
        <w:spacing w:after="160" w:line="278" w:lineRule="auto"/>
        <w:rPr>
          <w:rFonts w:ascii="Calibri" w:hAnsi="Calibri" w:cs="Calibri"/>
          <w:b/>
          <w:bCs/>
          <w:sz w:val="28"/>
          <w:szCs w:val="28"/>
          <w:highlight w:val="yellow"/>
          <w:lang w:val="es-MX"/>
        </w:rPr>
      </w:pPr>
    </w:p>
    <w:p w14:paraId="138ACCE6" w14:textId="77777777" w:rsidR="00506331" w:rsidRDefault="00506331">
      <w:pPr>
        <w:spacing w:after="160" w:line="278" w:lineRule="auto"/>
        <w:rPr>
          <w:rFonts w:ascii="Calibri" w:hAnsi="Calibri" w:cs="Calibri"/>
          <w:b/>
          <w:bCs/>
          <w:sz w:val="28"/>
          <w:szCs w:val="28"/>
          <w:highlight w:val="yellow"/>
          <w:lang w:val="es-MX"/>
        </w:rPr>
      </w:pPr>
    </w:p>
    <w:p w14:paraId="4EE3448F" w14:textId="77777777" w:rsidR="00506331" w:rsidRDefault="00506331">
      <w:pPr>
        <w:spacing w:after="160" w:line="278" w:lineRule="auto"/>
        <w:rPr>
          <w:rFonts w:ascii="Calibri" w:hAnsi="Calibri" w:cs="Calibri"/>
          <w:b/>
          <w:bCs/>
          <w:sz w:val="28"/>
          <w:szCs w:val="28"/>
          <w:highlight w:val="yellow"/>
          <w:lang w:val="es-MX"/>
        </w:rPr>
      </w:pPr>
    </w:p>
    <w:p w14:paraId="7FC9F3D8" w14:textId="77777777" w:rsidR="00174CC5" w:rsidRDefault="00174CC5">
      <w:pPr>
        <w:spacing w:after="160" w:line="278" w:lineRule="auto"/>
        <w:rPr>
          <w:rFonts w:ascii="Calibri" w:hAnsi="Calibri" w:cs="Calibri"/>
          <w:b/>
          <w:bCs/>
          <w:sz w:val="28"/>
          <w:szCs w:val="28"/>
          <w:highlight w:val="yellow"/>
          <w:lang w:val="es-MX"/>
        </w:rPr>
      </w:pPr>
    </w:p>
    <w:p w14:paraId="019C93C4" w14:textId="77777777" w:rsidR="00C25860" w:rsidRDefault="00C25860">
      <w:pPr>
        <w:spacing w:after="160" w:line="278" w:lineRule="auto"/>
        <w:rPr>
          <w:rFonts w:ascii="Calibri" w:hAnsi="Calibri" w:cs="Calibri"/>
          <w:b/>
          <w:bCs/>
          <w:sz w:val="28"/>
          <w:szCs w:val="28"/>
          <w:highlight w:val="yellow"/>
          <w:lang w:val="es-MX"/>
        </w:rPr>
      </w:pPr>
    </w:p>
    <w:p w14:paraId="6EDD8810" w14:textId="77777777"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3B9C10E" w14:textId="77777777"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4830030A" w14:textId="77777777"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4F15F03" w14:textId="77777777" w:rsidR="00506331" w:rsidRDefault="00506331" w:rsidP="00447BE9">
      <w:pPr>
        <w:spacing w:line="360" w:lineRule="auto"/>
        <w:jc w:val="both"/>
        <w:rPr>
          <w:rFonts w:ascii="Calibri" w:hAnsi="Calibri" w:cs="Calibri"/>
          <w:b/>
          <w:bCs/>
          <w:sz w:val="28"/>
          <w:szCs w:val="28"/>
          <w:highlight w:val="yellow"/>
          <w:lang w:val="es-MX"/>
        </w:rPr>
      </w:pPr>
    </w:p>
    <w:p w14:paraId="6AD6E1C2" w14:textId="77777777"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509FD06D" w14:textId="77777777"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1E0BD6AB" w14:textId="77777777" w:rsidR="004F297A" w:rsidRDefault="004F297A" w:rsidP="0057612A">
      <w:pPr>
        <w:spacing w:after="160" w:line="278" w:lineRule="auto"/>
        <w:rPr>
          <w:rFonts w:ascii="Calibri" w:hAnsi="Calibri" w:cs="Calibri"/>
          <w:b/>
          <w:bCs/>
          <w:sz w:val="28"/>
          <w:szCs w:val="28"/>
          <w:highlight w:val="yellow"/>
          <w:lang w:val="es-MX"/>
        </w:rPr>
      </w:pPr>
    </w:p>
    <w:p w14:paraId="47371545" w14:textId="77777777" w:rsidR="004F297A" w:rsidRDefault="004F297A" w:rsidP="0057612A">
      <w:pPr>
        <w:spacing w:after="160" w:line="278" w:lineRule="auto"/>
        <w:rPr>
          <w:rFonts w:ascii="Calibri" w:hAnsi="Calibri" w:cs="Calibri"/>
          <w:b/>
          <w:bCs/>
          <w:sz w:val="28"/>
          <w:szCs w:val="28"/>
          <w:highlight w:val="yellow"/>
          <w:lang w:val="es-MX"/>
        </w:rPr>
      </w:pPr>
    </w:p>
    <w:p w14:paraId="2737C5EB" w14:textId="77777777" w:rsidR="004F297A" w:rsidRDefault="004F297A" w:rsidP="0057612A">
      <w:pPr>
        <w:spacing w:after="160" w:line="278" w:lineRule="auto"/>
        <w:rPr>
          <w:rFonts w:ascii="Calibri" w:hAnsi="Calibri" w:cs="Calibri"/>
          <w:b/>
          <w:bCs/>
          <w:sz w:val="28"/>
          <w:szCs w:val="28"/>
          <w:highlight w:val="yellow"/>
          <w:lang w:val="es-MX"/>
        </w:rPr>
      </w:pPr>
    </w:p>
    <w:p w14:paraId="21B097A6" w14:textId="77777777" w:rsidR="004F297A" w:rsidRDefault="004F297A" w:rsidP="0057612A">
      <w:pPr>
        <w:spacing w:after="160" w:line="278" w:lineRule="auto"/>
        <w:rPr>
          <w:rFonts w:ascii="Calibri" w:hAnsi="Calibri" w:cs="Calibri"/>
          <w:b/>
          <w:bCs/>
          <w:sz w:val="28"/>
          <w:szCs w:val="28"/>
          <w:highlight w:val="yellow"/>
          <w:lang w:val="es-MX"/>
        </w:rPr>
      </w:pPr>
    </w:p>
    <w:p w14:paraId="0EB67587" w14:textId="77777777" w:rsidR="004F297A" w:rsidRDefault="004F297A" w:rsidP="0057612A">
      <w:pPr>
        <w:spacing w:after="160" w:line="278" w:lineRule="auto"/>
        <w:rPr>
          <w:rFonts w:ascii="Calibri" w:hAnsi="Calibri" w:cs="Calibri"/>
          <w:b/>
          <w:bCs/>
          <w:sz w:val="28"/>
          <w:szCs w:val="28"/>
          <w:highlight w:val="yellow"/>
          <w:lang w:val="es-MX"/>
        </w:rPr>
      </w:pPr>
    </w:p>
    <w:p w14:paraId="08C774B1" w14:textId="77777777" w:rsidR="004F297A" w:rsidRDefault="004F297A" w:rsidP="0057612A">
      <w:pPr>
        <w:spacing w:after="160" w:line="278" w:lineRule="auto"/>
        <w:rPr>
          <w:rFonts w:ascii="Calibri" w:hAnsi="Calibri" w:cs="Calibri"/>
          <w:b/>
          <w:bCs/>
          <w:sz w:val="28"/>
          <w:szCs w:val="28"/>
          <w:highlight w:val="yellow"/>
          <w:lang w:val="es-MX"/>
        </w:rPr>
      </w:pPr>
    </w:p>
    <w:p w14:paraId="66D46A10" w14:textId="77777777" w:rsidR="004F297A" w:rsidRDefault="004F297A" w:rsidP="0057612A">
      <w:pPr>
        <w:spacing w:after="160" w:line="278" w:lineRule="auto"/>
        <w:rPr>
          <w:rFonts w:ascii="Calibri" w:hAnsi="Calibri" w:cs="Calibri"/>
          <w:b/>
          <w:bCs/>
          <w:sz w:val="28"/>
          <w:szCs w:val="28"/>
          <w:highlight w:val="yellow"/>
          <w:lang w:val="es-MX"/>
        </w:rPr>
      </w:pPr>
    </w:p>
    <w:p w14:paraId="7DF5D7C0" w14:textId="77777777" w:rsidR="004F297A" w:rsidRDefault="004F297A" w:rsidP="0057612A">
      <w:pPr>
        <w:spacing w:after="160" w:line="278" w:lineRule="auto"/>
        <w:rPr>
          <w:rFonts w:ascii="Calibri" w:hAnsi="Calibri" w:cs="Calibri"/>
          <w:b/>
          <w:bCs/>
          <w:sz w:val="28"/>
          <w:szCs w:val="28"/>
          <w:highlight w:val="yellow"/>
          <w:lang w:val="es-MX"/>
        </w:rPr>
      </w:pPr>
    </w:p>
    <w:p w14:paraId="5B62EF30" w14:textId="77777777" w:rsidR="004F297A" w:rsidRDefault="004F297A" w:rsidP="0057612A">
      <w:pPr>
        <w:spacing w:after="160" w:line="278" w:lineRule="auto"/>
        <w:rPr>
          <w:rFonts w:ascii="Calibri" w:hAnsi="Calibri" w:cs="Calibri"/>
          <w:b/>
          <w:bCs/>
          <w:sz w:val="28"/>
          <w:szCs w:val="28"/>
          <w:highlight w:val="yellow"/>
          <w:lang w:val="es-MX"/>
        </w:rPr>
      </w:pPr>
    </w:p>
    <w:p w14:paraId="7D7EE9D0" w14:textId="77777777" w:rsidR="004F297A" w:rsidRDefault="004F297A" w:rsidP="0057612A">
      <w:pPr>
        <w:spacing w:after="160" w:line="278" w:lineRule="auto"/>
        <w:rPr>
          <w:rFonts w:ascii="Calibri" w:hAnsi="Calibri" w:cs="Calibri"/>
          <w:b/>
          <w:bCs/>
          <w:sz w:val="28"/>
          <w:szCs w:val="28"/>
          <w:highlight w:val="yellow"/>
          <w:lang w:val="es-MX"/>
        </w:rPr>
      </w:pPr>
    </w:p>
    <w:p w14:paraId="08DCC78D" w14:textId="77777777" w:rsidR="004F297A" w:rsidRDefault="004F297A" w:rsidP="0057612A">
      <w:pPr>
        <w:spacing w:after="160" w:line="278" w:lineRule="auto"/>
        <w:rPr>
          <w:rFonts w:ascii="Calibri" w:hAnsi="Calibri" w:cs="Calibri"/>
          <w:b/>
          <w:bCs/>
          <w:sz w:val="28"/>
          <w:szCs w:val="28"/>
          <w:highlight w:val="yellow"/>
          <w:lang w:val="es-MX"/>
        </w:rPr>
      </w:pPr>
    </w:p>
    <w:p w14:paraId="18E030C9" w14:textId="77777777" w:rsidR="004F297A" w:rsidRDefault="004F297A" w:rsidP="0057612A">
      <w:pPr>
        <w:spacing w:after="160" w:line="278" w:lineRule="auto"/>
        <w:rPr>
          <w:rFonts w:ascii="Calibri" w:hAnsi="Calibri" w:cs="Calibri"/>
          <w:b/>
          <w:bCs/>
          <w:sz w:val="28"/>
          <w:szCs w:val="28"/>
          <w:highlight w:val="yellow"/>
          <w:lang w:val="es-MX"/>
        </w:rPr>
      </w:pPr>
    </w:p>
    <w:p w14:paraId="6BBC4A36" w14:textId="77777777" w:rsidR="004F297A" w:rsidRDefault="004F297A" w:rsidP="0057612A">
      <w:pPr>
        <w:spacing w:after="160" w:line="278" w:lineRule="auto"/>
        <w:rPr>
          <w:rFonts w:ascii="Calibri" w:hAnsi="Calibri" w:cs="Calibri"/>
          <w:b/>
          <w:bCs/>
          <w:sz w:val="28"/>
          <w:szCs w:val="28"/>
          <w:highlight w:val="yellow"/>
          <w:lang w:val="es-MX"/>
        </w:rPr>
      </w:pPr>
    </w:p>
    <w:p w14:paraId="3177E67D" w14:textId="77777777" w:rsidR="004F297A" w:rsidRDefault="004F297A" w:rsidP="0057612A">
      <w:pPr>
        <w:spacing w:after="160" w:line="278" w:lineRule="auto"/>
        <w:rPr>
          <w:rFonts w:ascii="Calibri" w:hAnsi="Calibri" w:cs="Calibri"/>
          <w:b/>
          <w:bCs/>
          <w:sz w:val="28"/>
          <w:szCs w:val="28"/>
          <w:highlight w:val="yellow"/>
          <w:lang w:val="es-MX"/>
        </w:rPr>
      </w:pPr>
    </w:p>
    <w:p w14:paraId="5FD22066" w14:textId="77777777" w:rsidR="004F297A" w:rsidRDefault="004F297A" w:rsidP="0057612A">
      <w:pPr>
        <w:spacing w:after="160" w:line="278" w:lineRule="auto"/>
        <w:rPr>
          <w:rFonts w:ascii="Calibri" w:hAnsi="Calibri" w:cs="Calibri"/>
          <w:b/>
          <w:bCs/>
          <w:sz w:val="28"/>
          <w:szCs w:val="28"/>
          <w:highlight w:val="yellow"/>
          <w:lang w:val="es-MX"/>
        </w:rPr>
      </w:pPr>
    </w:p>
    <w:p w14:paraId="1B31E4D7" w14:textId="77777777" w:rsidR="004F297A" w:rsidRDefault="004F297A" w:rsidP="0057612A">
      <w:pPr>
        <w:spacing w:after="160" w:line="278" w:lineRule="auto"/>
        <w:rPr>
          <w:rFonts w:ascii="Calibri" w:hAnsi="Calibri" w:cs="Calibri"/>
          <w:b/>
          <w:bCs/>
          <w:sz w:val="28"/>
          <w:szCs w:val="28"/>
          <w:highlight w:val="yellow"/>
          <w:lang w:val="es-MX"/>
        </w:rPr>
      </w:pPr>
    </w:p>
    <w:p w14:paraId="6424C247" w14:textId="77777777" w:rsidR="004F297A" w:rsidRDefault="004F297A" w:rsidP="0057612A">
      <w:pPr>
        <w:spacing w:after="160" w:line="278" w:lineRule="auto"/>
        <w:rPr>
          <w:rFonts w:ascii="Calibri" w:hAnsi="Calibri" w:cs="Calibri"/>
          <w:b/>
          <w:bCs/>
          <w:sz w:val="28"/>
          <w:szCs w:val="28"/>
          <w:highlight w:val="yellow"/>
          <w:lang w:val="es-MX"/>
        </w:rPr>
      </w:pPr>
    </w:p>
    <w:p w14:paraId="713E0424" w14:textId="77777777" w:rsidR="004F297A" w:rsidRDefault="004F297A" w:rsidP="0057612A">
      <w:pPr>
        <w:spacing w:after="160" w:line="278" w:lineRule="auto"/>
        <w:rPr>
          <w:rFonts w:ascii="Calibri" w:hAnsi="Calibri" w:cs="Calibri"/>
          <w:b/>
          <w:bCs/>
          <w:sz w:val="28"/>
          <w:szCs w:val="28"/>
          <w:highlight w:val="yellow"/>
          <w:lang w:val="es-MX"/>
        </w:rPr>
      </w:pPr>
    </w:p>
    <w:p w14:paraId="7331DDEC" w14:textId="77777777" w:rsidR="004F297A" w:rsidRDefault="004F297A" w:rsidP="0057612A">
      <w:pPr>
        <w:spacing w:after="160" w:line="278" w:lineRule="auto"/>
        <w:rPr>
          <w:rFonts w:ascii="Calibri" w:hAnsi="Calibri" w:cs="Calibri"/>
          <w:b/>
          <w:bCs/>
          <w:sz w:val="28"/>
          <w:szCs w:val="28"/>
          <w:highlight w:val="yellow"/>
          <w:lang w:val="es-MX"/>
        </w:rPr>
      </w:pPr>
    </w:p>
    <w:p w14:paraId="5B1BA8E2" w14:textId="77777777" w:rsidR="004F297A" w:rsidRDefault="004F297A" w:rsidP="0057612A">
      <w:pPr>
        <w:spacing w:after="160" w:line="278" w:lineRule="auto"/>
        <w:rPr>
          <w:rFonts w:ascii="Calibri" w:hAnsi="Calibri" w:cs="Calibri"/>
          <w:b/>
          <w:bCs/>
          <w:sz w:val="28"/>
          <w:szCs w:val="28"/>
          <w:highlight w:val="yellow"/>
          <w:lang w:val="es-MX"/>
        </w:rPr>
      </w:pPr>
    </w:p>
    <w:p w14:paraId="4F2AD392" w14:textId="77777777" w:rsidR="004F297A" w:rsidRDefault="004F297A" w:rsidP="0057612A">
      <w:pPr>
        <w:spacing w:after="160" w:line="278" w:lineRule="auto"/>
        <w:rPr>
          <w:rFonts w:ascii="Calibri" w:hAnsi="Calibri" w:cs="Calibri"/>
          <w:b/>
          <w:bCs/>
          <w:sz w:val="28"/>
          <w:szCs w:val="28"/>
          <w:highlight w:val="yellow"/>
          <w:lang w:val="es-MX"/>
        </w:rPr>
      </w:pPr>
    </w:p>
    <w:p w14:paraId="39037057" w14:textId="77777777"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53F98D73" w14:textId="77777777" w:rsidR="00BC347F" w:rsidRDefault="00BC347F" w:rsidP="0057612A">
      <w:pPr>
        <w:spacing w:after="160" w:line="278" w:lineRule="auto"/>
        <w:rPr>
          <w:rFonts w:ascii="Calibri" w:hAnsi="Calibri" w:cs="Calibri"/>
          <w:b/>
          <w:bCs/>
          <w:sz w:val="28"/>
          <w:szCs w:val="28"/>
          <w:highlight w:val="yellow"/>
          <w:lang w:val="es-MX"/>
        </w:rPr>
      </w:pPr>
    </w:p>
    <w:p w14:paraId="27B4586F" w14:textId="77777777" w:rsidR="00BC347F" w:rsidRDefault="00BC347F" w:rsidP="0057612A">
      <w:pPr>
        <w:spacing w:after="160" w:line="278" w:lineRule="auto"/>
        <w:rPr>
          <w:rFonts w:ascii="Calibri" w:hAnsi="Calibri" w:cs="Calibri"/>
          <w:b/>
          <w:bCs/>
          <w:sz w:val="28"/>
          <w:szCs w:val="28"/>
          <w:highlight w:val="yellow"/>
          <w:lang w:val="es-MX"/>
        </w:rPr>
      </w:pPr>
    </w:p>
    <w:p w14:paraId="4CB16421" w14:textId="77777777" w:rsidR="00166D20" w:rsidRDefault="00166D20" w:rsidP="0057612A">
      <w:pPr>
        <w:spacing w:after="160" w:line="278" w:lineRule="auto"/>
        <w:rPr>
          <w:rFonts w:ascii="Calibri" w:hAnsi="Calibri" w:cs="Calibri"/>
          <w:b/>
          <w:bCs/>
          <w:sz w:val="28"/>
          <w:szCs w:val="28"/>
          <w:highlight w:val="yellow"/>
          <w:lang w:val="es-MX"/>
        </w:rPr>
      </w:pPr>
    </w:p>
    <w:p w14:paraId="4C5B1C9B" w14:textId="77777777" w:rsidR="00BC347F" w:rsidRDefault="00BC347F" w:rsidP="0057612A">
      <w:pPr>
        <w:spacing w:after="160" w:line="278" w:lineRule="auto"/>
        <w:rPr>
          <w:rFonts w:ascii="Calibri" w:hAnsi="Calibri" w:cs="Calibri"/>
          <w:b/>
          <w:bCs/>
          <w:sz w:val="28"/>
          <w:szCs w:val="28"/>
          <w:highlight w:val="yellow"/>
          <w:lang w:val="es-MX"/>
        </w:rPr>
      </w:pPr>
    </w:p>
    <w:p w14:paraId="5E653F3F" w14:textId="77777777" w:rsidR="00BC347F" w:rsidRDefault="00BC347F" w:rsidP="0057612A">
      <w:pPr>
        <w:spacing w:after="160" w:line="278" w:lineRule="auto"/>
        <w:rPr>
          <w:rFonts w:ascii="Calibri" w:hAnsi="Calibri" w:cs="Calibri"/>
          <w:b/>
          <w:bCs/>
          <w:sz w:val="28"/>
          <w:szCs w:val="28"/>
          <w:highlight w:val="yellow"/>
          <w:lang w:val="es-MX"/>
        </w:rPr>
      </w:pPr>
    </w:p>
    <w:p w14:paraId="6D384507" w14:textId="77777777" w:rsidR="00BC347F" w:rsidRDefault="00BC347F" w:rsidP="0057612A">
      <w:pPr>
        <w:spacing w:after="160" w:line="278" w:lineRule="auto"/>
        <w:rPr>
          <w:rFonts w:ascii="Calibri" w:hAnsi="Calibri" w:cs="Calibri"/>
          <w:b/>
          <w:bCs/>
          <w:sz w:val="28"/>
          <w:szCs w:val="28"/>
          <w:highlight w:val="yellow"/>
          <w:lang w:val="es-MX"/>
        </w:rPr>
      </w:pPr>
    </w:p>
    <w:p w14:paraId="22BD0206" w14:textId="77777777" w:rsidR="00BC347F" w:rsidRDefault="00BC347F" w:rsidP="0057612A">
      <w:pPr>
        <w:spacing w:after="160" w:line="278" w:lineRule="auto"/>
        <w:rPr>
          <w:rFonts w:ascii="Calibri" w:hAnsi="Calibri" w:cs="Calibri"/>
          <w:b/>
          <w:bCs/>
          <w:sz w:val="28"/>
          <w:szCs w:val="28"/>
          <w:highlight w:val="yellow"/>
          <w:lang w:val="es-MX"/>
        </w:rPr>
      </w:pPr>
    </w:p>
    <w:p w14:paraId="480369FC" w14:textId="77777777" w:rsidR="00BC347F" w:rsidRDefault="00BC347F" w:rsidP="0057612A">
      <w:pPr>
        <w:spacing w:after="160" w:line="278" w:lineRule="auto"/>
        <w:rPr>
          <w:rFonts w:ascii="Calibri" w:hAnsi="Calibri" w:cs="Calibri"/>
          <w:b/>
          <w:bCs/>
          <w:sz w:val="28"/>
          <w:szCs w:val="28"/>
          <w:highlight w:val="yellow"/>
          <w:lang w:val="es-MX"/>
        </w:rPr>
      </w:pPr>
    </w:p>
    <w:p w14:paraId="4605BF2A" w14:textId="77777777" w:rsidR="00BC347F" w:rsidRDefault="00BC347F" w:rsidP="0057612A">
      <w:pPr>
        <w:spacing w:after="160" w:line="278" w:lineRule="auto"/>
        <w:rPr>
          <w:rFonts w:ascii="Calibri" w:hAnsi="Calibri" w:cs="Calibri"/>
          <w:b/>
          <w:bCs/>
          <w:sz w:val="28"/>
          <w:szCs w:val="28"/>
          <w:highlight w:val="yellow"/>
          <w:lang w:val="es-MX"/>
        </w:rPr>
      </w:pPr>
    </w:p>
    <w:p w14:paraId="65838732" w14:textId="77777777" w:rsidR="00BC347F" w:rsidRDefault="00BC347F" w:rsidP="0057612A">
      <w:pPr>
        <w:spacing w:after="160" w:line="278" w:lineRule="auto"/>
        <w:rPr>
          <w:rFonts w:ascii="Calibri" w:hAnsi="Calibri" w:cs="Calibri"/>
          <w:b/>
          <w:bCs/>
          <w:sz w:val="28"/>
          <w:szCs w:val="28"/>
          <w:highlight w:val="yellow"/>
          <w:lang w:val="es-MX"/>
        </w:rPr>
      </w:pPr>
    </w:p>
    <w:p w14:paraId="01E67A4F" w14:textId="77777777" w:rsidR="00BC347F" w:rsidRDefault="00BC347F" w:rsidP="0057612A">
      <w:pPr>
        <w:spacing w:after="160" w:line="278" w:lineRule="auto"/>
        <w:rPr>
          <w:rFonts w:ascii="Calibri" w:hAnsi="Calibri" w:cs="Calibri"/>
          <w:b/>
          <w:bCs/>
          <w:sz w:val="28"/>
          <w:szCs w:val="28"/>
          <w:highlight w:val="yellow"/>
          <w:lang w:val="es-MX"/>
        </w:rPr>
      </w:pPr>
    </w:p>
    <w:p w14:paraId="01EEE6D2" w14:textId="77777777" w:rsidR="00BC347F" w:rsidRDefault="00BC347F" w:rsidP="0057612A">
      <w:pPr>
        <w:spacing w:after="160" w:line="278" w:lineRule="auto"/>
        <w:rPr>
          <w:rFonts w:ascii="Calibri" w:hAnsi="Calibri" w:cs="Calibri"/>
          <w:b/>
          <w:bCs/>
          <w:sz w:val="28"/>
          <w:szCs w:val="28"/>
          <w:highlight w:val="yellow"/>
          <w:lang w:val="es-MX"/>
        </w:rPr>
      </w:pPr>
    </w:p>
    <w:p w14:paraId="4519A9A8" w14:textId="77777777" w:rsidR="00BC347F" w:rsidRDefault="00BC347F" w:rsidP="0057612A">
      <w:pPr>
        <w:spacing w:after="160" w:line="278" w:lineRule="auto"/>
        <w:rPr>
          <w:rFonts w:ascii="Calibri" w:hAnsi="Calibri" w:cs="Calibri"/>
          <w:b/>
          <w:bCs/>
          <w:sz w:val="28"/>
          <w:szCs w:val="28"/>
          <w:highlight w:val="yellow"/>
          <w:lang w:val="es-MX"/>
        </w:rPr>
      </w:pPr>
    </w:p>
    <w:p w14:paraId="048E78AF" w14:textId="77777777" w:rsidR="00BC347F" w:rsidRDefault="00BC347F" w:rsidP="0057612A">
      <w:pPr>
        <w:spacing w:after="160" w:line="278" w:lineRule="auto"/>
        <w:rPr>
          <w:rFonts w:ascii="Calibri" w:hAnsi="Calibri" w:cs="Calibri"/>
          <w:b/>
          <w:bCs/>
          <w:sz w:val="28"/>
          <w:szCs w:val="28"/>
          <w:highlight w:val="yellow"/>
          <w:lang w:val="es-MX"/>
        </w:rPr>
      </w:pPr>
    </w:p>
    <w:p w14:paraId="68B87790" w14:textId="77777777" w:rsidR="00BC347F" w:rsidRDefault="00BC347F" w:rsidP="0057612A">
      <w:pPr>
        <w:spacing w:after="160" w:line="278" w:lineRule="auto"/>
        <w:rPr>
          <w:rFonts w:ascii="Calibri" w:hAnsi="Calibri" w:cs="Calibri"/>
          <w:b/>
          <w:bCs/>
          <w:sz w:val="28"/>
          <w:szCs w:val="28"/>
          <w:highlight w:val="yellow"/>
          <w:lang w:val="es-MX"/>
        </w:rPr>
      </w:pPr>
    </w:p>
    <w:p w14:paraId="07CFACAD" w14:textId="77777777" w:rsidR="00BC347F" w:rsidRDefault="00BC347F" w:rsidP="0057612A">
      <w:pPr>
        <w:spacing w:after="160" w:line="278" w:lineRule="auto"/>
        <w:rPr>
          <w:rFonts w:ascii="Calibri" w:hAnsi="Calibri" w:cs="Calibri"/>
          <w:b/>
          <w:bCs/>
          <w:sz w:val="28"/>
          <w:szCs w:val="28"/>
          <w:highlight w:val="yellow"/>
          <w:lang w:val="es-MX"/>
        </w:rPr>
      </w:pPr>
    </w:p>
    <w:p w14:paraId="452028C3" w14:textId="77777777" w:rsidR="00BC347F" w:rsidRDefault="00BC347F" w:rsidP="0057612A">
      <w:pPr>
        <w:spacing w:after="160" w:line="278" w:lineRule="auto"/>
        <w:rPr>
          <w:rFonts w:ascii="Calibri" w:hAnsi="Calibri" w:cs="Calibri"/>
          <w:b/>
          <w:bCs/>
          <w:sz w:val="28"/>
          <w:szCs w:val="28"/>
          <w:highlight w:val="yellow"/>
          <w:lang w:val="es-MX"/>
        </w:rPr>
      </w:pPr>
    </w:p>
    <w:p w14:paraId="7DC8985A" w14:textId="77777777" w:rsidR="00BC347F" w:rsidRDefault="00BC347F" w:rsidP="0057612A">
      <w:pPr>
        <w:spacing w:after="160" w:line="278" w:lineRule="auto"/>
        <w:rPr>
          <w:rFonts w:ascii="Calibri" w:hAnsi="Calibri" w:cs="Calibri"/>
          <w:b/>
          <w:bCs/>
          <w:sz w:val="28"/>
          <w:szCs w:val="28"/>
          <w:highlight w:val="yellow"/>
          <w:lang w:val="es-MX"/>
        </w:rPr>
      </w:pPr>
    </w:p>
    <w:p w14:paraId="1389BAE5" w14:textId="77777777" w:rsidR="00BC347F" w:rsidRDefault="00BC347F" w:rsidP="0057612A">
      <w:pPr>
        <w:spacing w:after="160" w:line="278" w:lineRule="auto"/>
        <w:rPr>
          <w:rFonts w:ascii="Calibri" w:hAnsi="Calibri" w:cs="Calibri"/>
          <w:b/>
          <w:bCs/>
          <w:sz w:val="28"/>
          <w:szCs w:val="28"/>
          <w:highlight w:val="yellow"/>
          <w:lang w:val="es-MX"/>
        </w:rPr>
      </w:pPr>
    </w:p>
    <w:p w14:paraId="25D3A2F5" w14:textId="77777777" w:rsidR="00BC347F" w:rsidRDefault="00BC347F" w:rsidP="0057612A">
      <w:pPr>
        <w:spacing w:after="160" w:line="278" w:lineRule="auto"/>
        <w:rPr>
          <w:rFonts w:ascii="Calibri" w:hAnsi="Calibri" w:cs="Calibri"/>
          <w:b/>
          <w:bCs/>
          <w:sz w:val="28"/>
          <w:szCs w:val="28"/>
          <w:highlight w:val="yellow"/>
          <w:lang w:val="es-MX"/>
        </w:rPr>
      </w:pPr>
    </w:p>
    <w:p w14:paraId="431F5A95" w14:textId="77777777" w:rsidR="00BC347F" w:rsidRDefault="00BC347F" w:rsidP="0057612A">
      <w:pPr>
        <w:spacing w:after="160" w:line="278" w:lineRule="auto"/>
        <w:rPr>
          <w:rFonts w:ascii="Calibri" w:hAnsi="Calibri" w:cs="Calibri"/>
          <w:b/>
          <w:bCs/>
          <w:sz w:val="28"/>
          <w:szCs w:val="28"/>
          <w:highlight w:val="yellow"/>
          <w:lang w:val="es-MX"/>
        </w:rPr>
      </w:pPr>
    </w:p>
    <w:p w14:paraId="24E2EE35"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0D92632" w14:textId="77777777" w:rsidR="00166D20" w:rsidRDefault="00166D20" w:rsidP="00166D20">
      <w:pPr>
        <w:pStyle w:val="Ttulo1"/>
        <w:jc w:val="center"/>
        <w:rPr>
          <w:rFonts w:ascii="Calibri" w:hAnsi="Calibri" w:cs="Calibri"/>
          <w:b/>
          <w:bCs/>
          <w:color w:val="000000" w:themeColor="text1"/>
          <w:sz w:val="24"/>
          <w:szCs w:val="24"/>
        </w:rPr>
      </w:pPr>
      <w:bookmarkStart w:id="4" w:name="_Toc231972680"/>
      <w:proofErr w:type="spellStart"/>
      <w:r>
        <w:rPr>
          <w:rFonts w:ascii="Calibri" w:hAnsi="Calibri" w:cs="Calibri"/>
          <w:b/>
          <w:bCs/>
          <w:color w:val="000000" w:themeColor="text1"/>
          <w:sz w:val="24"/>
          <w:szCs w:val="24"/>
        </w:rPr>
        <w:lastRenderedPageBreak/>
        <w:t>Abstract</w:t>
      </w:r>
      <w:bookmarkEnd w:id="4"/>
      <w:proofErr w:type="spellEnd"/>
    </w:p>
    <w:p w14:paraId="159B15D2" w14:textId="77777777" w:rsidR="00166D20" w:rsidRDefault="00166D20" w:rsidP="00166D20"/>
    <w:p w14:paraId="79A0E1F7" w14:textId="77777777" w:rsidR="00166D20" w:rsidRDefault="00166D20" w:rsidP="00166D20"/>
    <w:p w14:paraId="2C09C847" w14:textId="77777777" w:rsidR="00166D20" w:rsidRDefault="00166D20" w:rsidP="00166D20"/>
    <w:p w14:paraId="0E5515E7" w14:textId="77777777" w:rsidR="00166D20" w:rsidRDefault="00166D20" w:rsidP="00166D20"/>
    <w:p w14:paraId="7135E4AE" w14:textId="77777777" w:rsidR="00166D20" w:rsidRDefault="00166D20" w:rsidP="00166D20"/>
    <w:p w14:paraId="3B92D608" w14:textId="77777777" w:rsidR="00166D20" w:rsidRDefault="00166D20" w:rsidP="00166D20"/>
    <w:p w14:paraId="0B29BD43" w14:textId="77777777" w:rsidR="00166D20" w:rsidRDefault="00166D20" w:rsidP="00166D20"/>
    <w:p w14:paraId="5B4E6A56" w14:textId="77777777" w:rsidR="00166D20" w:rsidRDefault="00166D20" w:rsidP="00166D20"/>
    <w:p w14:paraId="6A524B84" w14:textId="77777777" w:rsidR="00166D20" w:rsidRDefault="00166D20" w:rsidP="00166D20"/>
    <w:p w14:paraId="722804D4" w14:textId="77777777" w:rsidR="00166D20" w:rsidRDefault="00166D20" w:rsidP="00166D20"/>
    <w:p w14:paraId="044E3F37" w14:textId="77777777" w:rsidR="00166D20" w:rsidRDefault="00166D20" w:rsidP="00166D20"/>
    <w:p w14:paraId="48DBE0BF" w14:textId="77777777" w:rsidR="00166D20" w:rsidRDefault="00166D20" w:rsidP="00166D20"/>
    <w:p w14:paraId="3649C8F8" w14:textId="77777777" w:rsidR="00166D20" w:rsidRDefault="00166D20" w:rsidP="00166D20"/>
    <w:p w14:paraId="47AF93CE" w14:textId="77777777" w:rsidR="00166D20" w:rsidRDefault="00166D20" w:rsidP="00166D20"/>
    <w:p w14:paraId="35C62B24" w14:textId="77777777" w:rsidR="00166D20" w:rsidRDefault="00166D20" w:rsidP="00166D20"/>
    <w:p w14:paraId="0E71CDBC" w14:textId="77777777" w:rsidR="00166D20" w:rsidRDefault="00166D20" w:rsidP="00166D20"/>
    <w:p w14:paraId="3EEE6DFA" w14:textId="77777777" w:rsidR="00166D20" w:rsidRDefault="00166D20" w:rsidP="00166D20"/>
    <w:p w14:paraId="5BFDF100" w14:textId="77777777" w:rsidR="00166D20" w:rsidRDefault="00166D20" w:rsidP="00166D20"/>
    <w:p w14:paraId="38137D65" w14:textId="77777777" w:rsidR="00166D20" w:rsidRDefault="00166D20" w:rsidP="00166D20"/>
    <w:p w14:paraId="5EBE50D9" w14:textId="77777777" w:rsidR="00166D20" w:rsidRDefault="00166D20" w:rsidP="00166D20"/>
    <w:p w14:paraId="463087C6" w14:textId="77777777" w:rsidR="00166D20" w:rsidRDefault="00166D20" w:rsidP="00166D20"/>
    <w:p w14:paraId="4ED582D5" w14:textId="77777777" w:rsidR="00166D20" w:rsidRDefault="00166D20" w:rsidP="00166D20"/>
    <w:p w14:paraId="7008FF4A" w14:textId="77777777" w:rsidR="00166D20" w:rsidRPr="00166D20" w:rsidRDefault="00166D20" w:rsidP="00166D20"/>
    <w:p w14:paraId="2436B8E3" w14:textId="77777777"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625FB1CE" w14:textId="77777777" w:rsidR="00447BE9" w:rsidRPr="00813D64" w:rsidRDefault="00447BE9" w:rsidP="00813D64">
      <w:pPr>
        <w:spacing w:after="0" w:line="240" w:lineRule="auto"/>
        <w:jc w:val="both"/>
        <w:rPr>
          <w:rFonts w:ascii="Calibri" w:hAnsi="Calibri" w:cs="Calibri"/>
          <w:sz w:val="28"/>
          <w:szCs w:val="28"/>
        </w:rPr>
      </w:pPr>
    </w:p>
    <w:p w14:paraId="0C3527C5" w14:textId="77777777"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6E4374AC" w14:textId="77777777"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w:t>
      </w:r>
      <w:proofErr w:type="spellStart"/>
      <w:r w:rsidR="003034CB" w:rsidRPr="00813D64">
        <w:rPr>
          <w:rFonts w:ascii="Calibri" w:hAnsi="Calibri" w:cs="Calibri"/>
          <w:color w:val="000000"/>
          <w:sz w:val="24"/>
          <w:szCs w:val="24"/>
          <w:lang w:eastAsia="en-US"/>
        </w:rPr>
        <w:t>Lacthosa</w:t>
      </w:r>
      <w:proofErr w:type="spellEnd"/>
      <w:r w:rsidR="003034CB" w:rsidRPr="00813D64">
        <w:rPr>
          <w:rFonts w:ascii="Calibri" w:hAnsi="Calibri" w:cs="Calibri"/>
          <w:color w:val="000000"/>
          <w:sz w:val="24"/>
          <w:szCs w:val="24"/>
          <w:lang w:eastAsia="en-US"/>
        </w:rPr>
        <w:t>;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2CDFEEF6" w14:textId="77777777"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25DF0C3D" w14:textId="7777777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78E554D3" w14:textId="77777777"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10F42C99" w14:textId="77777777"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 xml:space="preserve">os productores de leche en el país disponen de distintos canales para colocar su producto: pueden vender directamente a plantas industriales como </w:t>
      </w:r>
      <w:proofErr w:type="spellStart"/>
      <w:r w:rsidR="003642AB" w:rsidRPr="00813D64">
        <w:rPr>
          <w:rFonts w:ascii="Calibri" w:hAnsi="Calibri" w:cs="Calibri"/>
          <w:color w:val="000000"/>
          <w:sz w:val="24"/>
          <w:szCs w:val="28"/>
          <w:lang w:eastAsia="en-US"/>
        </w:rPr>
        <w:t>Lacthosa</w:t>
      </w:r>
      <w:proofErr w:type="spellEnd"/>
      <w:r w:rsidR="003642AB" w:rsidRPr="00813D64">
        <w:rPr>
          <w:rFonts w:ascii="Calibri" w:hAnsi="Calibri" w:cs="Calibri"/>
          <w:color w:val="000000"/>
          <w:sz w:val="24"/>
          <w:szCs w:val="28"/>
          <w:lang w:eastAsia="en-US"/>
        </w:rPr>
        <w:t xml:space="preserve"> o Leyde, hacerlo a través de los Centros de Recolección de Leche, comercializar con plantas artesanales o recurrir a intermediarios que distribuyen la producción hacia diferentes destinos.</w:t>
      </w:r>
    </w:p>
    <w:p w14:paraId="025FAC7F" w14:textId="77777777"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2B693F7B" w14:textId="77777777" w:rsidR="00EA56A8" w:rsidRDefault="00EA56A8" w:rsidP="00D313BD">
      <w:pPr>
        <w:spacing w:after="0" w:line="240" w:lineRule="auto"/>
        <w:ind w:firstLine="697"/>
        <w:jc w:val="both"/>
        <w:rPr>
          <w:rFonts w:ascii="Calibri" w:hAnsi="Calibri" w:cs="Calibri"/>
          <w:sz w:val="24"/>
          <w:szCs w:val="24"/>
        </w:rPr>
      </w:pPr>
    </w:p>
    <w:p w14:paraId="7FB52620" w14:textId="77777777" w:rsidR="00EA56A8" w:rsidRDefault="00EA56A8" w:rsidP="00D313BD">
      <w:pPr>
        <w:spacing w:after="0" w:line="240" w:lineRule="auto"/>
        <w:ind w:firstLine="697"/>
        <w:jc w:val="both"/>
        <w:rPr>
          <w:rFonts w:ascii="Calibri" w:hAnsi="Calibri" w:cs="Calibri"/>
          <w:sz w:val="24"/>
          <w:szCs w:val="24"/>
        </w:rPr>
      </w:pPr>
    </w:p>
    <w:p w14:paraId="6384A5AA" w14:textId="77777777" w:rsidR="00EA56A8" w:rsidRDefault="00EA56A8" w:rsidP="00D313BD">
      <w:pPr>
        <w:spacing w:after="0" w:line="240" w:lineRule="auto"/>
        <w:ind w:firstLine="697"/>
        <w:jc w:val="both"/>
        <w:rPr>
          <w:rFonts w:ascii="Calibri" w:hAnsi="Calibri" w:cs="Calibri"/>
          <w:sz w:val="24"/>
          <w:szCs w:val="24"/>
        </w:rPr>
      </w:pPr>
    </w:p>
    <w:p w14:paraId="72D45753" w14:textId="77777777" w:rsidR="00EA56A8" w:rsidRDefault="00EA56A8" w:rsidP="00D313BD">
      <w:pPr>
        <w:spacing w:after="0" w:line="240" w:lineRule="auto"/>
        <w:ind w:firstLine="697"/>
        <w:jc w:val="both"/>
        <w:rPr>
          <w:rFonts w:ascii="Calibri" w:hAnsi="Calibri" w:cs="Calibri"/>
          <w:sz w:val="24"/>
          <w:szCs w:val="24"/>
        </w:rPr>
      </w:pPr>
    </w:p>
    <w:p w14:paraId="572712EC" w14:textId="77777777" w:rsidR="00EA56A8" w:rsidRDefault="00EA56A8" w:rsidP="00D313BD">
      <w:pPr>
        <w:spacing w:after="0" w:line="240" w:lineRule="auto"/>
        <w:ind w:firstLine="697"/>
        <w:jc w:val="both"/>
        <w:rPr>
          <w:rFonts w:ascii="Calibri" w:hAnsi="Calibri" w:cs="Calibri"/>
          <w:sz w:val="24"/>
          <w:szCs w:val="24"/>
        </w:rPr>
      </w:pPr>
    </w:p>
    <w:p w14:paraId="110DC6AC" w14:textId="77777777" w:rsidR="00EA56A8" w:rsidRDefault="00EA56A8" w:rsidP="00D313BD">
      <w:pPr>
        <w:spacing w:after="0" w:line="240" w:lineRule="auto"/>
        <w:ind w:firstLine="697"/>
        <w:jc w:val="both"/>
        <w:rPr>
          <w:rFonts w:ascii="Calibri" w:hAnsi="Calibri" w:cs="Calibri"/>
          <w:sz w:val="24"/>
          <w:szCs w:val="24"/>
        </w:rPr>
      </w:pPr>
    </w:p>
    <w:p w14:paraId="588B6D47" w14:textId="77777777" w:rsidR="00EA56A8" w:rsidRDefault="00EA56A8" w:rsidP="00D313BD">
      <w:pPr>
        <w:spacing w:after="0" w:line="240" w:lineRule="auto"/>
        <w:ind w:firstLine="697"/>
        <w:jc w:val="both"/>
        <w:rPr>
          <w:rFonts w:ascii="Calibri" w:hAnsi="Calibri" w:cs="Calibri"/>
          <w:sz w:val="24"/>
          <w:szCs w:val="24"/>
        </w:rPr>
      </w:pPr>
    </w:p>
    <w:p w14:paraId="77EC30DB" w14:textId="77777777" w:rsidR="00EA56A8" w:rsidRDefault="00EA56A8" w:rsidP="00D313BD">
      <w:pPr>
        <w:spacing w:after="0" w:line="240" w:lineRule="auto"/>
        <w:ind w:firstLine="697"/>
        <w:jc w:val="both"/>
        <w:rPr>
          <w:rFonts w:ascii="Calibri" w:hAnsi="Calibri" w:cs="Calibri"/>
          <w:sz w:val="24"/>
          <w:szCs w:val="24"/>
        </w:rPr>
      </w:pPr>
    </w:p>
    <w:p w14:paraId="3B1B2943" w14:textId="77777777" w:rsidR="00EA56A8" w:rsidRDefault="00EA56A8" w:rsidP="00D313BD">
      <w:pPr>
        <w:spacing w:after="0" w:line="240" w:lineRule="auto"/>
        <w:ind w:firstLine="697"/>
        <w:jc w:val="both"/>
        <w:rPr>
          <w:rFonts w:ascii="Calibri" w:hAnsi="Calibri" w:cs="Calibri"/>
          <w:sz w:val="24"/>
          <w:szCs w:val="24"/>
        </w:rPr>
      </w:pPr>
    </w:p>
    <w:p w14:paraId="1C0AB1CE" w14:textId="77777777" w:rsidR="00EA56A8" w:rsidRDefault="00EA56A8" w:rsidP="00D313BD">
      <w:pPr>
        <w:spacing w:after="0" w:line="240" w:lineRule="auto"/>
        <w:ind w:firstLine="697"/>
        <w:jc w:val="both"/>
        <w:rPr>
          <w:rFonts w:ascii="Calibri" w:hAnsi="Calibri" w:cs="Calibri"/>
          <w:sz w:val="24"/>
          <w:szCs w:val="24"/>
        </w:rPr>
      </w:pPr>
    </w:p>
    <w:p w14:paraId="6153E3BB" w14:textId="77777777" w:rsidR="00EA56A8" w:rsidRDefault="00EA56A8" w:rsidP="00D313BD">
      <w:pPr>
        <w:spacing w:after="0" w:line="240" w:lineRule="auto"/>
        <w:ind w:firstLine="697"/>
        <w:jc w:val="both"/>
        <w:rPr>
          <w:rFonts w:ascii="Calibri" w:hAnsi="Calibri" w:cs="Calibri"/>
          <w:sz w:val="24"/>
          <w:szCs w:val="24"/>
        </w:rPr>
      </w:pPr>
    </w:p>
    <w:p w14:paraId="6A546A1A" w14:textId="77777777" w:rsidR="00EA56A8" w:rsidRDefault="00EA56A8" w:rsidP="00D313BD">
      <w:pPr>
        <w:spacing w:after="0" w:line="240" w:lineRule="auto"/>
        <w:ind w:firstLine="697"/>
        <w:jc w:val="both"/>
        <w:rPr>
          <w:rFonts w:ascii="Calibri" w:hAnsi="Calibri" w:cs="Calibri"/>
          <w:sz w:val="24"/>
          <w:szCs w:val="24"/>
        </w:rPr>
      </w:pPr>
    </w:p>
    <w:p w14:paraId="43775A3C" w14:textId="77777777" w:rsidR="00EA56A8" w:rsidRDefault="00EA56A8" w:rsidP="00D313BD">
      <w:pPr>
        <w:spacing w:after="0" w:line="240" w:lineRule="auto"/>
        <w:ind w:firstLine="697"/>
        <w:jc w:val="both"/>
        <w:rPr>
          <w:rFonts w:ascii="Calibri" w:hAnsi="Calibri" w:cs="Calibri"/>
          <w:sz w:val="24"/>
          <w:szCs w:val="24"/>
        </w:rPr>
      </w:pPr>
    </w:p>
    <w:p w14:paraId="54CD9420" w14:textId="77777777" w:rsidR="00EA56A8" w:rsidRDefault="00EA56A8" w:rsidP="00D313BD">
      <w:pPr>
        <w:spacing w:after="0" w:line="240" w:lineRule="auto"/>
        <w:ind w:firstLine="697"/>
        <w:jc w:val="both"/>
        <w:rPr>
          <w:rFonts w:ascii="Calibri" w:hAnsi="Calibri" w:cs="Calibri"/>
          <w:sz w:val="24"/>
          <w:szCs w:val="24"/>
        </w:rPr>
      </w:pPr>
    </w:p>
    <w:p w14:paraId="6DB871C7" w14:textId="77777777" w:rsidR="00EA56A8" w:rsidRDefault="00EA56A8" w:rsidP="00D313BD">
      <w:pPr>
        <w:spacing w:after="0" w:line="240" w:lineRule="auto"/>
        <w:ind w:firstLine="697"/>
        <w:jc w:val="both"/>
        <w:rPr>
          <w:rFonts w:ascii="Calibri" w:hAnsi="Calibri" w:cs="Calibri"/>
          <w:sz w:val="24"/>
          <w:szCs w:val="24"/>
        </w:rPr>
      </w:pPr>
    </w:p>
    <w:p w14:paraId="57F1DD8C" w14:textId="77777777" w:rsidR="00EA56A8" w:rsidRDefault="00EA56A8" w:rsidP="00D313BD">
      <w:pPr>
        <w:spacing w:after="0" w:line="240" w:lineRule="auto"/>
        <w:ind w:firstLine="697"/>
        <w:jc w:val="both"/>
        <w:rPr>
          <w:rFonts w:ascii="Calibri" w:hAnsi="Calibri" w:cs="Calibri"/>
          <w:sz w:val="24"/>
          <w:szCs w:val="24"/>
        </w:rPr>
      </w:pPr>
    </w:p>
    <w:p w14:paraId="74CD203E" w14:textId="77777777" w:rsidR="00EA56A8" w:rsidRDefault="00EA56A8" w:rsidP="00D313BD">
      <w:pPr>
        <w:spacing w:after="0" w:line="240" w:lineRule="auto"/>
        <w:ind w:firstLine="697"/>
        <w:jc w:val="both"/>
        <w:rPr>
          <w:rFonts w:ascii="Calibri" w:hAnsi="Calibri" w:cs="Calibri"/>
          <w:sz w:val="24"/>
          <w:szCs w:val="24"/>
        </w:rPr>
      </w:pPr>
    </w:p>
    <w:p w14:paraId="7C5AE94C" w14:textId="77777777" w:rsidR="00EA56A8" w:rsidRDefault="00EA56A8" w:rsidP="00D313BD">
      <w:pPr>
        <w:spacing w:after="0" w:line="240" w:lineRule="auto"/>
        <w:ind w:firstLine="697"/>
        <w:jc w:val="both"/>
        <w:rPr>
          <w:rFonts w:ascii="Calibri" w:hAnsi="Calibri" w:cs="Calibri"/>
          <w:sz w:val="24"/>
          <w:szCs w:val="24"/>
        </w:rPr>
      </w:pPr>
    </w:p>
    <w:p w14:paraId="46B515B3" w14:textId="77777777" w:rsidR="00EA56A8" w:rsidRDefault="00EA56A8" w:rsidP="00D313BD">
      <w:pPr>
        <w:spacing w:after="0" w:line="240" w:lineRule="auto"/>
        <w:ind w:firstLine="697"/>
        <w:jc w:val="both"/>
        <w:rPr>
          <w:rFonts w:ascii="Calibri" w:hAnsi="Calibri" w:cs="Calibri"/>
          <w:sz w:val="24"/>
          <w:szCs w:val="24"/>
        </w:rPr>
      </w:pPr>
    </w:p>
    <w:p w14:paraId="2C0E4F11" w14:textId="77777777" w:rsidR="00EA56A8" w:rsidRDefault="00EA56A8" w:rsidP="00D313BD">
      <w:pPr>
        <w:spacing w:after="0" w:line="240" w:lineRule="auto"/>
        <w:ind w:firstLine="697"/>
        <w:jc w:val="both"/>
        <w:rPr>
          <w:rFonts w:ascii="Calibri" w:hAnsi="Calibri" w:cs="Calibri"/>
          <w:sz w:val="24"/>
          <w:szCs w:val="24"/>
        </w:rPr>
      </w:pPr>
    </w:p>
    <w:p w14:paraId="3BFC0D40" w14:textId="77777777" w:rsidR="00EA56A8" w:rsidRDefault="00EA56A8" w:rsidP="00D313BD">
      <w:pPr>
        <w:spacing w:after="0" w:line="240" w:lineRule="auto"/>
        <w:ind w:firstLine="697"/>
        <w:jc w:val="both"/>
        <w:rPr>
          <w:rFonts w:ascii="Calibri" w:hAnsi="Calibri" w:cs="Calibri"/>
          <w:sz w:val="24"/>
          <w:szCs w:val="24"/>
        </w:rPr>
      </w:pPr>
    </w:p>
    <w:p w14:paraId="4F95346E" w14:textId="77777777" w:rsidR="00EA56A8" w:rsidRDefault="00EA56A8" w:rsidP="00D313BD">
      <w:pPr>
        <w:spacing w:after="0" w:line="240" w:lineRule="auto"/>
        <w:ind w:firstLine="697"/>
        <w:jc w:val="both"/>
        <w:rPr>
          <w:rFonts w:ascii="Calibri" w:hAnsi="Calibri" w:cs="Calibri"/>
          <w:sz w:val="24"/>
          <w:szCs w:val="24"/>
        </w:rPr>
      </w:pPr>
    </w:p>
    <w:p w14:paraId="2A09342F" w14:textId="77777777" w:rsidR="00EA56A8" w:rsidRDefault="00EA56A8" w:rsidP="00D313BD">
      <w:pPr>
        <w:spacing w:after="0" w:line="240" w:lineRule="auto"/>
        <w:ind w:firstLine="697"/>
        <w:jc w:val="both"/>
        <w:rPr>
          <w:rFonts w:ascii="Calibri" w:hAnsi="Calibri" w:cs="Calibri"/>
          <w:sz w:val="24"/>
          <w:szCs w:val="24"/>
        </w:rPr>
      </w:pPr>
    </w:p>
    <w:p w14:paraId="3E23A8D8" w14:textId="77777777" w:rsidR="00EA56A8" w:rsidRDefault="00EA56A8" w:rsidP="00D313BD">
      <w:pPr>
        <w:spacing w:after="0" w:line="240" w:lineRule="auto"/>
        <w:ind w:firstLine="697"/>
        <w:jc w:val="both"/>
        <w:rPr>
          <w:rFonts w:ascii="Calibri" w:hAnsi="Calibri" w:cs="Calibri"/>
          <w:sz w:val="24"/>
          <w:szCs w:val="24"/>
        </w:rPr>
      </w:pPr>
    </w:p>
    <w:p w14:paraId="79114207" w14:textId="77777777" w:rsidR="00EA56A8" w:rsidRDefault="00EA56A8" w:rsidP="00D313BD">
      <w:pPr>
        <w:spacing w:after="0" w:line="240" w:lineRule="auto"/>
        <w:ind w:firstLine="697"/>
        <w:jc w:val="both"/>
        <w:rPr>
          <w:rFonts w:ascii="Calibri" w:hAnsi="Calibri" w:cs="Calibri"/>
          <w:sz w:val="24"/>
          <w:szCs w:val="24"/>
        </w:rPr>
      </w:pPr>
    </w:p>
    <w:p w14:paraId="261F0566"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F1EE177" w14:textId="77777777" w:rsidR="009310C4" w:rsidRDefault="009310C4" w:rsidP="00790FC5">
      <w:pPr>
        <w:spacing w:after="0" w:line="240" w:lineRule="auto"/>
        <w:jc w:val="both"/>
        <w:rPr>
          <w:rFonts w:ascii="Calibri" w:hAnsi="Calibri" w:cs="Calibri"/>
          <w:color w:val="000000" w:themeColor="text1"/>
          <w:sz w:val="24"/>
          <w:szCs w:val="24"/>
        </w:rPr>
      </w:pPr>
    </w:p>
    <w:p w14:paraId="2EBC49AE" w14:textId="77777777" w:rsidR="00EB4C55" w:rsidRDefault="00EB4C55" w:rsidP="00790FC5">
      <w:pPr>
        <w:spacing w:after="0" w:line="240" w:lineRule="auto"/>
        <w:jc w:val="both"/>
        <w:rPr>
          <w:rFonts w:ascii="Calibri" w:hAnsi="Calibri" w:cs="Calibri"/>
          <w:color w:val="000000" w:themeColor="text1"/>
          <w:sz w:val="24"/>
          <w:szCs w:val="24"/>
        </w:rPr>
      </w:pPr>
    </w:p>
    <w:bookmarkEnd w:id="12"/>
    <w:p w14:paraId="08635B93" w14:textId="77777777" w:rsidR="005C6C26" w:rsidRDefault="005C6C26" w:rsidP="00B503E2">
      <w:pPr>
        <w:spacing w:after="0" w:line="240" w:lineRule="auto"/>
        <w:jc w:val="both"/>
        <w:rPr>
          <w:rFonts w:ascii="Calibri" w:hAnsi="Calibri" w:cs="Calibri"/>
          <w:color w:val="000000" w:themeColor="text1"/>
          <w:sz w:val="24"/>
          <w:szCs w:val="24"/>
        </w:rPr>
      </w:pPr>
    </w:p>
    <w:p w14:paraId="66BCD531" w14:textId="77777777" w:rsidR="00AD43E0" w:rsidRDefault="00AD43E0" w:rsidP="00B503E2">
      <w:pPr>
        <w:spacing w:after="0" w:line="240" w:lineRule="auto"/>
        <w:jc w:val="both"/>
        <w:rPr>
          <w:rFonts w:ascii="Calibri" w:hAnsi="Calibri" w:cs="Calibri"/>
          <w:color w:val="000000" w:themeColor="text1"/>
          <w:sz w:val="24"/>
          <w:szCs w:val="24"/>
        </w:rPr>
      </w:pPr>
    </w:p>
    <w:p w14:paraId="754B9AE1"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7081A105" w14:textId="77777777"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80B439D" w14:textId="77777777" w:rsidR="00191ECB" w:rsidRPr="00AD43E0" w:rsidRDefault="00191ECB" w:rsidP="002D59E0">
      <w:pPr>
        <w:spacing w:line="240" w:lineRule="auto"/>
        <w:jc w:val="both"/>
        <w:rPr>
          <w:rFonts w:ascii="Calibri" w:hAnsi="Calibri" w:cs="Calibri"/>
        </w:rPr>
      </w:pPr>
    </w:p>
    <w:p w14:paraId="232DAF2F" w14:textId="77777777"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2AA66D0D" w14:textId="77777777"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DB2506E" w14:textId="77777777"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4CC47B7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28C0F5C5"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0DA15E3C"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02A8EB35"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255407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23B847C1"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6FA58CE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3D1B794C"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2092A5B" w14:textId="77777777" w:rsidR="002546B0" w:rsidRDefault="002546B0" w:rsidP="002546B0">
      <w:pPr>
        <w:spacing w:after="0" w:line="240" w:lineRule="auto"/>
        <w:jc w:val="both"/>
        <w:rPr>
          <w:rFonts w:ascii="Calibri" w:hAnsi="Calibri" w:cs="Calibri"/>
          <w:color w:val="000000" w:themeColor="text1"/>
          <w:sz w:val="24"/>
          <w:szCs w:val="24"/>
        </w:rPr>
      </w:pPr>
    </w:p>
    <w:p w14:paraId="14AAC56B" w14:textId="77777777" w:rsidR="002546B0" w:rsidRDefault="002546B0" w:rsidP="002546B0">
      <w:pPr>
        <w:spacing w:after="0" w:line="240" w:lineRule="auto"/>
        <w:jc w:val="both"/>
        <w:rPr>
          <w:rFonts w:ascii="Calibri" w:hAnsi="Calibri" w:cs="Calibri"/>
          <w:color w:val="000000" w:themeColor="text1"/>
          <w:sz w:val="24"/>
          <w:szCs w:val="24"/>
        </w:rPr>
      </w:pPr>
    </w:p>
    <w:p w14:paraId="766463F9" w14:textId="77777777" w:rsidR="002D59E0" w:rsidRDefault="002D59E0" w:rsidP="002D59E0">
      <w:pPr>
        <w:rPr>
          <w:highlight w:val="green"/>
        </w:rPr>
      </w:pPr>
    </w:p>
    <w:p w14:paraId="045C39F4" w14:textId="77777777" w:rsidR="002D59E0" w:rsidRDefault="002D59E0" w:rsidP="002D59E0">
      <w:pPr>
        <w:rPr>
          <w:highlight w:val="green"/>
        </w:rPr>
      </w:pPr>
    </w:p>
    <w:p w14:paraId="6127E7BB" w14:textId="77777777" w:rsidR="002D59E0" w:rsidRDefault="002D59E0" w:rsidP="002D59E0">
      <w:pPr>
        <w:rPr>
          <w:highlight w:val="green"/>
        </w:rPr>
      </w:pPr>
    </w:p>
    <w:p w14:paraId="52F1E393" w14:textId="77777777" w:rsidR="002D59E0" w:rsidRDefault="002D59E0" w:rsidP="002D59E0">
      <w:pPr>
        <w:rPr>
          <w:highlight w:val="green"/>
        </w:rPr>
      </w:pPr>
    </w:p>
    <w:p w14:paraId="24B454CC" w14:textId="77777777" w:rsidR="002D59E0" w:rsidRDefault="002D59E0" w:rsidP="002D59E0">
      <w:pPr>
        <w:rPr>
          <w:highlight w:val="green"/>
        </w:rPr>
      </w:pPr>
    </w:p>
    <w:p w14:paraId="3525DA25" w14:textId="77777777" w:rsidR="002D59E0" w:rsidRPr="002D59E0" w:rsidRDefault="002D59E0" w:rsidP="002D59E0">
      <w:pPr>
        <w:rPr>
          <w:highlight w:val="green"/>
        </w:rPr>
      </w:pPr>
    </w:p>
    <w:p w14:paraId="082E9496" w14:textId="77777777"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7E06FB7B" w14:textId="77777777"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6CEA9857" w14:textId="77777777"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w:t>
      </w:r>
      <w:proofErr w:type="spellStart"/>
      <w:r w:rsidRPr="00C32BEE">
        <w:rPr>
          <w:rFonts w:ascii="Calibri" w:hAnsi="Calibri" w:cs="Calibri"/>
          <w:sz w:val="24"/>
          <w:szCs w:val="24"/>
        </w:rPr>
        <w:t>Horeca</w:t>
      </w:r>
      <w:proofErr w:type="spellEnd"/>
      <w:r w:rsidRPr="00C32BEE">
        <w:rPr>
          <w:rFonts w:ascii="Calibri" w:hAnsi="Calibri" w:cs="Calibri"/>
          <w:sz w:val="24"/>
          <w:szCs w:val="24"/>
        </w:rPr>
        <w:t xml:space="preserve">,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7EE328C7" w14:textId="77777777" w:rsidR="00FC5573" w:rsidRPr="00C32BEE" w:rsidRDefault="00FC5573" w:rsidP="2A35A223">
      <w:pPr>
        <w:spacing w:after="0"/>
        <w:jc w:val="both"/>
        <w:rPr>
          <w:rFonts w:ascii="Calibri" w:hAnsi="Calibri" w:cs="Calibri"/>
          <w:sz w:val="24"/>
          <w:szCs w:val="24"/>
        </w:rPr>
      </w:pPr>
    </w:p>
    <w:p w14:paraId="6BA05F23" w14:textId="77777777"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026EC3DF" w14:textId="77777777"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6E5CE2C1" w14:textId="77777777" w:rsidR="00FC5573" w:rsidRPr="00C32BEE" w:rsidRDefault="00FC5573" w:rsidP="005C6C26">
      <w:pPr>
        <w:spacing w:after="0"/>
        <w:jc w:val="both"/>
        <w:rPr>
          <w:rFonts w:ascii="Calibri" w:hAnsi="Calibri" w:cs="Calibri"/>
          <w:sz w:val="24"/>
          <w:szCs w:val="24"/>
        </w:rPr>
      </w:pPr>
    </w:p>
    <w:p w14:paraId="7C73EE6A" w14:textId="77777777"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068E436F" w14:textId="77777777"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1ABDB498" w14:textId="77777777" w:rsidR="00FC5573" w:rsidRDefault="00FC5573" w:rsidP="005C6C26">
      <w:pPr>
        <w:spacing w:after="0"/>
        <w:jc w:val="both"/>
        <w:rPr>
          <w:rFonts w:ascii="Calibri" w:hAnsi="Calibri" w:cs="Calibri"/>
          <w:sz w:val="24"/>
          <w:szCs w:val="24"/>
        </w:rPr>
      </w:pPr>
    </w:p>
    <w:p w14:paraId="7AC5F8B1" w14:textId="77777777"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17E29776" w14:textId="77777777"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6AD958C4" w14:textId="7777777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2F2F3B4F" w14:textId="77777777"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420312F3" w14:textId="77777777"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0AFAD889" w14:textId="77777777"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5451B498" w14:textId="77777777"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5D8A073B" w14:textId="77777777"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13443E60" w14:textId="77777777"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3C19977B" w14:textId="77777777"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3CD522C6" w14:textId="77777777"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57A3DEA5"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44A13C2E" w14:textId="77777777"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788E7B30" w14:textId="77777777"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proofErr w:type="spellStart"/>
      <w:r w:rsidRPr="002F52DC">
        <w:rPr>
          <w:rFonts w:ascii="Calibri" w:hAnsi="Calibri" w:cs="Calibri"/>
          <w:sz w:val="24"/>
          <w:szCs w:val="24"/>
          <w:lang w:val="es-ES" w:eastAsia="en-US"/>
        </w:rPr>
        <w:t>egún</w:t>
      </w:r>
      <w:proofErr w:type="spellEnd"/>
      <w:r w:rsidRPr="002F52DC">
        <w:rPr>
          <w:rFonts w:ascii="Calibri" w:hAnsi="Calibri" w:cs="Calibri"/>
          <w:sz w:val="24"/>
          <w:szCs w:val="24"/>
          <w:lang w:val="es-ES" w:eastAsia="en-US"/>
        </w:rPr>
        <w:t xml:space="preserve">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0D18CF69" w14:textId="77777777"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BD9A313" w14:textId="77777777"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751BEA9" w14:textId="7777777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560C1A0E" w14:textId="77777777"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 xml:space="preserve">3) Fase operacional: Esta fase empieza cuando el proyecto se pone en marcha </w:t>
      </w:r>
      <w:proofErr w:type="spellStart"/>
      <w:r w:rsidRPr="002F52DC">
        <w:rPr>
          <w:rFonts w:ascii="Calibri" w:hAnsi="Calibri" w:cs="Calibri"/>
          <w:sz w:val="24"/>
          <w:szCs w:val="24"/>
        </w:rPr>
        <w:t>y</w:t>
      </w:r>
      <w:proofErr w:type="spellEnd"/>
      <w:r w:rsidRPr="002F52DC">
        <w:rPr>
          <w:rFonts w:ascii="Calibri" w:hAnsi="Calibri" w:cs="Calibri"/>
          <w:sz w:val="24"/>
          <w:szCs w:val="24"/>
        </w:rPr>
        <w:t xml:space="preserve">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95081ED" w14:textId="77777777" w:rsidR="0012663E" w:rsidRPr="002F52DC" w:rsidRDefault="0012663E" w:rsidP="002F52DC">
      <w:pPr>
        <w:pStyle w:val="Ttulo2"/>
        <w:jc w:val="both"/>
        <w:rPr>
          <w:rFonts w:ascii="Calibri" w:hAnsi="Calibri" w:cs="Calibri"/>
          <w:color w:val="000000" w:themeColor="text1"/>
          <w:sz w:val="24"/>
          <w:szCs w:val="24"/>
          <w:lang w:val="es-NI"/>
        </w:rPr>
      </w:pPr>
    </w:p>
    <w:p w14:paraId="109517B9" w14:textId="77777777"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42BBD7A5"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3B4C9AB3" w14:textId="77777777"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04D7A2FE"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5F949535" w14:textId="77777777"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622CEF2A"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70E00116" w14:textId="77777777"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5C96993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18817089" w14:textId="77777777"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38C6F42A"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4391B22B"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476CFD54"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3B3F53F6"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0784D30C"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0DA11C33"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78C383C6"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7FA34C6B"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36B7B110"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01086F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55163E2B"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515BD74E"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B5FA374" w14:textId="77777777"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2F0E63FF" w14:textId="77777777"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561EF2B8" w14:textId="77777777"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7C5268D0"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008BE9F4" w14:textId="77777777"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w:t>
      </w:r>
      <w:proofErr w:type="spellStart"/>
      <w:r w:rsidRPr="0049240B">
        <w:rPr>
          <w:rFonts w:ascii="Calibri" w:hAnsi="Calibri" w:cs="Calibri"/>
          <w:bCs/>
          <w:sz w:val="24"/>
          <w:szCs w:val="24"/>
          <w:lang w:val="es-MX" w:eastAsia="en-US"/>
        </w:rPr>
        <w:t>EsIA</w:t>
      </w:r>
      <w:proofErr w:type="spellEnd"/>
      <w:r w:rsidRPr="0049240B">
        <w:rPr>
          <w:rFonts w:ascii="Calibri" w:hAnsi="Calibri" w:cs="Calibri"/>
          <w:bCs/>
          <w:sz w:val="24"/>
          <w:szCs w:val="24"/>
          <w:lang w:val="es-MX" w:eastAsia="en-US"/>
        </w:rPr>
        <w:t>)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129AE8D2" w14:textId="77777777"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proofErr w:type="spellStart"/>
      <w:r w:rsidRPr="254D6553">
        <w:rPr>
          <w:rFonts w:ascii="Calibri" w:hAnsi="Calibri" w:cs="Calibri"/>
          <w:b/>
          <w:bCs/>
          <w:color w:val="000000" w:themeColor="text1"/>
          <w:sz w:val="24"/>
          <w:szCs w:val="24"/>
          <w:lang w:val="es-NI"/>
        </w:rPr>
        <w:t>studio</w:t>
      </w:r>
      <w:proofErr w:type="spellEnd"/>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5BE27616" w14:textId="77777777"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19D91F5F"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39953490" w14:textId="77777777"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2C0E42DE" w14:textId="77777777"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3A280E39"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w:t>
      </w:r>
      <w:proofErr w:type="spellStart"/>
      <w:r w:rsidRPr="00E85CE7">
        <w:rPr>
          <w:rFonts w:ascii="Calibri" w:eastAsia="Yu Gothic Light" w:hAnsi="Calibri" w:cs="Calibri"/>
          <w:bCs/>
          <w:sz w:val="24"/>
        </w:rPr>
        <w:t>Rios</w:t>
      </w:r>
      <w:proofErr w:type="spellEnd"/>
      <w:r w:rsidRPr="00E85CE7">
        <w:rPr>
          <w:rFonts w:ascii="Calibri" w:eastAsia="Yu Gothic Light" w:hAnsi="Calibri" w:cs="Calibri"/>
          <w:bCs/>
          <w:sz w:val="24"/>
        </w:rPr>
        <w:t>, 2019) El MARCO LOGICO, es un método el cual permite contar con diversos elementos para el diseño, monitoreo y evaluación de proyectos.</w:t>
      </w:r>
    </w:p>
    <w:p w14:paraId="2DB676CD" w14:textId="77777777"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4BF864FF" w14:textId="77777777"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13477244" w14:textId="77777777" w:rsidR="00F51997" w:rsidRDefault="002669E8" w:rsidP="00157EC8">
      <w:pPr>
        <w:rPr>
          <w:rFonts w:ascii="Calibri" w:eastAsia="Yu Gothic Light" w:hAnsi="Calibri" w:cs="Calibri"/>
          <w:sz w:val="24"/>
        </w:rPr>
      </w:pPr>
      <w:r>
        <w:rPr>
          <w:rFonts w:ascii="Calibri" w:eastAsia="Yu Gothic Light" w:hAnsi="Calibri" w:cs="Calibri"/>
          <w:sz w:val="24"/>
        </w:rPr>
        <w:t xml:space="preserve">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w:t>
      </w:r>
      <w:proofErr w:type="spellStart"/>
      <w:r>
        <w:rPr>
          <w:rFonts w:ascii="Calibri" w:eastAsia="Yu Gothic Light" w:hAnsi="Calibri" w:cs="Calibri"/>
          <w:sz w:val="24"/>
        </w:rPr>
        <w:t>justificacion</w:t>
      </w:r>
      <w:proofErr w:type="spellEnd"/>
      <w:r>
        <w:rPr>
          <w:rFonts w:ascii="Calibri" w:eastAsia="Yu Gothic Light" w:hAnsi="Calibri" w:cs="Calibri"/>
          <w:sz w:val="24"/>
        </w:rPr>
        <w:t xml:space="preserve">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6F75632" w14:textId="77777777"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49B29E8B" w14:textId="77777777"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6479274A" w14:textId="777777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16E53833" w14:textId="77777777"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72A9A8BB" w14:textId="77777777"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71BB1494" w14:textId="77777777"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31115B57" w14:textId="77777777"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01E9EFE7" w14:textId="77777777"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06A5157D" w14:textId="77777777"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0636021B" w14:textId="77777777"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60FB77ED"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2A349D89" w14:textId="77777777"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3F8C6CEF" w14:textId="77777777"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w:t>
      </w:r>
      <w:proofErr w:type="spellStart"/>
      <w:r w:rsidRPr="002F52DC">
        <w:rPr>
          <w:rFonts w:ascii="Calibri" w:eastAsia="Yu Gothic Light" w:hAnsi="Calibri" w:cs="Calibri"/>
          <w:sz w:val="24"/>
          <w:szCs w:val="24"/>
        </w:rPr>
        <w:t>ex-ante,intermedia,final</w:t>
      </w:r>
      <w:proofErr w:type="spellEnd"/>
      <w:r w:rsidRPr="002F52DC">
        <w:rPr>
          <w:rFonts w:ascii="Calibri" w:eastAsia="Yu Gothic Light" w:hAnsi="Calibri" w:cs="Calibri"/>
          <w:sz w:val="24"/>
          <w:szCs w:val="24"/>
        </w:rPr>
        <w:t xml:space="preserve"> y </w:t>
      </w:r>
      <w:proofErr w:type="spellStart"/>
      <w:r w:rsidRPr="002F52DC">
        <w:rPr>
          <w:rFonts w:ascii="Calibri" w:eastAsia="Yu Gothic Light" w:hAnsi="Calibri" w:cs="Calibri"/>
          <w:sz w:val="24"/>
          <w:szCs w:val="24"/>
        </w:rPr>
        <w:t>ex-post</w:t>
      </w:r>
      <w:proofErr w:type="spellEnd"/>
      <w:r w:rsidRPr="002F52DC">
        <w:rPr>
          <w:rFonts w:ascii="Calibri" w:eastAsia="Yu Gothic Light" w:hAnsi="Calibri" w:cs="Calibri"/>
          <w:sz w:val="24"/>
          <w:szCs w:val="24"/>
        </w:rPr>
        <w:t xml:space="preserve">)cuyo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093BD057"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56B43FF8"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5C06E6EE"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0FD63080" w14:textId="77777777"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270F5187" w14:textId="77777777"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11B77645" w14:textId="77777777"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464100D2" w14:textId="77777777"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46C94444" w14:textId="77777777"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324CC596" w14:textId="77777777"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4644E003" w14:textId="77777777"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5B52A8BB" w14:textId="77777777" w:rsidR="00300B6C" w:rsidRPr="00D91D36" w:rsidRDefault="00300B6C" w:rsidP="00CA691C"/>
    <w:p w14:paraId="0D1FFF61"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1F94DFDE" w14:textId="77777777"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w:t>
      </w:r>
      <w:proofErr w:type="spellStart"/>
      <w:r w:rsidRPr="002F52DC">
        <w:rPr>
          <w:rFonts w:ascii="Calibri" w:hAnsi="Calibri" w:cs="Calibri"/>
          <w:sz w:val="24"/>
          <w:szCs w:val="24"/>
        </w:rPr>
        <w:t>Zielorientierte</w:t>
      </w:r>
      <w:proofErr w:type="spellEnd"/>
      <w:r w:rsidRPr="002F52DC">
        <w:rPr>
          <w:rFonts w:ascii="Calibri" w:hAnsi="Calibri" w:cs="Calibri"/>
          <w:sz w:val="24"/>
          <w:szCs w:val="24"/>
        </w:rPr>
        <w:t xml:space="preserve"> </w:t>
      </w:r>
      <w:proofErr w:type="spellStart"/>
      <w:r w:rsidRPr="002F52DC">
        <w:rPr>
          <w:rFonts w:ascii="Calibri" w:hAnsi="Calibri" w:cs="Calibri"/>
          <w:sz w:val="24"/>
          <w:szCs w:val="24"/>
        </w:rPr>
        <w:t>Projektplanung</w:t>
      </w:r>
      <w:proofErr w:type="spellEnd"/>
      <w:r w:rsidRPr="002F52DC">
        <w:rPr>
          <w:rFonts w:ascii="Calibri" w:hAnsi="Calibri" w:cs="Calibri"/>
          <w:sz w:val="24"/>
          <w:szCs w:val="24"/>
        </w:rPr>
        <w:t xml:space="preserve">,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2D5D00E5" w14:textId="77777777"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63F82256" w14:textId="77777777"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414A3295"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568342D6" w14:textId="77777777"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w:t>
      </w:r>
      <w:proofErr w:type="spellStart"/>
      <w:r w:rsidRPr="002F52DC">
        <w:rPr>
          <w:rFonts w:ascii="Calibri" w:hAnsi="Calibri" w:cs="Calibri"/>
          <w:sz w:val="24"/>
          <w:szCs w:val="24"/>
        </w:rPr>
        <w:t>ex-ante</w:t>
      </w:r>
      <w:proofErr w:type="spellEnd"/>
      <w:r w:rsidRPr="002F52DC">
        <w:rPr>
          <w:rFonts w:ascii="Calibri" w:hAnsi="Calibri" w:cs="Calibri"/>
          <w:sz w:val="24"/>
          <w:szCs w:val="24"/>
        </w:rPr>
        <w:t xml:space="preserv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4A7FB3D" w14:textId="77777777" w:rsidR="00FD76C8" w:rsidRDefault="00FD76C8" w:rsidP="002F52DC">
      <w:pPr>
        <w:jc w:val="both"/>
        <w:rPr>
          <w:rFonts w:ascii="Calibri" w:hAnsi="Calibri" w:cs="Calibri"/>
          <w:color w:val="000000" w:themeColor="text1"/>
          <w:sz w:val="24"/>
          <w:szCs w:val="24"/>
        </w:rPr>
      </w:pPr>
    </w:p>
    <w:p w14:paraId="3B5E116D" w14:textId="77777777" w:rsidR="00EB0773" w:rsidRDefault="00EB0773" w:rsidP="002F52DC">
      <w:pPr>
        <w:jc w:val="both"/>
        <w:rPr>
          <w:rFonts w:ascii="Calibri" w:hAnsi="Calibri" w:cs="Calibri"/>
          <w:color w:val="000000" w:themeColor="text1"/>
          <w:sz w:val="24"/>
          <w:szCs w:val="24"/>
        </w:rPr>
      </w:pPr>
    </w:p>
    <w:p w14:paraId="22CF5A44" w14:textId="77777777" w:rsidR="001C6DEF" w:rsidRDefault="001C6DEF" w:rsidP="002F52DC">
      <w:pPr>
        <w:jc w:val="both"/>
        <w:rPr>
          <w:rFonts w:ascii="Calibri" w:hAnsi="Calibri" w:cs="Calibri"/>
          <w:color w:val="000000" w:themeColor="text1"/>
          <w:sz w:val="24"/>
          <w:szCs w:val="24"/>
        </w:rPr>
      </w:pPr>
    </w:p>
    <w:p w14:paraId="07C6AA1D" w14:textId="77777777" w:rsidR="00EB0773" w:rsidRPr="002F52DC" w:rsidRDefault="00EB0773" w:rsidP="002F52DC">
      <w:pPr>
        <w:jc w:val="both"/>
        <w:rPr>
          <w:rFonts w:ascii="Calibri" w:hAnsi="Calibri" w:cs="Calibri"/>
          <w:color w:val="000000" w:themeColor="text1"/>
          <w:sz w:val="24"/>
          <w:szCs w:val="24"/>
        </w:rPr>
      </w:pPr>
    </w:p>
    <w:p w14:paraId="6B78D1FB" w14:textId="77777777"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51C73E9" w14:textId="77777777"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 xml:space="preserve">Etapa de </w:t>
      </w:r>
      <w:proofErr w:type="spellStart"/>
      <w:r w:rsidRPr="002F52DC">
        <w:rPr>
          <w:rFonts w:ascii="Calibri" w:eastAsia="Yu Gothic Light" w:hAnsi="Calibri" w:cs="Calibri"/>
          <w:bCs/>
          <w:sz w:val="24"/>
          <w:szCs w:val="24"/>
          <w:lang w:eastAsia="en-US"/>
        </w:rPr>
        <w:t>pre-</w:t>
      </w:r>
      <w:r w:rsidR="00627A0A" w:rsidRPr="002F52DC">
        <w:rPr>
          <w:rFonts w:ascii="Calibri" w:eastAsia="Yu Gothic Light" w:hAnsi="Calibri" w:cs="Calibri"/>
          <w:bCs/>
          <w:sz w:val="24"/>
          <w:szCs w:val="24"/>
          <w:lang w:eastAsia="en-US"/>
        </w:rPr>
        <w:t>inversion</w:t>
      </w:r>
      <w:proofErr w:type="spellEnd"/>
      <w:r w:rsidR="00627A0A" w:rsidRPr="002F52DC">
        <w:rPr>
          <w:rFonts w:ascii="Calibri" w:eastAsia="Yu Gothic Light" w:hAnsi="Calibri" w:cs="Calibri"/>
          <w:bCs/>
          <w:sz w:val="24"/>
          <w:szCs w:val="24"/>
          <w:lang w:eastAsia="en-US"/>
        </w:rPr>
        <w:t>:</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7F977081" w14:textId="77777777"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6FC41446" w14:textId="77777777"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504AB4BE" w14:textId="77777777"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5D04CBD7" w14:textId="77777777"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1C0CE9C0" w14:textId="777777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36701AC8" w14:textId="77777777" w:rsidR="00790066" w:rsidRPr="002F52DC" w:rsidRDefault="00790066" w:rsidP="002F52DC">
      <w:pPr>
        <w:jc w:val="both"/>
        <w:rPr>
          <w:rFonts w:ascii="Calibri" w:hAnsi="Calibri" w:cs="Calibri"/>
          <w:bCs/>
          <w:sz w:val="24"/>
          <w:szCs w:val="24"/>
          <w:lang w:eastAsia="en-US"/>
        </w:rPr>
      </w:pPr>
    </w:p>
    <w:p w14:paraId="05C02EB2" w14:textId="77777777" w:rsidR="00B02BE2" w:rsidRPr="002F52DC" w:rsidRDefault="00B02BE2" w:rsidP="002F52DC">
      <w:pPr>
        <w:jc w:val="both"/>
        <w:rPr>
          <w:rFonts w:ascii="Calibri" w:hAnsi="Calibri" w:cs="Calibri"/>
          <w:bCs/>
          <w:sz w:val="24"/>
          <w:szCs w:val="24"/>
          <w:lang w:eastAsia="en-US"/>
        </w:rPr>
      </w:pPr>
    </w:p>
    <w:p w14:paraId="38CC1371" w14:textId="77777777" w:rsidR="00790066" w:rsidRPr="002F52DC" w:rsidRDefault="00790066" w:rsidP="002F52DC">
      <w:pPr>
        <w:jc w:val="both"/>
        <w:rPr>
          <w:rFonts w:ascii="Calibri" w:hAnsi="Calibri" w:cs="Calibri"/>
          <w:bCs/>
          <w:color w:val="000000" w:themeColor="text1"/>
          <w:sz w:val="24"/>
          <w:szCs w:val="24"/>
        </w:rPr>
      </w:pPr>
    </w:p>
    <w:p w14:paraId="0812B969" w14:textId="77777777" w:rsidR="00FD76C8" w:rsidRPr="00D91D36" w:rsidRDefault="00FD76C8" w:rsidP="002F52DC">
      <w:pPr>
        <w:jc w:val="both"/>
        <w:rPr>
          <w:rFonts w:ascii="Calibri" w:hAnsi="Calibri" w:cs="Calibri"/>
          <w:sz w:val="24"/>
          <w:szCs w:val="24"/>
          <w:lang w:eastAsia="en-US"/>
        </w:rPr>
      </w:pPr>
    </w:p>
    <w:p w14:paraId="515F9F13"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 xml:space="preserve">CM – Project </w:t>
      </w:r>
      <w:proofErr w:type="spellStart"/>
      <w:r w:rsidRPr="00D91D36">
        <w:rPr>
          <w:rFonts w:ascii="Calibri" w:hAnsi="Calibri" w:cs="Calibri"/>
          <w:b/>
          <w:bCs/>
          <w:color w:val="000000" w:themeColor="text1"/>
          <w:sz w:val="24"/>
          <w:szCs w:val="24"/>
          <w:lang w:val="es-NI"/>
        </w:rPr>
        <w:t>Cycle</w:t>
      </w:r>
      <w:proofErr w:type="spellEnd"/>
      <w:r w:rsidRPr="00D91D36">
        <w:rPr>
          <w:rFonts w:ascii="Calibri" w:hAnsi="Calibri" w:cs="Calibri"/>
          <w:b/>
          <w:bCs/>
          <w:color w:val="000000" w:themeColor="text1"/>
          <w:sz w:val="24"/>
          <w:szCs w:val="24"/>
          <w:lang w:val="es-NI"/>
        </w:rPr>
        <w:t xml:space="preserve"> Management:</w:t>
      </w:r>
      <w:r w:rsidRPr="00D91D36">
        <w:rPr>
          <w:rFonts w:ascii="Calibri" w:hAnsi="Calibri" w:cs="Calibri"/>
          <w:color w:val="000000" w:themeColor="text1"/>
          <w:sz w:val="24"/>
          <w:szCs w:val="24"/>
          <w:lang w:val="es-NI"/>
        </w:rPr>
        <w:t xml:space="preserve"> </w:t>
      </w:r>
    </w:p>
    <w:p w14:paraId="5C668301" w14:textId="77777777"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63BC94CE" w14:textId="77777777"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54A57BB3" w14:textId="77777777"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6B876C33"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 xml:space="preserve">CM – Project </w:t>
      </w:r>
      <w:proofErr w:type="spellStart"/>
      <w:r w:rsidRPr="00D91D36">
        <w:rPr>
          <w:rFonts w:ascii="Calibri" w:hAnsi="Calibri" w:cs="Calibri"/>
          <w:b/>
          <w:bCs/>
          <w:color w:val="000000" w:themeColor="text1"/>
          <w:sz w:val="24"/>
          <w:szCs w:val="24"/>
          <w:lang w:val="es-NI"/>
        </w:rPr>
        <w:t>Cycle</w:t>
      </w:r>
      <w:proofErr w:type="spellEnd"/>
      <w:r w:rsidRPr="00D91D36">
        <w:rPr>
          <w:rFonts w:ascii="Calibri" w:hAnsi="Calibri" w:cs="Calibri"/>
          <w:b/>
          <w:bCs/>
          <w:color w:val="000000" w:themeColor="text1"/>
          <w:sz w:val="24"/>
          <w:szCs w:val="24"/>
          <w:lang w:val="es-NI"/>
        </w:rPr>
        <w:t xml:space="preserve"> Management:</w:t>
      </w:r>
      <w:r w:rsidRPr="00D91D36">
        <w:rPr>
          <w:rFonts w:ascii="Calibri" w:hAnsi="Calibri" w:cs="Calibri"/>
          <w:color w:val="000000" w:themeColor="text1"/>
          <w:sz w:val="24"/>
          <w:szCs w:val="24"/>
          <w:lang w:val="es-NI"/>
        </w:rPr>
        <w:t xml:space="preserve"> </w:t>
      </w:r>
    </w:p>
    <w:p w14:paraId="454EC921" w14:textId="77777777"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7A86C057"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1E8DC324"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F84078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4721C2E0"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53DD660" w14:textId="77777777"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60561A42"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23A39B4"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6EC4A586" w14:textId="77777777"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090EFE8B" w14:textId="77777777"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F47CD86" w14:textId="77777777"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20A45BE8" w14:textId="77777777"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5C669F08" w14:textId="77777777"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67EFE83F" w14:textId="7777777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79AD99C4" w14:textId="77777777"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13F0EF17" w14:textId="77777777"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1D10F4A3" w14:textId="7777777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2E85DC4B" w14:textId="7777777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evaluación y cierre: Esta corresponde a la etapa número seis es decir la última etapa es aquí donde se debe de evaluar el desempeño del proyecto una vez finaliza su ejecución ,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6061033C" w14:textId="77777777" w:rsidR="00B01D37" w:rsidRPr="002F52DC" w:rsidRDefault="00B01D37" w:rsidP="002F52DC">
      <w:pPr>
        <w:spacing w:line="240" w:lineRule="auto"/>
        <w:jc w:val="both"/>
        <w:rPr>
          <w:rFonts w:ascii="Calibri" w:eastAsia="Times New Roman" w:hAnsi="Calibri" w:cs="Calibri"/>
          <w:sz w:val="24"/>
          <w:szCs w:val="24"/>
        </w:rPr>
      </w:pPr>
    </w:p>
    <w:p w14:paraId="04C5F469" w14:textId="77777777" w:rsidR="00B01D37" w:rsidRPr="002F52DC" w:rsidRDefault="00B01D37" w:rsidP="002F52DC">
      <w:pPr>
        <w:spacing w:line="240" w:lineRule="auto"/>
        <w:jc w:val="both"/>
        <w:rPr>
          <w:rFonts w:ascii="Calibri" w:eastAsia="Times New Roman" w:hAnsi="Calibri" w:cs="Calibri"/>
          <w:sz w:val="24"/>
          <w:szCs w:val="24"/>
        </w:rPr>
      </w:pPr>
    </w:p>
    <w:p w14:paraId="393E0AEE" w14:textId="77777777" w:rsidR="00B01D37" w:rsidRPr="002F52DC" w:rsidRDefault="00B01D37" w:rsidP="002F52DC">
      <w:pPr>
        <w:spacing w:line="240" w:lineRule="auto"/>
        <w:jc w:val="both"/>
        <w:rPr>
          <w:rFonts w:ascii="Calibri" w:eastAsia="Times New Roman" w:hAnsi="Calibri" w:cs="Calibri"/>
          <w:sz w:val="24"/>
          <w:szCs w:val="24"/>
        </w:rPr>
      </w:pPr>
    </w:p>
    <w:p w14:paraId="1C361B70" w14:textId="77777777"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62C75C65"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15307E3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0065B5B5"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58F8920E" w14:textId="77777777"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530810DB" w14:textId="77777777"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777B8DC1" w14:textId="7777777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9FA0A0A" w14:textId="77777777"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860153F" w14:textId="777777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491BF624" w14:textId="77777777"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50BE9E44" w14:textId="77777777"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3BCA72B7" w14:textId="77777777"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09FB26A" w14:textId="77777777"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98C87D6" w14:textId="77777777"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4F441C32" w14:textId="7777777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02FA82E2" w14:textId="77777777"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5F7BCDF9" w14:textId="7777777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2B99BA4E" w14:textId="77777777"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438CFB95" w14:textId="77777777"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129C5448" w14:textId="77777777"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1259F6C5" w14:textId="77777777" w:rsidR="00D91D36" w:rsidRPr="00E85CE7" w:rsidRDefault="00D91D36" w:rsidP="008B2ADD">
      <w:pPr>
        <w:spacing w:after="0" w:line="240" w:lineRule="auto"/>
        <w:jc w:val="both"/>
        <w:rPr>
          <w:rFonts w:ascii="Calibri" w:hAnsi="Calibri" w:cs="Calibri"/>
          <w:bCs/>
          <w:sz w:val="24"/>
          <w:lang w:val="es-NI"/>
        </w:rPr>
      </w:pPr>
    </w:p>
    <w:p w14:paraId="205CA847" w14:textId="77777777" w:rsidR="00D91D36" w:rsidRPr="00E85CE7" w:rsidRDefault="00D91D36" w:rsidP="008B2ADD">
      <w:pPr>
        <w:spacing w:after="0" w:line="240" w:lineRule="auto"/>
        <w:jc w:val="both"/>
        <w:rPr>
          <w:rFonts w:ascii="Calibri" w:hAnsi="Calibri" w:cs="Calibri"/>
          <w:bCs/>
          <w:sz w:val="24"/>
          <w:lang w:val="es-NI"/>
        </w:rPr>
      </w:pPr>
    </w:p>
    <w:p w14:paraId="1DB074ED" w14:textId="77777777" w:rsidR="00D91D36" w:rsidRPr="00E85CE7" w:rsidRDefault="00D91D36" w:rsidP="008B2ADD">
      <w:pPr>
        <w:spacing w:after="0" w:line="240" w:lineRule="auto"/>
        <w:jc w:val="both"/>
        <w:rPr>
          <w:rFonts w:ascii="Calibri" w:hAnsi="Calibri" w:cs="Calibri"/>
          <w:bCs/>
          <w:sz w:val="24"/>
          <w:lang w:val="es-NI"/>
        </w:rPr>
      </w:pPr>
    </w:p>
    <w:p w14:paraId="1582665E" w14:textId="77777777" w:rsidR="00D91D36" w:rsidRPr="00E85CE7" w:rsidRDefault="00D91D36" w:rsidP="008B2ADD">
      <w:pPr>
        <w:spacing w:after="0" w:line="240" w:lineRule="auto"/>
        <w:jc w:val="both"/>
        <w:rPr>
          <w:rFonts w:ascii="Calibri" w:hAnsi="Calibri" w:cs="Calibri"/>
          <w:sz w:val="24"/>
          <w:szCs w:val="24"/>
          <w:lang w:val="es-NI"/>
        </w:rPr>
      </w:pPr>
    </w:p>
    <w:p w14:paraId="469DD574" w14:textId="77777777" w:rsidR="00D91D36" w:rsidRPr="00E85CE7" w:rsidRDefault="00D91D36" w:rsidP="008B2ADD">
      <w:pPr>
        <w:spacing w:after="0" w:line="240" w:lineRule="auto"/>
        <w:jc w:val="both"/>
        <w:rPr>
          <w:rFonts w:ascii="Calibri" w:hAnsi="Calibri" w:cs="Calibri"/>
          <w:bCs/>
          <w:sz w:val="24"/>
          <w:lang w:val="es-NI"/>
        </w:rPr>
      </w:pPr>
    </w:p>
    <w:p w14:paraId="30128A8C" w14:textId="77777777"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5259FAAB" w14:textId="77777777"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60F25BD8" w14:textId="77777777"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4CBA529F" w14:textId="77777777"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23007FD8" w14:textId="77777777" w:rsidR="3C205351" w:rsidRDefault="3C205351" w:rsidP="3C205351">
      <w:pPr>
        <w:spacing w:after="0"/>
        <w:jc w:val="both"/>
        <w:rPr>
          <w:rFonts w:ascii="Aptos" w:eastAsia="Aptos" w:hAnsi="Aptos" w:cs="Aptos"/>
          <w:color w:val="212121"/>
          <w:sz w:val="24"/>
          <w:szCs w:val="24"/>
          <w:lang w:val="es-NI"/>
        </w:rPr>
      </w:pPr>
    </w:p>
    <w:p w14:paraId="65355264" w14:textId="77777777"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49A6A6C3" w14:textId="77777777"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 xml:space="preserve">La producción de leche está dominada por pequeños y medianos ganaderos, mientras que las grandes empresas procesadoras concentran la industrialización y distribución nacional. La empresa líder es </w:t>
      </w:r>
      <w:proofErr w:type="spellStart"/>
      <w:r w:rsidRPr="6207B6A1">
        <w:rPr>
          <w:rFonts w:ascii="Calibri" w:eastAsia="Calibri" w:hAnsi="Calibri" w:cs="Calibri"/>
          <w:color w:val="212121"/>
          <w:sz w:val="24"/>
          <w:szCs w:val="24"/>
          <w:lang w:val="es-NI"/>
        </w:rPr>
        <w:t>Lacthosa</w:t>
      </w:r>
      <w:proofErr w:type="spellEnd"/>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195857EA" w14:textId="77777777"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6D317403" w14:textId="77777777"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1D3C8649" w14:textId="77777777" w:rsidR="7A337B07" w:rsidRDefault="7A337B07" w:rsidP="7A337B07">
      <w:pPr>
        <w:spacing w:after="0"/>
        <w:jc w:val="both"/>
        <w:rPr>
          <w:rFonts w:ascii="Calibri" w:eastAsia="Calibri" w:hAnsi="Calibri" w:cs="Calibri"/>
          <w:color w:val="212121"/>
          <w:sz w:val="24"/>
          <w:szCs w:val="24"/>
          <w:lang w:val="es-NI"/>
        </w:rPr>
      </w:pPr>
    </w:p>
    <w:p w14:paraId="35F86747" w14:textId="77777777"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159ED095" w14:textId="77777777"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08B4AA0A" w14:textId="77777777"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15EC072B" w14:textId="77777777"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1ADBC5AE" w14:textId="77777777"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7C3B5B81" w14:textId="77777777"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0C326604" w14:textId="77777777"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04806E90" w14:textId="77777777"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4E1E4C40" w14:textId="77777777" w:rsidR="421526B7" w:rsidRDefault="421526B7" w:rsidP="392006F5">
      <w:pPr>
        <w:spacing w:after="0"/>
        <w:ind w:left="720"/>
        <w:jc w:val="both"/>
        <w:rPr>
          <w:rFonts w:ascii="Calibri" w:eastAsia="Calibri" w:hAnsi="Calibri" w:cs="Calibri"/>
          <w:color w:val="212121"/>
          <w:sz w:val="24"/>
          <w:szCs w:val="24"/>
          <w:lang w:val="es-NI"/>
        </w:rPr>
      </w:pPr>
    </w:p>
    <w:p w14:paraId="7B600717" w14:textId="77777777"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2DFD0760" w14:textId="77777777"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5F10B7D4" w14:textId="77777777"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1F692492" w14:textId="77777777"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1FACC5BD" w14:textId="77777777"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422AAF30" w14:textId="77777777" w:rsidR="07E30CD4" w:rsidRDefault="07E30CD4" w:rsidP="2D65BEBF">
      <w:pPr>
        <w:pStyle w:val="Prrafodelista"/>
        <w:spacing w:after="0"/>
        <w:jc w:val="both"/>
        <w:rPr>
          <w:rFonts w:ascii="Calibri" w:eastAsia="Calibri" w:hAnsi="Calibri" w:cs="Calibri"/>
          <w:color w:val="212121"/>
          <w:sz w:val="24"/>
          <w:szCs w:val="24"/>
          <w:lang w:val="es-NI"/>
        </w:rPr>
      </w:pPr>
    </w:p>
    <w:p w14:paraId="7A8FA1DF" w14:textId="77777777" w:rsidR="14B53D38" w:rsidRDefault="14B53D38" w:rsidP="14B53D38">
      <w:pPr>
        <w:jc w:val="both"/>
        <w:rPr>
          <w:rFonts w:ascii="Aptos" w:eastAsia="Aptos" w:hAnsi="Aptos" w:cs="Aptos"/>
          <w:color w:val="212121"/>
          <w:sz w:val="24"/>
          <w:szCs w:val="24"/>
          <w:lang w:val="es-NI"/>
        </w:rPr>
      </w:pPr>
    </w:p>
    <w:p w14:paraId="7341D541" w14:textId="77777777"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3F9F1886" w14:textId="77777777"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57C9489" w14:textId="77777777"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275B2D07" w14:textId="77777777"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FDB368A" w14:textId="77777777" w:rsidR="00663CEE" w:rsidRPr="00663CEE" w:rsidRDefault="00663CEE" w:rsidP="451D3EDF">
      <w:pPr>
        <w:jc w:val="both"/>
        <w:rPr>
          <w:rFonts w:ascii="Calibri" w:hAnsi="Calibri" w:cs="Calibri"/>
          <w:color w:val="000000"/>
          <w:sz w:val="24"/>
          <w:szCs w:val="24"/>
          <w:lang w:eastAsia="en-US"/>
        </w:rPr>
      </w:pPr>
    </w:p>
    <w:p w14:paraId="47C83389" w14:textId="77777777" w:rsidR="00CA691C" w:rsidRDefault="00CA691C" w:rsidP="00CA691C">
      <w:pPr>
        <w:spacing w:after="160" w:line="278" w:lineRule="auto"/>
      </w:pPr>
    </w:p>
    <w:p w14:paraId="666DDBB8" w14:textId="77777777"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1F931097" w14:textId="77777777"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7F03629" w14:textId="77777777"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055AC3C6" w14:textId="7777777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06154698"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7941E984" w14:textId="77777777"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70A864E9"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07343782" w14:textId="77777777"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7942294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7A3570D6" w14:textId="77777777"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6F36B3DB"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209ECAFA" w14:textId="77777777" w:rsidR="00DC3157" w:rsidRPr="00261729" w:rsidRDefault="00DC3157" w:rsidP="00261729">
      <w:pPr>
        <w:jc w:val="both"/>
        <w:rPr>
          <w:rFonts w:ascii="Calibri" w:hAnsi="Calibri" w:cs="Calibri"/>
          <w:sz w:val="24"/>
          <w:szCs w:val="24"/>
        </w:rPr>
      </w:pPr>
      <w:r w:rsidRPr="00261729">
        <w:rPr>
          <w:rFonts w:ascii="Calibri" w:hAnsi="Calibri" w:cs="Calibri"/>
          <w:sz w:val="24"/>
          <w:szCs w:val="24"/>
        </w:rPr>
        <w:t xml:space="preserve">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w:t>
      </w:r>
      <w:proofErr w:type="spellStart"/>
      <w:r w:rsidRPr="00261729">
        <w:rPr>
          <w:rFonts w:ascii="Calibri" w:hAnsi="Calibri" w:cs="Calibri"/>
          <w:sz w:val="24"/>
          <w:szCs w:val="24"/>
        </w:rPr>
        <w:t>Lacthosa</w:t>
      </w:r>
      <w:proofErr w:type="spellEnd"/>
      <w:r w:rsidRPr="00261729">
        <w:rPr>
          <w:rFonts w:ascii="Calibri" w:hAnsi="Calibri" w:cs="Calibri"/>
          <w:sz w:val="24"/>
          <w:szCs w:val="24"/>
        </w:rPr>
        <w:t>, que permitirán segmentar y definir el nicho de mercado.</w:t>
      </w:r>
    </w:p>
    <w:p w14:paraId="06DD9A63" w14:textId="7777777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7E7878F7" w14:textId="77777777"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6EC593FD" w14:textId="77777777" w:rsidR="00B339F2" w:rsidRPr="00B339F2" w:rsidRDefault="00B339F2" w:rsidP="00B339F2">
      <w:pPr>
        <w:jc w:val="both"/>
        <w:rPr>
          <w:rFonts w:ascii="Calibri" w:hAnsi="Calibri" w:cs="Calibri"/>
          <w:sz w:val="24"/>
          <w:szCs w:val="24"/>
        </w:rPr>
      </w:pPr>
      <w:r w:rsidRPr="00B339F2">
        <w:rPr>
          <w:rFonts w:ascii="Calibri" w:hAnsi="Calibri" w:cs="Calibri"/>
          <w:sz w:val="24"/>
          <w:szCs w:val="24"/>
        </w:rPr>
        <w:t xml:space="preserve">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w:t>
      </w:r>
      <w:proofErr w:type="spellStart"/>
      <w:r w:rsidRPr="00B339F2">
        <w:rPr>
          <w:rFonts w:ascii="Calibri" w:hAnsi="Calibri" w:cs="Calibri"/>
          <w:sz w:val="24"/>
          <w:szCs w:val="24"/>
        </w:rPr>
        <w:t>memorabilidad</w:t>
      </w:r>
      <w:proofErr w:type="spellEnd"/>
      <w:r w:rsidRPr="00B339F2">
        <w:rPr>
          <w:rFonts w:ascii="Calibri" w:hAnsi="Calibri" w:cs="Calibri"/>
          <w:sz w:val="24"/>
          <w:szCs w:val="24"/>
        </w:rPr>
        <w:t xml:space="preserve">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2CCB3F48" w14:textId="77777777"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0C477611" w14:textId="77777777"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2C89138A"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21BF52CD"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43D848C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5B6BFC7D"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proofErr w:type="spellStart"/>
      <w:r w:rsidRPr="00A3551C">
        <w:rPr>
          <w:rFonts w:ascii="Calibri" w:eastAsia="Times New Roman" w:hAnsi="Calibri" w:cs="Calibri"/>
          <w:sz w:val="24"/>
          <w:szCs w:val="24"/>
          <w:lang w:val="en-US" w:eastAsia="en-US"/>
        </w:rPr>
        <w:t>Perfil</w:t>
      </w:r>
      <w:proofErr w:type="spellEnd"/>
      <w:r w:rsidRPr="00A3551C">
        <w:rPr>
          <w:rFonts w:ascii="Calibri" w:eastAsia="Times New Roman" w:hAnsi="Calibri" w:cs="Calibri"/>
          <w:sz w:val="24"/>
          <w:szCs w:val="24"/>
          <w:lang w:val="en-US" w:eastAsia="en-US"/>
        </w:rPr>
        <w:t xml:space="preserve"> </w:t>
      </w:r>
      <w:proofErr w:type="spellStart"/>
      <w:r w:rsidRPr="00A3551C">
        <w:rPr>
          <w:rFonts w:ascii="Calibri" w:eastAsia="Times New Roman" w:hAnsi="Calibri" w:cs="Calibri"/>
          <w:sz w:val="24"/>
          <w:szCs w:val="24"/>
          <w:lang w:val="en-US" w:eastAsia="en-US"/>
        </w:rPr>
        <w:t>demográfico</w:t>
      </w:r>
      <w:proofErr w:type="spellEnd"/>
      <w:r w:rsidRPr="00A3551C">
        <w:rPr>
          <w:rFonts w:ascii="Calibri" w:eastAsia="Times New Roman" w:hAnsi="Calibri" w:cs="Calibri"/>
          <w:sz w:val="24"/>
          <w:szCs w:val="24"/>
          <w:lang w:val="en-US" w:eastAsia="en-US"/>
        </w:rPr>
        <w:t xml:space="preserve"> del </w:t>
      </w:r>
      <w:proofErr w:type="spellStart"/>
      <w:r w:rsidRPr="00A3551C">
        <w:rPr>
          <w:rFonts w:ascii="Calibri" w:eastAsia="Times New Roman" w:hAnsi="Calibri" w:cs="Calibri"/>
          <w:sz w:val="24"/>
          <w:szCs w:val="24"/>
          <w:lang w:val="en-US" w:eastAsia="en-US"/>
        </w:rPr>
        <w:t>encuestado</w:t>
      </w:r>
      <w:proofErr w:type="spellEnd"/>
      <w:r w:rsidRPr="00A3551C">
        <w:rPr>
          <w:rFonts w:ascii="Calibri" w:eastAsia="Times New Roman" w:hAnsi="Calibri" w:cs="Calibri"/>
          <w:sz w:val="24"/>
          <w:szCs w:val="24"/>
          <w:lang w:val="en-US" w:eastAsia="en-US"/>
        </w:rPr>
        <w:t>.</w:t>
      </w:r>
    </w:p>
    <w:p w14:paraId="58C22239"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2AA7C43E"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012048B5"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4E91F47C"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proofErr w:type="spellStart"/>
      <w:r w:rsidRPr="00A3551C">
        <w:rPr>
          <w:rFonts w:ascii="Calibri" w:eastAsia="Times New Roman" w:hAnsi="Calibri" w:cs="Calibri"/>
          <w:sz w:val="24"/>
          <w:szCs w:val="24"/>
          <w:lang w:val="en-US" w:eastAsia="en-US"/>
        </w:rPr>
        <w:t>Competencia</w:t>
      </w:r>
      <w:proofErr w:type="spellEnd"/>
      <w:r w:rsidRPr="00A3551C">
        <w:rPr>
          <w:rFonts w:ascii="Calibri" w:eastAsia="Times New Roman" w:hAnsi="Calibri" w:cs="Calibri"/>
          <w:sz w:val="24"/>
          <w:szCs w:val="24"/>
          <w:lang w:val="en-US" w:eastAsia="en-US"/>
        </w:rPr>
        <w:t xml:space="preserve"> y </w:t>
      </w:r>
      <w:proofErr w:type="spellStart"/>
      <w:r w:rsidRPr="00A3551C">
        <w:rPr>
          <w:rFonts w:ascii="Calibri" w:eastAsia="Times New Roman" w:hAnsi="Calibri" w:cs="Calibri"/>
          <w:sz w:val="24"/>
          <w:szCs w:val="24"/>
          <w:lang w:val="en-US" w:eastAsia="en-US"/>
        </w:rPr>
        <w:t>posicionamiento</w:t>
      </w:r>
      <w:proofErr w:type="spellEnd"/>
      <w:r w:rsidRPr="00A3551C">
        <w:rPr>
          <w:rFonts w:ascii="Calibri" w:eastAsia="Times New Roman" w:hAnsi="Calibri" w:cs="Calibri"/>
          <w:sz w:val="24"/>
          <w:szCs w:val="24"/>
          <w:lang w:val="en-US" w:eastAsia="en-US"/>
        </w:rPr>
        <w:t>.</w:t>
      </w:r>
    </w:p>
    <w:p w14:paraId="505D23BF"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proofErr w:type="gramStart"/>
      <w:r w:rsidRPr="00A3551C">
        <w:rPr>
          <w:rFonts w:ascii="Calibri" w:eastAsia="Times New Roman" w:hAnsi="Calibri" w:cs="Calibri"/>
          <w:sz w:val="24"/>
          <w:szCs w:val="24"/>
          <w:lang w:val="es-HN" w:eastAsia="en-US"/>
        </w:rPr>
        <w:t>Volumen potencial y disposición a cambiar</w:t>
      </w:r>
      <w:proofErr w:type="gramEnd"/>
      <w:r w:rsidRPr="00A3551C">
        <w:rPr>
          <w:rFonts w:ascii="Calibri" w:eastAsia="Times New Roman" w:hAnsi="Calibri" w:cs="Calibri"/>
          <w:sz w:val="24"/>
          <w:szCs w:val="24"/>
          <w:lang w:val="es-HN" w:eastAsia="en-US"/>
        </w:rPr>
        <w:t xml:space="preserve"> de proveedor.</w:t>
      </w:r>
    </w:p>
    <w:p w14:paraId="20312E8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9D1D5B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proofErr w:type="spellStart"/>
      <w:r w:rsidRPr="00A3551C">
        <w:rPr>
          <w:rFonts w:ascii="Calibri" w:eastAsia="Times New Roman" w:hAnsi="Calibri" w:cs="Calibri"/>
          <w:sz w:val="24"/>
          <w:szCs w:val="24"/>
          <w:lang w:val="en-US" w:eastAsia="en-US"/>
        </w:rPr>
        <w:t>Precio</w:t>
      </w:r>
      <w:proofErr w:type="spellEnd"/>
      <w:r w:rsidRPr="00A3551C">
        <w:rPr>
          <w:rFonts w:ascii="Calibri" w:eastAsia="Times New Roman" w:hAnsi="Calibri" w:cs="Calibri"/>
          <w:sz w:val="24"/>
          <w:szCs w:val="24"/>
          <w:lang w:val="en-US" w:eastAsia="en-US"/>
        </w:rPr>
        <w:t xml:space="preserve"> y </w:t>
      </w:r>
      <w:proofErr w:type="spellStart"/>
      <w:r w:rsidRPr="00A3551C">
        <w:rPr>
          <w:rFonts w:ascii="Calibri" w:eastAsia="Times New Roman" w:hAnsi="Calibri" w:cs="Calibri"/>
          <w:sz w:val="24"/>
          <w:szCs w:val="24"/>
          <w:lang w:val="en-US" w:eastAsia="en-US"/>
        </w:rPr>
        <w:t>condiciones</w:t>
      </w:r>
      <w:proofErr w:type="spellEnd"/>
      <w:r w:rsidRPr="00A3551C">
        <w:rPr>
          <w:rFonts w:ascii="Calibri" w:eastAsia="Times New Roman" w:hAnsi="Calibri" w:cs="Calibri"/>
          <w:sz w:val="24"/>
          <w:szCs w:val="24"/>
          <w:lang w:val="en-US" w:eastAsia="en-US"/>
        </w:rPr>
        <w:t xml:space="preserve"> </w:t>
      </w:r>
      <w:proofErr w:type="spellStart"/>
      <w:r w:rsidRPr="00A3551C">
        <w:rPr>
          <w:rFonts w:ascii="Calibri" w:eastAsia="Times New Roman" w:hAnsi="Calibri" w:cs="Calibri"/>
          <w:sz w:val="24"/>
          <w:szCs w:val="24"/>
          <w:lang w:val="en-US" w:eastAsia="en-US"/>
        </w:rPr>
        <w:t>comerciales</w:t>
      </w:r>
      <w:proofErr w:type="spellEnd"/>
      <w:r w:rsidRPr="00A3551C">
        <w:rPr>
          <w:rFonts w:ascii="Calibri" w:eastAsia="Times New Roman" w:hAnsi="Calibri" w:cs="Calibri"/>
          <w:sz w:val="24"/>
          <w:szCs w:val="24"/>
          <w:lang w:val="en-US" w:eastAsia="en-US"/>
        </w:rPr>
        <w:t>.</w:t>
      </w:r>
    </w:p>
    <w:p w14:paraId="2200B8EE"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proofErr w:type="spellStart"/>
      <w:r w:rsidRPr="00A3551C">
        <w:rPr>
          <w:rFonts w:ascii="Calibri" w:eastAsia="Times New Roman" w:hAnsi="Calibri" w:cs="Calibri"/>
          <w:sz w:val="24"/>
          <w:szCs w:val="24"/>
          <w:lang w:val="en-US" w:eastAsia="en-US"/>
        </w:rPr>
        <w:t>Logística</w:t>
      </w:r>
      <w:proofErr w:type="spellEnd"/>
      <w:r w:rsidRPr="00A3551C">
        <w:rPr>
          <w:rFonts w:ascii="Calibri" w:eastAsia="Times New Roman" w:hAnsi="Calibri" w:cs="Calibri"/>
          <w:sz w:val="24"/>
          <w:szCs w:val="24"/>
          <w:lang w:val="en-US" w:eastAsia="en-US"/>
        </w:rPr>
        <w:t xml:space="preserve"> y </w:t>
      </w:r>
      <w:proofErr w:type="spellStart"/>
      <w:r w:rsidRPr="00A3551C">
        <w:rPr>
          <w:rFonts w:ascii="Calibri" w:eastAsia="Times New Roman" w:hAnsi="Calibri" w:cs="Calibri"/>
          <w:sz w:val="24"/>
          <w:szCs w:val="24"/>
          <w:lang w:val="en-US" w:eastAsia="en-US"/>
        </w:rPr>
        <w:t>servicio</w:t>
      </w:r>
      <w:proofErr w:type="spellEnd"/>
      <w:r w:rsidRPr="00A3551C">
        <w:rPr>
          <w:rFonts w:ascii="Calibri" w:eastAsia="Times New Roman" w:hAnsi="Calibri" w:cs="Calibri"/>
          <w:sz w:val="24"/>
          <w:szCs w:val="24"/>
          <w:lang w:val="en-US" w:eastAsia="en-US"/>
        </w:rPr>
        <w:t>.</w:t>
      </w:r>
    </w:p>
    <w:p w14:paraId="10C3481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2EB0AA90" w14:textId="7777777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4A8C2FDA" w14:textId="77777777"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7F149A5B" w14:textId="77777777"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4727EEE" w14:textId="77777777" w:rsidR="61A0677C" w:rsidRDefault="61A0677C" w:rsidP="61A0677C">
      <w:pPr>
        <w:shd w:val="clear" w:color="auto" w:fill="FFFFFF" w:themeFill="background1"/>
        <w:spacing w:after="240"/>
        <w:jc w:val="both"/>
        <w:rPr>
          <w:rFonts w:ascii="Calibri" w:eastAsia="Calibri" w:hAnsi="Calibri" w:cs="Calibri"/>
          <w:sz w:val="24"/>
          <w:szCs w:val="24"/>
        </w:rPr>
      </w:pPr>
    </w:p>
    <w:p w14:paraId="477C63A0" w14:textId="77777777" w:rsidR="61A0677C" w:rsidRDefault="61A0677C" w:rsidP="61A0677C">
      <w:pPr>
        <w:shd w:val="clear" w:color="auto" w:fill="FFFFFF" w:themeFill="background1"/>
        <w:spacing w:after="240"/>
        <w:jc w:val="both"/>
        <w:rPr>
          <w:rFonts w:ascii="Calibri" w:eastAsia="Calibri" w:hAnsi="Calibri" w:cs="Calibri"/>
          <w:sz w:val="24"/>
          <w:szCs w:val="24"/>
        </w:rPr>
      </w:pPr>
    </w:p>
    <w:p w14:paraId="0A06D1F0" w14:textId="77777777"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42B08B60" w14:textId="77777777"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09DFBBA5" w14:textId="77777777"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672E4D48" w14:textId="77777777"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7657A0AA" w14:textId="77777777"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1ABB8DF9" w14:textId="77777777"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284258CF" w14:textId="77777777"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1455BE64" w14:textId="77777777"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3875B6DB" w14:textId="77777777"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16F4AFB3" w14:textId="77777777"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44052C16" w14:textId="77777777"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15791B77" w14:textId="77777777"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621F650B" w14:textId="77777777"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69743567" w14:textId="77777777"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2A31AB87" w14:textId="77777777"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4E8E1E3A" w14:textId="77777777"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3D2A7C26" w14:textId="77777777"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21E998EB" w14:textId="77777777" w:rsidR="234CD9C5" w:rsidRDefault="234CD9C5" w:rsidP="234CD9C5">
      <w:pPr>
        <w:spacing w:after="0" w:line="240" w:lineRule="auto"/>
        <w:jc w:val="both"/>
        <w:rPr>
          <w:rFonts w:ascii="Calibri" w:eastAsia="Calibri" w:hAnsi="Calibri" w:cs="Calibri"/>
          <w:sz w:val="24"/>
          <w:szCs w:val="24"/>
        </w:rPr>
      </w:pPr>
    </w:p>
    <w:p w14:paraId="199C446B" w14:textId="77777777" w:rsidR="234CD9C5" w:rsidRDefault="234CD9C5" w:rsidP="234CD9C5">
      <w:pPr>
        <w:keepNext/>
        <w:keepLines/>
        <w:spacing w:before="160" w:after="80"/>
        <w:rPr>
          <w:rFonts w:ascii="Calibri" w:eastAsia="Calibri" w:hAnsi="Calibri" w:cs="Calibri"/>
          <w:color w:val="27251E"/>
          <w:sz w:val="24"/>
          <w:szCs w:val="24"/>
          <w:lang w:val="es-ES"/>
        </w:rPr>
      </w:pPr>
    </w:p>
    <w:p w14:paraId="1AF97692" w14:textId="77777777"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6F466D44" w14:textId="77777777" w:rsidR="234CD9C5" w:rsidRDefault="234CD9C5" w:rsidP="234CD9C5">
      <w:pPr>
        <w:spacing w:after="0" w:line="240" w:lineRule="auto"/>
        <w:jc w:val="both"/>
        <w:rPr>
          <w:rFonts w:ascii="Calibri" w:eastAsia="Calibri" w:hAnsi="Calibri" w:cs="Calibri"/>
          <w:sz w:val="24"/>
          <w:szCs w:val="24"/>
        </w:rPr>
      </w:pPr>
    </w:p>
    <w:p w14:paraId="7BDACCAD" w14:textId="77777777" w:rsidR="003E4BCC" w:rsidRPr="00082B6A" w:rsidRDefault="003E4BCC" w:rsidP="628AF224">
      <w:pPr>
        <w:spacing w:after="0" w:line="240" w:lineRule="auto"/>
        <w:jc w:val="both"/>
        <w:rPr>
          <w:rFonts w:ascii="Calibri" w:eastAsia="Calibri" w:hAnsi="Calibri" w:cs="Calibri"/>
          <w:sz w:val="24"/>
          <w:szCs w:val="24"/>
        </w:rPr>
      </w:pPr>
    </w:p>
    <w:p w14:paraId="13EAF62C"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37F2AA0F" w14:textId="77777777"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7372E480"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19B507A6" w14:textId="77777777"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50F33C9A"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E68BCDC" w14:textId="77777777"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33220064" w14:textId="77777777"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3A75C635" w14:textId="77777777"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 efectos del Entorno</w:t>
      </w:r>
    </w:p>
    <w:p w14:paraId="5341BCD7" w14:textId="77777777"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1BF658ED" w14:textId="77777777"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54BE4740" w14:textId="77777777"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22C04336" w14:textId="77777777"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44DF23BE" w14:textId="77777777"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F6B018C" w14:textId="77777777"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07272351" w14:textId="77777777"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3828A89" w14:textId="77777777"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 xml:space="preserve">que se </w:t>
      </w:r>
      <w:proofErr w:type="spellStart"/>
      <w:r w:rsidR="5CF25931" w:rsidRPr="002C4E36">
        <w:rPr>
          <w:rFonts w:ascii="Calibri" w:eastAsia="calibre" w:hAnsi="Calibri" w:cs="Calibri"/>
          <w:color w:val="0A0A0A"/>
          <w:sz w:val="24"/>
          <w:szCs w:val="24"/>
        </w:rPr>
        <w:t>debera</w:t>
      </w:r>
      <w:proofErr w:type="spellEnd"/>
      <w:r w:rsidR="5CF25931" w:rsidRPr="002C4E36">
        <w:rPr>
          <w:rFonts w:ascii="Calibri" w:eastAsia="calibre" w:hAnsi="Calibri" w:cs="Calibri"/>
          <w:color w:val="0A0A0A"/>
          <w:sz w:val="24"/>
          <w:szCs w:val="24"/>
        </w:rPr>
        <w:t xml:space="preserve">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42094E69" w14:textId="77777777" w:rsidR="5CF25931" w:rsidRDefault="5CF25931" w:rsidP="5CF25931">
      <w:pPr>
        <w:shd w:val="clear" w:color="auto" w:fill="FFFFFF" w:themeFill="background1"/>
        <w:spacing w:after="0" w:line="360" w:lineRule="auto"/>
        <w:rPr>
          <w:rFonts w:ascii="calibre" w:eastAsia="calibre" w:hAnsi="calibre" w:cs="calibre"/>
          <w:color w:val="0A0A0A"/>
        </w:rPr>
      </w:pPr>
    </w:p>
    <w:p w14:paraId="7A11E529" w14:textId="77777777"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1B915FFD" w14:textId="77777777"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 xml:space="preserve">En elementos esencias se </w:t>
      </w:r>
      <w:proofErr w:type="spellStart"/>
      <w:r w:rsidRPr="00E31F7C">
        <w:rPr>
          <w:rFonts w:ascii="Calibri" w:eastAsia="Arial" w:hAnsi="Calibri" w:cs="Calibri"/>
          <w:color w:val="0A0A0A"/>
          <w:sz w:val="24"/>
          <w:szCs w:val="24"/>
        </w:rPr>
        <w:t>debera</w:t>
      </w:r>
      <w:proofErr w:type="spellEnd"/>
      <w:r w:rsidRPr="00E31F7C">
        <w:rPr>
          <w:rFonts w:ascii="Calibri" w:eastAsia="Arial" w:hAnsi="Calibri" w:cs="Calibri"/>
          <w:color w:val="0A0A0A"/>
          <w:sz w:val="24"/>
          <w:szCs w:val="24"/>
        </w:rPr>
        <w:t xml:space="preserve">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331C3DC2" w14:textId="77777777"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proofErr w:type="spellStart"/>
      <w:r w:rsidRPr="00E31F7C">
        <w:rPr>
          <w:rFonts w:ascii="Calibri" w:eastAsia="Arial" w:hAnsi="Calibri" w:cs="Calibri"/>
          <w:color w:val="0A0A0A"/>
          <w:sz w:val="24"/>
          <w:szCs w:val="24"/>
        </w:rPr>
        <w:t>Tambien</w:t>
      </w:r>
      <w:proofErr w:type="spellEnd"/>
      <w:r w:rsidRPr="00E31F7C">
        <w:rPr>
          <w:rFonts w:ascii="Calibri" w:eastAsia="Arial" w:hAnsi="Calibri" w:cs="Calibri"/>
          <w:color w:val="0A0A0A"/>
          <w:sz w:val="24"/>
          <w:szCs w:val="24"/>
        </w:rPr>
        <w:t xml:space="preserve"> se </w:t>
      </w:r>
      <w:proofErr w:type="spellStart"/>
      <w:r w:rsidRPr="00E31F7C">
        <w:rPr>
          <w:rFonts w:ascii="Calibri" w:eastAsia="Arial" w:hAnsi="Calibri" w:cs="Calibri"/>
          <w:color w:val="0A0A0A"/>
          <w:sz w:val="24"/>
          <w:szCs w:val="24"/>
        </w:rPr>
        <w:t>definira</w:t>
      </w:r>
      <w:proofErr w:type="spellEnd"/>
      <w:r w:rsidRPr="00E31F7C">
        <w:rPr>
          <w:rFonts w:ascii="Calibri" w:eastAsia="Arial" w:hAnsi="Calibri" w:cs="Calibri"/>
          <w:color w:val="0A0A0A"/>
          <w:sz w:val="24"/>
          <w:szCs w:val="24"/>
        </w:rPr>
        <w:t xml:space="preserve">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5D7A14F1" w14:textId="77777777"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proofErr w:type="spellStart"/>
      <w:r w:rsidR="774F7011" w:rsidRPr="00E31F7C">
        <w:rPr>
          <w:rFonts w:ascii="Calibri" w:eastAsia="Arial" w:hAnsi="Calibri" w:cs="Calibri"/>
          <w:color w:val="0A0A0A"/>
          <w:sz w:val="24"/>
          <w:szCs w:val="24"/>
        </w:rPr>
        <w:t>seran</w:t>
      </w:r>
      <w:proofErr w:type="spellEnd"/>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2F8236BF" w14:textId="77777777"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317B0505" w14:textId="77777777"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577C5D2B" w14:textId="77777777"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590F17FB" w14:textId="77777777"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3317DE76" w14:textId="77777777"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 xml:space="preserve">se desarrollarán perfiles por competencias y se calculará la dotación bajo tres situaciones de demanda. Asimismo, se cartografiarán los procesos integrales críticos usando </w:t>
      </w:r>
      <w:proofErr w:type="spellStart"/>
      <w:r w:rsidRPr="00FC5137">
        <w:rPr>
          <w:rFonts w:ascii="Calibri" w:hAnsi="Calibri" w:cs="Calibri"/>
          <w:sz w:val="24"/>
          <w:szCs w:val="24"/>
        </w:rPr>
        <w:t>SOPs</w:t>
      </w:r>
      <w:proofErr w:type="spellEnd"/>
      <w:r w:rsidRPr="00FC5137">
        <w:rPr>
          <w:rFonts w:ascii="Calibri" w:hAnsi="Calibri" w:cs="Calibri"/>
          <w:sz w:val="24"/>
          <w:szCs w:val="24"/>
        </w:rPr>
        <w:t>, tiempos estándar y personas encargadas, incorporando BPM y HACCP para la trazabilidad y la inocuidad.</w:t>
      </w:r>
    </w:p>
    <w:p w14:paraId="35BE2C62" w14:textId="77777777" w:rsidR="00EC4167" w:rsidRPr="00FC5137" w:rsidRDefault="00EC4167" w:rsidP="00FC5137">
      <w:pPr>
        <w:spacing w:after="0" w:line="240" w:lineRule="auto"/>
        <w:jc w:val="both"/>
        <w:rPr>
          <w:rFonts w:ascii="Calibri" w:hAnsi="Calibri" w:cs="Calibri"/>
          <w:sz w:val="24"/>
          <w:szCs w:val="24"/>
        </w:rPr>
      </w:pPr>
    </w:p>
    <w:p w14:paraId="5BB98B6F" w14:textId="77777777"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 xml:space="preserve">Se pondrán en marcha tableros, metas trimestrales y un sistema de control con </w:t>
      </w:r>
      <w:proofErr w:type="spellStart"/>
      <w:r w:rsidR="00FC5137" w:rsidRPr="00FC5137">
        <w:rPr>
          <w:rFonts w:ascii="Calibri" w:hAnsi="Calibri" w:cs="Calibri"/>
          <w:sz w:val="24"/>
          <w:szCs w:val="24"/>
        </w:rPr>
        <w:t>KPIs</w:t>
      </w:r>
      <w:proofErr w:type="spellEnd"/>
      <w:r w:rsidR="00FC5137" w:rsidRPr="00FC5137">
        <w:rPr>
          <w:rFonts w:ascii="Calibri" w:hAnsi="Calibri" w:cs="Calibri"/>
          <w:sz w:val="24"/>
          <w:szCs w:val="24"/>
        </w:rPr>
        <w:t xml:space="preserve">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78270760" w14:textId="77777777" w:rsidR="00D10592" w:rsidRDefault="00D10592" w:rsidP="006A6CFA">
      <w:pPr>
        <w:spacing w:after="0" w:line="240" w:lineRule="auto"/>
        <w:jc w:val="both"/>
        <w:rPr>
          <w:rFonts w:ascii="Calibri" w:hAnsi="Calibri" w:cs="Calibri"/>
          <w:sz w:val="24"/>
          <w:szCs w:val="24"/>
        </w:rPr>
      </w:pPr>
    </w:p>
    <w:p w14:paraId="0C52D6DA" w14:textId="77777777"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proyectivo </w:t>
      </w:r>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organigrama ,manual de funciones matriz RACI y perfiles de cargo</w:t>
      </w:r>
    </w:p>
    <w:p w14:paraId="61092F1A" w14:textId="77777777" w:rsidR="00026D81" w:rsidRDefault="00026D81" w:rsidP="006A6CFA">
      <w:pPr>
        <w:spacing w:after="0" w:line="240" w:lineRule="auto"/>
        <w:jc w:val="both"/>
        <w:rPr>
          <w:rFonts w:ascii="Calibri" w:hAnsi="Calibri" w:cs="Calibri"/>
          <w:sz w:val="24"/>
          <w:szCs w:val="24"/>
        </w:rPr>
      </w:pPr>
    </w:p>
    <w:p w14:paraId="3860E458" w14:textId="77777777" w:rsidR="00026D81" w:rsidRPr="006A6CFA" w:rsidRDefault="00026D81" w:rsidP="006A6CFA">
      <w:pPr>
        <w:spacing w:after="0" w:line="240" w:lineRule="auto"/>
        <w:jc w:val="both"/>
        <w:rPr>
          <w:rFonts w:ascii="Calibri" w:hAnsi="Calibri" w:cs="Calibri"/>
          <w:sz w:val="24"/>
          <w:szCs w:val="24"/>
        </w:rPr>
      </w:pPr>
    </w:p>
    <w:p w14:paraId="7824CD05" w14:textId="77777777"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36DA3CD7" w14:textId="77777777" w:rsidR="00EF30A7" w:rsidRDefault="007E06D5" w:rsidP="00A95684">
      <w:pPr>
        <w:jc w:val="both"/>
        <w:rPr>
          <w:rFonts w:ascii="Calibri" w:hAnsi="Calibri" w:cs="Calibri"/>
          <w:sz w:val="24"/>
          <w:szCs w:val="24"/>
        </w:rPr>
      </w:pPr>
      <w:r w:rsidRPr="00A95684">
        <w:rPr>
          <w:rFonts w:ascii="Calibri" w:hAnsi="Calibri" w:cs="Calibri"/>
          <w:sz w:val="24"/>
          <w:szCs w:val="24"/>
        </w:rPr>
        <w:t xml:space="preserve">Se revisará únicamente la normativa clave (Ley General del Ambiente, lineamientos de SERNA/MIAMBIENTE y requisitos de SENASA) para elaborar un </w:t>
      </w:r>
      <w:proofErr w:type="spellStart"/>
      <w:r w:rsidRPr="00A95684">
        <w:rPr>
          <w:rFonts w:ascii="Calibri" w:hAnsi="Calibri" w:cs="Calibri"/>
          <w:sz w:val="24"/>
          <w:szCs w:val="24"/>
        </w:rPr>
        <w:t>checklist</w:t>
      </w:r>
      <w:proofErr w:type="spellEnd"/>
      <w:r w:rsidRPr="00A95684">
        <w:rPr>
          <w:rFonts w:ascii="Calibri" w:hAnsi="Calibri" w:cs="Calibri"/>
          <w:sz w:val="24"/>
          <w:szCs w:val="24"/>
        </w:rPr>
        <w:t xml:space="preserve">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6D5CE00A" w14:textId="77777777"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mitigación , </w:t>
      </w:r>
      <w:proofErr w:type="spellStart"/>
      <w:r w:rsidR="003E6E34">
        <w:rPr>
          <w:rFonts w:ascii="Calibri" w:hAnsi="Calibri" w:cs="Calibri"/>
          <w:sz w:val="24"/>
          <w:szCs w:val="24"/>
        </w:rPr>
        <w:t>checklist</w:t>
      </w:r>
      <w:proofErr w:type="spellEnd"/>
      <w:r w:rsidR="003E6E34">
        <w:rPr>
          <w:rFonts w:ascii="Calibri" w:hAnsi="Calibri" w:cs="Calibri"/>
          <w:sz w:val="24"/>
          <w:szCs w:val="24"/>
        </w:rPr>
        <w:t xml:space="preserve"> normativo ambiental.</w:t>
      </w:r>
    </w:p>
    <w:p w14:paraId="1F0BDAF8" w14:textId="77777777" w:rsidR="00D2372F" w:rsidRPr="00A95684" w:rsidRDefault="00D2372F" w:rsidP="00A95684">
      <w:pPr>
        <w:jc w:val="both"/>
        <w:rPr>
          <w:rFonts w:ascii="Calibri" w:hAnsi="Calibri" w:cs="Calibri"/>
          <w:sz w:val="24"/>
          <w:szCs w:val="24"/>
        </w:rPr>
      </w:pPr>
    </w:p>
    <w:p w14:paraId="24DC0EF9" w14:textId="77777777"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293726BF" w14:textId="77777777"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43D64162" w14:textId="77777777" w:rsidR="00DE1063" w:rsidRPr="00DE1063" w:rsidRDefault="00DE1063" w:rsidP="00DE1063">
      <w:pPr>
        <w:spacing w:after="0" w:line="240" w:lineRule="auto"/>
        <w:jc w:val="both"/>
        <w:rPr>
          <w:rFonts w:ascii="Calibri" w:hAnsi="Calibri" w:cs="Calibri"/>
          <w:sz w:val="24"/>
          <w:szCs w:val="24"/>
        </w:rPr>
      </w:pPr>
    </w:p>
    <w:p w14:paraId="0D9717D5" w14:textId="77777777"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7A07F0" w14:textId="77777777" w:rsidR="00DE1063" w:rsidRPr="00DE1063" w:rsidRDefault="00DE1063" w:rsidP="00DE1063">
      <w:pPr>
        <w:spacing w:after="0" w:line="240" w:lineRule="auto"/>
        <w:jc w:val="both"/>
        <w:rPr>
          <w:rFonts w:ascii="Calibri" w:hAnsi="Calibri" w:cs="Calibri"/>
          <w:sz w:val="24"/>
          <w:szCs w:val="24"/>
        </w:rPr>
      </w:pPr>
    </w:p>
    <w:p w14:paraId="7C8F7FEA" w14:textId="77777777"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282B2C6B" w14:textId="77777777" w:rsidR="00DE1063" w:rsidRPr="00DE1063" w:rsidRDefault="00DE1063" w:rsidP="00DE1063">
      <w:pPr>
        <w:spacing w:after="0" w:line="240" w:lineRule="auto"/>
        <w:jc w:val="both"/>
        <w:rPr>
          <w:rFonts w:ascii="Calibri" w:hAnsi="Calibri" w:cs="Calibri"/>
          <w:sz w:val="24"/>
          <w:szCs w:val="24"/>
        </w:rPr>
      </w:pPr>
    </w:p>
    <w:p w14:paraId="1B53DAD1" w14:textId="77777777"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7AFE4483" w14:textId="77777777"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07974576" w14:textId="7777777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1507AAF" w14:textId="7777777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177F7BF8" w14:textId="77777777"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0C39E41"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3B9AF031"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41FD53B4"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2E80FA4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250F5A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21FE1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81D86F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CF2D3B" w14:textId="77777777"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7A073487" w14:textId="77777777"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0177283E" w14:textId="77777777"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534F761D" w14:textId="7777777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2A731B17" w14:textId="77777777"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1CE31D85" w14:textId="77777777" w:rsidR="00713793" w:rsidRDefault="00713793" w:rsidP="00D04490">
      <w:pPr>
        <w:spacing w:after="0" w:line="240" w:lineRule="auto"/>
        <w:jc w:val="both"/>
        <w:rPr>
          <w:rFonts w:ascii="Calibri" w:hAnsi="Calibri" w:cs="Calibri"/>
          <w:b/>
          <w:bCs/>
          <w:color w:val="000000" w:themeColor="text1"/>
          <w:sz w:val="24"/>
          <w:szCs w:val="24"/>
        </w:rPr>
      </w:pPr>
    </w:p>
    <w:p w14:paraId="4FF03AD3" w14:textId="7777777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4E0DA3BE" w14:textId="7777777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7C4F89DC"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1268B4F6"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55F2F48B" w14:textId="77777777"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649C54A8" w14:textId="77777777" w:rsidR="00D04490" w:rsidRDefault="00D04490" w:rsidP="00D04490">
      <w:pPr>
        <w:spacing w:after="0" w:line="240" w:lineRule="auto"/>
        <w:jc w:val="both"/>
        <w:rPr>
          <w:rFonts w:ascii="Calibri" w:hAnsi="Calibri" w:cs="Calibri"/>
          <w:color w:val="000000" w:themeColor="text1"/>
          <w:sz w:val="24"/>
          <w:szCs w:val="24"/>
        </w:rPr>
      </w:pPr>
    </w:p>
    <w:p w14:paraId="5C689AE7"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340B8302" w14:textId="77777777"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38ADBD91" w14:textId="77777777" w:rsidR="000E6C70" w:rsidRDefault="000E6C70" w:rsidP="00D04490">
      <w:pPr>
        <w:spacing w:after="0" w:line="240" w:lineRule="auto"/>
        <w:jc w:val="both"/>
        <w:rPr>
          <w:rFonts w:ascii="Calibri" w:hAnsi="Calibri" w:cs="Calibri"/>
          <w:color w:val="000000" w:themeColor="text1"/>
          <w:sz w:val="24"/>
          <w:szCs w:val="24"/>
        </w:rPr>
      </w:pPr>
    </w:p>
    <w:p w14:paraId="7C4E3558"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5F6170B8" w14:textId="77777777"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382E3782"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601448F2"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053F5A23"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6A71AB9B"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5D150AC" w14:textId="77777777"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6A109785" w14:textId="77777777" w:rsidR="00E07D82" w:rsidRDefault="00E07D82" w:rsidP="00E07D82">
      <w:pPr>
        <w:spacing w:after="0" w:line="240" w:lineRule="auto"/>
        <w:jc w:val="both"/>
        <w:rPr>
          <w:rFonts w:ascii="Calibri" w:hAnsi="Calibri" w:cs="Calibri"/>
          <w:color w:val="000000" w:themeColor="text1"/>
          <w:sz w:val="24"/>
          <w:szCs w:val="24"/>
        </w:rPr>
      </w:pPr>
    </w:p>
    <w:p w14:paraId="1991BCA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06FE5B3C" w14:textId="77777777"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66FED21A" w14:textId="77777777" w:rsidR="003B0E67" w:rsidRDefault="003B0E67" w:rsidP="003B0E67">
      <w:pPr>
        <w:spacing w:after="0" w:line="240" w:lineRule="auto"/>
        <w:jc w:val="both"/>
        <w:rPr>
          <w:rFonts w:ascii="Calibri" w:hAnsi="Calibri" w:cs="Calibri"/>
          <w:color w:val="000000" w:themeColor="text1"/>
          <w:sz w:val="24"/>
          <w:szCs w:val="24"/>
        </w:rPr>
      </w:pPr>
    </w:p>
    <w:p w14:paraId="58CF305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1F7DA3D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32023D3A"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AF3ABAB"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110D918C"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509553D7"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0BBE50DA"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1F306455" w14:textId="77777777"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1E85E001" w14:textId="77777777" w:rsidR="00D04490" w:rsidRDefault="00D04490" w:rsidP="00D04490">
      <w:pPr>
        <w:spacing w:after="0" w:line="240" w:lineRule="auto"/>
        <w:jc w:val="both"/>
        <w:rPr>
          <w:rFonts w:ascii="Calibri" w:hAnsi="Calibri" w:cs="Calibri"/>
          <w:color w:val="000000" w:themeColor="text1"/>
          <w:sz w:val="24"/>
          <w:szCs w:val="24"/>
        </w:rPr>
      </w:pPr>
    </w:p>
    <w:p w14:paraId="10EF5903" w14:textId="77777777" w:rsidR="00D04490" w:rsidRDefault="00D04490" w:rsidP="00D04490">
      <w:pPr>
        <w:spacing w:after="0" w:line="240" w:lineRule="auto"/>
        <w:jc w:val="both"/>
        <w:rPr>
          <w:rFonts w:ascii="Calibri" w:hAnsi="Calibri" w:cs="Calibri"/>
          <w:color w:val="000000" w:themeColor="text1"/>
          <w:sz w:val="24"/>
          <w:szCs w:val="24"/>
        </w:rPr>
      </w:pPr>
    </w:p>
    <w:p w14:paraId="493688FA" w14:textId="77777777" w:rsidR="5F73CB3D" w:rsidRDefault="5F73CB3D" w:rsidP="5F73CB3D">
      <w:pPr>
        <w:spacing w:after="0" w:line="240" w:lineRule="auto"/>
        <w:jc w:val="both"/>
        <w:rPr>
          <w:rFonts w:ascii="Calibri" w:hAnsi="Calibri" w:cs="Calibri"/>
          <w:color w:val="000000" w:themeColor="text1"/>
          <w:sz w:val="24"/>
          <w:szCs w:val="24"/>
        </w:rPr>
      </w:pPr>
    </w:p>
    <w:p w14:paraId="4C31C433" w14:textId="77777777" w:rsidR="5F73CB3D" w:rsidRDefault="5F73CB3D" w:rsidP="5F73CB3D">
      <w:pPr>
        <w:spacing w:after="0" w:line="240" w:lineRule="auto"/>
        <w:jc w:val="both"/>
        <w:rPr>
          <w:rFonts w:ascii="Calibri" w:hAnsi="Calibri" w:cs="Calibri"/>
          <w:color w:val="000000" w:themeColor="text1"/>
          <w:sz w:val="24"/>
          <w:szCs w:val="24"/>
        </w:rPr>
      </w:pPr>
    </w:p>
    <w:p w14:paraId="2C40A927" w14:textId="77777777" w:rsidR="5F73CB3D" w:rsidRDefault="5F73CB3D" w:rsidP="5F73CB3D">
      <w:pPr>
        <w:spacing w:after="0" w:line="240" w:lineRule="auto"/>
        <w:jc w:val="both"/>
        <w:rPr>
          <w:rFonts w:ascii="Calibri" w:hAnsi="Calibri" w:cs="Calibri"/>
          <w:color w:val="000000" w:themeColor="text1"/>
          <w:sz w:val="24"/>
          <w:szCs w:val="24"/>
        </w:rPr>
      </w:pPr>
    </w:p>
    <w:p w14:paraId="47A601B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469D1E20" w14:textId="77777777" w:rsidR="00D42E6F" w:rsidRDefault="00D42E6F" w:rsidP="5EC4D4E7">
      <w:pPr>
        <w:spacing w:after="160" w:line="257" w:lineRule="auto"/>
        <w:jc w:val="both"/>
        <w:rPr>
          <w:rFonts w:ascii="Times New Roman" w:eastAsia="Times New Roman" w:hAnsi="Times New Roman" w:cs="Times New Roman"/>
          <w:sz w:val="20"/>
          <w:szCs w:val="20"/>
          <w:lang w:val="es-NI"/>
        </w:rPr>
      </w:pPr>
    </w:p>
    <w:p w14:paraId="14999E80" w14:textId="77777777"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462450D" w14:textId="77777777"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28FFF88A" w14:textId="77777777"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w:t>
      </w:r>
      <w:proofErr w:type="spellStart"/>
      <w:r w:rsidRPr="00713793">
        <w:rPr>
          <w:rFonts w:ascii="Calibri" w:eastAsia="Times New Roman" w:hAnsi="Calibri" w:cs="Calibri"/>
          <w:sz w:val="24"/>
          <w:szCs w:val="24"/>
          <w:lang w:val="es-NI"/>
        </w:rPr>
        <w:t>Fitozoosanitaria</w:t>
      </w:r>
      <w:proofErr w:type="spellEnd"/>
      <w:r w:rsidRPr="00713793">
        <w:rPr>
          <w:rFonts w:ascii="Calibri" w:eastAsia="Times New Roman" w:hAnsi="Calibri" w:cs="Calibri"/>
          <w:sz w:val="24"/>
          <w:szCs w:val="24"/>
          <w:lang w:val="es-NI"/>
        </w:rPr>
        <w:t xml:space="preserve"> (Decreto </w:t>
      </w:r>
      <w:proofErr w:type="spellStart"/>
      <w:r w:rsidRPr="00713793">
        <w:rPr>
          <w:rFonts w:ascii="Calibri" w:eastAsia="Times New Roman" w:hAnsi="Calibri" w:cs="Calibri"/>
          <w:sz w:val="24"/>
          <w:szCs w:val="24"/>
          <w:lang w:val="es-NI"/>
        </w:rPr>
        <w:t>N°</w:t>
      </w:r>
      <w:proofErr w:type="spellEnd"/>
      <w:r w:rsidRPr="00713793">
        <w:rPr>
          <w:rFonts w:ascii="Calibri" w:eastAsia="Times New Roman" w:hAnsi="Calibri" w:cs="Calibri"/>
          <w:sz w:val="24"/>
          <w:szCs w:val="24"/>
          <w:lang w:val="es-NI"/>
        </w:rPr>
        <w:t xml:space="preserve"> 157-94) y la Ordenanza sobre Inspección y Certificación Sanitaria de la Leche y los Productos Lácteos (Contrato </w:t>
      </w:r>
      <w:proofErr w:type="spellStart"/>
      <w:r w:rsidRPr="00713793">
        <w:rPr>
          <w:rFonts w:ascii="Calibri" w:eastAsia="Times New Roman" w:hAnsi="Calibri" w:cs="Calibri"/>
          <w:sz w:val="24"/>
          <w:szCs w:val="24"/>
          <w:lang w:val="es-NI"/>
        </w:rPr>
        <w:t>N°</w:t>
      </w:r>
      <w:proofErr w:type="spellEnd"/>
      <w:r w:rsidRPr="00713793">
        <w:rPr>
          <w:rFonts w:ascii="Calibri" w:eastAsia="Times New Roman" w:hAnsi="Calibri" w:cs="Calibri"/>
          <w:sz w:val="24"/>
          <w:szCs w:val="24"/>
          <w:lang w:val="es-NI"/>
        </w:rPr>
        <w:t xml:space="preserve"> 656-01), ambas de cumplimiento obligatorio a nivel nacional.</w:t>
      </w:r>
    </w:p>
    <w:p w14:paraId="7EEE806C" w14:textId="77777777"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1EC1BB94" w14:textId="77777777"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0945D87D"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578EDDF8" w14:textId="77777777"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EE65387"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51F331F" w14:textId="77777777"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18F8CDE8" w14:textId="77777777"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w:t>
      </w:r>
      <w:proofErr w:type="spellStart"/>
      <w:r w:rsidRPr="0018116D">
        <w:rPr>
          <w:rFonts w:ascii="Calibri" w:eastAsia="Times New Roman" w:hAnsi="Calibri" w:cs="Calibri"/>
          <w:sz w:val="24"/>
          <w:szCs w:val="24"/>
          <w:lang w:val="es-NI"/>
        </w:rPr>
        <w:t>Datosmacro</w:t>
      </w:r>
      <w:proofErr w:type="spellEnd"/>
      <w:r w:rsidRPr="0018116D">
        <w:rPr>
          <w:rFonts w:ascii="Calibri" w:eastAsia="Times New Roman" w:hAnsi="Calibri" w:cs="Calibri"/>
          <w:sz w:val="24"/>
          <w:szCs w:val="24"/>
          <w:lang w:val="es-NI"/>
        </w:rPr>
        <w:t xml:space="preserve">,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w:t>
      </w:r>
      <w:proofErr w:type="spellStart"/>
      <w:r w:rsidRPr="0018116D">
        <w:rPr>
          <w:rFonts w:ascii="Calibri" w:eastAsia="Times New Roman" w:hAnsi="Calibri" w:cs="Calibri"/>
          <w:sz w:val="24"/>
          <w:szCs w:val="24"/>
          <w:lang w:val="es-NI"/>
        </w:rPr>
        <w:t>Economics</w:t>
      </w:r>
      <w:proofErr w:type="spellEnd"/>
      <w:r w:rsidRPr="0018116D">
        <w:rPr>
          <w:rFonts w:ascii="Calibri" w:eastAsia="Times New Roman" w:hAnsi="Calibri" w:cs="Calibri"/>
          <w:sz w:val="24"/>
          <w:szCs w:val="24"/>
          <w:lang w:val="es-NI"/>
        </w:rPr>
        <w:t>, 2025)</w:t>
      </w:r>
    </w:p>
    <w:p w14:paraId="1C00061D" w14:textId="77777777"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47F74F4A" w14:textId="7777777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5A9B208" w14:textId="77777777"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0A1FC92E" w14:textId="77777777"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0075AF53" w14:textId="77777777"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3DD3ACD0"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7C998119" w14:textId="77777777"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Evolución de la inflación y del producto interno bruto de Honduras, 2021-2025</w:t>
      </w:r>
    </w:p>
    <w:p w14:paraId="27FAAA13" w14:textId="77777777" w:rsidR="00484947" w:rsidRDefault="00077C9E" w:rsidP="00632E7B">
      <w:pPr>
        <w:spacing w:after="160" w:line="257" w:lineRule="auto"/>
        <w:jc w:val="center"/>
        <w:rPr>
          <w:rFonts w:ascii="Calibri" w:eastAsia="Times New Roman" w:hAnsi="Calibri" w:cs="Calibri"/>
          <w:sz w:val="24"/>
          <w:szCs w:val="24"/>
          <w:lang w:val="es-NI"/>
        </w:rPr>
      </w:pPr>
      <w:r>
        <w:rPr>
          <w:noProof/>
          <w14:ligatures w14:val="standardContextual"/>
        </w:rPr>
        <w:drawing>
          <wp:inline distT="0" distB="0" distL="114300" distR="114300">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r:id="rId9"/>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los datos de la Tabla 1.</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Indicadores de inflación y crecimiento económico de Honduras, 2021-2025</w:t>
      </w:r>
    </w:p>
    <w:tbl>
      <w:tblPr>
        <w:tblW w:w="5093"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091122F2" w14:textId="77777777" w:rsidTr="008E06F0">
        <w:trPr>
          <w:trHeight w:val="315"/>
          <w:tblHeader/>
        </w:trPr>
        <w:tc>
          <w:tcPr>
            <w:tcW w:w="5093" w:type="dxa"/>
            <w:gridSpan w:val="4"/>
            <w:noWrap/>
            <w:vAlign w:val="bottom"/>
            <w:hideMark/>
            <w:tcBorders>
              <w:bottom w:val="single" w:sz="8" w:space="0" w:color="000000"/>
            </w:tcBorders>
          </w:tcPr>
          <w:p w14:paraId="565B5678"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3B929066" w14:textId="77777777" w:rsidTr="008E06F0">
        <w:trPr>
          <w:trHeight w:val="315"/>
        </w:trPr>
        <w:tc>
          <w:tcPr>
            <w:tcW w:w="833" w:type="dxa"/>
            <w:noWrap/>
            <w:vAlign w:val="bottom"/>
            <w:hideMark/>
          </w:tcPr>
          <w:p w14:paraId="7176603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noWrap/>
            <w:vAlign w:val="bottom"/>
            <w:hideMark/>
          </w:tcPr>
          <w:p w14:paraId="6556616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noWrap/>
            <w:vAlign w:val="bottom"/>
            <w:hideMark/>
          </w:tcPr>
          <w:p w14:paraId="3DE32EBE"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noWrap/>
            <w:vAlign w:val="bottom"/>
            <w:hideMark/>
          </w:tcPr>
          <w:p w14:paraId="4F84FAB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613CD4E5" w14:textId="77777777" w:rsidTr="008E06F0">
        <w:trPr>
          <w:trHeight w:val="300"/>
        </w:trPr>
        <w:tc>
          <w:tcPr>
            <w:tcW w:w="833" w:type="dxa"/>
            <w:noWrap/>
            <w:vAlign w:val="bottom"/>
            <w:hideMark/>
          </w:tcPr>
          <w:p w14:paraId="00BA7E1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noWrap/>
            <w:vAlign w:val="bottom"/>
            <w:hideMark/>
          </w:tcPr>
          <w:p w14:paraId="0D82D9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noWrap/>
            <w:vAlign w:val="bottom"/>
            <w:hideMark/>
          </w:tcPr>
          <w:p w14:paraId="6FE2756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noWrap/>
            <w:vAlign w:val="bottom"/>
            <w:hideMark/>
          </w:tcPr>
          <w:p w14:paraId="5DBE1BC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CB94F29" w14:textId="77777777" w:rsidTr="008E06F0">
        <w:trPr>
          <w:trHeight w:val="300"/>
        </w:trPr>
        <w:tc>
          <w:tcPr>
            <w:tcW w:w="833" w:type="dxa"/>
            <w:noWrap/>
            <w:vAlign w:val="bottom"/>
            <w:hideMark/>
          </w:tcPr>
          <w:p w14:paraId="75C03E1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noWrap/>
            <w:vAlign w:val="bottom"/>
            <w:hideMark/>
          </w:tcPr>
          <w:p w14:paraId="6B1ADD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noWrap/>
            <w:vAlign w:val="bottom"/>
            <w:hideMark/>
          </w:tcPr>
          <w:p w14:paraId="00B3864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noWrap/>
            <w:vAlign w:val="bottom"/>
            <w:hideMark/>
          </w:tcPr>
          <w:p w14:paraId="02323F76"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085214A" w14:textId="77777777" w:rsidTr="008E06F0">
        <w:trPr>
          <w:trHeight w:val="300"/>
        </w:trPr>
        <w:tc>
          <w:tcPr>
            <w:tcW w:w="833" w:type="dxa"/>
            <w:noWrap/>
            <w:vAlign w:val="bottom"/>
            <w:hideMark/>
          </w:tcPr>
          <w:p w14:paraId="4C1EAD33"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noWrap/>
            <w:vAlign w:val="bottom"/>
            <w:hideMark/>
          </w:tcPr>
          <w:p w14:paraId="4FE74BD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noWrap/>
            <w:vAlign w:val="bottom"/>
            <w:hideMark/>
          </w:tcPr>
          <w:p w14:paraId="7754D6B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noWrap/>
            <w:vAlign w:val="bottom"/>
            <w:hideMark/>
          </w:tcPr>
          <w:p w14:paraId="0CBED88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42720C95" w14:textId="77777777" w:rsidTr="008E06F0">
        <w:trPr>
          <w:trHeight w:val="300"/>
        </w:trPr>
        <w:tc>
          <w:tcPr>
            <w:tcW w:w="833" w:type="dxa"/>
            <w:noWrap/>
            <w:vAlign w:val="bottom"/>
            <w:hideMark/>
          </w:tcPr>
          <w:p w14:paraId="5E5AC57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noWrap/>
            <w:vAlign w:val="bottom"/>
            <w:hideMark/>
          </w:tcPr>
          <w:p w14:paraId="5B570953"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noWrap/>
            <w:vAlign w:val="bottom"/>
            <w:hideMark/>
          </w:tcPr>
          <w:p w14:paraId="350DA8D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noWrap/>
            <w:vAlign w:val="bottom"/>
            <w:hideMark/>
          </w:tcPr>
          <w:p w14:paraId="68132B53"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384D6BB7" w14:textId="77777777" w:rsidTr="008E06F0">
        <w:trPr>
          <w:trHeight w:val="315"/>
        </w:trPr>
        <w:tc>
          <w:tcPr>
            <w:tcW w:w="833" w:type="dxa"/>
            <w:noWrap/>
            <w:vAlign w:val="bottom"/>
            <w:hideMark/>
          </w:tcPr>
          <w:p w14:paraId="2C598C84"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noWrap/>
            <w:vAlign w:val="bottom"/>
            <w:hideMark/>
          </w:tcPr>
          <w:p w14:paraId="02707C5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noWrap/>
            <w:vAlign w:val="bottom"/>
            <w:hideMark/>
          </w:tcPr>
          <w:p w14:paraId="306008E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noWrap/>
            <w:vAlign w:val="bottom"/>
            <w:hideMark/>
          </w:tcPr>
          <w:p w14:paraId="6F415456"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Pendiente de incorporar la referencia de la fuente estadística de los datos.</w:t>
      </w:r>
    </w:p>
    <w:p w14:paraId="0D2A2AB8" w14:textId="77777777"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Tipo de cambio nominal e informalidad laboral en Honduras, 2021-2025</w:t>
      </w:r>
    </w:p>
    <w:tbl>
      <w:tblPr>
        <w:tblW w:w="46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4"/>
        <w:gridCol w:w="2121"/>
        <w:gridCol w:w="1795"/>
      </w:tblGrid>
      <w:tr w:rsidR="00C501EF" w:rsidRPr="00C501EF" w14:paraId="3F752C62" w14:textId="77777777" w:rsidTr="00C501EF">
        <w:trPr>
          <w:trHeight w:val="315"/>
          <w:tblHeader/>
        </w:trPr>
        <w:tc>
          <w:tcPr>
            <w:tcW w:w="4660" w:type="dxa"/>
            <w:gridSpan w:val="3"/>
            <w:noWrap/>
            <w:vAlign w:val="bottom"/>
            <w:hideMark/>
            <w:tcBorders>
              <w:bottom w:val="single" w:sz="8" w:space="0" w:color="000000"/>
            </w:tcBorders>
          </w:tcPr>
          <w:p w14:paraId="25B58327"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CB35861" w14:textId="77777777" w:rsidTr="00C501EF">
        <w:trPr>
          <w:trHeight w:val="315"/>
        </w:trPr>
        <w:tc>
          <w:tcPr>
            <w:tcW w:w="744" w:type="dxa"/>
            <w:noWrap/>
            <w:vAlign w:val="bottom"/>
            <w:hideMark/>
          </w:tcPr>
          <w:p w14:paraId="0D3494CE"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noWrap/>
            <w:vAlign w:val="bottom"/>
            <w:hideMark/>
          </w:tcPr>
          <w:p w14:paraId="353D5736"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noWrap/>
            <w:vAlign w:val="bottom"/>
            <w:hideMark/>
          </w:tcPr>
          <w:p w14:paraId="0D478B30"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117A77EA" w14:textId="77777777" w:rsidTr="00C501EF">
        <w:trPr>
          <w:trHeight w:val="300"/>
        </w:trPr>
        <w:tc>
          <w:tcPr>
            <w:tcW w:w="744" w:type="dxa"/>
            <w:noWrap/>
            <w:vAlign w:val="bottom"/>
            <w:hideMark/>
          </w:tcPr>
          <w:p w14:paraId="57522D9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noWrap/>
            <w:vAlign w:val="bottom"/>
            <w:hideMark/>
          </w:tcPr>
          <w:p w14:paraId="06AC0E7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noWrap/>
            <w:vAlign w:val="bottom"/>
            <w:hideMark/>
          </w:tcPr>
          <w:p w14:paraId="11B2BF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31A1CDBA" w14:textId="77777777" w:rsidTr="00C501EF">
        <w:trPr>
          <w:trHeight w:val="300"/>
        </w:trPr>
        <w:tc>
          <w:tcPr>
            <w:tcW w:w="744" w:type="dxa"/>
            <w:noWrap/>
            <w:vAlign w:val="bottom"/>
            <w:hideMark/>
          </w:tcPr>
          <w:p w14:paraId="22570D0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noWrap/>
            <w:vAlign w:val="bottom"/>
            <w:hideMark/>
          </w:tcPr>
          <w:p w14:paraId="009C52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noWrap/>
            <w:vAlign w:val="bottom"/>
            <w:hideMark/>
          </w:tcPr>
          <w:p w14:paraId="080E8F72"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6A41C0BF" w14:textId="77777777" w:rsidTr="00C501EF">
        <w:trPr>
          <w:trHeight w:val="300"/>
        </w:trPr>
        <w:tc>
          <w:tcPr>
            <w:tcW w:w="744" w:type="dxa"/>
            <w:noWrap/>
            <w:vAlign w:val="bottom"/>
            <w:hideMark/>
          </w:tcPr>
          <w:p w14:paraId="275E18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noWrap/>
            <w:vAlign w:val="bottom"/>
            <w:hideMark/>
          </w:tcPr>
          <w:p w14:paraId="5FD41504"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noWrap/>
            <w:vAlign w:val="bottom"/>
            <w:hideMark/>
          </w:tcPr>
          <w:p w14:paraId="6637158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E877673" w14:textId="77777777" w:rsidTr="00C501EF">
        <w:trPr>
          <w:trHeight w:val="300"/>
        </w:trPr>
        <w:tc>
          <w:tcPr>
            <w:tcW w:w="744" w:type="dxa"/>
            <w:noWrap/>
            <w:vAlign w:val="bottom"/>
            <w:hideMark/>
          </w:tcPr>
          <w:p w14:paraId="778C3E05"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noWrap/>
            <w:vAlign w:val="bottom"/>
            <w:hideMark/>
          </w:tcPr>
          <w:p w14:paraId="5A342F7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noWrap/>
            <w:vAlign w:val="bottom"/>
            <w:hideMark/>
          </w:tcPr>
          <w:p w14:paraId="1F0DC69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1817EFF3" w14:textId="77777777" w:rsidTr="00C501EF">
        <w:trPr>
          <w:trHeight w:val="315"/>
        </w:trPr>
        <w:tc>
          <w:tcPr>
            <w:tcW w:w="744" w:type="dxa"/>
            <w:noWrap/>
            <w:vAlign w:val="bottom"/>
            <w:hideMark/>
          </w:tcPr>
          <w:p w14:paraId="5DD8087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noWrap/>
            <w:vAlign w:val="bottom"/>
            <w:hideMark/>
          </w:tcPr>
          <w:p w14:paraId="43C8E231"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noWrap/>
            <w:vAlign w:val="bottom"/>
            <w:hideMark/>
          </w:tcPr>
          <w:p w14:paraId="0C9A5768"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Pendiente de incorporar la referencia de la fuente estadística de los datos.</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Evolución del tipo de cambio y de la informalidad laboral en Honduras, 2021-2025</w:t>
      </w:r>
    </w:p>
    <w:p w14:paraId="695CF579" w14:textId="77777777" w:rsidR="00CF5A05" w:rsidRPr="00632E7B" w:rsidRDefault="008B6D86" w:rsidP="00632E7B">
      <w:pPr>
        <w:spacing w:after="160" w:line="257" w:lineRule="auto"/>
        <w:jc w:val="center"/>
        <w:rPr>
          <w:rFonts w:ascii="Calibri" w:eastAsia="Times New Roman" w:hAnsi="Calibri" w:cs="Calibri"/>
          <w:sz w:val="24"/>
          <w:szCs w:val="24"/>
          <w:lang w:val="es-NI"/>
        </w:rPr>
      </w:pPr>
      <w:r>
        <w:rPr>
          <w:noProof/>
          <w14:ligatures w14:val="standardContextual"/>
        </w:rPr>
        <w:drawing>
          <wp:inline distT="0" distB="0" distL="114300" distR="114300">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r:id="rId10"/>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los datos de la Tabla 2.</w:t>
      </w:r>
    </w:p>
    <w:p w14:paraId="2E4205A4" w14:textId="77777777" w:rsidR="00632E7B" w:rsidRDefault="00632E7B" w:rsidP="00632E7B">
      <w:pPr>
        <w:spacing w:after="160" w:line="257" w:lineRule="auto"/>
        <w:jc w:val="both"/>
        <w:rPr>
          <w:rFonts w:ascii="Calibri" w:eastAsia="Times New Roman" w:hAnsi="Calibri" w:cs="Calibri"/>
          <w:sz w:val="24"/>
          <w:szCs w:val="24"/>
          <w:lang w:val="es-NI"/>
        </w:rPr>
      </w:pPr>
    </w:p>
    <w:p w14:paraId="35DF2086" w14:textId="77777777" w:rsidR="00CF5A05" w:rsidRDefault="00CF5A05" w:rsidP="00632E7B">
      <w:pPr>
        <w:spacing w:after="160" w:line="257" w:lineRule="auto"/>
        <w:jc w:val="both"/>
        <w:rPr>
          <w:rFonts w:ascii="Calibri" w:eastAsia="Times New Roman" w:hAnsi="Calibri" w:cs="Calibri"/>
          <w:sz w:val="24"/>
          <w:szCs w:val="24"/>
          <w:lang w:val="es-NI"/>
        </w:rPr>
      </w:pPr>
    </w:p>
    <w:p w14:paraId="4BEF7425" w14:textId="77777777" w:rsidR="00CF5A05" w:rsidRDefault="00CF5A05" w:rsidP="00632E7B">
      <w:pPr>
        <w:spacing w:after="160" w:line="257" w:lineRule="auto"/>
        <w:jc w:val="both"/>
        <w:rPr>
          <w:rFonts w:ascii="Calibri" w:eastAsia="Times New Roman" w:hAnsi="Calibri" w:cs="Calibri"/>
          <w:sz w:val="24"/>
          <w:szCs w:val="24"/>
          <w:lang w:val="es-NI"/>
        </w:rPr>
      </w:pPr>
    </w:p>
    <w:p w14:paraId="3C478383" w14:textId="77777777" w:rsidR="00CF5A05" w:rsidRDefault="00CF5A05" w:rsidP="00632E7B">
      <w:pPr>
        <w:spacing w:after="160" w:line="257" w:lineRule="auto"/>
        <w:jc w:val="both"/>
        <w:rPr>
          <w:rFonts w:ascii="Calibri" w:eastAsia="Times New Roman" w:hAnsi="Calibri" w:cs="Calibri"/>
          <w:sz w:val="24"/>
          <w:szCs w:val="24"/>
          <w:lang w:val="es-NI"/>
        </w:rPr>
      </w:pPr>
    </w:p>
    <w:p w14:paraId="1E8D0ACA"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23E3A4D3"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6F370A64"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2D969311" w14:textId="77777777" w:rsidR="00077C9E" w:rsidRDefault="00077C9E" w:rsidP="00632E7B">
      <w:pPr>
        <w:spacing w:after="160" w:line="257" w:lineRule="auto"/>
        <w:jc w:val="both"/>
        <w:rPr>
          <w:rFonts w:ascii="Calibri" w:eastAsia="Times New Roman" w:hAnsi="Calibri" w:cs="Calibri"/>
          <w:b/>
          <w:bCs/>
          <w:sz w:val="24"/>
          <w:szCs w:val="24"/>
          <w:lang w:val="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Evolución de las importaciones de productos lácteos en Honduras, 2021-2025</w:t>
      </w:r>
    </w:p>
    <w:p w14:paraId="0494CD05" w14:textId="77777777" w:rsidR="00077C9E" w:rsidRDefault="006A4542" w:rsidP="00632E7B">
      <w:pPr>
        <w:spacing w:after="160" w:line="257" w:lineRule="auto"/>
        <w:jc w:val="center"/>
        <w:rPr>
          <w:rFonts w:ascii="Calibri" w:eastAsia="Times New Roman" w:hAnsi="Calibri" w:cs="Calibri"/>
          <w:b/>
          <w:bCs/>
          <w:sz w:val="24"/>
          <w:szCs w:val="24"/>
          <w:lang w:val="es-NI"/>
        </w:rPr>
      </w:pPr>
      <w:r>
        <w:rPr>
          <w:noProof/>
          <w14:ligatures w14:val="standardContextual"/>
        </w:rPr>
        <w:lastRenderedPageBreak/>
        <w:drawing>
          <wp:inline distT="0" distB="0" distL="114300" distR="114300">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r:id="rId11"/>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los datos de la Tabla 3.</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Importaciones de productos lácteos en Honduras, 2021-2025</w:t>
      </w:r>
    </w:p>
    <w:tbl>
      <w:tblPr>
        <w:tblW w:w="340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124"/>
        <w:gridCol w:w="2276"/>
      </w:tblGrid>
      <w:tr w:rsidR="004C5065" w:rsidRPr="004C5065" w14:paraId="54017903" w14:textId="77777777" w:rsidTr="004C5065">
        <w:trPr>
          <w:trHeight w:val="315"/>
          <w:tblHeader/>
        </w:trPr>
        <w:tc>
          <w:tcPr>
            <w:tcW w:w="3400" w:type="dxa"/>
            <w:gridSpan w:val="2"/>
            <w:noWrap/>
            <w:vAlign w:val="bottom"/>
            <w:hideMark/>
            <w:tcBorders>
              <w:bottom w:val="single" w:sz="8" w:space="0" w:color="000000"/>
            </w:tcBorders>
          </w:tcPr>
          <w:p w14:paraId="5B89E42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3E64B1B5" w14:textId="77777777" w:rsidTr="004C5065">
        <w:trPr>
          <w:trHeight w:val="315"/>
        </w:trPr>
        <w:tc>
          <w:tcPr>
            <w:tcW w:w="1124" w:type="dxa"/>
            <w:noWrap/>
            <w:vAlign w:val="bottom"/>
            <w:hideMark/>
          </w:tcPr>
          <w:p w14:paraId="578C5CA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noWrap/>
            <w:vAlign w:val="bottom"/>
            <w:hideMark/>
          </w:tcPr>
          <w:p w14:paraId="3ECC4AF7"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EFF13F1" w14:textId="77777777" w:rsidTr="004C5065">
        <w:trPr>
          <w:trHeight w:val="300"/>
        </w:trPr>
        <w:tc>
          <w:tcPr>
            <w:tcW w:w="1124" w:type="dxa"/>
            <w:noWrap/>
            <w:vAlign w:val="bottom"/>
            <w:hideMark/>
          </w:tcPr>
          <w:p w14:paraId="38024DA3"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noWrap/>
            <w:vAlign w:val="bottom"/>
            <w:hideMark/>
          </w:tcPr>
          <w:p w14:paraId="4B693ABC"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0C2B80EF" w14:textId="77777777" w:rsidTr="004C5065">
        <w:trPr>
          <w:trHeight w:val="315"/>
        </w:trPr>
        <w:tc>
          <w:tcPr>
            <w:tcW w:w="1124" w:type="dxa"/>
            <w:noWrap/>
            <w:vAlign w:val="bottom"/>
            <w:hideMark/>
          </w:tcPr>
          <w:p w14:paraId="3AACCFA1"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noWrap/>
            <w:vAlign w:val="bottom"/>
            <w:hideMark/>
          </w:tcPr>
          <w:p w14:paraId="12A62D7B"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77FDCB29" w14:textId="77777777" w:rsidTr="004C5065">
        <w:trPr>
          <w:trHeight w:val="300"/>
        </w:trPr>
        <w:tc>
          <w:tcPr>
            <w:tcW w:w="1124" w:type="dxa"/>
            <w:noWrap/>
            <w:vAlign w:val="bottom"/>
            <w:hideMark/>
          </w:tcPr>
          <w:p w14:paraId="7BFDFB9B"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noWrap/>
            <w:vAlign w:val="bottom"/>
            <w:hideMark/>
          </w:tcPr>
          <w:p w14:paraId="59AA5EA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644C8B4A" w14:textId="77777777" w:rsidTr="004C5065">
        <w:trPr>
          <w:trHeight w:val="300"/>
        </w:trPr>
        <w:tc>
          <w:tcPr>
            <w:tcW w:w="1124" w:type="dxa"/>
            <w:noWrap/>
            <w:vAlign w:val="bottom"/>
            <w:hideMark/>
          </w:tcPr>
          <w:p w14:paraId="5E67E153"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noWrap/>
            <w:vAlign w:val="bottom"/>
            <w:hideMark/>
          </w:tcPr>
          <w:p w14:paraId="523C09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07847F5A" w14:textId="77777777" w:rsidTr="004C5065">
        <w:trPr>
          <w:trHeight w:val="315"/>
        </w:trPr>
        <w:tc>
          <w:tcPr>
            <w:tcW w:w="1124" w:type="dxa"/>
            <w:noWrap/>
            <w:vAlign w:val="bottom"/>
            <w:hideMark/>
          </w:tcPr>
          <w:p w14:paraId="6788745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noWrap/>
            <w:vAlign w:val="bottom"/>
            <w:hideMark/>
          </w:tcPr>
          <w:p w14:paraId="78E515D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Pendiente de incorporar la referencia de la fuente estadística de los datos.</w:t>
      </w:r>
    </w:p>
    <w:p w14:paraId="01165EDD" w14:textId="77777777" w:rsidR="006A4542" w:rsidRDefault="006A4542" w:rsidP="004C5065">
      <w:pPr>
        <w:spacing w:after="160" w:line="257" w:lineRule="auto"/>
        <w:jc w:val="center"/>
        <w:rPr>
          <w:rFonts w:ascii="Calibri" w:eastAsia="Times New Roman" w:hAnsi="Calibri" w:cs="Calibri"/>
          <w:b/>
          <w:bCs/>
          <w:sz w:val="24"/>
          <w:szCs w:val="24"/>
          <w:lang w:val="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gasto de los hogares hondureños</w:t>
      </w:r>
    </w:p>
    <w:tbl>
      <w:tblPr>
        <w:tblW w:w="346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72"/>
        <w:gridCol w:w="1788"/>
      </w:tblGrid>
      <w:tr w:rsidR="00512216" w:rsidRPr="00512216" w14:paraId="487FDD5D" w14:textId="77777777" w:rsidTr="0018116D">
        <w:trPr>
          <w:trHeight w:val="315"/>
          <w:tblHeader/>
        </w:trPr>
        <w:tc>
          <w:tcPr>
            <w:tcW w:w="3460" w:type="dxa"/>
            <w:gridSpan w:val="2"/>
            <w:noWrap/>
            <w:vAlign w:val="bottom"/>
            <w:hideMark/>
            <w:tcBorders>
              <w:bottom w:val="single" w:sz="8" w:space="0" w:color="000000"/>
            </w:tcBorders>
          </w:tcPr>
          <w:p w14:paraId="5241FC7B"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7E695369" w14:textId="77777777" w:rsidTr="0018116D">
        <w:trPr>
          <w:trHeight w:val="315"/>
        </w:trPr>
        <w:tc>
          <w:tcPr>
            <w:tcW w:w="1672" w:type="dxa"/>
            <w:noWrap/>
            <w:vAlign w:val="bottom"/>
            <w:hideMark/>
          </w:tcPr>
          <w:p w14:paraId="6C5C268D"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noWrap/>
            <w:vAlign w:val="bottom"/>
            <w:hideMark/>
          </w:tcPr>
          <w:p w14:paraId="263FF366"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4F4DF7FC" w14:textId="77777777" w:rsidTr="0018116D">
        <w:trPr>
          <w:trHeight w:val="300"/>
        </w:trPr>
        <w:tc>
          <w:tcPr>
            <w:tcW w:w="1672" w:type="dxa"/>
            <w:noWrap/>
            <w:vAlign w:val="bottom"/>
            <w:hideMark/>
          </w:tcPr>
          <w:p w14:paraId="29B1EEAA"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noWrap/>
            <w:vAlign w:val="bottom"/>
            <w:hideMark/>
          </w:tcPr>
          <w:p w14:paraId="2A1DABA1"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7B11F002" w14:textId="77777777" w:rsidTr="0018116D">
        <w:trPr>
          <w:trHeight w:val="315"/>
        </w:trPr>
        <w:tc>
          <w:tcPr>
            <w:tcW w:w="1672" w:type="dxa"/>
            <w:noWrap/>
            <w:vAlign w:val="bottom"/>
            <w:hideMark/>
          </w:tcPr>
          <w:p w14:paraId="7D2F56BC"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noWrap/>
            <w:vAlign w:val="bottom"/>
            <w:hideMark/>
          </w:tcPr>
          <w:p w14:paraId="1C1F627C"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Pendiente de incorporar la referencia de la fuente estadística de los datos.</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Participación de los alimentos en el gasto de los hogares hondureños</w:t>
      </w:r>
    </w:p>
    <w:p w14:paraId="7A316912" w14:textId="77777777" w:rsidR="006A4542" w:rsidRDefault="0018116D" w:rsidP="00632E7B">
      <w:pPr>
        <w:spacing w:after="160" w:line="257" w:lineRule="auto"/>
        <w:jc w:val="center"/>
        <w:rPr>
          <w:rFonts w:ascii="Calibri" w:eastAsia="Times New Roman" w:hAnsi="Calibri" w:cs="Calibri"/>
          <w:b/>
          <w:bCs/>
          <w:sz w:val="24"/>
          <w:szCs w:val="24"/>
          <w:lang w:val="es-NI"/>
        </w:rPr>
      </w:pPr>
      <w:r>
        <w:rPr>
          <w:noProof/>
          <w14:ligatures w14:val="standardContextual"/>
        </w:rPr>
        <w:drawing>
          <wp:inline distT="0" distB="0" distL="114300" distR="114300">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r:id="rId12"/>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los datos de la Tabla 4.</w:t>
      </w:r>
    </w:p>
    <w:p w14:paraId="5498CA8E"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049F7C89" w14:textId="7777777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75794A2A"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491F2884"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4B622226"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0EC4EF9D"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34290B6A"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25A7AFE2" w14:textId="77777777"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2D134ACB" w14:textId="77777777"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5829117B" w14:textId="77777777"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3A907D51" w14:textId="77777777"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542459E7"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1199C5B8"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5342CC4E"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44A4A979"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7C065853" w14:textId="77777777"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1A777266" w14:textId="77777777"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736C6B79" w14:textId="77777777"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2163F88B"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342C271" w14:textId="77777777"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032A29A5" w14:textId="77777777"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38C4216" w14:textId="77777777"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36D000BD" w14:textId="77777777"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64B92C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2EF53FC6" w14:textId="77777777"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Ante este escenario, la implementación de prácticas sostenibles como el </w:t>
      </w:r>
      <w:proofErr w:type="spellStart"/>
      <w:r w:rsidRPr="00713793">
        <w:rPr>
          <w:rFonts w:ascii="Calibri" w:eastAsia="Times New Roman" w:hAnsi="Calibri" w:cs="Calibri"/>
          <w:sz w:val="24"/>
          <w:szCs w:val="24"/>
          <w:lang w:val="es-NI"/>
        </w:rPr>
        <w:t>silvopastoreo</w:t>
      </w:r>
      <w:proofErr w:type="spellEnd"/>
      <w:r w:rsidRPr="00713793">
        <w:rPr>
          <w:rFonts w:ascii="Calibri" w:eastAsia="Times New Roman" w:hAnsi="Calibri" w:cs="Calibri"/>
          <w:sz w:val="24"/>
          <w:szCs w:val="24"/>
          <w:lang w:val="es-NI"/>
        </w:rPr>
        <w:t>,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119C59DC"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363018FA" w14:textId="77777777"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6E3AF04E" w14:textId="77777777"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621D718" w14:textId="77777777"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3B45B02D"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7B847CDF"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24B75EA4"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29B67526" w14:textId="77777777"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Análisis de las cinco fuerzas de Porter aplicado al sector lácteo hondureño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28"/>
        <w:gridCol w:w="872"/>
        <w:gridCol w:w="2012"/>
        <w:gridCol w:w="2727"/>
        <w:gridCol w:w="2211"/>
      </w:tblGrid>
      <w:tr w:rsidR="00996ED6" w14:paraId="34461F4C" w14:textId="77777777" w:rsidTr="00BB5B7F">
        <w:trPr>
          <w:tblHeader/>
        </w:trPr>
        <w:tc>
          <w:tcPr>
            <w:tcW w:w="1528" w:type="dxa"/>
            <w:tcBorders>
              <w:bottom w:val="single" w:sz="8" w:space="0" w:color="000000"/>
            </w:tcBorders>
          </w:tcPr>
          <w:p w14:paraId="57B8F5CA"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Borders>
              <w:bottom w:val="single" w:sz="8" w:space="0" w:color="000000"/>
            </w:tcBorders>
          </w:tcPr>
          <w:p w14:paraId="6DBA2F0E"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Borders>
              <w:bottom w:val="single" w:sz="8" w:space="0" w:color="000000"/>
            </w:tcBorders>
          </w:tcPr>
          <w:p w14:paraId="1AAC22C6"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Borders>
              <w:bottom w:val="single" w:sz="8" w:space="0" w:color="000000"/>
            </w:tcBorders>
          </w:tcPr>
          <w:p w14:paraId="58BED4FA"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proofErr w:type="spellStart"/>
            <w:r>
              <w:rPr>
                <w:rFonts w:ascii="Times New Roman" w:eastAsia="Times New Roman" w:hAnsi="Times New Roman" w:cs="Times New Roman"/>
                <w:b/>
                <w:bCs/>
                <w:sz w:val="20"/>
                <w:szCs w:val="20"/>
                <w:lang w:val="es-NI"/>
              </w:rPr>
              <w:t>Justificacion</w:t>
            </w:r>
            <w:proofErr w:type="spellEnd"/>
            <w:r>
              <w:rPr>
                <w:rFonts w:ascii="Times New Roman" w:eastAsia="Times New Roman" w:hAnsi="Times New Roman" w:cs="Times New Roman"/>
                <w:b/>
                <w:bCs/>
                <w:sz w:val="20"/>
                <w:szCs w:val="20"/>
                <w:lang w:val="es-NI"/>
              </w:rPr>
              <w:t xml:space="preserve"> </w:t>
            </w:r>
          </w:p>
        </w:tc>
        <w:tc>
          <w:tcPr>
            <w:tcW w:w="2211" w:type="dxa"/>
            <w:tcBorders>
              <w:bottom w:val="single" w:sz="8" w:space="0" w:color="000000"/>
            </w:tcBorders>
          </w:tcPr>
          <w:p w14:paraId="2BFD6CDD" w14:textId="77777777"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7C259C35" w14:textId="77777777" w:rsidTr="00BB5B7F">
        <w:tc>
          <w:tcPr>
            <w:tcW w:w="1528" w:type="dxa"/>
          </w:tcPr>
          <w:p w14:paraId="012B6541" w14:textId="77777777"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78D81C64" w14:textId="77777777"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15C627DC" w14:textId="77777777"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6DF3E7C7" w14:textId="77777777"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410FBAB9" w14:textId="77777777"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 xml:space="preserve">La cámara hondureña de leche CAHLE, ha creado en distintas zonas productivas del país los centros de Recolección de Leche CREL que es una estructura productiva y </w:t>
            </w:r>
            <w:proofErr w:type="spellStart"/>
            <w:r w:rsidRPr="002D4B8E">
              <w:rPr>
                <w:rFonts w:ascii="Times New Roman" w:eastAsia="Times New Roman" w:hAnsi="Times New Roman" w:cs="Times New Roman"/>
                <w:sz w:val="20"/>
                <w:szCs w:val="20"/>
                <w:lang w:val="es-NI"/>
              </w:rPr>
              <w:t>orgazativa</w:t>
            </w:r>
            <w:proofErr w:type="spellEnd"/>
            <w:r w:rsidRPr="002D4B8E">
              <w:rPr>
                <w:rFonts w:ascii="Times New Roman" w:eastAsia="Times New Roman" w:hAnsi="Times New Roman" w:cs="Times New Roman"/>
                <w:sz w:val="20"/>
                <w:szCs w:val="20"/>
                <w:lang w:val="es-NI"/>
              </w:rPr>
              <w:t xml:space="preserve">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137B27BF"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6B08A5F" w14:textId="77777777"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6DB9635B" w14:textId="77777777"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6338D4B4" w14:textId="77777777" w:rsidTr="00BB5B7F">
        <w:trPr>
          <w:trHeight w:val="5155"/>
        </w:trPr>
        <w:tc>
          <w:tcPr>
            <w:tcW w:w="1528" w:type="dxa"/>
          </w:tcPr>
          <w:p w14:paraId="49E68AB9"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2C64C395"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30B005F1"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6BE0CE15"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2A4EEC2C" w14:textId="77777777"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30C7273B" w14:textId="77777777"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 xml:space="preserve">La creación de marca local diferenciada, de un producto único en el mercado de leche fresca fluida que pueda cubrir la necesidad del mercado, empaque de alta resistencia denominado </w:t>
            </w:r>
            <w:proofErr w:type="spellStart"/>
            <w:r w:rsidRPr="00000584">
              <w:rPr>
                <w:rFonts w:ascii="Times New Roman" w:eastAsia="Times New Roman" w:hAnsi="Times New Roman" w:cs="Times New Roman"/>
                <w:sz w:val="20"/>
                <w:szCs w:val="20"/>
                <w:lang w:val="es-NI"/>
              </w:rPr>
              <w:t>Elecster</w:t>
            </w:r>
            <w:proofErr w:type="spellEnd"/>
            <w:r w:rsidRPr="00000584">
              <w:rPr>
                <w:rFonts w:ascii="Times New Roman" w:eastAsia="Times New Roman" w:hAnsi="Times New Roman" w:cs="Times New Roman"/>
                <w:sz w:val="20"/>
                <w:szCs w:val="20"/>
                <w:lang w:val="es-NI"/>
              </w:rPr>
              <w:t xml:space="preserve"> que garantiza calidad y mejor manejo, garantizar política de cambio y producto dañado para mantener recompra y una alta satisfacción con el cliente</w:t>
            </w:r>
          </w:p>
        </w:tc>
      </w:tr>
      <w:tr w:rsidR="00996ED6" w14:paraId="48B0F01E" w14:textId="77777777" w:rsidTr="00BB5B7F">
        <w:tc>
          <w:tcPr>
            <w:tcW w:w="1528" w:type="dxa"/>
          </w:tcPr>
          <w:p w14:paraId="1644E82B"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6C8B66E0"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3AF6947D"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20AB55A8"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6801C421" w14:textId="77777777"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26CE0560" w14:textId="77777777"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4D01F5CB" w14:textId="77777777" w:rsidTr="00BB5B7F">
        <w:tc>
          <w:tcPr>
            <w:tcW w:w="1528" w:type="dxa"/>
          </w:tcPr>
          <w:p w14:paraId="46F88A3C"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47DC09BF"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F6EB814"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3598D359"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2F0CF61" w14:textId="77777777"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2B50921C" w14:textId="77777777"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381273B8" w14:textId="77777777" w:rsidTr="00BB5B7F">
        <w:tc>
          <w:tcPr>
            <w:tcW w:w="1528" w:type="dxa"/>
          </w:tcPr>
          <w:p w14:paraId="5F3F3A5F"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17AF2F3F" w14:textId="77777777"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6B44A78"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3D99BB7B"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BA2803"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799DDC1E" w14:textId="77777777"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 xml:space="preserve">nichos premium, producción local de alta calidad, </w:t>
            </w:r>
            <w:proofErr w:type="spellStart"/>
            <w:r w:rsidRPr="00E01F1B">
              <w:rPr>
                <w:rFonts w:ascii="Times New Roman" w:eastAsia="Times New Roman" w:hAnsi="Times New Roman" w:cs="Times New Roman"/>
                <w:sz w:val="20"/>
                <w:szCs w:val="20"/>
                <w:lang w:val="es-NI"/>
              </w:rPr>
              <w:t>storytelling</w:t>
            </w:r>
            <w:proofErr w:type="spellEnd"/>
            <w:r w:rsidRPr="00E01F1B">
              <w:rPr>
                <w:rFonts w:ascii="Times New Roman" w:eastAsia="Times New Roman" w:hAnsi="Times New Roman" w:cs="Times New Roman"/>
                <w:sz w:val="20"/>
                <w:szCs w:val="20"/>
                <w:lang w:val="es-NI"/>
              </w:rPr>
              <w:t xml:space="preserve"> del productor</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36EE2765"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696A2774"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28787E36" w14:textId="77777777"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318E94C4" w14:textId="77777777"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45EDF10E" w14:textId="77777777"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5445755C"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07B42B0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25E2A460" w14:textId="77777777" w:rsidR="00D145D9" w:rsidRDefault="00D145D9" w:rsidP="006B235D">
      <w:pPr>
        <w:spacing w:after="160" w:line="257" w:lineRule="auto"/>
        <w:jc w:val="both"/>
        <w:rPr>
          <w:rFonts w:ascii="Calibri" w:eastAsia="Times New Roman" w:hAnsi="Calibri" w:cs="Calibri"/>
          <w:sz w:val="24"/>
          <w:szCs w:val="24"/>
        </w:rPr>
      </w:pPr>
    </w:p>
    <w:p w14:paraId="02C8B6A5"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69137B28" w14:textId="77777777"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2B68959C"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640579D" w14:textId="77777777"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4D6E08FC"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115B9B6B"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0266129E"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0E4FA76" w14:textId="77777777"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w:t>
      </w:r>
      <w:proofErr w:type="spellStart"/>
      <w:r w:rsidRPr="007B1515">
        <w:rPr>
          <w:rFonts w:ascii="Calibri" w:hAnsi="Calibri" w:cs="Calibri"/>
          <w:bCs/>
          <w:color w:val="000000"/>
          <w:sz w:val="24"/>
          <w:szCs w:val="24"/>
          <w:lang w:eastAsia="en-US"/>
        </w:rPr>
        <w:t>agroproductivo</w:t>
      </w:r>
      <w:proofErr w:type="spellEnd"/>
      <w:r w:rsidRPr="007B1515">
        <w:rPr>
          <w:rFonts w:ascii="Calibri" w:hAnsi="Calibri" w:cs="Calibri"/>
          <w:bCs/>
          <w:color w:val="000000"/>
          <w:sz w:val="24"/>
          <w:szCs w:val="24"/>
          <w:lang w:eastAsia="en-US"/>
        </w:rPr>
        <w:t>,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B694A27" w14:textId="77777777" w:rsidR="00DE70C0" w:rsidRPr="00DE70C0" w:rsidRDefault="00DE70C0" w:rsidP="00DE70C0">
      <w:pPr>
        <w:pStyle w:val="Sinespaciado"/>
        <w:jc w:val="both"/>
        <w:rPr>
          <w:rFonts w:ascii="Calibri" w:hAnsi="Calibri" w:cs="Calibri"/>
          <w:b/>
          <w:bCs/>
          <w:sz w:val="24"/>
          <w:szCs w:val="24"/>
        </w:rPr>
      </w:pPr>
    </w:p>
    <w:p w14:paraId="614E7702" w14:textId="77777777"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1A387473"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02D828C3"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39A0712B" w14:textId="77777777" w:rsidR="00DE70C0" w:rsidRPr="007B1515" w:rsidRDefault="00DE70C0" w:rsidP="006B235D">
      <w:pPr>
        <w:pStyle w:val="Sinespaciado"/>
        <w:jc w:val="both"/>
        <w:rPr>
          <w:rFonts w:ascii="Calibri" w:hAnsi="Calibri" w:cs="Calibri"/>
          <w:b/>
          <w:bCs/>
          <w:color w:val="000000" w:themeColor="text1"/>
          <w:sz w:val="24"/>
          <w:szCs w:val="24"/>
        </w:rPr>
      </w:pPr>
    </w:p>
    <w:p w14:paraId="5B225E88"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50916511"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74DF18F6"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2DCD82C4" w14:textId="77777777"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401E542C"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68FF3F3" w14:textId="77777777" w:rsidR="00DE70C0" w:rsidRPr="007B1515" w:rsidRDefault="00DE70C0" w:rsidP="006B235D">
      <w:pPr>
        <w:pStyle w:val="Sinespaciado"/>
        <w:jc w:val="both"/>
        <w:rPr>
          <w:rFonts w:ascii="Calibri" w:hAnsi="Calibri" w:cs="Calibri"/>
          <w:b/>
          <w:bCs/>
          <w:color w:val="000000" w:themeColor="text1"/>
          <w:sz w:val="24"/>
          <w:szCs w:val="24"/>
        </w:rPr>
      </w:pPr>
    </w:p>
    <w:p w14:paraId="3B8E948F"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67E5FF46"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7D7F0BA6" w14:textId="77777777" w:rsidR="006B235D" w:rsidRPr="007B1515" w:rsidRDefault="006B235D" w:rsidP="006B235D">
      <w:pPr>
        <w:pStyle w:val="Sinespaciado"/>
        <w:jc w:val="both"/>
        <w:rPr>
          <w:color w:val="000000"/>
          <w:szCs w:val="24"/>
        </w:rPr>
      </w:pPr>
    </w:p>
    <w:p w14:paraId="0DEEDCBD" w14:textId="77777777"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1F96F4D6" w14:textId="77777777"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7D3B75BA" w14:textId="77777777"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6D20656A" w14:textId="77777777"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0EDF95A9" w14:textId="77777777"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la demanda según la edad</w:t>
      </w:r>
    </w:p>
    <w:p w14:paraId="096085CE" w14:textId="77777777" w:rsidR="002963D0" w:rsidRDefault="002B54CD"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r:id="rId13"/>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56F9DD51" w14:textId="77777777" w:rsidR="002963D0" w:rsidRDefault="002963D0" w:rsidP="00FB5A49">
      <w:pPr>
        <w:spacing w:after="160" w:line="257" w:lineRule="auto"/>
        <w:jc w:val="both"/>
        <w:rPr>
          <w:rFonts w:ascii="Calibri" w:eastAsia="Times New Roman" w:hAnsi="Calibri" w:cs="Calibri"/>
          <w:b/>
          <w:sz w:val="24"/>
          <w:szCs w:val="24"/>
        </w:rPr>
      </w:pPr>
    </w:p>
    <w:p w14:paraId="4AAC5015" w14:textId="77777777" w:rsidR="002963D0" w:rsidRDefault="002963D0" w:rsidP="00FB5A49">
      <w:pPr>
        <w:spacing w:after="160" w:line="257" w:lineRule="auto"/>
        <w:jc w:val="both"/>
        <w:rPr>
          <w:rFonts w:ascii="Calibri" w:eastAsia="Times New Roman" w:hAnsi="Calibri" w:cs="Calibri"/>
          <w:b/>
          <w:sz w:val="24"/>
          <w:szCs w:val="24"/>
        </w:rPr>
      </w:pPr>
    </w:p>
    <w:p w14:paraId="4F88FF6F" w14:textId="77777777" w:rsidR="002963D0" w:rsidRDefault="002963D0" w:rsidP="00FB5A49">
      <w:pPr>
        <w:spacing w:after="160" w:line="257" w:lineRule="auto"/>
        <w:jc w:val="both"/>
        <w:rPr>
          <w:rFonts w:ascii="Calibri" w:eastAsia="Times New Roman" w:hAnsi="Calibri" w:cs="Calibri"/>
          <w:b/>
          <w:sz w:val="24"/>
          <w:szCs w:val="24"/>
        </w:rPr>
      </w:pPr>
    </w:p>
    <w:p w14:paraId="55BC1BF1" w14:textId="77777777" w:rsidR="002963D0" w:rsidRDefault="002963D0" w:rsidP="00FB5A49">
      <w:pPr>
        <w:spacing w:after="160" w:line="257" w:lineRule="auto"/>
        <w:jc w:val="both"/>
        <w:rPr>
          <w:rFonts w:ascii="Calibri" w:eastAsia="Times New Roman" w:hAnsi="Calibri" w:cs="Calibri"/>
          <w:b/>
          <w:sz w:val="24"/>
          <w:szCs w:val="24"/>
        </w:rPr>
      </w:pPr>
    </w:p>
    <w:p w14:paraId="2C88C57E" w14:textId="77777777" w:rsidR="002963D0" w:rsidRDefault="002963D0" w:rsidP="00FB5A49">
      <w:pPr>
        <w:spacing w:after="160" w:line="257" w:lineRule="auto"/>
        <w:jc w:val="both"/>
        <w:rPr>
          <w:rFonts w:ascii="Calibri" w:eastAsia="Times New Roman" w:hAnsi="Calibri" w:cs="Calibri"/>
          <w:b/>
          <w:sz w:val="24"/>
          <w:szCs w:val="24"/>
        </w:rPr>
      </w:pPr>
    </w:p>
    <w:p w14:paraId="160D3D8E" w14:textId="77777777" w:rsidR="00251B80" w:rsidRDefault="00251B80" w:rsidP="00FB5A49">
      <w:pPr>
        <w:spacing w:after="160" w:line="257" w:lineRule="auto"/>
        <w:jc w:val="both"/>
        <w:rPr>
          <w:rFonts w:ascii="Calibri" w:eastAsia="Times New Roman" w:hAnsi="Calibri" w:cs="Calibri"/>
          <w:b/>
          <w:sz w:val="24"/>
          <w:szCs w:val="24"/>
        </w:rPr>
      </w:pPr>
    </w:p>
    <w:p w14:paraId="14FF2EB4" w14:textId="77777777" w:rsidR="00251B80" w:rsidRDefault="00251B80" w:rsidP="00FB5A49">
      <w:pPr>
        <w:spacing w:after="160" w:line="257" w:lineRule="auto"/>
        <w:jc w:val="both"/>
        <w:rPr>
          <w:rFonts w:ascii="Calibri" w:eastAsia="Times New Roman" w:hAnsi="Calibri" w:cs="Calibri"/>
          <w:b/>
          <w:sz w:val="24"/>
          <w:szCs w:val="24"/>
        </w:rPr>
      </w:pPr>
    </w:p>
    <w:p w14:paraId="1CAF791F" w14:textId="77777777" w:rsidR="00251B80" w:rsidRDefault="00251B80" w:rsidP="00FB5A49">
      <w:pPr>
        <w:spacing w:after="160" w:line="257" w:lineRule="auto"/>
        <w:jc w:val="both"/>
        <w:rPr>
          <w:rFonts w:ascii="Calibri" w:eastAsia="Times New Roman" w:hAnsi="Calibri" w:cs="Calibri"/>
          <w:b/>
          <w:sz w:val="24"/>
          <w:szCs w:val="24"/>
        </w:rPr>
      </w:pPr>
    </w:p>
    <w:p w14:paraId="12C669EA" w14:textId="77777777" w:rsidR="00251B80" w:rsidRDefault="00251B80" w:rsidP="00FB5A49">
      <w:pPr>
        <w:spacing w:after="160" w:line="257" w:lineRule="auto"/>
        <w:jc w:val="both"/>
        <w:rPr>
          <w:rFonts w:ascii="Calibri" w:eastAsia="Times New Roman" w:hAnsi="Calibri" w:cs="Calibri"/>
          <w:b/>
          <w:sz w:val="24"/>
          <w:szCs w:val="24"/>
        </w:rPr>
      </w:pPr>
    </w:p>
    <w:p w14:paraId="60D9ECB4" w14:textId="77777777" w:rsidR="00251B80" w:rsidRDefault="00251B80"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la demanda según el lugar de residencia</w:t>
      </w:r>
    </w:p>
    <w:p w14:paraId="235AA629" w14:textId="77777777" w:rsidR="002B54CD" w:rsidRDefault="00251B80" w:rsidP="00FB5A49">
      <w:pPr>
        <w:spacing w:after="160" w:line="257" w:lineRule="auto"/>
        <w:jc w:val="center"/>
        <w:rPr>
          <w:rFonts w:ascii="Calibri" w:eastAsia="Times New Roman" w:hAnsi="Calibri" w:cs="Calibri"/>
          <w:b/>
          <w:sz w:val="24"/>
          <w:szCs w:val="24"/>
        </w:rPr>
      </w:pPr>
      <w:r>
        <w:rPr>
          <w:noProof/>
          <w14:ligatures w14:val="standardContextual"/>
        </w:rPr>
        <w:lastRenderedPageBreak/>
        <w:drawing>
          <wp:inline distT="0" distB="0" distL="114300" distR="114300">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r:id="rId14"/>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67A53488" w14:textId="77777777" w:rsidR="002B54CD" w:rsidRDefault="002B54CD" w:rsidP="00FB5A49">
      <w:pPr>
        <w:spacing w:after="160" w:line="257" w:lineRule="auto"/>
        <w:jc w:val="both"/>
        <w:rPr>
          <w:rFonts w:ascii="Calibri" w:eastAsia="Times New Roman" w:hAnsi="Calibri" w:cs="Calibri"/>
          <w:b/>
          <w:sz w:val="24"/>
          <w:szCs w:val="24"/>
        </w:rPr>
      </w:pPr>
    </w:p>
    <w:p w14:paraId="47DD23BE" w14:textId="77777777" w:rsidR="002B54CD" w:rsidRDefault="002B54CD" w:rsidP="00FB5A49">
      <w:pPr>
        <w:spacing w:after="160" w:line="257" w:lineRule="auto"/>
        <w:jc w:val="both"/>
        <w:rPr>
          <w:rFonts w:ascii="Calibri" w:eastAsia="Times New Roman" w:hAnsi="Calibri" w:cs="Calibri"/>
          <w:b/>
          <w:sz w:val="24"/>
          <w:szCs w:val="24"/>
        </w:rPr>
      </w:pPr>
    </w:p>
    <w:p w14:paraId="09B0FDCD" w14:textId="77777777" w:rsidR="002B54CD" w:rsidRDefault="002B54CD" w:rsidP="00FB5A49">
      <w:pPr>
        <w:spacing w:after="160" w:line="257" w:lineRule="auto"/>
        <w:jc w:val="both"/>
        <w:rPr>
          <w:rFonts w:ascii="Calibri" w:eastAsia="Times New Roman" w:hAnsi="Calibri" w:cs="Calibri"/>
          <w:b/>
          <w:sz w:val="24"/>
          <w:szCs w:val="24"/>
        </w:rPr>
      </w:pPr>
    </w:p>
    <w:p w14:paraId="660569C7" w14:textId="77777777" w:rsidR="002B54CD" w:rsidRDefault="002B54CD" w:rsidP="00FB5A49">
      <w:pPr>
        <w:spacing w:after="160" w:line="257" w:lineRule="auto"/>
        <w:jc w:val="both"/>
        <w:rPr>
          <w:rFonts w:ascii="Calibri" w:eastAsia="Times New Roman" w:hAnsi="Calibri" w:cs="Calibri"/>
          <w:b/>
          <w:sz w:val="24"/>
          <w:szCs w:val="24"/>
        </w:rPr>
      </w:pPr>
    </w:p>
    <w:p w14:paraId="78B7DBFE" w14:textId="77777777" w:rsidR="002B54CD" w:rsidRDefault="002B54CD" w:rsidP="00FB5A49">
      <w:pPr>
        <w:spacing w:after="160" w:line="257" w:lineRule="auto"/>
        <w:jc w:val="both"/>
        <w:rPr>
          <w:rFonts w:ascii="Calibri" w:eastAsia="Times New Roman" w:hAnsi="Calibri" w:cs="Calibri"/>
          <w:b/>
          <w:sz w:val="24"/>
          <w:szCs w:val="24"/>
        </w:rPr>
      </w:pPr>
    </w:p>
    <w:p w14:paraId="407FA445" w14:textId="77777777" w:rsidR="002B54CD" w:rsidRDefault="002B54CD" w:rsidP="00FB5A49">
      <w:pPr>
        <w:spacing w:after="160" w:line="257" w:lineRule="auto"/>
        <w:jc w:val="both"/>
        <w:rPr>
          <w:rFonts w:ascii="Calibri" w:eastAsia="Times New Roman" w:hAnsi="Calibri" w:cs="Calibri"/>
          <w:b/>
          <w:sz w:val="24"/>
          <w:szCs w:val="24"/>
        </w:rPr>
      </w:pPr>
    </w:p>
    <w:p w14:paraId="7BCDD4C9" w14:textId="77777777" w:rsidR="002B54CD" w:rsidRDefault="002B54CD" w:rsidP="00FB5A49">
      <w:pPr>
        <w:spacing w:after="160" w:line="257" w:lineRule="auto"/>
        <w:jc w:val="both"/>
        <w:rPr>
          <w:rFonts w:ascii="Calibri" w:eastAsia="Times New Roman" w:hAnsi="Calibri" w:cs="Calibri"/>
          <w:b/>
          <w:sz w:val="24"/>
          <w:szCs w:val="24"/>
        </w:rPr>
      </w:pPr>
    </w:p>
    <w:p w14:paraId="22692E8A" w14:textId="77777777" w:rsidR="002B54CD" w:rsidRDefault="002B54CD" w:rsidP="00FB5A49">
      <w:pPr>
        <w:spacing w:after="160" w:line="257" w:lineRule="auto"/>
        <w:jc w:val="both"/>
        <w:rPr>
          <w:rFonts w:ascii="Calibri" w:eastAsia="Times New Roman" w:hAnsi="Calibri" w:cs="Calibri"/>
          <w:b/>
          <w:sz w:val="24"/>
          <w:szCs w:val="24"/>
        </w:rPr>
      </w:pPr>
    </w:p>
    <w:p w14:paraId="382B2000" w14:textId="77777777" w:rsidR="002B54CD" w:rsidRDefault="002B54CD" w:rsidP="00FB5A49">
      <w:pPr>
        <w:spacing w:after="160" w:line="257" w:lineRule="auto"/>
        <w:jc w:val="both"/>
        <w:rPr>
          <w:rFonts w:ascii="Calibri" w:eastAsia="Times New Roman" w:hAnsi="Calibri" w:cs="Calibri"/>
          <w:b/>
          <w:sz w:val="24"/>
          <w:szCs w:val="24"/>
        </w:rPr>
      </w:pPr>
    </w:p>
    <w:p w14:paraId="69777EDB" w14:textId="77777777" w:rsidR="002B54CD" w:rsidRDefault="002B54CD" w:rsidP="00FB5A49">
      <w:pPr>
        <w:spacing w:after="160" w:line="257" w:lineRule="auto"/>
        <w:jc w:val="both"/>
        <w:rPr>
          <w:rFonts w:ascii="Calibri" w:eastAsia="Times New Roman" w:hAnsi="Calibri" w:cs="Calibri"/>
          <w:b/>
          <w:sz w:val="24"/>
          <w:szCs w:val="24"/>
        </w:rPr>
      </w:pPr>
    </w:p>
    <w:p w14:paraId="284A961D" w14:textId="77777777"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506DA85B" w14:textId="77777777" w:rsidR="00251B80" w:rsidRDefault="00251B80" w:rsidP="00FB5A49">
      <w:pPr>
        <w:spacing w:after="160" w:line="257" w:lineRule="auto"/>
        <w:jc w:val="both"/>
        <w:rPr>
          <w:rFonts w:ascii="Calibri" w:eastAsia="Times New Roman" w:hAnsi="Calibri" w:cs="Calibri"/>
          <w:b/>
          <w:sz w:val="24"/>
          <w:szCs w:val="24"/>
        </w:rPr>
      </w:pPr>
    </w:p>
    <w:p w14:paraId="19E09263" w14:textId="77777777" w:rsidR="00251B80" w:rsidRDefault="00251B80" w:rsidP="00FB5A49">
      <w:pPr>
        <w:spacing w:after="160" w:line="257" w:lineRule="auto"/>
        <w:jc w:val="both"/>
        <w:rPr>
          <w:rFonts w:ascii="Calibri" w:eastAsia="Times New Roman" w:hAnsi="Calibri" w:cs="Calibri"/>
          <w:b/>
          <w:sz w:val="24"/>
          <w:szCs w:val="24"/>
        </w:rPr>
      </w:pPr>
    </w:p>
    <w:p w14:paraId="575CA5F2" w14:textId="77777777" w:rsidR="00251B80" w:rsidRDefault="00251B80" w:rsidP="00FB5A49">
      <w:pPr>
        <w:spacing w:after="160" w:line="257" w:lineRule="auto"/>
        <w:jc w:val="both"/>
        <w:rPr>
          <w:rFonts w:ascii="Calibri" w:eastAsia="Times New Roman" w:hAnsi="Calibri" w:cs="Calibri"/>
          <w:b/>
          <w:sz w:val="24"/>
          <w:szCs w:val="24"/>
        </w:rPr>
      </w:pPr>
    </w:p>
    <w:p w14:paraId="185727C8" w14:textId="77777777" w:rsidR="00251B80" w:rsidRDefault="00251B80" w:rsidP="00FB5A49">
      <w:pPr>
        <w:spacing w:after="160" w:line="257" w:lineRule="auto"/>
        <w:jc w:val="both"/>
        <w:rPr>
          <w:rFonts w:ascii="Calibri" w:eastAsia="Times New Roman" w:hAnsi="Calibri" w:cs="Calibri"/>
          <w:b/>
          <w:sz w:val="24"/>
          <w:szCs w:val="24"/>
        </w:rPr>
      </w:pPr>
    </w:p>
    <w:p w14:paraId="629DE897" w14:textId="77777777" w:rsidR="00251B80" w:rsidRDefault="00251B80"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Frecuencia de compra de productos lácteos</w:t>
      </w:r>
    </w:p>
    <w:p w14:paraId="560AF118" w14:textId="77777777" w:rsidR="002B54CD" w:rsidRDefault="00504C05"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r:id="rId15"/>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7CCFFE81" w14:textId="77777777" w:rsidR="002B54CD" w:rsidRDefault="002B54CD" w:rsidP="00FB5A49">
      <w:pPr>
        <w:spacing w:after="160" w:line="257" w:lineRule="auto"/>
        <w:jc w:val="both"/>
        <w:rPr>
          <w:rFonts w:ascii="Calibri" w:eastAsia="Times New Roman" w:hAnsi="Calibri" w:cs="Calibri"/>
          <w:b/>
          <w:sz w:val="24"/>
          <w:szCs w:val="24"/>
        </w:rPr>
      </w:pPr>
    </w:p>
    <w:p w14:paraId="5263A46E" w14:textId="77777777" w:rsidR="002B54CD" w:rsidRDefault="002B54CD" w:rsidP="00FB5A49">
      <w:pPr>
        <w:spacing w:after="160" w:line="257" w:lineRule="auto"/>
        <w:jc w:val="both"/>
        <w:rPr>
          <w:rFonts w:ascii="Calibri" w:eastAsia="Times New Roman" w:hAnsi="Calibri" w:cs="Calibri"/>
          <w:b/>
          <w:sz w:val="24"/>
          <w:szCs w:val="24"/>
        </w:rPr>
      </w:pPr>
    </w:p>
    <w:p w14:paraId="53A7FCAE" w14:textId="77777777" w:rsidR="002B54CD" w:rsidRDefault="002B54CD" w:rsidP="00FB5A49">
      <w:pPr>
        <w:spacing w:after="160" w:line="257" w:lineRule="auto"/>
        <w:jc w:val="both"/>
        <w:rPr>
          <w:rFonts w:ascii="Calibri" w:eastAsia="Times New Roman" w:hAnsi="Calibri" w:cs="Calibri"/>
          <w:b/>
          <w:sz w:val="24"/>
          <w:szCs w:val="24"/>
        </w:rPr>
      </w:pPr>
    </w:p>
    <w:p w14:paraId="6E958E8D" w14:textId="77777777" w:rsidR="002B54CD" w:rsidRDefault="002B54CD" w:rsidP="00FB5A49">
      <w:pPr>
        <w:spacing w:after="160" w:line="257" w:lineRule="auto"/>
        <w:jc w:val="both"/>
        <w:rPr>
          <w:rFonts w:ascii="Calibri" w:eastAsia="Times New Roman" w:hAnsi="Calibri" w:cs="Calibri"/>
          <w:b/>
          <w:sz w:val="24"/>
          <w:szCs w:val="24"/>
        </w:rPr>
      </w:pPr>
    </w:p>
    <w:p w14:paraId="7A8AB446" w14:textId="77777777" w:rsidR="002B54CD" w:rsidRDefault="002B54CD" w:rsidP="00FB5A49">
      <w:pPr>
        <w:spacing w:after="160" w:line="257" w:lineRule="auto"/>
        <w:jc w:val="both"/>
        <w:rPr>
          <w:rFonts w:ascii="Calibri" w:eastAsia="Times New Roman" w:hAnsi="Calibri" w:cs="Calibri"/>
          <w:b/>
          <w:sz w:val="24"/>
          <w:szCs w:val="24"/>
        </w:rPr>
      </w:pPr>
    </w:p>
    <w:p w14:paraId="3632E7C7" w14:textId="77777777" w:rsidR="002B54CD" w:rsidRDefault="002B54CD" w:rsidP="00FB5A49">
      <w:pPr>
        <w:spacing w:after="160" w:line="257" w:lineRule="auto"/>
        <w:jc w:val="both"/>
        <w:rPr>
          <w:rFonts w:ascii="Calibri" w:eastAsia="Times New Roman" w:hAnsi="Calibri" w:cs="Calibri"/>
          <w:b/>
          <w:sz w:val="24"/>
          <w:szCs w:val="24"/>
        </w:rPr>
      </w:pPr>
    </w:p>
    <w:p w14:paraId="59F28AFE" w14:textId="77777777" w:rsidR="002B54CD" w:rsidRDefault="002B54CD" w:rsidP="00FB5A49">
      <w:pPr>
        <w:spacing w:after="160" w:line="257" w:lineRule="auto"/>
        <w:jc w:val="both"/>
        <w:rPr>
          <w:rFonts w:ascii="Calibri" w:eastAsia="Times New Roman" w:hAnsi="Calibri" w:cs="Calibri"/>
          <w:b/>
          <w:sz w:val="24"/>
          <w:szCs w:val="24"/>
        </w:rPr>
      </w:pPr>
    </w:p>
    <w:p w14:paraId="48CB19F9" w14:textId="77777777" w:rsidR="002B54CD" w:rsidRDefault="002B54CD"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Barreras actuales en la compra de productos lácteos</w:t>
      </w:r>
    </w:p>
    <w:p w14:paraId="30B7FE6B" w14:textId="77777777" w:rsidR="00A6046C" w:rsidRDefault="00A6046C"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1DA815AE" w14:textId="77777777" w:rsidR="00A6046C" w:rsidRDefault="00A6046C" w:rsidP="00FB5A49">
      <w:pPr>
        <w:spacing w:after="160" w:line="257" w:lineRule="auto"/>
        <w:jc w:val="both"/>
        <w:rPr>
          <w:rFonts w:ascii="Calibri" w:eastAsia="Times New Roman" w:hAnsi="Calibri" w:cs="Calibri"/>
          <w:b/>
          <w:sz w:val="24"/>
          <w:szCs w:val="24"/>
        </w:rPr>
      </w:pPr>
    </w:p>
    <w:p w14:paraId="545480A3" w14:textId="77777777" w:rsidR="00A6046C" w:rsidRDefault="00A6046C" w:rsidP="00FB5A49">
      <w:pPr>
        <w:spacing w:after="160" w:line="257" w:lineRule="auto"/>
        <w:jc w:val="both"/>
        <w:rPr>
          <w:rFonts w:ascii="Calibri" w:eastAsia="Times New Roman" w:hAnsi="Calibri" w:cs="Calibri"/>
          <w:b/>
          <w:sz w:val="24"/>
          <w:szCs w:val="24"/>
        </w:rPr>
      </w:pPr>
    </w:p>
    <w:p w14:paraId="48D7D18B" w14:textId="77777777" w:rsidR="00A6046C" w:rsidRDefault="00A6046C" w:rsidP="00FB5A49">
      <w:pPr>
        <w:spacing w:after="160" w:line="257" w:lineRule="auto"/>
        <w:jc w:val="both"/>
        <w:rPr>
          <w:rFonts w:ascii="Calibri" w:eastAsia="Times New Roman" w:hAnsi="Calibri" w:cs="Calibri"/>
          <w:b/>
          <w:sz w:val="24"/>
          <w:szCs w:val="24"/>
        </w:rPr>
      </w:pPr>
    </w:p>
    <w:p w14:paraId="1A8EA3A8" w14:textId="77777777" w:rsidR="00A6046C" w:rsidRDefault="00A6046C" w:rsidP="00FB5A49">
      <w:pPr>
        <w:spacing w:after="160" w:line="257" w:lineRule="auto"/>
        <w:jc w:val="both"/>
        <w:rPr>
          <w:rFonts w:ascii="Calibri" w:eastAsia="Times New Roman" w:hAnsi="Calibri" w:cs="Calibri"/>
          <w:b/>
          <w:sz w:val="24"/>
          <w:szCs w:val="24"/>
        </w:rPr>
      </w:pPr>
    </w:p>
    <w:p w14:paraId="6D29158E" w14:textId="77777777" w:rsidR="00A6046C" w:rsidRDefault="00A6046C" w:rsidP="00FB5A49">
      <w:pPr>
        <w:spacing w:after="160" w:line="257" w:lineRule="auto"/>
        <w:jc w:val="both"/>
        <w:rPr>
          <w:rFonts w:ascii="Calibri" w:eastAsia="Times New Roman" w:hAnsi="Calibri" w:cs="Calibri"/>
          <w:b/>
          <w:sz w:val="24"/>
          <w:szCs w:val="24"/>
        </w:rPr>
      </w:pPr>
    </w:p>
    <w:p w14:paraId="5C2CEB42" w14:textId="77777777" w:rsidR="00A6046C" w:rsidRDefault="00A6046C" w:rsidP="00FB5A49">
      <w:pPr>
        <w:spacing w:after="160" w:line="257" w:lineRule="auto"/>
        <w:jc w:val="both"/>
        <w:rPr>
          <w:rFonts w:ascii="Calibri" w:eastAsia="Times New Roman" w:hAnsi="Calibri" w:cs="Calibri"/>
          <w:b/>
          <w:sz w:val="24"/>
          <w:szCs w:val="24"/>
        </w:rPr>
      </w:pPr>
    </w:p>
    <w:p w14:paraId="424A3AC9" w14:textId="77777777" w:rsidR="00A6046C" w:rsidRDefault="00A6046C" w:rsidP="00FB5A49">
      <w:pPr>
        <w:spacing w:after="160" w:line="257" w:lineRule="auto"/>
        <w:jc w:val="both"/>
        <w:rPr>
          <w:rFonts w:ascii="Calibri" w:eastAsia="Times New Roman" w:hAnsi="Calibri" w:cs="Calibri"/>
          <w:b/>
          <w:sz w:val="24"/>
          <w:szCs w:val="24"/>
        </w:rPr>
      </w:pPr>
    </w:p>
    <w:p w14:paraId="34BE1BDE" w14:textId="77777777" w:rsidR="00251B80" w:rsidRDefault="00251B80" w:rsidP="00FB5A49">
      <w:pPr>
        <w:spacing w:after="160" w:line="257" w:lineRule="auto"/>
        <w:jc w:val="both"/>
        <w:rPr>
          <w:rFonts w:ascii="Calibri" w:eastAsia="Times New Roman" w:hAnsi="Calibri" w:cs="Calibri"/>
          <w:bCs/>
          <w:sz w:val="24"/>
          <w:szCs w:val="24"/>
        </w:rPr>
      </w:pPr>
    </w:p>
    <w:p w14:paraId="7C3FEE3C" w14:textId="77777777"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r w:rsidRPr="003E48B2">
        <w:rPr>
          <w:rFonts w:ascii="Calibri" w:eastAsia="Times New Roman" w:hAnsi="Calibri" w:cs="Calibri"/>
          <w:bCs/>
          <w:sz w:val="24"/>
          <w:szCs w:val="24"/>
        </w:rPr>
        <w:lastRenderedPageBreak/>
        <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Preferencia sobre la modalidad de entrega de productos lácteos</w:t>
      </w:r>
    </w:p>
    <w:p w14:paraId="065E6FEE" w14:textId="77777777" w:rsidR="002B54CD" w:rsidRDefault="00251B80"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r:id="rId17"/>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6FF8A911" w14:textId="77777777" w:rsidR="002B54CD" w:rsidRDefault="002B54CD" w:rsidP="00FB5A49">
      <w:pPr>
        <w:spacing w:after="160" w:line="257" w:lineRule="auto"/>
        <w:jc w:val="both"/>
        <w:rPr>
          <w:rFonts w:ascii="Calibri" w:eastAsia="Times New Roman" w:hAnsi="Calibri" w:cs="Calibri"/>
          <w:b/>
          <w:sz w:val="24"/>
          <w:szCs w:val="24"/>
        </w:rPr>
      </w:pPr>
    </w:p>
    <w:p w14:paraId="317AE671" w14:textId="77777777" w:rsidR="002B54CD" w:rsidRDefault="002B54CD" w:rsidP="00FB5A49">
      <w:pPr>
        <w:spacing w:after="160" w:line="257" w:lineRule="auto"/>
        <w:jc w:val="both"/>
        <w:rPr>
          <w:rFonts w:ascii="Calibri" w:eastAsia="Times New Roman" w:hAnsi="Calibri" w:cs="Calibri"/>
          <w:b/>
          <w:sz w:val="24"/>
          <w:szCs w:val="24"/>
        </w:rPr>
      </w:pPr>
    </w:p>
    <w:p w14:paraId="52E73ADE" w14:textId="77777777" w:rsidR="002B54CD" w:rsidRDefault="002B54CD" w:rsidP="00FB5A49">
      <w:pPr>
        <w:spacing w:after="160" w:line="257" w:lineRule="auto"/>
        <w:jc w:val="both"/>
        <w:rPr>
          <w:rFonts w:ascii="Calibri" w:eastAsia="Times New Roman" w:hAnsi="Calibri" w:cs="Calibri"/>
          <w:b/>
          <w:sz w:val="24"/>
          <w:szCs w:val="24"/>
        </w:rPr>
      </w:pPr>
    </w:p>
    <w:p w14:paraId="0BCA2ADF" w14:textId="77777777" w:rsidR="002B54CD" w:rsidRDefault="002B54CD" w:rsidP="00FB5A49">
      <w:pPr>
        <w:spacing w:after="160" w:line="257" w:lineRule="auto"/>
        <w:jc w:val="both"/>
        <w:rPr>
          <w:rFonts w:ascii="Calibri" w:eastAsia="Times New Roman" w:hAnsi="Calibri" w:cs="Calibri"/>
          <w:b/>
          <w:sz w:val="24"/>
          <w:szCs w:val="24"/>
        </w:rPr>
      </w:pPr>
    </w:p>
    <w:p w14:paraId="65DB66C8" w14:textId="77777777" w:rsidR="002B54CD" w:rsidRDefault="002B54CD" w:rsidP="00FB5A49">
      <w:pPr>
        <w:spacing w:after="160" w:line="257" w:lineRule="auto"/>
        <w:jc w:val="both"/>
        <w:rPr>
          <w:rFonts w:ascii="Calibri" w:eastAsia="Times New Roman" w:hAnsi="Calibri" w:cs="Calibri"/>
          <w:b/>
          <w:sz w:val="24"/>
          <w:szCs w:val="24"/>
        </w:rPr>
      </w:pPr>
    </w:p>
    <w:p w14:paraId="2D02E238" w14:textId="77777777" w:rsidR="00E664F9" w:rsidRDefault="00E664F9" w:rsidP="00FB5A49">
      <w:pPr>
        <w:spacing w:after="160" w:line="257" w:lineRule="auto"/>
        <w:jc w:val="both"/>
        <w:rPr>
          <w:rFonts w:ascii="Calibri" w:eastAsia="Times New Roman" w:hAnsi="Calibri" w:cs="Calibri"/>
          <w:b/>
          <w:sz w:val="24"/>
          <w:szCs w:val="24"/>
        </w:rPr>
      </w:pPr>
    </w:p>
    <w:p w14:paraId="62AD56D5" w14:textId="77777777" w:rsidR="002B54CD" w:rsidRDefault="002B54CD" w:rsidP="00FB5A49">
      <w:pPr>
        <w:spacing w:after="160" w:line="257" w:lineRule="auto"/>
        <w:jc w:val="both"/>
        <w:rPr>
          <w:rFonts w:ascii="Calibri" w:eastAsia="Times New Roman" w:hAnsi="Calibri" w:cs="Calibri"/>
          <w:b/>
          <w:sz w:val="24"/>
          <w:szCs w:val="24"/>
        </w:rPr>
      </w:pPr>
    </w:p>
    <w:p w14:paraId="2EE91713" w14:textId="77777777" w:rsidR="006B3A4B" w:rsidRDefault="006B3A4B"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Empaque preferido de productos lácteos</w:t>
      </w:r>
    </w:p>
    <w:p w14:paraId="57D408DE" w14:textId="77777777" w:rsidR="006B3A4B" w:rsidRDefault="00251B80"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r:id="rId18"/>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7C65116C" w14:textId="77777777" w:rsidR="006B3A4B" w:rsidRDefault="006B3A4B" w:rsidP="00FB5A49">
      <w:pPr>
        <w:spacing w:after="160" w:line="257" w:lineRule="auto"/>
        <w:jc w:val="both"/>
        <w:rPr>
          <w:rFonts w:ascii="Calibri" w:eastAsia="Times New Roman" w:hAnsi="Calibri" w:cs="Calibri"/>
          <w:b/>
          <w:sz w:val="24"/>
          <w:szCs w:val="24"/>
        </w:rPr>
      </w:pPr>
    </w:p>
    <w:p w14:paraId="4C5A6833" w14:textId="77777777" w:rsidR="006B3A4B" w:rsidRDefault="006B3A4B" w:rsidP="00FB5A49">
      <w:pPr>
        <w:spacing w:after="160" w:line="257" w:lineRule="auto"/>
        <w:jc w:val="both"/>
        <w:rPr>
          <w:rFonts w:ascii="Calibri" w:eastAsia="Times New Roman" w:hAnsi="Calibri" w:cs="Calibri"/>
          <w:b/>
          <w:sz w:val="24"/>
          <w:szCs w:val="24"/>
        </w:rPr>
      </w:pPr>
    </w:p>
    <w:p w14:paraId="435C520E" w14:textId="77777777" w:rsidR="006B3A4B" w:rsidRDefault="006B3A4B" w:rsidP="00FB5A49">
      <w:pPr>
        <w:spacing w:after="160" w:line="257" w:lineRule="auto"/>
        <w:jc w:val="both"/>
        <w:rPr>
          <w:rFonts w:ascii="Calibri" w:eastAsia="Times New Roman" w:hAnsi="Calibri" w:cs="Calibri"/>
          <w:b/>
          <w:sz w:val="24"/>
          <w:szCs w:val="24"/>
        </w:rPr>
      </w:pPr>
    </w:p>
    <w:p w14:paraId="47C4C1A5" w14:textId="77777777" w:rsidR="006B3A4B" w:rsidRDefault="006B3A4B" w:rsidP="00FB5A49">
      <w:pPr>
        <w:spacing w:after="160" w:line="257" w:lineRule="auto"/>
        <w:jc w:val="both"/>
        <w:rPr>
          <w:rFonts w:ascii="Calibri" w:eastAsia="Times New Roman" w:hAnsi="Calibri" w:cs="Calibri"/>
          <w:b/>
          <w:sz w:val="24"/>
          <w:szCs w:val="24"/>
        </w:rPr>
      </w:pPr>
    </w:p>
    <w:p w14:paraId="6245B99F" w14:textId="77777777" w:rsidR="00251B80" w:rsidRDefault="00251B80" w:rsidP="00FB5A49">
      <w:pPr>
        <w:spacing w:after="160" w:line="257" w:lineRule="auto"/>
        <w:jc w:val="both"/>
        <w:rPr>
          <w:rFonts w:ascii="Calibri" w:eastAsia="Times New Roman" w:hAnsi="Calibri" w:cs="Calibri"/>
          <w:bCs/>
          <w:sz w:val="24"/>
          <w:szCs w:val="24"/>
        </w:rPr>
      </w:pPr>
    </w:p>
    <w:p w14:paraId="27EEEB12" w14:textId="77777777" w:rsidR="00251B80" w:rsidRDefault="00251B80" w:rsidP="00FB5A49">
      <w:pPr>
        <w:spacing w:after="160" w:line="257" w:lineRule="auto"/>
        <w:jc w:val="both"/>
        <w:rPr>
          <w:rFonts w:ascii="Calibri" w:eastAsia="Times New Roman" w:hAnsi="Calibri" w:cs="Calibri"/>
          <w:bCs/>
          <w:sz w:val="24"/>
          <w:szCs w:val="24"/>
        </w:rPr>
      </w:pPr>
    </w:p>
    <w:p w14:paraId="13BCD102" w14:textId="77777777" w:rsidR="00251B80" w:rsidRDefault="00251B80" w:rsidP="00FB5A49">
      <w:pPr>
        <w:spacing w:after="160" w:line="257" w:lineRule="auto"/>
        <w:jc w:val="both"/>
        <w:rPr>
          <w:rFonts w:ascii="Calibri" w:eastAsia="Times New Roman" w:hAnsi="Calibri" w:cs="Calibri"/>
          <w:bCs/>
          <w:sz w:val="24"/>
          <w:szCs w:val="24"/>
        </w:rPr>
      </w:pPr>
    </w:p>
    <w:p w14:paraId="4DAAE76F" w14:textId="77777777" w:rsidR="00251B80" w:rsidRDefault="00251B80" w:rsidP="00FB5A49">
      <w:pPr>
        <w:spacing w:after="160" w:line="257" w:lineRule="auto"/>
        <w:jc w:val="both"/>
        <w:rPr>
          <w:rFonts w:ascii="Calibri" w:eastAsia="Times New Roman" w:hAnsi="Calibri" w:cs="Calibri"/>
          <w:bCs/>
          <w:sz w:val="24"/>
          <w:szCs w:val="24"/>
        </w:rPr>
      </w:pPr>
    </w:p>
    <w:p w14:paraId="307D5F86" w14:textId="77777777"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9 y 10 se presentaron los resultados relacionados con las preferencias de entrega y los empaques preferidos por los consumidores de productos lácteos. En lo que respecta 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roofErr w:type="gramStart"/>
      <w:r w:rsidRPr="004C7EEB">
        <w:rPr>
          <w:rFonts w:ascii="Calibri" w:eastAsia="Times New Roman" w:hAnsi="Calibri" w:cs="Calibri"/>
          <w:bCs/>
          <w:sz w:val="24"/>
          <w:szCs w:val="24"/>
        </w:rPr>
        <w:t/>
      </w:r>
      <w:proofErr w:type="gramEnd"/>
      <w:r w:rsidRPr="004C7EEB">
        <w:rPr>
          <w:rFonts w:ascii="Calibri" w:eastAsia="Times New Roman" w:hAnsi="Calibri" w:cs="Calibri"/>
          <w:bCs/>
          <w:sz w:val="24"/>
          <w:szCs w:val="24"/>
        </w:rPr>
        <w:t xml:space="preserve"/>
      </w:r>
      <w:proofErr w:type="gramStart"/>
      <w:r w:rsidRPr="004C7EEB">
        <w:rPr>
          <w:rFonts w:ascii="Calibri" w:eastAsia="Times New Roman" w:hAnsi="Calibri" w:cs="Calibri"/>
          <w:bCs/>
          <w:sz w:val="24"/>
          <w:szCs w:val="24"/>
        </w:rPr>
        <w:t/>
      </w:r>
      <w:proofErr w:type="gramEnd"/>
      <w:r w:rsidRPr="004C7EEB">
        <w:rPr>
          <w:rFonts w:ascii="Calibri" w:eastAsia="Times New Roman" w:hAnsi="Calibri" w:cs="Calibri"/>
          <w:bCs/>
          <w:sz w:val="24"/>
          <w:szCs w:val="24"/>
        </w:rPr>
        <w:t xml:space="preserve"/>
      </w:r>
      <w:r w:rsidRPr="004C7EEB">
        <w:rPr>
          <w:rFonts w:ascii="Calibri" w:eastAsia="Times New Roman" w:hAnsi="Calibri" w:cs="Calibri"/>
          <w:bCs/>
          <w:sz w:val="24"/>
          <w:szCs w:val="24"/>
        </w:rPr>
        <w:lastRenderedPageBreak/>
        <w:t xml:space="preserve"/>
      </w:r>
      <w:proofErr w:type="spellStart"/>
      <w:r w:rsidRPr="004C7EEB">
        <w:rPr>
          <w:rFonts w:ascii="Calibri" w:eastAsia="Times New Roman" w:hAnsi="Calibri" w:cs="Calibri"/>
          <w:bCs/>
          <w:sz w:val="24"/>
          <w:szCs w:val="24"/>
        </w:rPr>
        <w:t/>
      </w:r>
      <w:proofErr w:type="spellEnd"/>
      <w:r w:rsidRPr="004C7EEB">
        <w:rPr>
          <w:rFonts w:ascii="Calibri" w:eastAsia="Times New Roman" w:hAnsi="Calibri" w:cs="Calibri"/>
          <w:bCs/>
          <w:sz w:val="24"/>
          <w:szCs w:val="24"/>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Percepción de la marca</w:t>
      </w:r>
    </w:p>
    <w:p w14:paraId="57BC5E00" w14:textId="77777777" w:rsidR="00532575" w:rsidRDefault="00251B80"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r:id="rId19"/>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706F1ABC" w14:textId="77777777" w:rsidR="00532575" w:rsidRDefault="00532575" w:rsidP="00FB5A49">
      <w:pPr>
        <w:spacing w:after="160" w:line="257" w:lineRule="auto"/>
        <w:jc w:val="both"/>
        <w:rPr>
          <w:rFonts w:ascii="Calibri" w:eastAsia="Times New Roman" w:hAnsi="Calibri" w:cs="Calibri"/>
          <w:b/>
          <w:sz w:val="24"/>
          <w:szCs w:val="24"/>
        </w:rPr>
      </w:pPr>
    </w:p>
    <w:p w14:paraId="71619E59" w14:textId="77777777" w:rsidR="00532575" w:rsidRDefault="00532575" w:rsidP="00FB5A49">
      <w:pPr>
        <w:spacing w:after="160" w:line="257" w:lineRule="auto"/>
        <w:jc w:val="both"/>
        <w:rPr>
          <w:rFonts w:ascii="Calibri" w:eastAsia="Times New Roman" w:hAnsi="Calibri" w:cs="Calibri"/>
          <w:b/>
          <w:sz w:val="24"/>
          <w:szCs w:val="24"/>
        </w:rPr>
      </w:pPr>
    </w:p>
    <w:p w14:paraId="4904A681" w14:textId="77777777" w:rsidR="00532575" w:rsidRDefault="00532575" w:rsidP="00FB5A49">
      <w:pPr>
        <w:spacing w:after="160" w:line="257" w:lineRule="auto"/>
        <w:jc w:val="both"/>
        <w:rPr>
          <w:rFonts w:ascii="Calibri" w:eastAsia="Times New Roman" w:hAnsi="Calibri" w:cs="Calibri"/>
          <w:b/>
          <w:sz w:val="24"/>
          <w:szCs w:val="24"/>
        </w:rPr>
      </w:pPr>
    </w:p>
    <w:p w14:paraId="52748B8A" w14:textId="77777777" w:rsidR="00532575" w:rsidRDefault="00532575" w:rsidP="00FB5A49">
      <w:pPr>
        <w:spacing w:after="160" w:line="257" w:lineRule="auto"/>
        <w:jc w:val="both"/>
        <w:rPr>
          <w:rFonts w:ascii="Calibri" w:eastAsia="Times New Roman" w:hAnsi="Calibri" w:cs="Calibri"/>
          <w:b/>
          <w:sz w:val="24"/>
          <w:szCs w:val="24"/>
        </w:rPr>
      </w:pPr>
    </w:p>
    <w:p w14:paraId="5C19FD74" w14:textId="77777777" w:rsidR="00532575" w:rsidRDefault="00532575" w:rsidP="00FB5A49">
      <w:pPr>
        <w:spacing w:after="160" w:line="257" w:lineRule="auto"/>
        <w:jc w:val="both"/>
        <w:rPr>
          <w:rFonts w:ascii="Calibri" w:eastAsia="Times New Roman" w:hAnsi="Calibri" w:cs="Calibri"/>
          <w:b/>
          <w:sz w:val="24"/>
          <w:szCs w:val="24"/>
        </w:rPr>
      </w:pPr>
    </w:p>
    <w:p w14:paraId="6C1D408D" w14:textId="77777777" w:rsidR="00532575" w:rsidRDefault="00532575" w:rsidP="00FB5A49">
      <w:pPr>
        <w:spacing w:after="160" w:line="257" w:lineRule="auto"/>
        <w:jc w:val="both"/>
        <w:rPr>
          <w:rFonts w:ascii="Calibri" w:eastAsia="Times New Roman" w:hAnsi="Calibri" w:cs="Calibri"/>
          <w:b/>
          <w:sz w:val="24"/>
          <w:szCs w:val="24"/>
        </w:rPr>
      </w:pPr>
    </w:p>
    <w:p w14:paraId="39425344" w14:textId="77777777" w:rsidR="00532575" w:rsidRDefault="00532575" w:rsidP="00FB5A49">
      <w:pPr>
        <w:spacing w:after="160" w:line="257" w:lineRule="auto"/>
        <w:jc w:val="both"/>
        <w:rPr>
          <w:rFonts w:ascii="Calibri" w:eastAsia="Times New Roman" w:hAnsi="Calibri" w:cs="Calibri"/>
          <w:b/>
          <w:sz w:val="24"/>
          <w:szCs w:val="24"/>
        </w:rPr>
      </w:pPr>
    </w:p>
    <w:p w14:paraId="40811CDD" w14:textId="77777777" w:rsidR="00532575" w:rsidRDefault="00532575" w:rsidP="00FB5A49">
      <w:pPr>
        <w:spacing w:after="160" w:line="257" w:lineRule="auto"/>
        <w:jc w:val="both"/>
        <w:rPr>
          <w:rFonts w:ascii="Calibri" w:eastAsia="Times New Roman" w:hAnsi="Calibri" w:cs="Calibri"/>
          <w:b/>
          <w:sz w:val="24"/>
          <w:szCs w:val="24"/>
        </w:rPr>
      </w:pPr>
    </w:p>
    <w:p w14:paraId="343D16DD" w14:textId="77777777" w:rsidR="00584768" w:rsidRDefault="00584768" w:rsidP="00FB5A49">
      <w:pPr>
        <w:spacing w:after="160" w:line="257" w:lineRule="auto"/>
        <w:jc w:val="both"/>
        <w:rPr>
          <w:rFonts w:ascii="Calibri" w:eastAsia="Times New Roman" w:hAnsi="Calibri" w:cs="Calibri"/>
          <w:b/>
          <w:sz w:val="24"/>
          <w:szCs w:val="24"/>
        </w:rPr>
      </w:pPr>
    </w:p>
    <w:p w14:paraId="26A2E830" w14:textId="77777777" w:rsidR="004E2F99" w:rsidRDefault="004E2F99" w:rsidP="00FB5A49">
      <w:pPr>
        <w:spacing w:after="160" w:line="257" w:lineRule="auto"/>
        <w:jc w:val="both"/>
        <w:rPr>
          <w:rFonts w:ascii="Calibri" w:eastAsia="Times New Roman" w:hAnsi="Calibri" w:cs="Calibri"/>
          <w:b/>
          <w:sz w:val="24"/>
          <w:szCs w:val="24"/>
        </w:rPr>
      </w:pPr>
    </w:p>
    <w:p w14:paraId="52B2535A" w14:textId="77777777" w:rsidR="004C7EEB" w:rsidRDefault="004C7EEB" w:rsidP="00FB5A49">
      <w:pPr>
        <w:spacing w:after="160" w:line="257" w:lineRule="auto"/>
        <w:jc w:val="both"/>
        <w:rPr>
          <w:rFonts w:ascii="Calibri" w:eastAsia="Times New Roman" w:hAnsi="Calibri" w:cs="Calibri"/>
          <w:b/>
          <w:sz w:val="24"/>
          <w:szCs w:val="24"/>
        </w:rPr>
      </w:pPr>
    </w:p>
    <w:p w14:paraId="1E347C56" w14:textId="77777777" w:rsidR="00620CE2" w:rsidRDefault="00620CE2" w:rsidP="00FB5A49">
      <w:pPr>
        <w:spacing w:after="160" w:line="257" w:lineRule="auto"/>
        <w:jc w:val="both"/>
        <w:rPr>
          <w:rFonts w:ascii="Calibri" w:eastAsia="Times New Roman" w:hAnsi="Calibri" w:cs="Calibri"/>
          <w:b/>
          <w:sz w:val="24"/>
          <w:szCs w:val="24"/>
        </w:rPr>
      </w:pPr>
    </w:p>
    <w:p w14:paraId="5E92C482" w14:textId="77777777" w:rsidR="004C7EEB" w:rsidRDefault="004C7EEB" w:rsidP="00FB5A49">
      <w:pPr>
        <w:spacing w:after="160" w:line="257" w:lineRule="auto"/>
        <w:jc w:val="both"/>
        <w:rPr>
          <w:rFonts w:ascii="Calibri" w:eastAsia="Times New Roman" w:hAnsi="Calibri" w:cs="Calibri"/>
          <w:b/>
          <w:sz w:val="24"/>
          <w:szCs w:val="24"/>
        </w:rPr>
      </w:pPr>
    </w:p>
    <w:p w14:paraId="3F89A431" w14:textId="77777777" w:rsidR="00251B80" w:rsidRDefault="00251B80" w:rsidP="00FB5A49">
      <w:pPr>
        <w:spacing w:after="160" w:line="257" w:lineRule="auto"/>
        <w:jc w:val="both"/>
        <w:rPr>
          <w:rFonts w:ascii="Calibri" w:eastAsia="Times New Roman" w:hAnsi="Calibri" w:cs="Calibri"/>
          <w:b/>
          <w:sz w:val="24"/>
          <w:szCs w:val="24"/>
        </w:rPr>
      </w:pPr>
    </w:p>
    <w:p w14:paraId="1E6CB409" w14:textId="77777777" w:rsidR="00251B80" w:rsidRDefault="00251B80" w:rsidP="00FB5A49">
      <w:pPr>
        <w:spacing w:after="160" w:line="257" w:lineRule="auto"/>
        <w:jc w:val="both"/>
        <w:rPr>
          <w:rFonts w:ascii="Calibri" w:eastAsia="Times New Roman" w:hAnsi="Calibri" w:cs="Calibri"/>
          <w:b/>
          <w:sz w:val="24"/>
          <w:szCs w:val="24"/>
        </w:rPr>
      </w:pPr>
    </w:p>
    <w:p w14:paraId="4B4374A4" w14:textId="77777777" w:rsidR="00251B80" w:rsidRDefault="00251B80" w:rsidP="00FB5A49">
      <w:pPr>
        <w:spacing w:after="160" w:line="257" w:lineRule="auto"/>
        <w:jc w:val="both"/>
        <w:rPr>
          <w:rFonts w:ascii="Calibri" w:eastAsia="Times New Roman" w:hAnsi="Calibri" w:cs="Calibri"/>
          <w:b/>
          <w:sz w:val="24"/>
          <w:szCs w:val="24"/>
        </w:rPr>
      </w:pPr>
    </w:p>
    <w:p w14:paraId="75DE9A55" w14:textId="77777777" w:rsidR="00251B80" w:rsidRDefault="00251B80"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Intención de compra del producto</w:t>
      </w:r>
    </w:p>
    <w:p w14:paraId="0B80F1F4" w14:textId="77777777" w:rsidR="004E2F99" w:rsidRDefault="00BD7431"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r:id="rId20"/>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6CCED2C3" w14:textId="77777777" w:rsidR="004E2F99" w:rsidRDefault="004E2F99" w:rsidP="00FB5A49">
      <w:pPr>
        <w:spacing w:after="160" w:line="257" w:lineRule="auto"/>
        <w:jc w:val="both"/>
        <w:rPr>
          <w:rFonts w:ascii="Calibri" w:eastAsia="Times New Roman" w:hAnsi="Calibri" w:cs="Calibri"/>
          <w:b/>
          <w:sz w:val="24"/>
          <w:szCs w:val="24"/>
        </w:rPr>
      </w:pPr>
    </w:p>
    <w:p w14:paraId="55787AB9" w14:textId="77777777" w:rsidR="004E2F99" w:rsidRDefault="004E2F99" w:rsidP="00FB5A49">
      <w:pPr>
        <w:spacing w:after="160" w:line="257" w:lineRule="auto"/>
        <w:jc w:val="both"/>
        <w:rPr>
          <w:rFonts w:ascii="Calibri" w:eastAsia="Times New Roman" w:hAnsi="Calibri" w:cs="Calibri"/>
          <w:b/>
          <w:sz w:val="24"/>
          <w:szCs w:val="24"/>
        </w:rPr>
      </w:pPr>
    </w:p>
    <w:p w14:paraId="0A08FD07" w14:textId="77777777" w:rsidR="004E2F99" w:rsidRDefault="004E2F99" w:rsidP="00FB5A49">
      <w:pPr>
        <w:spacing w:after="160" w:line="257" w:lineRule="auto"/>
        <w:jc w:val="both"/>
        <w:rPr>
          <w:rFonts w:ascii="Calibri" w:eastAsia="Times New Roman" w:hAnsi="Calibri" w:cs="Calibri"/>
          <w:b/>
          <w:sz w:val="24"/>
          <w:szCs w:val="24"/>
        </w:rPr>
      </w:pPr>
    </w:p>
    <w:p w14:paraId="15DFA5A6" w14:textId="77777777" w:rsidR="004E2F99" w:rsidRDefault="004E2F99" w:rsidP="00FB5A49">
      <w:pPr>
        <w:spacing w:after="160" w:line="257" w:lineRule="auto"/>
        <w:jc w:val="both"/>
        <w:rPr>
          <w:rFonts w:ascii="Calibri" w:eastAsia="Times New Roman" w:hAnsi="Calibri" w:cs="Calibri"/>
          <w:b/>
          <w:sz w:val="24"/>
          <w:szCs w:val="24"/>
        </w:rPr>
      </w:pPr>
    </w:p>
    <w:p w14:paraId="3FE29C4F" w14:textId="77777777" w:rsidR="004E2F99" w:rsidRDefault="004E2F99" w:rsidP="00FB5A49">
      <w:pPr>
        <w:spacing w:after="160" w:line="257" w:lineRule="auto"/>
        <w:jc w:val="both"/>
        <w:rPr>
          <w:rFonts w:ascii="Calibri" w:eastAsia="Times New Roman" w:hAnsi="Calibri" w:cs="Calibri"/>
          <w:b/>
          <w:sz w:val="24"/>
          <w:szCs w:val="24"/>
        </w:rPr>
      </w:pPr>
    </w:p>
    <w:p w14:paraId="739355B8" w14:textId="77777777" w:rsidR="004E2F99" w:rsidRDefault="004E2F99" w:rsidP="00FB5A49">
      <w:pPr>
        <w:spacing w:after="160" w:line="257" w:lineRule="auto"/>
        <w:jc w:val="both"/>
        <w:rPr>
          <w:rFonts w:ascii="Calibri" w:eastAsia="Times New Roman" w:hAnsi="Calibri" w:cs="Calibri"/>
          <w:b/>
          <w:sz w:val="24"/>
          <w:szCs w:val="24"/>
        </w:rPr>
      </w:pPr>
    </w:p>
    <w:p w14:paraId="764C5792" w14:textId="77777777" w:rsidR="004E2F99" w:rsidRDefault="004E2F99" w:rsidP="00FB5A49">
      <w:pPr>
        <w:spacing w:after="160" w:line="257" w:lineRule="auto"/>
        <w:jc w:val="both"/>
        <w:rPr>
          <w:rFonts w:ascii="Calibri" w:eastAsia="Times New Roman" w:hAnsi="Calibri" w:cs="Calibri"/>
          <w:b/>
          <w:sz w:val="24"/>
          <w:szCs w:val="24"/>
        </w:rPr>
      </w:pPr>
    </w:p>
    <w:p w14:paraId="69C8733F" w14:textId="77777777" w:rsidR="004E2F99" w:rsidRDefault="004E2F99" w:rsidP="00FB5A49">
      <w:pPr>
        <w:spacing w:after="160" w:line="257" w:lineRule="auto"/>
        <w:jc w:val="both"/>
        <w:rPr>
          <w:rFonts w:ascii="Calibri" w:eastAsia="Times New Roman" w:hAnsi="Calibri" w:cs="Calibri"/>
          <w:b/>
          <w:sz w:val="24"/>
          <w:szCs w:val="24"/>
        </w:rPr>
      </w:pPr>
    </w:p>
    <w:p w14:paraId="49FA37CA" w14:textId="77777777" w:rsidR="004E2F99" w:rsidRDefault="004E2F99" w:rsidP="00FB5A49">
      <w:pPr>
        <w:spacing w:after="160" w:line="257" w:lineRule="auto"/>
        <w:jc w:val="both"/>
        <w:rPr>
          <w:rFonts w:ascii="Calibri" w:eastAsia="Times New Roman" w:hAnsi="Calibri" w:cs="Calibri"/>
          <w:b/>
          <w:sz w:val="24"/>
          <w:szCs w:val="24"/>
        </w:rPr>
      </w:pPr>
    </w:p>
    <w:p w14:paraId="1F3B1C8C" w14:textId="77777777" w:rsidR="00EC5F13" w:rsidRDefault="00EC5F13" w:rsidP="00FB5A49">
      <w:pPr>
        <w:spacing w:after="160" w:line="257" w:lineRule="auto"/>
        <w:jc w:val="both"/>
        <w:rPr>
          <w:rFonts w:ascii="Calibri" w:eastAsia="Times New Roman" w:hAnsi="Calibri" w:cs="Calibri"/>
          <w:b/>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Recomendación de la marca</w:t>
      </w:r>
    </w:p>
    <w:p w14:paraId="05A60B3E" w14:textId="77777777" w:rsidR="004E2F99" w:rsidRDefault="00124D69"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r:id="rId21"/>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4E09FD00" w14:textId="77777777" w:rsidR="004E2F99" w:rsidRDefault="004E2F99" w:rsidP="00FB5A49">
      <w:pPr>
        <w:spacing w:after="160" w:line="257" w:lineRule="auto"/>
        <w:jc w:val="both"/>
        <w:rPr>
          <w:rFonts w:ascii="Calibri" w:eastAsia="Times New Roman" w:hAnsi="Calibri" w:cs="Calibri"/>
          <w:b/>
          <w:sz w:val="24"/>
          <w:szCs w:val="24"/>
        </w:rPr>
      </w:pPr>
    </w:p>
    <w:p w14:paraId="703BBAAB" w14:textId="77777777" w:rsidR="004E2F99" w:rsidRDefault="004E2F99" w:rsidP="00FB5A49">
      <w:pPr>
        <w:spacing w:after="160" w:line="257" w:lineRule="auto"/>
        <w:jc w:val="both"/>
        <w:rPr>
          <w:rFonts w:ascii="Calibri" w:eastAsia="Times New Roman" w:hAnsi="Calibri" w:cs="Calibri"/>
          <w:b/>
          <w:sz w:val="24"/>
          <w:szCs w:val="24"/>
        </w:rPr>
      </w:pPr>
    </w:p>
    <w:p w14:paraId="3E7531E0" w14:textId="77777777" w:rsidR="004E2F99" w:rsidRDefault="004E2F99" w:rsidP="00FB5A49">
      <w:pPr>
        <w:spacing w:after="160" w:line="257" w:lineRule="auto"/>
        <w:jc w:val="both"/>
        <w:rPr>
          <w:rFonts w:ascii="Calibri" w:eastAsia="Times New Roman" w:hAnsi="Calibri" w:cs="Calibri"/>
          <w:b/>
          <w:sz w:val="24"/>
          <w:szCs w:val="24"/>
        </w:rPr>
      </w:pPr>
    </w:p>
    <w:p w14:paraId="31072CAD" w14:textId="77777777" w:rsidR="00124D69" w:rsidRDefault="00124D69" w:rsidP="00FB5A49">
      <w:pPr>
        <w:spacing w:after="160" w:line="257" w:lineRule="auto"/>
        <w:jc w:val="both"/>
        <w:rPr>
          <w:rFonts w:ascii="Calibri" w:eastAsia="Times New Roman" w:hAnsi="Calibri" w:cs="Calibri"/>
          <w:b/>
          <w:sz w:val="24"/>
          <w:szCs w:val="24"/>
        </w:rPr>
      </w:pPr>
    </w:p>
    <w:p w14:paraId="7B49BB91" w14:textId="77777777" w:rsidR="00124D69" w:rsidRDefault="00124D69" w:rsidP="00FB5A49">
      <w:pPr>
        <w:spacing w:after="160" w:line="257" w:lineRule="auto"/>
        <w:jc w:val="both"/>
        <w:rPr>
          <w:rFonts w:ascii="Calibri" w:eastAsia="Times New Roman" w:hAnsi="Calibri" w:cs="Calibri"/>
          <w:b/>
          <w:sz w:val="24"/>
          <w:szCs w:val="24"/>
        </w:rPr>
      </w:pPr>
    </w:p>
    <w:p w14:paraId="56AD97E5" w14:textId="77777777" w:rsidR="00124D69" w:rsidRDefault="00124D69" w:rsidP="00FB5A49">
      <w:pPr>
        <w:spacing w:after="160" w:line="257" w:lineRule="auto"/>
        <w:jc w:val="both"/>
        <w:rPr>
          <w:rFonts w:ascii="Calibri" w:eastAsia="Times New Roman" w:hAnsi="Calibri" w:cs="Calibri"/>
          <w:b/>
          <w:sz w:val="24"/>
          <w:szCs w:val="24"/>
        </w:rPr>
      </w:pPr>
    </w:p>
    <w:p w14:paraId="5CA90D86" w14:textId="77777777" w:rsidR="00124D69" w:rsidRDefault="00124D69" w:rsidP="00FB5A49">
      <w:pPr>
        <w:spacing w:after="160" w:line="257" w:lineRule="auto"/>
        <w:jc w:val="both"/>
        <w:rPr>
          <w:rFonts w:ascii="Calibri" w:eastAsia="Times New Roman" w:hAnsi="Calibri" w:cs="Calibri"/>
          <w:b/>
          <w:sz w:val="24"/>
          <w:szCs w:val="24"/>
        </w:rPr>
      </w:pPr>
    </w:p>
    <w:p w14:paraId="5C78A5A5" w14:textId="77777777" w:rsidR="00124D69" w:rsidRDefault="00124D69" w:rsidP="00FB5A49">
      <w:pPr>
        <w:spacing w:after="160" w:line="257" w:lineRule="auto"/>
        <w:jc w:val="both"/>
        <w:rPr>
          <w:rFonts w:ascii="Calibri" w:eastAsia="Times New Roman" w:hAnsi="Calibri" w:cs="Calibri"/>
          <w:b/>
          <w:sz w:val="24"/>
          <w:szCs w:val="24"/>
        </w:rPr>
      </w:pPr>
    </w:p>
    <w:p w14:paraId="1B778E39" w14:textId="77777777" w:rsidR="00124D69" w:rsidRDefault="00124D69" w:rsidP="00FB5A49">
      <w:pPr>
        <w:spacing w:after="160" w:line="257" w:lineRule="auto"/>
        <w:jc w:val="both"/>
        <w:rPr>
          <w:rFonts w:ascii="Calibri" w:eastAsia="Times New Roman" w:hAnsi="Calibri" w:cs="Calibri"/>
          <w:b/>
          <w:sz w:val="24"/>
          <w:szCs w:val="24"/>
        </w:rPr>
      </w:pPr>
    </w:p>
    <w:p w14:paraId="5497EE08" w14:textId="77777777" w:rsidR="00EC5F13" w:rsidRDefault="00EC5F13" w:rsidP="00FB5A49">
      <w:pPr>
        <w:spacing w:after="160" w:line="257" w:lineRule="auto"/>
        <w:jc w:val="both"/>
        <w:rPr>
          <w:rFonts w:ascii="Calibri" w:eastAsia="Times New Roman" w:hAnsi="Calibri" w:cs="Calibri"/>
          <w:b/>
          <w:sz w:val="24"/>
          <w:szCs w:val="24"/>
        </w:rPr>
      </w:pPr>
    </w:p>
    <w:p w14:paraId="63939420" w14:textId="77777777"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r w:rsidR="00CB68E6">
        <w:rPr>
          <w:rFonts w:ascii="Calibri" w:eastAsia="Times New Roman" w:hAnsi="Calibri" w:cs="Calibri"/>
          <w:bCs/>
          <w:sz w:val="24"/>
          <w:szCs w:val="24"/>
        </w:rPr>
        <w:t/>
      </w:r>
      <w:r w:rsidRPr="00620CE2">
        <w:rPr>
          <w:rFonts w:ascii="Calibri" w:eastAsia="Times New Roman" w:hAnsi="Calibri" w:cs="Calibri"/>
          <w:bCs/>
          <w:sz w:val="24"/>
          <w:szCs w:val="24"/>
        </w:rPr>
        <w:t xml:space="preserve"/>
      </w:r>
      <w:r w:rsidR="00CB68E6">
        <w:rPr>
          <w:rFonts w:ascii="Calibri" w:eastAsia="Times New Roman" w:hAnsi="Calibri" w:cs="Calibri"/>
          <w:bCs/>
          <w:sz w:val="24"/>
          <w:szCs w:val="24"/>
        </w:rPr>
        <w:t/>
      </w:r>
      <w:r w:rsidRPr="00620CE2">
        <w:rPr>
          <w:rFonts w:ascii="Calibri" w:eastAsia="Times New Roman" w:hAnsi="Calibri" w:cs="Calibri"/>
          <w:bCs/>
          <w:sz w:val="24"/>
          <w:szCs w:val="24"/>
        </w:rPr>
        <w:t xml:space="preserve"/>
      </w:r>
      <w:r w:rsidR="00CB68E6">
        <w:rPr>
          <w:rFonts w:ascii="Calibri" w:eastAsia="Times New Roman" w:hAnsi="Calibri" w:cs="Calibri"/>
          <w:bCs/>
          <w:sz w:val="24"/>
          <w:szCs w:val="24"/>
        </w:rPr>
        <w:t/>
      </w:r>
      <w:r w:rsidRPr="00620CE2">
        <w:rPr>
          <w:rFonts w:ascii="Calibri" w:eastAsia="Times New Roman" w:hAnsi="Calibri" w:cs="Calibri"/>
          <w:bCs/>
          <w:sz w:val="24"/>
          <w:szCs w:val="24"/>
        </w:rPr>
        <w:t xml:space="preserve"/>
      </w:r>
      <w:r w:rsidRPr="00620CE2">
        <w:rPr>
          <w:rFonts w:ascii="Calibri" w:eastAsia="Times New Roman" w:hAnsi="Calibri" w:cs="Calibri"/>
          <w:bCs/>
          <w:sz w:val="24"/>
          <w:szCs w:val="24"/>
        </w:rPr>
        <w:lastRenderedPageBreak/>
        <w:t xml:space="preserve"/>
      </w:r>
      <w:proofErr w:type="spellStart"/>
      <w:r w:rsidRPr="00620CE2">
        <w:rPr>
          <w:rFonts w:ascii="Calibri" w:eastAsia="Times New Roman" w:hAnsi="Calibri" w:cs="Calibri"/>
          <w:bCs/>
          <w:sz w:val="24"/>
          <w:szCs w:val="24"/>
        </w:rPr>
        <w:t/>
      </w:r>
      <w:proofErr w:type="spellEnd"/>
      <w:r w:rsidRPr="00620CE2">
        <w:rPr>
          <w:rFonts w:ascii="Calibri" w:eastAsia="Times New Roman" w:hAnsi="Calibri" w:cs="Calibri"/>
          <w:bCs/>
          <w:sz w:val="24"/>
          <w:szCs w:val="24"/>
        </w:rPr>
        <w:t/>
      </w:r>
    </w:p>
    <w:p w14:paraId="2FA68D0E" w14:textId="77777777" w:rsidR="00124D69" w:rsidRDefault="00124D69" w:rsidP="00FB5A49">
      <w:pPr>
        <w:spacing w:after="160" w:line="257" w:lineRule="auto"/>
        <w:jc w:val="both"/>
        <w:rPr>
          <w:rFonts w:ascii="Calibri" w:eastAsia="Times New Roman" w:hAnsi="Calibri" w:cs="Calibri"/>
          <w:b/>
          <w:sz w:val="24"/>
          <w:szCs w:val="24"/>
        </w:rPr>
      </w:pPr>
    </w:p>
    <w:p w14:paraId="237E2E79" w14:textId="7777777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Principal proveedor en el mercado lácteo</w:t>
      </w:r>
    </w:p>
    <w:p w14:paraId="6680133D" w14:textId="77777777" w:rsidR="00BD7431" w:rsidRDefault="00BD7431" w:rsidP="00FB5A49">
      <w:pPr>
        <w:spacing w:after="160" w:line="257" w:lineRule="auto"/>
        <w:jc w:val="center"/>
        <w:rPr>
          <w:rFonts w:ascii="Calibri" w:eastAsia="Times New Roman" w:hAnsi="Calibri" w:cs="Calibri"/>
          <w:b/>
          <w:sz w:val="24"/>
          <w:szCs w:val="24"/>
        </w:rPr>
      </w:pPr>
      <w:r>
        <w:rPr>
          <w:noProof/>
          <w14:ligatures w14:val="standardContextual"/>
        </w:rPr>
        <w:drawing>
          <wp:inline distT="0" distB="0" distL="114300" distR="114300">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r:id="rId22"/>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5A6EE61F" w14:textId="77777777" w:rsidR="00BD7431" w:rsidRPr="005B6A00" w:rsidRDefault="00BD7431" w:rsidP="00FB5A49">
      <w:pPr>
        <w:spacing w:after="160" w:line="257" w:lineRule="auto"/>
        <w:jc w:val="both"/>
        <w:rPr>
          <w:rFonts w:ascii="Calibri" w:eastAsia="Times New Roman" w:hAnsi="Calibri" w:cs="Calibri"/>
          <w:b/>
          <w:sz w:val="24"/>
          <w:szCs w:val="24"/>
        </w:rPr>
      </w:pPr>
    </w:p>
    <w:p w14:paraId="6B7F20BB" w14:textId="77777777" w:rsidR="00F111A1" w:rsidRDefault="00F111A1" w:rsidP="00C7128C">
      <w:pPr>
        <w:spacing w:after="160" w:line="257" w:lineRule="auto"/>
        <w:jc w:val="both"/>
        <w:rPr>
          <w:rFonts w:ascii="Calibri" w:eastAsia="Times New Roman" w:hAnsi="Calibri" w:cs="Calibri"/>
          <w:b/>
          <w:bCs/>
          <w:sz w:val="32"/>
          <w:szCs w:val="32"/>
        </w:rPr>
      </w:pPr>
    </w:p>
    <w:p w14:paraId="07178E3D" w14:textId="77777777" w:rsidR="008235E7" w:rsidRDefault="008235E7" w:rsidP="00C7128C">
      <w:pPr>
        <w:spacing w:after="160" w:line="257" w:lineRule="auto"/>
        <w:jc w:val="both"/>
        <w:rPr>
          <w:rFonts w:ascii="Calibri" w:eastAsia="Times New Roman" w:hAnsi="Calibri" w:cs="Calibri"/>
          <w:b/>
          <w:bCs/>
          <w:sz w:val="32"/>
          <w:szCs w:val="32"/>
        </w:rPr>
      </w:pPr>
    </w:p>
    <w:p w14:paraId="2DB867A5" w14:textId="77777777" w:rsidR="008235E7" w:rsidRDefault="008235E7" w:rsidP="00C7128C">
      <w:pPr>
        <w:spacing w:after="160" w:line="257" w:lineRule="auto"/>
        <w:jc w:val="both"/>
        <w:rPr>
          <w:rFonts w:ascii="Calibri" w:eastAsia="Times New Roman" w:hAnsi="Calibri" w:cs="Calibri"/>
          <w:b/>
          <w:bCs/>
          <w:sz w:val="32"/>
          <w:szCs w:val="32"/>
        </w:rPr>
      </w:pPr>
    </w:p>
    <w:p w14:paraId="166CE23C" w14:textId="77777777" w:rsidR="008235E7" w:rsidRDefault="008235E7" w:rsidP="00C7128C">
      <w:pPr>
        <w:spacing w:after="160" w:line="257" w:lineRule="auto"/>
        <w:jc w:val="both"/>
        <w:rPr>
          <w:rFonts w:ascii="Calibri" w:eastAsia="Times New Roman" w:hAnsi="Calibri" w:cs="Calibri"/>
          <w:b/>
          <w:bCs/>
          <w:sz w:val="32"/>
          <w:szCs w:val="32"/>
        </w:rPr>
      </w:pPr>
    </w:p>
    <w:p w14:paraId="6A2FE199" w14:textId="77777777" w:rsidR="008235E7" w:rsidRDefault="008235E7" w:rsidP="00C7128C">
      <w:pPr>
        <w:spacing w:after="160" w:line="257" w:lineRule="auto"/>
        <w:jc w:val="both"/>
        <w:rPr>
          <w:rFonts w:ascii="Calibri" w:eastAsia="Times New Roman" w:hAnsi="Calibri" w:cs="Calibri"/>
          <w:b/>
          <w:bCs/>
          <w:sz w:val="32"/>
          <w:szCs w:val="32"/>
        </w:rPr>
      </w:pPr>
    </w:p>
    <w:p w14:paraId="49EEA790" w14:textId="77777777" w:rsidR="008235E7" w:rsidRDefault="008235E7" w:rsidP="00C7128C">
      <w:pPr>
        <w:spacing w:after="160" w:line="257" w:lineRule="auto"/>
        <w:jc w:val="both"/>
        <w:rPr>
          <w:rFonts w:ascii="Calibri" w:eastAsia="Times New Roman" w:hAnsi="Calibri" w:cs="Calibri"/>
          <w:b/>
          <w:bCs/>
          <w:sz w:val="32"/>
          <w:szCs w:val="32"/>
        </w:rPr>
      </w:pPr>
    </w:p>
    <w:p w14:paraId="639F1840" w14:textId="77777777" w:rsidR="00151740" w:rsidRDefault="00151740" w:rsidP="00C7128C">
      <w:pPr>
        <w:spacing w:after="160" w:line="257" w:lineRule="auto"/>
        <w:jc w:val="both"/>
        <w:rPr>
          <w:rFonts w:ascii="Calibri" w:eastAsia="Times New Roman" w:hAnsi="Calibri" w:cs="Calibri"/>
          <w:b/>
          <w:bCs/>
          <w:sz w:val="32"/>
          <w:szCs w:val="32"/>
        </w:rPr>
      </w:pPr>
    </w:p>
    <w:p w14:paraId="69724064" w14:textId="7777777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14, el 89% de los encuestados señaló a Sula como su 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r w:rsidR="00CB68E6">
        <w:rPr>
          <w:rFonts w:ascii="Calibri" w:eastAsia="Times New Roman" w:hAnsi="Calibri" w:cs="Calibri"/>
          <w:sz w:val="24"/>
          <w:szCs w:val="24"/>
        </w:rPr>
        <w:t/>
      </w:r>
      <w:r w:rsidRPr="00151740">
        <w:rPr>
          <w:rFonts w:ascii="Calibri" w:eastAsia="Times New Roman" w:hAnsi="Calibri" w:cs="Calibri"/>
          <w:sz w:val="24"/>
          <w:szCs w:val="24"/>
        </w:rPr>
        <w:t xml:space="preserve"/>
      </w:r>
      <w:r w:rsidRPr="00151740">
        <w:rPr>
          <w:rFonts w:ascii="Calibri" w:eastAsia="Times New Roman" w:hAnsi="Calibri" w:cs="Calibri"/>
          <w:sz w:val="24"/>
          <w:szCs w:val="24"/>
        </w:rPr>
        <w:lastRenderedPageBreak/>
        <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Marcas conocidas por los consumidores</w:t>
      </w:r>
    </w:p>
    <w:p w14:paraId="7B806EED" w14:textId="77777777" w:rsidR="008235E7" w:rsidRDefault="00BD7431" w:rsidP="00C7128C">
      <w:pPr>
        <w:spacing w:after="160" w:line="257" w:lineRule="auto"/>
        <w:jc w:val="center"/>
        <w:rPr>
          <w:rFonts w:ascii="Calibri" w:eastAsia="Times New Roman" w:hAnsi="Calibri" w:cs="Calibri"/>
          <w:b/>
          <w:bCs/>
          <w:sz w:val="32"/>
          <w:szCs w:val="32"/>
        </w:rPr>
      </w:pPr>
      <w:r>
        <w:rPr>
          <w:noProof/>
          <w14:ligatures w14:val="standardContextual"/>
        </w:rPr>
        <w:drawing>
          <wp:inline distT="0" distB="0" distL="114300" distR="114300">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r:id="rId23"/>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092C701D" w14:textId="77777777" w:rsidR="008235E7" w:rsidRDefault="008235E7" w:rsidP="00C7128C">
      <w:pPr>
        <w:spacing w:after="160" w:line="257" w:lineRule="auto"/>
        <w:jc w:val="both"/>
        <w:rPr>
          <w:rFonts w:ascii="Calibri" w:eastAsia="Times New Roman" w:hAnsi="Calibri" w:cs="Calibri"/>
          <w:b/>
          <w:bCs/>
          <w:sz w:val="32"/>
          <w:szCs w:val="32"/>
        </w:rPr>
      </w:pPr>
    </w:p>
    <w:p w14:paraId="08D5BF50" w14:textId="77777777" w:rsidR="008235E7" w:rsidRDefault="008235E7" w:rsidP="00C7128C">
      <w:pPr>
        <w:spacing w:after="160" w:line="257" w:lineRule="auto"/>
        <w:jc w:val="both"/>
        <w:rPr>
          <w:rFonts w:ascii="Calibri" w:eastAsia="Times New Roman" w:hAnsi="Calibri" w:cs="Calibri"/>
          <w:b/>
          <w:bCs/>
          <w:sz w:val="32"/>
          <w:szCs w:val="32"/>
        </w:rPr>
      </w:pPr>
    </w:p>
    <w:p w14:paraId="0B190B13" w14:textId="77777777" w:rsidR="008235E7" w:rsidRDefault="008235E7" w:rsidP="00C7128C">
      <w:pPr>
        <w:spacing w:after="160" w:line="257" w:lineRule="auto"/>
        <w:jc w:val="both"/>
        <w:rPr>
          <w:rFonts w:ascii="Calibri" w:eastAsia="Times New Roman" w:hAnsi="Calibri" w:cs="Calibri"/>
          <w:b/>
          <w:bCs/>
          <w:sz w:val="32"/>
          <w:szCs w:val="32"/>
        </w:rPr>
      </w:pPr>
    </w:p>
    <w:p w14:paraId="5ACA956B" w14:textId="77777777" w:rsidR="008235E7" w:rsidRDefault="008235E7" w:rsidP="00C7128C">
      <w:pPr>
        <w:spacing w:after="160" w:line="257" w:lineRule="auto"/>
        <w:jc w:val="both"/>
        <w:rPr>
          <w:rFonts w:ascii="Calibri" w:eastAsia="Times New Roman" w:hAnsi="Calibri" w:cs="Calibri"/>
          <w:b/>
          <w:bCs/>
          <w:sz w:val="32"/>
          <w:szCs w:val="32"/>
        </w:rPr>
      </w:pPr>
    </w:p>
    <w:p w14:paraId="28D30895" w14:textId="77777777" w:rsidR="008235E7" w:rsidRDefault="008235E7" w:rsidP="00C7128C">
      <w:pPr>
        <w:spacing w:after="160" w:line="257" w:lineRule="auto"/>
        <w:jc w:val="both"/>
        <w:rPr>
          <w:rFonts w:ascii="Calibri" w:eastAsia="Times New Roman" w:hAnsi="Calibri" w:cs="Calibri"/>
          <w:b/>
          <w:bCs/>
          <w:sz w:val="32"/>
          <w:szCs w:val="32"/>
        </w:rPr>
      </w:pPr>
    </w:p>
    <w:p w14:paraId="42FD0662" w14:textId="77777777" w:rsidR="008235E7" w:rsidRDefault="008235E7" w:rsidP="00C7128C">
      <w:pPr>
        <w:spacing w:after="160" w:line="257" w:lineRule="auto"/>
        <w:jc w:val="both"/>
        <w:rPr>
          <w:rFonts w:ascii="Calibri" w:eastAsia="Times New Roman" w:hAnsi="Calibri" w:cs="Calibri"/>
          <w:b/>
          <w:bCs/>
          <w:sz w:val="32"/>
          <w:szCs w:val="32"/>
        </w:rPr>
      </w:pPr>
    </w:p>
    <w:p w14:paraId="7FEAB7A9" w14:textId="77777777" w:rsidR="00680DC8" w:rsidRDefault="00680DC8" w:rsidP="00C7128C">
      <w:pPr>
        <w:spacing w:after="160" w:line="257" w:lineRule="auto"/>
        <w:jc w:val="both"/>
        <w:rPr>
          <w:rFonts w:ascii="Calibri" w:eastAsia="Times New Roman" w:hAnsi="Calibri" w:cs="Calibri"/>
          <w:b/>
          <w:bCs/>
          <w:sz w:val="32"/>
          <w:szCs w:val="32"/>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Marca preferida por los consumidores</w:t>
      </w:r>
    </w:p>
    <w:p w14:paraId="6BAF3F57" w14:textId="77777777" w:rsidR="00680DC8" w:rsidRDefault="00E03F51" w:rsidP="00C7128C">
      <w:pPr>
        <w:spacing w:after="160" w:line="257" w:lineRule="auto"/>
        <w:jc w:val="center"/>
        <w:rPr>
          <w:rFonts w:ascii="Calibri" w:eastAsia="Times New Roman" w:hAnsi="Calibri" w:cs="Calibri"/>
          <w:b/>
          <w:bCs/>
          <w:sz w:val="32"/>
          <w:szCs w:val="32"/>
        </w:rPr>
      </w:pPr>
      <w:r>
        <w:rPr>
          <w:noProof/>
          <w14:ligatures w14:val="standardContextual"/>
        </w:rPr>
        <w:drawing>
          <wp:inline distT="0" distB="0" distL="114300" distR="114300">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r:id="rId24"/>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3D1DE949" w14:textId="77777777" w:rsidR="00680DC8" w:rsidRDefault="00680DC8" w:rsidP="00C7128C">
      <w:pPr>
        <w:spacing w:after="160" w:line="257" w:lineRule="auto"/>
        <w:jc w:val="both"/>
        <w:rPr>
          <w:rFonts w:ascii="Calibri" w:eastAsia="Times New Roman" w:hAnsi="Calibri" w:cs="Calibri"/>
          <w:b/>
          <w:bCs/>
          <w:sz w:val="32"/>
          <w:szCs w:val="32"/>
        </w:rPr>
      </w:pPr>
    </w:p>
    <w:p w14:paraId="3F8B78F3" w14:textId="77777777" w:rsidR="00680DC8" w:rsidRDefault="00680DC8" w:rsidP="00C7128C">
      <w:pPr>
        <w:spacing w:after="160" w:line="257" w:lineRule="auto"/>
        <w:jc w:val="both"/>
        <w:rPr>
          <w:rFonts w:ascii="Calibri" w:eastAsia="Times New Roman" w:hAnsi="Calibri" w:cs="Calibri"/>
          <w:b/>
          <w:bCs/>
          <w:sz w:val="32"/>
          <w:szCs w:val="32"/>
        </w:rPr>
      </w:pPr>
    </w:p>
    <w:p w14:paraId="64ABDD8A" w14:textId="77777777" w:rsidR="00680DC8" w:rsidRDefault="00680DC8" w:rsidP="00C7128C">
      <w:pPr>
        <w:spacing w:after="160" w:line="257" w:lineRule="auto"/>
        <w:jc w:val="both"/>
        <w:rPr>
          <w:rFonts w:ascii="Calibri" w:eastAsia="Times New Roman" w:hAnsi="Calibri" w:cs="Calibri"/>
          <w:b/>
          <w:bCs/>
          <w:sz w:val="32"/>
          <w:szCs w:val="32"/>
        </w:rPr>
      </w:pPr>
    </w:p>
    <w:p w14:paraId="305EDA1D" w14:textId="77777777" w:rsidR="00680DC8" w:rsidRDefault="00680DC8" w:rsidP="00C7128C">
      <w:pPr>
        <w:spacing w:after="160" w:line="257" w:lineRule="auto"/>
        <w:jc w:val="both"/>
        <w:rPr>
          <w:rFonts w:ascii="Calibri" w:eastAsia="Times New Roman" w:hAnsi="Calibri" w:cs="Calibri"/>
          <w:b/>
          <w:bCs/>
          <w:sz w:val="32"/>
          <w:szCs w:val="32"/>
        </w:rPr>
      </w:pPr>
    </w:p>
    <w:p w14:paraId="41E2625A" w14:textId="77777777" w:rsidR="00680DC8" w:rsidRDefault="00680DC8" w:rsidP="00C7128C">
      <w:pPr>
        <w:spacing w:after="160" w:line="257" w:lineRule="auto"/>
        <w:jc w:val="both"/>
        <w:rPr>
          <w:rFonts w:ascii="Calibri" w:eastAsia="Times New Roman" w:hAnsi="Calibri" w:cs="Calibri"/>
          <w:b/>
          <w:bCs/>
          <w:sz w:val="32"/>
          <w:szCs w:val="32"/>
        </w:rPr>
      </w:pPr>
    </w:p>
    <w:p w14:paraId="24E3EC0A" w14:textId="77777777" w:rsidR="00680DC8" w:rsidRDefault="00680DC8" w:rsidP="00C7128C">
      <w:pPr>
        <w:spacing w:after="160" w:line="257" w:lineRule="auto"/>
        <w:jc w:val="both"/>
        <w:rPr>
          <w:rFonts w:ascii="Calibri" w:eastAsia="Times New Roman" w:hAnsi="Calibri" w:cs="Calibri"/>
          <w:b/>
          <w:bCs/>
          <w:sz w:val="32"/>
          <w:szCs w:val="32"/>
        </w:rPr>
      </w:pPr>
    </w:p>
    <w:p w14:paraId="56E31133" w14:textId="77777777" w:rsidR="004E0398" w:rsidRDefault="004E0398" w:rsidP="00C7128C">
      <w:pPr>
        <w:spacing w:after="160" w:line="257" w:lineRule="auto"/>
        <w:jc w:val="both"/>
        <w:rPr>
          <w:rFonts w:ascii="Calibri" w:eastAsia="Times New Roman" w:hAnsi="Calibri" w:cs="Calibri"/>
          <w:b/>
          <w:bCs/>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Percepción de innovación de las marcas disponibles</w:t>
      </w:r>
    </w:p>
    <w:p w14:paraId="09942A1D" w14:textId="77777777" w:rsidR="00680DC8" w:rsidRDefault="003C26B3" w:rsidP="00C7128C">
      <w:pPr>
        <w:spacing w:after="160" w:line="257" w:lineRule="auto"/>
        <w:jc w:val="center"/>
        <w:rPr>
          <w:rFonts w:ascii="Calibri" w:eastAsia="Times New Roman" w:hAnsi="Calibri" w:cs="Calibri"/>
          <w:b/>
          <w:bCs/>
          <w:sz w:val="32"/>
          <w:szCs w:val="32"/>
        </w:rPr>
      </w:pPr>
      <w:r>
        <w:rPr>
          <w:noProof/>
          <w14:ligatures w14:val="standardContextual"/>
        </w:rPr>
        <w:drawing>
          <wp:inline distT="0" distB="0" distL="114300" distR="114300">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r:id="rId25"/>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14205369" w14:textId="77777777" w:rsidR="00680DC8" w:rsidRDefault="00680DC8" w:rsidP="00C7128C">
      <w:pPr>
        <w:spacing w:after="160" w:line="257" w:lineRule="auto"/>
        <w:jc w:val="both"/>
        <w:rPr>
          <w:rFonts w:ascii="Calibri" w:eastAsia="Times New Roman" w:hAnsi="Calibri" w:cs="Calibri"/>
          <w:b/>
          <w:bCs/>
          <w:sz w:val="32"/>
          <w:szCs w:val="32"/>
        </w:rPr>
      </w:pPr>
    </w:p>
    <w:p w14:paraId="372C9173" w14:textId="77777777" w:rsidR="00680DC8" w:rsidRDefault="00680DC8" w:rsidP="00C7128C">
      <w:pPr>
        <w:spacing w:after="160" w:line="257" w:lineRule="auto"/>
        <w:jc w:val="both"/>
        <w:rPr>
          <w:rFonts w:ascii="Calibri" w:eastAsia="Times New Roman" w:hAnsi="Calibri" w:cs="Calibri"/>
          <w:b/>
          <w:bCs/>
          <w:sz w:val="32"/>
          <w:szCs w:val="32"/>
        </w:rPr>
      </w:pPr>
    </w:p>
    <w:p w14:paraId="43D4CC5B" w14:textId="77777777" w:rsidR="00680DC8" w:rsidRDefault="00680DC8" w:rsidP="00C7128C">
      <w:pPr>
        <w:spacing w:after="160" w:line="257" w:lineRule="auto"/>
        <w:jc w:val="both"/>
        <w:rPr>
          <w:rFonts w:ascii="Calibri" w:eastAsia="Times New Roman" w:hAnsi="Calibri" w:cs="Calibri"/>
          <w:b/>
          <w:bCs/>
          <w:sz w:val="32"/>
          <w:szCs w:val="32"/>
        </w:rPr>
      </w:pPr>
    </w:p>
    <w:p w14:paraId="55B0A842" w14:textId="77777777" w:rsidR="00680DC8" w:rsidRDefault="00680DC8" w:rsidP="00C7128C">
      <w:pPr>
        <w:spacing w:after="160" w:line="257" w:lineRule="auto"/>
        <w:jc w:val="both"/>
        <w:rPr>
          <w:rFonts w:ascii="Calibri" w:eastAsia="Times New Roman" w:hAnsi="Calibri" w:cs="Calibri"/>
          <w:b/>
          <w:bCs/>
          <w:sz w:val="32"/>
          <w:szCs w:val="32"/>
        </w:rPr>
      </w:pPr>
    </w:p>
    <w:p w14:paraId="7533C6B6" w14:textId="77777777" w:rsidR="00680DC8" w:rsidRDefault="00680DC8" w:rsidP="00C7128C">
      <w:pPr>
        <w:spacing w:after="160" w:line="257" w:lineRule="auto"/>
        <w:jc w:val="both"/>
        <w:rPr>
          <w:rFonts w:ascii="Calibri" w:eastAsia="Times New Roman" w:hAnsi="Calibri" w:cs="Calibri"/>
          <w:b/>
          <w:bCs/>
          <w:sz w:val="32"/>
          <w:szCs w:val="32"/>
        </w:rPr>
      </w:pPr>
    </w:p>
    <w:p w14:paraId="5E5B330B" w14:textId="77777777" w:rsidR="00680DC8" w:rsidRDefault="00680DC8" w:rsidP="00C7128C">
      <w:pPr>
        <w:spacing w:after="160" w:line="257" w:lineRule="auto"/>
        <w:jc w:val="both"/>
        <w:rPr>
          <w:rFonts w:ascii="Calibri" w:eastAsia="Times New Roman" w:hAnsi="Calibri" w:cs="Calibri"/>
          <w:b/>
          <w:bCs/>
          <w:sz w:val="32"/>
          <w:szCs w:val="32"/>
        </w:rPr>
      </w:pPr>
    </w:p>
    <w:p w14:paraId="6BC221CF" w14:textId="77777777" w:rsidR="00954E2B" w:rsidRDefault="00954E2B" w:rsidP="00C7128C">
      <w:pPr>
        <w:spacing w:after="160" w:line="257" w:lineRule="auto"/>
        <w:jc w:val="both"/>
        <w:rPr>
          <w:rFonts w:ascii="Calibri" w:eastAsia="Times New Roman" w:hAnsi="Calibri" w:cs="Calibri"/>
          <w:b/>
          <w:bCs/>
          <w:sz w:val="32"/>
          <w:szCs w:val="32"/>
        </w:rPr>
      </w:pPr>
    </w:p>
    <w:p w14:paraId="1197E2DC" w14:textId="77777777" w:rsidR="00680DC8" w:rsidRPr="00954E2B" w:rsidRDefault="00680DC8" w:rsidP="00C7128C">
      <w:pPr>
        <w:spacing w:after="160" w:line="257" w:lineRule="auto"/>
        <w:jc w:val="both"/>
        <w:rPr>
          <w:rFonts w:ascii="Calibri" w:eastAsia="Times New Roman" w:hAnsi="Calibri" w:cs="Calibri"/>
          <w:sz w:val="24"/>
          <w:szCs w:val="24"/>
        </w:rPr>
      </w:pPr>
    </w:p>
    <w:p w14:paraId="0AE6D1B0" w14:textId="77777777"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 xml:space="preserve">En las Figuras 15, 16 y 17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r w:rsidR="00CB68E6">
        <w:rPr>
          <w:rFonts w:ascii="Calibri" w:eastAsia="Times New Roman" w:hAnsi="Calibri" w:cs="Calibri"/>
          <w:sz w:val="24"/>
          <w:szCs w:val="24"/>
        </w:rPr>
        <w:t/>
      </w:r>
      <w:r w:rsidRPr="00954E2B">
        <w:rPr>
          <w:rFonts w:ascii="Calibri" w:eastAsia="Times New Roman" w:hAnsi="Calibri" w:cs="Calibri"/>
          <w:sz w:val="24"/>
          <w:szCs w:val="24"/>
        </w:rPr>
        <w:t/>
      </w:r>
      <w:r w:rsidR="00CB68E6">
        <w:rPr>
          <w:rFonts w:ascii="Calibri" w:eastAsia="Times New Roman" w:hAnsi="Calibri" w:cs="Calibri"/>
          <w:sz w:val="24"/>
          <w:szCs w:val="24"/>
        </w:rPr>
        <w:t/>
      </w:r>
      <w:r w:rsidRPr="00954E2B">
        <w:rPr>
          <w:rFonts w:ascii="Calibri" w:eastAsia="Times New Roman" w:hAnsi="Calibri" w:cs="Calibri"/>
          <w:sz w:val="24"/>
          <w:szCs w:val="24"/>
        </w:rPr>
        <w:t xml:space="preserve"/>
      </w:r>
      <w:r w:rsidR="00CB68E6">
        <w:rPr>
          <w:rFonts w:ascii="Calibri" w:eastAsia="Times New Roman" w:hAnsi="Calibri" w:cs="Calibri"/>
          <w:sz w:val="24"/>
          <w:szCs w:val="24"/>
        </w:rPr>
        <w:t/>
      </w:r>
      <w:r w:rsidRPr="00954E2B">
        <w:rPr>
          <w:rFonts w:ascii="Calibri" w:eastAsia="Times New Roman" w:hAnsi="Calibri" w:cs="Calibri"/>
          <w:sz w:val="24"/>
          <w:szCs w:val="24"/>
        </w:rPr>
        <w:t xml:space="preserve"/>
      </w:r>
    </w:p>
    <w:p w14:paraId="54071684" w14:textId="77777777" w:rsidR="00680DC8" w:rsidRDefault="00680DC8" w:rsidP="00C7128C">
      <w:pPr>
        <w:spacing w:after="160" w:line="257" w:lineRule="auto"/>
        <w:jc w:val="both"/>
        <w:rPr>
          <w:rFonts w:ascii="Calibri" w:eastAsia="Times New Roman" w:hAnsi="Calibri" w:cs="Calibri"/>
          <w:b/>
          <w:bCs/>
          <w:sz w:val="32"/>
          <w:szCs w:val="32"/>
        </w:rPr>
      </w:pPr>
    </w:p>
    <w:p w14:paraId="2EF7AE08" w14:textId="77777777" w:rsidR="00680DC8" w:rsidRDefault="00680DC8" w:rsidP="00C7128C">
      <w:pPr>
        <w:spacing w:after="160" w:line="257" w:lineRule="auto"/>
        <w:jc w:val="both"/>
        <w:rPr>
          <w:rFonts w:ascii="Calibri" w:eastAsia="Times New Roman" w:hAnsi="Calibri" w:cs="Calibri"/>
          <w:b/>
          <w:bCs/>
          <w:sz w:val="32"/>
          <w:szCs w:val="32"/>
        </w:rPr>
      </w:pPr>
    </w:p>
    <w:p w14:paraId="6EDC27D8" w14:textId="77777777" w:rsidR="00680DC8" w:rsidRDefault="00680DC8" w:rsidP="00C7128C">
      <w:pPr>
        <w:spacing w:after="160" w:line="257" w:lineRule="auto"/>
        <w:jc w:val="both"/>
        <w:rPr>
          <w:rFonts w:ascii="Calibri" w:eastAsia="Times New Roman" w:hAnsi="Calibri" w:cs="Calibri"/>
          <w:b/>
          <w:bCs/>
          <w:sz w:val="32"/>
          <w:szCs w:val="32"/>
        </w:rPr>
      </w:pPr>
    </w:p>
    <w:p w14:paraId="0EF1797D"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60CE792A" w14:textId="7777777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6C0B2868" w14:textId="77777777" w:rsidR="00925F55" w:rsidRDefault="00925F55" w:rsidP="00FB5A49">
      <w:pPr>
        <w:spacing w:after="160" w:line="257" w:lineRule="auto"/>
        <w:jc w:val="both"/>
        <w:rPr>
          <w:rFonts w:ascii="Calibri" w:eastAsia="Times New Roman" w:hAnsi="Calibri" w:cs="Calibri"/>
          <w:b/>
          <w:bCs/>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Precio pagado actualmente por litro de leche</w:t>
      </w:r>
    </w:p>
    <w:p w14:paraId="190080B2" w14:textId="77777777" w:rsidR="00925F55" w:rsidRDefault="002954B6" w:rsidP="00FB5A49">
      <w:pPr>
        <w:spacing w:after="160" w:line="257" w:lineRule="auto"/>
        <w:jc w:val="center"/>
        <w:rPr>
          <w:rFonts w:ascii="Calibri" w:eastAsia="Times New Roman" w:hAnsi="Calibri" w:cs="Calibri"/>
          <w:b/>
          <w:bCs/>
          <w:sz w:val="24"/>
          <w:szCs w:val="24"/>
        </w:rPr>
      </w:pPr>
      <w:r>
        <w:rPr>
          <w:noProof/>
          <w14:ligatures w14:val="standardContextual"/>
        </w:rPr>
        <w:drawing>
          <wp:inline distT="0" distB="0" distL="114300" distR="114300">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r:id="rId26"/>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4355FCB1" w14:textId="77777777" w:rsidR="00925F55" w:rsidRDefault="00925F55" w:rsidP="00FB5A49">
      <w:pPr>
        <w:spacing w:after="160" w:line="257" w:lineRule="auto"/>
        <w:jc w:val="both"/>
        <w:rPr>
          <w:rFonts w:ascii="Calibri" w:eastAsia="Times New Roman" w:hAnsi="Calibri" w:cs="Calibri"/>
          <w:b/>
          <w:bCs/>
          <w:sz w:val="24"/>
          <w:szCs w:val="24"/>
        </w:rPr>
      </w:pPr>
    </w:p>
    <w:p w14:paraId="54CBDC7B" w14:textId="77777777" w:rsidR="00925F55" w:rsidRDefault="00925F55" w:rsidP="00FB5A49">
      <w:pPr>
        <w:spacing w:after="160" w:line="257" w:lineRule="auto"/>
        <w:jc w:val="both"/>
        <w:rPr>
          <w:rFonts w:ascii="Calibri" w:eastAsia="Times New Roman" w:hAnsi="Calibri" w:cs="Calibri"/>
          <w:b/>
          <w:bCs/>
          <w:sz w:val="24"/>
          <w:szCs w:val="24"/>
        </w:rPr>
      </w:pPr>
    </w:p>
    <w:p w14:paraId="2BD62DC8" w14:textId="77777777" w:rsidR="00925F55" w:rsidRDefault="00925F55" w:rsidP="00FB5A49">
      <w:pPr>
        <w:spacing w:after="160" w:line="257" w:lineRule="auto"/>
        <w:jc w:val="both"/>
        <w:rPr>
          <w:rFonts w:ascii="Calibri" w:eastAsia="Times New Roman" w:hAnsi="Calibri" w:cs="Calibri"/>
          <w:b/>
          <w:bCs/>
          <w:sz w:val="24"/>
          <w:szCs w:val="24"/>
        </w:rPr>
      </w:pPr>
    </w:p>
    <w:p w14:paraId="52A715FD" w14:textId="77777777" w:rsidR="004343AC" w:rsidRDefault="004343AC" w:rsidP="00FB5A49">
      <w:pPr>
        <w:spacing w:after="160" w:line="257" w:lineRule="auto"/>
        <w:jc w:val="both"/>
        <w:rPr>
          <w:rFonts w:ascii="Calibri" w:eastAsia="Times New Roman" w:hAnsi="Calibri" w:cs="Calibri"/>
          <w:b/>
          <w:bCs/>
          <w:sz w:val="24"/>
          <w:szCs w:val="24"/>
        </w:rPr>
      </w:pPr>
    </w:p>
    <w:p w14:paraId="6F037DEC" w14:textId="77777777" w:rsidR="004343AC" w:rsidRDefault="004343AC" w:rsidP="00FB5A49">
      <w:pPr>
        <w:spacing w:after="160" w:line="257" w:lineRule="auto"/>
        <w:jc w:val="both"/>
        <w:rPr>
          <w:rFonts w:ascii="Calibri" w:eastAsia="Times New Roman" w:hAnsi="Calibri" w:cs="Calibri"/>
          <w:b/>
          <w:bCs/>
          <w:sz w:val="24"/>
          <w:szCs w:val="24"/>
        </w:rPr>
      </w:pPr>
    </w:p>
    <w:p w14:paraId="7402BFF7" w14:textId="77777777" w:rsidR="004343AC" w:rsidRDefault="004343AC" w:rsidP="00FB5A49">
      <w:pPr>
        <w:spacing w:after="160" w:line="257" w:lineRule="auto"/>
        <w:jc w:val="both"/>
        <w:rPr>
          <w:rFonts w:ascii="Calibri" w:eastAsia="Times New Roman" w:hAnsi="Calibri" w:cs="Calibri"/>
          <w:b/>
          <w:bCs/>
          <w:sz w:val="24"/>
          <w:szCs w:val="24"/>
        </w:rPr>
      </w:pPr>
    </w:p>
    <w:p w14:paraId="288B630A" w14:textId="77777777" w:rsidR="004343AC" w:rsidRDefault="004343AC" w:rsidP="00FB5A49">
      <w:pPr>
        <w:spacing w:after="160" w:line="257" w:lineRule="auto"/>
        <w:jc w:val="both"/>
        <w:rPr>
          <w:rFonts w:ascii="Calibri" w:eastAsia="Times New Roman" w:hAnsi="Calibri" w:cs="Calibri"/>
          <w:b/>
          <w:bCs/>
          <w:sz w:val="24"/>
          <w:szCs w:val="24"/>
        </w:rPr>
      </w:pPr>
    </w:p>
    <w:p w14:paraId="0663374D" w14:textId="77777777" w:rsidR="004343AC" w:rsidRDefault="004343AC" w:rsidP="00FB5A49">
      <w:pPr>
        <w:spacing w:after="160" w:line="257" w:lineRule="auto"/>
        <w:jc w:val="both"/>
        <w:rPr>
          <w:rFonts w:ascii="Calibri" w:eastAsia="Times New Roman" w:hAnsi="Calibri" w:cs="Calibri"/>
          <w:b/>
          <w:bCs/>
          <w:sz w:val="24"/>
          <w:szCs w:val="24"/>
        </w:rPr>
      </w:pPr>
    </w:p>
    <w:p w14:paraId="274D2F16" w14:textId="77777777" w:rsidR="004343AC" w:rsidRDefault="004343AC" w:rsidP="00FB5A49">
      <w:pPr>
        <w:spacing w:after="160" w:line="257" w:lineRule="auto"/>
        <w:jc w:val="both"/>
        <w:rPr>
          <w:rFonts w:ascii="Calibri" w:eastAsia="Times New Roman" w:hAnsi="Calibri" w:cs="Calibri"/>
          <w:b/>
          <w:bCs/>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19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Percepción de los precios actuales de los productos lácteos</w:t>
      </w:r>
    </w:p>
    <w:p w14:paraId="5714159D" w14:textId="77777777" w:rsidR="004343AC" w:rsidRDefault="00565FB3" w:rsidP="00FB5A49">
      <w:pPr>
        <w:spacing w:after="160" w:line="257" w:lineRule="auto"/>
        <w:jc w:val="center"/>
        <w:rPr>
          <w:rFonts w:ascii="Calibri" w:eastAsia="Times New Roman" w:hAnsi="Calibri" w:cs="Calibri"/>
          <w:b/>
          <w:bCs/>
          <w:sz w:val="24"/>
          <w:szCs w:val="24"/>
        </w:rPr>
      </w:pPr>
      <w:r>
        <w:rPr>
          <w:noProof/>
          <w14:ligatures w14:val="standardContextual"/>
        </w:rPr>
        <w:drawing>
          <wp:inline distT="0" distB="0" distL="114300" distR="114300">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r:id="rId27"/>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388E11D6" w14:textId="77777777" w:rsidR="004343AC" w:rsidRDefault="004343AC" w:rsidP="00FB5A49">
      <w:pPr>
        <w:spacing w:after="160" w:line="257" w:lineRule="auto"/>
        <w:jc w:val="both"/>
        <w:rPr>
          <w:rFonts w:ascii="Calibri" w:eastAsia="Times New Roman" w:hAnsi="Calibri" w:cs="Calibri"/>
          <w:b/>
          <w:bCs/>
          <w:sz w:val="24"/>
          <w:szCs w:val="24"/>
        </w:rPr>
      </w:pPr>
    </w:p>
    <w:p w14:paraId="3D4F0480" w14:textId="77777777" w:rsidR="004343AC" w:rsidRDefault="004343AC" w:rsidP="00FB5A49">
      <w:pPr>
        <w:spacing w:after="160" w:line="257" w:lineRule="auto"/>
        <w:jc w:val="both"/>
        <w:rPr>
          <w:rFonts w:ascii="Calibri" w:eastAsia="Times New Roman" w:hAnsi="Calibri" w:cs="Calibri"/>
          <w:b/>
          <w:bCs/>
          <w:sz w:val="24"/>
          <w:szCs w:val="24"/>
        </w:rPr>
      </w:pPr>
    </w:p>
    <w:p w14:paraId="1B6C8076" w14:textId="77777777" w:rsidR="004343AC" w:rsidRDefault="004343AC" w:rsidP="00FB5A49">
      <w:pPr>
        <w:spacing w:after="160" w:line="257" w:lineRule="auto"/>
        <w:jc w:val="both"/>
        <w:rPr>
          <w:rFonts w:ascii="Calibri" w:eastAsia="Times New Roman" w:hAnsi="Calibri" w:cs="Calibri"/>
          <w:b/>
          <w:bCs/>
          <w:sz w:val="24"/>
          <w:szCs w:val="24"/>
        </w:rPr>
      </w:pPr>
    </w:p>
    <w:p w14:paraId="2C89002A" w14:textId="77777777" w:rsidR="004343AC" w:rsidRDefault="004343AC" w:rsidP="00FB5A49">
      <w:pPr>
        <w:spacing w:after="160" w:line="257" w:lineRule="auto"/>
        <w:jc w:val="both"/>
        <w:rPr>
          <w:rFonts w:ascii="Calibri" w:eastAsia="Times New Roman" w:hAnsi="Calibri" w:cs="Calibri"/>
          <w:b/>
          <w:bCs/>
          <w:sz w:val="24"/>
          <w:szCs w:val="24"/>
        </w:rPr>
      </w:pPr>
    </w:p>
    <w:p w14:paraId="1ED8282C" w14:textId="77777777" w:rsidR="004343AC" w:rsidRDefault="004343AC" w:rsidP="00FB5A49">
      <w:pPr>
        <w:spacing w:after="160" w:line="257" w:lineRule="auto"/>
        <w:jc w:val="both"/>
        <w:rPr>
          <w:rFonts w:ascii="Calibri" w:eastAsia="Times New Roman" w:hAnsi="Calibri" w:cs="Calibri"/>
          <w:b/>
          <w:bCs/>
          <w:sz w:val="24"/>
          <w:szCs w:val="24"/>
        </w:rPr>
      </w:pPr>
    </w:p>
    <w:p w14:paraId="6589DC73" w14:textId="77777777" w:rsidR="004343AC" w:rsidRDefault="004343AC" w:rsidP="00FB5A49">
      <w:pPr>
        <w:spacing w:after="160" w:line="257" w:lineRule="auto"/>
        <w:jc w:val="both"/>
        <w:rPr>
          <w:rFonts w:ascii="Calibri" w:eastAsia="Times New Roman" w:hAnsi="Calibri" w:cs="Calibri"/>
          <w:b/>
          <w:bCs/>
          <w:sz w:val="24"/>
          <w:szCs w:val="24"/>
        </w:rPr>
      </w:pPr>
    </w:p>
    <w:p w14:paraId="74DB1804" w14:textId="77777777" w:rsidR="004343AC" w:rsidRDefault="004343AC" w:rsidP="00FB5A49">
      <w:pPr>
        <w:spacing w:after="160" w:line="257" w:lineRule="auto"/>
        <w:jc w:val="both"/>
        <w:rPr>
          <w:rFonts w:ascii="Calibri" w:eastAsia="Times New Roman" w:hAnsi="Calibri" w:cs="Calibri"/>
          <w:b/>
          <w:bCs/>
          <w:sz w:val="24"/>
          <w:szCs w:val="24"/>
        </w:rPr>
      </w:pPr>
    </w:p>
    <w:p w14:paraId="14355568" w14:textId="77777777" w:rsidR="004343AC" w:rsidRDefault="004343AC" w:rsidP="00FB5A49">
      <w:pPr>
        <w:spacing w:after="160" w:line="257" w:lineRule="auto"/>
        <w:jc w:val="both"/>
        <w:rPr>
          <w:rFonts w:ascii="Calibri" w:eastAsia="Times New Roman" w:hAnsi="Calibri" w:cs="Calibri"/>
          <w:b/>
          <w:bCs/>
          <w:sz w:val="24"/>
          <w:szCs w:val="24"/>
        </w:rPr>
      </w:pPr>
    </w:p>
    <w:p w14:paraId="5D1A254F" w14:textId="77777777" w:rsidR="004343AC" w:rsidRDefault="004343AC" w:rsidP="00FB5A49">
      <w:pPr>
        <w:spacing w:after="160" w:line="257" w:lineRule="auto"/>
        <w:jc w:val="both"/>
        <w:rPr>
          <w:rFonts w:ascii="Calibri" w:eastAsia="Times New Roman" w:hAnsi="Calibri" w:cs="Calibri"/>
          <w:b/>
          <w:bCs/>
          <w:sz w:val="24"/>
          <w:szCs w:val="24"/>
        </w:rPr>
      </w:pPr>
    </w:p>
    <w:p w14:paraId="4F16402F" w14:textId="77777777" w:rsidR="00111514" w:rsidRDefault="00111514" w:rsidP="00FB5A49">
      <w:pPr>
        <w:spacing w:after="160" w:line="257" w:lineRule="auto"/>
        <w:jc w:val="both"/>
        <w:rPr>
          <w:rFonts w:ascii="Calibri" w:eastAsia="Times New Roman" w:hAnsi="Calibri" w:cs="Calibri"/>
          <w:b/>
          <w:bCs/>
          <w:sz w:val="24"/>
          <w:szCs w:val="24"/>
        </w:rPr>
      </w:pPr>
    </w:p>
    <w:p w14:paraId="23A927EA" w14:textId="77777777"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 xml:space="preserve">En las Figuras 18 y 19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r w:rsidR="00CB68E6">
        <w:rPr>
          <w:rFonts w:ascii="Calibri" w:eastAsia="Times New Roman" w:hAnsi="Calibri" w:cs="Calibri"/>
          <w:sz w:val="24"/>
          <w:szCs w:val="24"/>
        </w:rPr>
        <w:t/>
      </w:r>
      <w:r w:rsidRPr="00111514">
        <w:rPr>
          <w:rFonts w:ascii="Calibri" w:eastAsia="Times New Roman" w:hAnsi="Calibri" w:cs="Calibri"/>
          <w:sz w:val="24"/>
          <w:szCs w:val="24"/>
        </w:rPr>
        <w:t xml:space="preserve"/>
      </w:r>
      <w:r w:rsidR="00CB68E6">
        <w:rPr>
          <w:rFonts w:ascii="Calibri" w:eastAsia="Times New Roman" w:hAnsi="Calibri" w:cs="Calibri"/>
          <w:sz w:val="24"/>
          <w:szCs w:val="24"/>
        </w:rPr>
        <w:t/>
      </w:r>
      <w:r w:rsidRPr="00111514">
        <w:rPr>
          <w:rFonts w:ascii="Calibri" w:eastAsia="Times New Roman" w:hAnsi="Calibri" w:cs="Calibri"/>
          <w:sz w:val="24"/>
          <w:szCs w:val="24"/>
        </w:rPr>
        <w:t xml:space="preserve"/>
      </w:r>
      <w:proofErr w:type="spellStart"/>
      <w:r w:rsidRPr="00111514">
        <w:rPr>
          <w:rFonts w:ascii="Calibri" w:eastAsia="Times New Roman" w:hAnsi="Calibri" w:cs="Calibri"/>
          <w:sz w:val="24"/>
          <w:szCs w:val="24"/>
        </w:rPr>
        <w:t/>
      </w:r>
      <w:proofErr w:type="spellEnd"/>
      <w:r w:rsidRPr="00111514">
        <w:rPr>
          <w:rFonts w:ascii="Calibri" w:eastAsia="Times New Roman" w:hAnsi="Calibri" w:cs="Calibri"/>
          <w:sz w:val="24"/>
          <w:szCs w:val="24"/>
        </w:rPr>
        <w:t xml:space="preserve"/>
      </w:r>
      <w:proofErr w:type="spellStart"/>
      <w:r w:rsidRPr="00111514">
        <w:rPr>
          <w:rFonts w:ascii="Calibri" w:eastAsia="Times New Roman" w:hAnsi="Calibri" w:cs="Calibri"/>
          <w:sz w:val="24"/>
          <w:szCs w:val="24"/>
        </w:rPr>
        <w:t/>
      </w:r>
      <w:proofErr w:type="spellEnd"/>
      <w:r w:rsidRPr="00111514">
        <w:rPr>
          <w:rFonts w:ascii="Calibri" w:eastAsia="Times New Roman" w:hAnsi="Calibri" w:cs="Calibri"/>
          <w:sz w:val="24"/>
          <w:szCs w:val="24"/>
        </w:rPr>
        <w:t xml:space="preserve"/>
      </w:r>
      <w:proofErr w:type="spellStart"/>
      <w:r w:rsidRPr="00111514">
        <w:rPr>
          <w:rFonts w:ascii="Calibri" w:eastAsia="Times New Roman" w:hAnsi="Calibri" w:cs="Calibri"/>
          <w:sz w:val="24"/>
          <w:szCs w:val="24"/>
        </w:rPr>
        <w:t/>
      </w:r>
      <w:proofErr w:type="spellEnd"/>
      <w:r w:rsidRPr="00111514">
        <w:rPr>
          <w:rFonts w:ascii="Calibri" w:eastAsia="Times New Roman" w:hAnsi="Calibri" w:cs="Calibri"/>
          <w:sz w:val="24"/>
          <w:szCs w:val="24"/>
        </w:rPr>
        <w:t xml:space="preserve"/>
      </w:r>
      <w:proofErr w:type="spellStart"/>
      <w:r w:rsidRPr="00111514">
        <w:rPr>
          <w:rFonts w:ascii="Calibri" w:eastAsia="Times New Roman" w:hAnsi="Calibri" w:cs="Calibri"/>
          <w:sz w:val="24"/>
          <w:szCs w:val="24"/>
        </w:rPr>
        <w:t/>
      </w:r>
      <w:proofErr w:type="spellEnd"/>
      <w:r w:rsidRPr="00111514">
        <w:rPr>
          <w:rFonts w:ascii="Calibri" w:eastAsia="Times New Roman" w:hAnsi="Calibri" w:cs="Calibri"/>
          <w:sz w:val="24"/>
          <w:szCs w:val="24"/>
        </w:rPr>
        <w:t xml:space="preserve"/>
      </w:r>
      <w:r w:rsidRPr="00111514">
        <w:rPr>
          <w:rFonts w:ascii="Calibri" w:eastAsia="Times New Roman" w:hAnsi="Calibri" w:cs="Calibri"/>
          <w:sz w:val="24"/>
          <w:szCs w:val="24"/>
        </w:rPr>
        <w:lastRenderedPageBreak/>
        <w:t xml:space="preserve"/>
      </w:r>
      <w:proofErr w:type="spellStart"/>
      <w:r w:rsidRPr="00111514">
        <w:rPr>
          <w:rFonts w:ascii="Calibri" w:eastAsia="Times New Roman" w:hAnsi="Calibri" w:cs="Calibri"/>
          <w:sz w:val="24"/>
          <w:szCs w:val="24"/>
        </w:rPr>
        <w:t/>
      </w:r>
      <w:proofErr w:type="spellEnd"/>
      <w:r w:rsidRPr="00111514">
        <w:rPr>
          <w:rFonts w:ascii="Calibri" w:eastAsia="Times New Roman" w:hAnsi="Calibri" w:cs="Calibri"/>
          <w:sz w:val="24"/>
          <w:szCs w:val="24"/>
        </w:rPr>
        <w:t xml:space="preserve"/>
      </w:r>
      <w:proofErr w:type="gramStart"/>
      <w:r w:rsidRPr="00111514">
        <w:rPr>
          <w:rFonts w:ascii="Calibri" w:eastAsia="Times New Roman" w:hAnsi="Calibri" w:cs="Calibri"/>
          <w:sz w:val="24"/>
          <w:szCs w:val="24"/>
        </w:rPr>
        <w:t/>
      </w:r>
      <w:proofErr w:type="gramEnd"/>
      <w:r w:rsidRPr="00111514">
        <w:rPr>
          <w:rFonts w:ascii="Calibri" w:eastAsia="Times New Roman" w:hAnsi="Calibri" w:cs="Calibri"/>
          <w:sz w:val="24"/>
          <w:szCs w:val="24"/>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Presupuesto de los consumidores para la compra de lácteos</w:t>
      </w:r>
    </w:p>
    <w:p w14:paraId="0D79D63B" w14:textId="77777777" w:rsidR="001D663E" w:rsidRDefault="00CB68E6" w:rsidP="00FB5A49">
      <w:pPr>
        <w:spacing w:after="160" w:line="257" w:lineRule="auto"/>
        <w:jc w:val="center"/>
        <w:rPr>
          <w:rFonts w:ascii="Calibri" w:eastAsia="Times New Roman" w:hAnsi="Calibri" w:cs="Calibri"/>
          <w:b/>
          <w:bCs/>
          <w:sz w:val="24"/>
          <w:szCs w:val="24"/>
        </w:rPr>
      </w:pPr>
      <w:r>
        <w:rPr>
          <w:noProof/>
          <w14:ligatures w14:val="standardContextual"/>
        </w:rPr>
        <w:drawing>
          <wp:inline distT="0" distB="0" distL="114300" distR="114300">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r:id="rId28"/>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161C4C49" w14:textId="77777777" w:rsidR="004343AC" w:rsidRDefault="004343AC" w:rsidP="00FB5A49">
      <w:pPr>
        <w:spacing w:after="160" w:line="257" w:lineRule="auto"/>
        <w:jc w:val="both"/>
        <w:rPr>
          <w:rFonts w:ascii="Calibri" w:eastAsia="Times New Roman" w:hAnsi="Calibri" w:cs="Calibri"/>
          <w:b/>
          <w:bCs/>
          <w:sz w:val="24"/>
          <w:szCs w:val="24"/>
        </w:rPr>
      </w:pPr>
    </w:p>
    <w:p w14:paraId="56A73E7F" w14:textId="77777777" w:rsidR="004343AC" w:rsidRDefault="004343AC" w:rsidP="00FB5A49">
      <w:pPr>
        <w:spacing w:after="160" w:line="257" w:lineRule="auto"/>
        <w:jc w:val="both"/>
        <w:rPr>
          <w:rFonts w:ascii="Calibri" w:eastAsia="Times New Roman" w:hAnsi="Calibri" w:cs="Calibri"/>
          <w:b/>
          <w:bCs/>
          <w:sz w:val="24"/>
          <w:szCs w:val="24"/>
        </w:rPr>
      </w:pPr>
    </w:p>
    <w:p w14:paraId="69156DE5" w14:textId="77777777" w:rsidR="004343AC" w:rsidRDefault="004343AC" w:rsidP="00FB5A49">
      <w:pPr>
        <w:spacing w:after="160" w:line="257" w:lineRule="auto"/>
        <w:jc w:val="both"/>
        <w:rPr>
          <w:rFonts w:ascii="Calibri" w:eastAsia="Times New Roman" w:hAnsi="Calibri" w:cs="Calibri"/>
          <w:b/>
          <w:bCs/>
          <w:sz w:val="24"/>
          <w:szCs w:val="24"/>
        </w:rPr>
      </w:pPr>
    </w:p>
    <w:p w14:paraId="7625C946" w14:textId="77777777" w:rsidR="004343AC" w:rsidRDefault="004343AC" w:rsidP="00FB5A49">
      <w:pPr>
        <w:spacing w:after="160" w:line="257" w:lineRule="auto"/>
        <w:jc w:val="both"/>
        <w:rPr>
          <w:rFonts w:ascii="Calibri" w:eastAsia="Times New Roman" w:hAnsi="Calibri" w:cs="Calibri"/>
          <w:b/>
          <w:bCs/>
          <w:sz w:val="24"/>
          <w:szCs w:val="24"/>
        </w:rPr>
      </w:pPr>
    </w:p>
    <w:p w14:paraId="22A76F87" w14:textId="77777777" w:rsidR="004343AC" w:rsidRDefault="004343AC" w:rsidP="00FB5A49">
      <w:pPr>
        <w:spacing w:after="160" w:line="257" w:lineRule="auto"/>
        <w:jc w:val="both"/>
        <w:rPr>
          <w:rFonts w:ascii="Calibri" w:eastAsia="Times New Roman" w:hAnsi="Calibri" w:cs="Calibri"/>
          <w:b/>
          <w:bCs/>
          <w:sz w:val="24"/>
          <w:szCs w:val="24"/>
        </w:rPr>
      </w:pPr>
    </w:p>
    <w:p w14:paraId="0C6E5381" w14:textId="77777777" w:rsidR="004343AC" w:rsidRDefault="004343AC" w:rsidP="00FB5A49">
      <w:pPr>
        <w:spacing w:after="160" w:line="257" w:lineRule="auto"/>
        <w:jc w:val="both"/>
        <w:rPr>
          <w:rFonts w:ascii="Calibri" w:eastAsia="Times New Roman" w:hAnsi="Calibri" w:cs="Calibri"/>
          <w:b/>
          <w:bCs/>
          <w:sz w:val="24"/>
          <w:szCs w:val="24"/>
        </w:rPr>
      </w:pPr>
    </w:p>
    <w:p w14:paraId="7F863DF2" w14:textId="77777777" w:rsidR="004343AC" w:rsidRDefault="004343AC" w:rsidP="00FB5A49">
      <w:pPr>
        <w:spacing w:after="160" w:line="257" w:lineRule="auto"/>
        <w:jc w:val="both"/>
        <w:rPr>
          <w:rFonts w:ascii="Calibri" w:eastAsia="Times New Roman" w:hAnsi="Calibri" w:cs="Calibri"/>
          <w:b/>
          <w:bCs/>
          <w:sz w:val="24"/>
          <w:szCs w:val="24"/>
        </w:rPr>
      </w:pPr>
    </w:p>
    <w:p w14:paraId="5C03750F" w14:textId="77777777" w:rsidR="004343AC" w:rsidRDefault="004343AC" w:rsidP="00FB5A49">
      <w:pPr>
        <w:spacing w:after="160" w:line="257" w:lineRule="auto"/>
        <w:jc w:val="both"/>
        <w:rPr>
          <w:rFonts w:ascii="Calibri" w:eastAsia="Times New Roman" w:hAnsi="Calibri" w:cs="Calibri"/>
          <w:b/>
          <w:bCs/>
          <w:sz w:val="24"/>
          <w:szCs w:val="24"/>
        </w:rPr>
      </w:pPr>
    </w:p>
    <w:p w14:paraId="0BAE9BF1" w14:textId="77777777" w:rsidR="004343AC" w:rsidRDefault="004343AC" w:rsidP="00FB5A49">
      <w:pPr>
        <w:spacing w:after="160" w:line="257" w:lineRule="auto"/>
        <w:jc w:val="both"/>
        <w:rPr>
          <w:rFonts w:ascii="Calibri" w:eastAsia="Times New Roman" w:hAnsi="Calibri" w:cs="Calibri"/>
          <w:b/>
          <w:bCs/>
          <w:sz w:val="24"/>
          <w:szCs w:val="24"/>
        </w:rPr>
      </w:pPr>
    </w:p>
    <w:p w14:paraId="44A117B6" w14:textId="77777777" w:rsidR="004343AC" w:rsidRDefault="004343AC" w:rsidP="00FB5A49">
      <w:pPr>
        <w:spacing w:after="160" w:line="257" w:lineRule="auto"/>
        <w:jc w:val="both"/>
        <w:rPr>
          <w:rFonts w:ascii="Calibri" w:eastAsia="Times New Roman" w:hAnsi="Calibri" w:cs="Calibri"/>
          <w:b/>
          <w:bCs/>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Precio dispuesto a pagar por un producto diferenciado</w:t>
      </w:r>
    </w:p>
    <w:p w14:paraId="64ACF381" w14:textId="77777777" w:rsidR="00903539" w:rsidRDefault="00903539" w:rsidP="00FB5A49">
      <w:pPr>
        <w:spacing w:after="160" w:line="257" w:lineRule="auto"/>
        <w:jc w:val="center"/>
        <w:rPr>
          <w:rFonts w:ascii="Calibri" w:eastAsia="Times New Roman" w:hAnsi="Calibri" w:cs="Calibri"/>
          <w:sz w:val="24"/>
          <w:szCs w:val="24"/>
        </w:rPr>
      </w:pPr>
      <w:r>
        <w:rPr>
          <w:noProof/>
          <w14:ligatures w14:val="standardContextual"/>
        </w:rPr>
        <w:drawing>
          <wp:inline distT="0" distB="0" distL="114300" distR="114300">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r:id="rId29"/>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encuesta aplicada, 2026.</w:t>
      </w:r>
    </w:p>
    <w:p w14:paraId="5A068D61" w14:textId="77777777" w:rsidR="00903539" w:rsidRDefault="00903539" w:rsidP="00FB5A49">
      <w:pPr>
        <w:spacing w:after="160" w:line="257" w:lineRule="auto"/>
        <w:jc w:val="both"/>
        <w:rPr>
          <w:rFonts w:ascii="Calibri" w:eastAsia="Times New Roman" w:hAnsi="Calibri" w:cs="Calibri"/>
          <w:sz w:val="24"/>
          <w:szCs w:val="24"/>
        </w:rPr>
      </w:pPr>
    </w:p>
    <w:p w14:paraId="486AA332" w14:textId="77777777" w:rsidR="00903539" w:rsidRDefault="00903539" w:rsidP="00FB5A49">
      <w:pPr>
        <w:spacing w:after="160" w:line="257" w:lineRule="auto"/>
        <w:jc w:val="both"/>
        <w:rPr>
          <w:rFonts w:ascii="Calibri" w:eastAsia="Times New Roman" w:hAnsi="Calibri" w:cs="Calibri"/>
          <w:b/>
          <w:bCs/>
          <w:sz w:val="24"/>
          <w:szCs w:val="24"/>
        </w:rPr>
      </w:pPr>
    </w:p>
    <w:p w14:paraId="3E0390A7" w14:textId="77777777" w:rsidR="004343AC" w:rsidRDefault="004343AC" w:rsidP="00FB5A49">
      <w:pPr>
        <w:spacing w:after="160" w:line="257" w:lineRule="auto"/>
        <w:jc w:val="both"/>
        <w:rPr>
          <w:rFonts w:ascii="Calibri" w:eastAsia="Times New Roman" w:hAnsi="Calibri" w:cs="Calibri"/>
          <w:b/>
          <w:bCs/>
          <w:sz w:val="24"/>
          <w:szCs w:val="24"/>
        </w:rPr>
      </w:pPr>
    </w:p>
    <w:p w14:paraId="29D12831" w14:textId="77777777" w:rsidR="004343AC" w:rsidRDefault="004343AC" w:rsidP="00FB5A49">
      <w:pPr>
        <w:spacing w:after="160" w:line="257" w:lineRule="auto"/>
        <w:jc w:val="both"/>
        <w:rPr>
          <w:rFonts w:ascii="Calibri" w:eastAsia="Times New Roman" w:hAnsi="Calibri" w:cs="Calibri"/>
          <w:b/>
          <w:bCs/>
          <w:sz w:val="24"/>
          <w:szCs w:val="24"/>
        </w:rPr>
      </w:pPr>
    </w:p>
    <w:p w14:paraId="57FFAB41" w14:textId="77777777" w:rsidR="00D672B4" w:rsidRDefault="00D672B4" w:rsidP="00FB5A49">
      <w:pPr>
        <w:spacing w:after="160" w:line="257" w:lineRule="auto"/>
        <w:jc w:val="both"/>
        <w:rPr>
          <w:rFonts w:ascii="Calibri" w:eastAsia="Times New Roman" w:hAnsi="Calibri" w:cs="Calibri"/>
          <w:b/>
          <w:bCs/>
          <w:sz w:val="24"/>
          <w:szCs w:val="24"/>
        </w:rPr>
      </w:pPr>
    </w:p>
    <w:p w14:paraId="0659B316" w14:textId="77777777" w:rsidR="00D672B4" w:rsidRDefault="00D672B4" w:rsidP="00FB5A49">
      <w:pPr>
        <w:spacing w:after="160" w:line="257" w:lineRule="auto"/>
        <w:jc w:val="both"/>
        <w:rPr>
          <w:rFonts w:ascii="Calibri" w:eastAsia="Times New Roman" w:hAnsi="Calibri" w:cs="Calibri"/>
          <w:b/>
          <w:bCs/>
          <w:sz w:val="24"/>
          <w:szCs w:val="24"/>
        </w:rPr>
      </w:pPr>
    </w:p>
    <w:p w14:paraId="3A37F7A2" w14:textId="77777777" w:rsidR="00D672B4" w:rsidRDefault="00D672B4" w:rsidP="00FB5A49">
      <w:pPr>
        <w:spacing w:after="160" w:line="257" w:lineRule="auto"/>
        <w:jc w:val="both"/>
        <w:rPr>
          <w:rFonts w:ascii="Calibri" w:eastAsia="Times New Roman" w:hAnsi="Calibri" w:cs="Calibri"/>
          <w:b/>
          <w:bCs/>
          <w:sz w:val="24"/>
          <w:szCs w:val="24"/>
        </w:rPr>
      </w:pPr>
    </w:p>
    <w:p w14:paraId="1023D4E0" w14:textId="77777777" w:rsidR="00D672B4" w:rsidRDefault="00D672B4" w:rsidP="00FB5A49">
      <w:pPr>
        <w:spacing w:after="160" w:line="257" w:lineRule="auto"/>
        <w:jc w:val="both"/>
        <w:rPr>
          <w:rFonts w:ascii="Calibri" w:eastAsia="Times New Roman" w:hAnsi="Calibri" w:cs="Calibri"/>
          <w:b/>
          <w:bCs/>
          <w:sz w:val="24"/>
          <w:szCs w:val="24"/>
        </w:rPr>
      </w:pPr>
    </w:p>
    <w:p w14:paraId="49AA52BE" w14:textId="77777777" w:rsidR="00D672B4" w:rsidRDefault="00D672B4" w:rsidP="00FB5A49">
      <w:pPr>
        <w:spacing w:after="160" w:line="257" w:lineRule="auto"/>
        <w:jc w:val="both"/>
        <w:rPr>
          <w:rFonts w:ascii="Calibri" w:eastAsia="Times New Roman" w:hAnsi="Calibri" w:cs="Calibri"/>
          <w:b/>
          <w:bCs/>
          <w:sz w:val="24"/>
          <w:szCs w:val="24"/>
        </w:rPr>
      </w:pPr>
    </w:p>
    <w:p w14:paraId="263513CC" w14:textId="77777777" w:rsidR="00D672B4" w:rsidRDefault="00D672B4" w:rsidP="00FB5A49">
      <w:pPr>
        <w:spacing w:after="160" w:line="257" w:lineRule="auto"/>
        <w:jc w:val="both"/>
        <w:rPr>
          <w:rFonts w:ascii="Calibri" w:eastAsia="Times New Roman" w:hAnsi="Calibri" w:cs="Calibri"/>
          <w:b/>
          <w:bCs/>
          <w:sz w:val="24"/>
          <w:szCs w:val="24"/>
        </w:rPr>
      </w:pPr>
    </w:p>
    <w:p w14:paraId="5D454B9B" w14:textId="77777777"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 xml:space="preserve">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xml:space="preserve"/>
      </w:r>
      <w:proofErr w:type="spellStart"/>
      <w:r w:rsidRPr="007807CA">
        <w:rPr>
          <w:rFonts w:ascii="Calibri" w:eastAsia="Times New Roman" w:hAnsi="Calibri" w:cs="Calibri"/>
          <w:sz w:val="24"/>
          <w:szCs w:val="24"/>
          <w:lang w:val="es-HN"/>
        </w:rPr>
        <w:t/>
      </w:r>
      <w:proofErr w:type="spellEnd"/>
      <w:r w:rsidRPr="007807CA">
        <w:rPr>
          <w:rFonts w:ascii="Calibri" w:eastAsia="Times New Roman" w:hAnsi="Calibri" w:cs="Calibri"/>
          <w:sz w:val="24"/>
          <w:szCs w:val="24"/>
          <w:lang w:val="es-HN"/>
        </w:rPr>
        <w:t/>
      </w:r>
    </w:p>
    <w:p w14:paraId="467252A0" w14:textId="77777777"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2AD88B62"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5067FE79"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409A59EC"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7C78972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394B02D7" w14:textId="77777777"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0DB8C5F4"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048EDEF0"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 xml:space="preserve">La estrategia de precios se define a partir de la disposición de pago que muestra el estudio de mercado. El 47% de los consumidores paga actualmente entre 26 y 30 </w:t>
      </w:r>
      <w:proofErr w:type="spellStart"/>
      <w:r>
        <w:rPr>
          <w:rFonts w:ascii="Segoe UI" w:hAnsi="Segoe UI"/>
          <w:color w:val="0000FF"/>
          <w:sz w:val="21"/>
        </w:rPr>
        <w:t>Lps</w:t>
      </w:r>
      <w:proofErr w:type="spellEnd"/>
      <w:r>
        <w:rPr>
          <w:rFonts w:ascii="Segoe UI" w:hAnsi="Segoe UI"/>
          <w:color w:val="0000FF"/>
          <w:sz w:val="21"/>
        </w:rPr>
        <w:t xml:space="preserve"> por litro y un 48% estaría dispuesto a pagar dentro de ese mismo rango por un producto diferenciado, por lo que se fija un precio base de 28 </w:t>
      </w:r>
      <w:proofErr w:type="spellStart"/>
      <w:r>
        <w:rPr>
          <w:rFonts w:ascii="Segoe UI" w:hAnsi="Segoe UI"/>
          <w:color w:val="0000FF"/>
          <w:sz w:val="21"/>
        </w:rPr>
        <w:t>Lps</w:t>
      </w:r>
      <w:proofErr w:type="spellEnd"/>
      <w:r>
        <w:rPr>
          <w:rFonts w:ascii="Segoe UI" w:hAnsi="Segoe UI"/>
          <w:color w:val="0000FF"/>
          <w:sz w:val="21"/>
        </w:rPr>
        <w:t xml:space="preserve">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w:t>
      </w:r>
      <w:proofErr w:type="spellStart"/>
      <w:r>
        <w:rPr>
          <w:rFonts w:ascii="Segoe UI" w:hAnsi="Segoe UI"/>
          <w:color w:val="0000FF"/>
          <w:sz w:val="21"/>
        </w:rPr>
        <w:t>Lps</w:t>
      </w:r>
      <w:proofErr w:type="spellEnd"/>
      <w:r>
        <w:rPr>
          <w:rFonts w:ascii="Segoe UI" w:hAnsi="Segoe UI"/>
          <w:color w:val="0000FF"/>
          <w:sz w:val="21"/>
        </w:rPr>
        <w:t xml:space="preserve"> en el primer año a 41.61 </w:t>
      </w:r>
      <w:proofErr w:type="spellStart"/>
      <w:r>
        <w:rPr>
          <w:rFonts w:ascii="Segoe UI" w:hAnsi="Segoe UI"/>
          <w:color w:val="0000FF"/>
          <w:sz w:val="21"/>
        </w:rPr>
        <w:t>Lps</w:t>
      </w:r>
      <w:proofErr w:type="spellEnd"/>
      <w:r>
        <w:rPr>
          <w:rFonts w:ascii="Segoe UI" w:hAnsi="Segoe UI"/>
          <w:color w:val="0000FF"/>
          <w:sz w:val="21"/>
        </w:rPr>
        <w:t xml:space="preserve">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780B40A0" w14:textId="77777777"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 xml:space="preserve">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w:t>
      </w:r>
      <w:r>
        <w:rPr>
          <w:rFonts w:ascii="Segoe UI" w:hAnsi="Segoe UI"/>
          <w:color w:val="0000FF"/>
          <w:sz w:val="21"/>
        </w:rPr>
        <w:lastRenderedPageBreak/>
        <w:t>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62BB371B" w14:textId="77777777" w:rsidR="00713793" w:rsidRDefault="29EF3E0D" w:rsidP="29EF3E0D">
      <w:pPr>
        <w:spacing w:before="210" w:after="210" w:line="300" w:lineRule="auto"/>
        <w:jc w:val="both"/>
        <w:rPr>
          <w:rFonts w:ascii="Segoe UI" w:eastAsia="Segoe UI" w:hAnsi="Segoe UI" w:cs="Segoe UI"/>
          <w:sz w:val="21"/>
          <w:szCs w:val="21"/>
          <w:lang w:val="es-NI"/>
        </w:rPr>
      </w:pPr>
      <w:r>
        <w:rPr>
          <w:rFonts w:ascii="Segoe UI" w:hAnsi="Segoe UI"/>
          <w:color w:val="0000FF"/>
          <w:sz w:val="21"/>
        </w:rPr>
        <w:t xml:space="preserve">En términos anuales, durante el primer año de operación el proyecto obtendría ingresos por 3,024,000 </w:t>
      </w:r>
      <w:proofErr w:type="spellStart"/>
      <w:r>
        <w:rPr>
          <w:rFonts w:ascii="Segoe UI" w:hAnsi="Segoe UI"/>
          <w:color w:val="0000FF"/>
          <w:sz w:val="21"/>
        </w:rPr>
        <w:t>Lps</w:t>
      </w:r>
      <w:proofErr w:type="spellEnd"/>
      <w:r>
        <w:rPr>
          <w:rFonts w:ascii="Segoe UI" w:hAnsi="Segoe UI"/>
          <w:color w:val="0000FF"/>
          <w:sz w:val="21"/>
        </w:rPr>
        <w:t xml:space="preserve">, con un volumen de venta de 108,000 litros, equivalente a 9,000 litros mensuales. El precio de venta parte de 28 </w:t>
      </w:r>
      <w:proofErr w:type="spellStart"/>
      <w:r>
        <w:rPr>
          <w:rFonts w:ascii="Segoe UI" w:hAnsi="Segoe UI"/>
          <w:color w:val="0000FF"/>
          <w:sz w:val="21"/>
        </w:rPr>
        <w:t>Lps</w:t>
      </w:r>
      <w:proofErr w:type="spellEnd"/>
      <w:r>
        <w:rPr>
          <w:rFonts w:ascii="Segoe UI" w:hAnsi="Segoe UI"/>
          <w:color w:val="0000FF"/>
          <w:sz w:val="21"/>
        </w:rPr>
        <w:t xml:space="preserve"> por litro, valor que coincide con la disposición de pago del mercado, y se ajusta cada año con la inflación de 4.5%, la misma que se aplica a los costos. Por esa razón el precio promedio llega a 41.61 </w:t>
      </w:r>
      <w:proofErr w:type="spellStart"/>
      <w:r>
        <w:rPr>
          <w:rFonts w:ascii="Segoe UI" w:hAnsi="Segoe UI"/>
          <w:color w:val="0000FF"/>
          <w:sz w:val="21"/>
        </w:rPr>
        <w:t>Lps</w:t>
      </w:r>
      <w:proofErr w:type="spellEnd"/>
      <w:r>
        <w:rPr>
          <w:rFonts w:ascii="Segoe UI" w:hAnsi="Segoe UI"/>
          <w:color w:val="0000FF"/>
          <w:sz w:val="21"/>
        </w:rPr>
        <w:t xml:space="preserve">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 clientes, ventas y precios del proyecto a diez años</w:t>
      </w:r>
    </w:p>
    <w:tbl>
      <w:tblPr>
        <w:tblW w:w="9388"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869"/>
        <w:gridCol w:w="1912"/>
        <w:gridCol w:w="1869"/>
        <w:gridCol w:w="1869"/>
        <w:gridCol w:w="1869"/>
      </w:tblGrid>
      <w:tr w:rsidR="0027303E" w:rsidRPr="0027303E" w14:paraId="3CA9D69B" w14:textId="77777777" w:rsidTr="0027303E">
        <w:trPr>
          <w:trHeight w:val="419"/>
          <w:tblHeader/>
        </w:trPr>
        <w:tc>
          <w:tcPr>
            <w:tcW w:w="1869" w:type="dxa"/>
            <w:noWrap/>
            <w:vAlign w:val="bottom"/>
            <w:hideMark/>
            <w:tcBorders>
              <w:bottom w:val="single" w:sz="8" w:space="0" w:color="000000"/>
            </w:tcBorders>
          </w:tcPr>
          <w:p w14:paraId="37BD9387"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Borders>
              <w:bottom w:val="single" w:sz="8" w:space="0" w:color="000000"/>
            </w:tcBorders>
          </w:tcPr>
          <w:p w14:paraId="7ED18685"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proofErr w:type="spellStart"/>
            <w:r w:rsidRPr="0027303E">
              <w:rPr>
                <w:rFonts w:ascii="Calibri" w:eastAsia="Times New Roman" w:hAnsi="Calibri" w:cs="Calibri"/>
                <w:b/>
                <w:bCs/>
                <w:color w:val="000000"/>
                <w:lang w:val="en-US" w:eastAsia="en-US"/>
              </w:rPr>
              <w:t>Clientes</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activos</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estimados</w:t>
            </w:r>
            <w:proofErr w:type="spellEnd"/>
            <w:r w:rsidRPr="0027303E">
              <w:rPr>
                <w:rFonts w:ascii="Calibri" w:eastAsia="Times New Roman" w:hAnsi="Calibri" w:cs="Calibri"/>
                <w:b/>
                <w:bCs/>
                <w:color w:val="000000"/>
                <w:lang w:val="en-US" w:eastAsia="en-US"/>
              </w:rPr>
              <w:t>)</w:t>
            </w:r>
          </w:p>
        </w:tc>
        <w:tc>
          <w:tcPr>
            <w:tcW w:w="1869" w:type="dxa"/>
            <w:noWrap/>
            <w:vAlign w:val="bottom"/>
            <w:hideMark/>
            <w:tcBorders>
              <w:bottom w:val="single" w:sz="8" w:space="0" w:color="000000"/>
            </w:tcBorders>
          </w:tcPr>
          <w:p w14:paraId="47228C69"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 xml:space="preserve">Volumen </w:t>
            </w:r>
            <w:proofErr w:type="spellStart"/>
            <w:r w:rsidRPr="0027303E">
              <w:rPr>
                <w:rFonts w:ascii="Calibri" w:eastAsia="Times New Roman" w:hAnsi="Calibri" w:cs="Calibri"/>
                <w:b/>
                <w:bCs/>
                <w:color w:val="000000"/>
                <w:lang w:val="en-US" w:eastAsia="en-US"/>
              </w:rPr>
              <w:t>anual</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litros</w:t>
            </w:r>
            <w:proofErr w:type="spellEnd"/>
            <w:r w:rsidRPr="0027303E">
              <w:rPr>
                <w:rFonts w:ascii="Calibri" w:eastAsia="Times New Roman" w:hAnsi="Calibri" w:cs="Calibri"/>
                <w:b/>
                <w:bCs/>
                <w:color w:val="000000"/>
                <w:lang w:val="en-US" w:eastAsia="en-US"/>
              </w:rPr>
              <w:t>)</w:t>
            </w:r>
          </w:p>
        </w:tc>
        <w:tc>
          <w:tcPr>
            <w:tcW w:w="1869" w:type="dxa"/>
            <w:noWrap/>
            <w:vAlign w:val="bottom"/>
            <w:hideMark/>
            <w:tcBorders>
              <w:bottom w:val="single" w:sz="8" w:space="0" w:color="000000"/>
            </w:tcBorders>
          </w:tcPr>
          <w:p w14:paraId="137167CC"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proofErr w:type="spellStart"/>
            <w:r w:rsidRPr="0027303E">
              <w:rPr>
                <w:rFonts w:ascii="Calibri" w:eastAsia="Times New Roman" w:hAnsi="Calibri" w:cs="Calibri"/>
                <w:b/>
                <w:bCs/>
                <w:color w:val="000000"/>
                <w:lang w:val="en-US" w:eastAsia="en-US"/>
              </w:rPr>
              <w:t>Precio</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promedio</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Lps</w:t>
            </w:r>
            <w:proofErr w:type="spellEnd"/>
            <w:r w:rsidRPr="0027303E">
              <w:rPr>
                <w:rFonts w:ascii="Calibri" w:eastAsia="Times New Roman" w:hAnsi="Calibri" w:cs="Calibri"/>
                <w:b/>
                <w:bCs/>
                <w:color w:val="000000"/>
                <w:lang w:val="en-US" w:eastAsia="en-US"/>
              </w:rPr>
              <w:t>/</w:t>
            </w:r>
            <w:proofErr w:type="spellStart"/>
            <w:r w:rsidRPr="0027303E">
              <w:rPr>
                <w:rFonts w:ascii="Calibri" w:eastAsia="Times New Roman" w:hAnsi="Calibri" w:cs="Calibri"/>
                <w:b/>
                <w:bCs/>
                <w:color w:val="000000"/>
                <w:lang w:val="en-US" w:eastAsia="en-US"/>
              </w:rPr>
              <w:t>litro</w:t>
            </w:r>
            <w:proofErr w:type="spellEnd"/>
            <w:r w:rsidRPr="0027303E">
              <w:rPr>
                <w:rFonts w:ascii="Calibri" w:eastAsia="Times New Roman" w:hAnsi="Calibri" w:cs="Calibri"/>
                <w:b/>
                <w:bCs/>
                <w:color w:val="000000"/>
                <w:lang w:val="en-US" w:eastAsia="en-US"/>
              </w:rPr>
              <w:t>)</w:t>
            </w:r>
          </w:p>
        </w:tc>
        <w:tc>
          <w:tcPr>
            <w:tcW w:w="1869" w:type="dxa"/>
            <w:noWrap/>
            <w:vAlign w:val="bottom"/>
            <w:hideMark/>
            <w:tcBorders>
              <w:bottom w:val="single" w:sz="8" w:space="0" w:color="000000"/>
            </w:tcBorders>
          </w:tcPr>
          <w:p w14:paraId="00A7B3D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proofErr w:type="spellStart"/>
            <w:r w:rsidRPr="0027303E">
              <w:rPr>
                <w:rFonts w:ascii="Calibri" w:eastAsia="Times New Roman" w:hAnsi="Calibri" w:cs="Calibri"/>
                <w:b/>
                <w:bCs/>
                <w:color w:val="000000"/>
                <w:lang w:val="en-US" w:eastAsia="en-US"/>
              </w:rPr>
              <w:t>Ingresos</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anuales</w:t>
            </w:r>
            <w:proofErr w:type="spellEnd"/>
            <w:r w:rsidRPr="0027303E">
              <w:rPr>
                <w:rFonts w:ascii="Calibri" w:eastAsia="Times New Roman" w:hAnsi="Calibri" w:cs="Calibri"/>
                <w:b/>
                <w:bCs/>
                <w:color w:val="000000"/>
                <w:lang w:val="en-US" w:eastAsia="en-US"/>
              </w:rPr>
              <w:t xml:space="preserve"> (</w:t>
            </w:r>
            <w:proofErr w:type="spellStart"/>
            <w:r w:rsidRPr="0027303E">
              <w:rPr>
                <w:rFonts w:ascii="Calibri" w:eastAsia="Times New Roman" w:hAnsi="Calibri" w:cs="Calibri"/>
                <w:b/>
                <w:bCs/>
                <w:color w:val="000000"/>
                <w:lang w:val="en-US" w:eastAsia="en-US"/>
              </w:rPr>
              <w:t>Lps</w:t>
            </w:r>
            <w:proofErr w:type="spellEnd"/>
            <w:r w:rsidRPr="0027303E">
              <w:rPr>
                <w:rFonts w:ascii="Calibri" w:eastAsia="Times New Roman" w:hAnsi="Calibri" w:cs="Calibri"/>
                <w:b/>
                <w:bCs/>
                <w:color w:val="000000"/>
                <w:lang w:val="en-US" w:eastAsia="en-US"/>
              </w:rPr>
              <w:t>)</w:t>
            </w:r>
          </w:p>
        </w:tc>
      </w:tr>
      <w:tr w:rsidR="0027303E" w:rsidRPr="0027303E" w14:paraId="783920BF" w14:textId="77777777" w:rsidTr="0027303E">
        <w:trPr>
          <w:trHeight w:val="419"/>
        </w:trPr>
        <w:tc>
          <w:tcPr>
            <w:tcW w:w="1869" w:type="dxa"/>
            <w:noWrap/>
            <w:vAlign w:val="bottom"/>
            <w:hideMark/>
          </w:tcPr>
          <w:p w14:paraId="5A9AB9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7CDC62B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2DC3CC3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B7F1E3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28.00</w:t>
            </w:r>
          </w:p>
        </w:tc>
        <w:tc>
          <w:tcPr>
            <w:tcW w:w="1869" w:type="dxa"/>
            <w:noWrap/>
            <w:vAlign w:val="bottom"/>
            <w:hideMark/>
          </w:tcPr>
          <w:p w14:paraId="66B63C6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3,024,000</w:t>
            </w:r>
          </w:p>
        </w:tc>
      </w:tr>
      <w:tr w:rsidR="0027303E" w:rsidRPr="0027303E" w14:paraId="053C631B" w14:textId="77777777" w:rsidTr="0027303E">
        <w:trPr>
          <w:trHeight w:val="419"/>
        </w:trPr>
        <w:tc>
          <w:tcPr>
            <w:tcW w:w="1869" w:type="dxa"/>
            <w:noWrap/>
            <w:vAlign w:val="bottom"/>
            <w:hideMark/>
          </w:tcPr>
          <w:p w14:paraId="42AA48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19BDA55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1B7DA9C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3EE69AE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29.26</w:t>
            </w:r>
          </w:p>
        </w:tc>
        <w:tc>
          <w:tcPr>
            <w:tcW w:w="1869" w:type="dxa"/>
            <w:noWrap/>
            <w:vAlign w:val="bottom"/>
            <w:hideMark/>
          </w:tcPr>
          <w:p w14:paraId="2FD1231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5,266,800</w:t>
            </w:r>
          </w:p>
        </w:tc>
      </w:tr>
      <w:tr w:rsidR="0027303E" w:rsidRPr="0027303E" w14:paraId="4B9577ED" w14:textId="77777777" w:rsidTr="0027303E">
        <w:trPr>
          <w:trHeight w:val="419"/>
        </w:trPr>
        <w:tc>
          <w:tcPr>
            <w:tcW w:w="1869" w:type="dxa"/>
            <w:noWrap/>
            <w:vAlign w:val="bottom"/>
            <w:hideMark/>
          </w:tcPr>
          <w:p w14:paraId="78B2C14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7CAE6D2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4A9F5F3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5F13C0C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30.58</w:t>
            </w:r>
          </w:p>
        </w:tc>
        <w:tc>
          <w:tcPr>
            <w:tcW w:w="1869" w:type="dxa"/>
            <w:noWrap/>
            <w:vAlign w:val="bottom"/>
            <w:hideMark/>
          </w:tcPr>
          <w:p w14:paraId="13D7744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8,255,709</w:t>
            </w:r>
          </w:p>
        </w:tc>
      </w:tr>
      <w:tr w:rsidR="0027303E" w:rsidRPr="0027303E" w14:paraId="6DA72AD0" w14:textId="77777777" w:rsidTr="0027303E">
        <w:trPr>
          <w:trHeight w:val="419"/>
        </w:trPr>
        <w:tc>
          <w:tcPr>
            <w:tcW w:w="1869" w:type="dxa"/>
            <w:noWrap/>
            <w:vAlign w:val="bottom"/>
            <w:hideMark/>
          </w:tcPr>
          <w:p w14:paraId="4026A3A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25610E5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1770F7A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63DA854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31.95</w:t>
            </w:r>
          </w:p>
        </w:tc>
        <w:tc>
          <w:tcPr>
            <w:tcW w:w="1869" w:type="dxa"/>
            <w:noWrap/>
            <w:vAlign w:val="bottom"/>
            <w:hideMark/>
          </w:tcPr>
          <w:p w14:paraId="5138086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12,078,102</w:t>
            </w:r>
          </w:p>
        </w:tc>
      </w:tr>
      <w:tr w:rsidR="0027303E" w:rsidRPr="0027303E" w14:paraId="0F7DEA69" w14:textId="77777777" w:rsidTr="0027303E">
        <w:trPr>
          <w:trHeight w:val="419"/>
        </w:trPr>
        <w:tc>
          <w:tcPr>
            <w:tcW w:w="1869" w:type="dxa"/>
            <w:noWrap/>
            <w:vAlign w:val="bottom"/>
            <w:hideMark/>
          </w:tcPr>
          <w:p w14:paraId="41224DC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5C0E611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2EAFD07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29DCB9D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33.39</w:t>
            </w:r>
          </w:p>
        </w:tc>
        <w:tc>
          <w:tcPr>
            <w:tcW w:w="1869" w:type="dxa"/>
            <w:noWrap/>
            <w:vAlign w:val="bottom"/>
            <w:hideMark/>
          </w:tcPr>
          <w:p w14:paraId="13D28D2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16,828,822</w:t>
            </w:r>
          </w:p>
        </w:tc>
      </w:tr>
      <w:tr w:rsidR="0027303E" w:rsidRPr="0027303E" w14:paraId="58C0EA68" w14:textId="77777777" w:rsidTr="0027303E">
        <w:trPr>
          <w:trHeight w:val="419"/>
        </w:trPr>
        <w:tc>
          <w:tcPr>
            <w:tcW w:w="1869" w:type="dxa"/>
            <w:noWrap/>
            <w:vAlign w:val="bottom"/>
            <w:hideMark/>
          </w:tcPr>
          <w:p w14:paraId="6C967E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647D3C5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337FE11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4BEB1E4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34.89</w:t>
            </w:r>
          </w:p>
        </w:tc>
        <w:tc>
          <w:tcPr>
            <w:tcW w:w="1869" w:type="dxa"/>
            <w:noWrap/>
            <w:vAlign w:val="bottom"/>
            <w:hideMark/>
          </w:tcPr>
          <w:p w14:paraId="15F4508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21,982,649</w:t>
            </w:r>
          </w:p>
        </w:tc>
      </w:tr>
      <w:tr w:rsidR="0027303E" w:rsidRPr="0027303E" w14:paraId="7AF7FA0E" w14:textId="77777777" w:rsidTr="0027303E">
        <w:trPr>
          <w:trHeight w:val="419"/>
        </w:trPr>
        <w:tc>
          <w:tcPr>
            <w:tcW w:w="1869" w:type="dxa"/>
            <w:noWrap/>
            <w:vAlign w:val="bottom"/>
            <w:hideMark/>
          </w:tcPr>
          <w:p w14:paraId="7BED828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61B655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AEFA10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4600798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36.46</w:t>
            </w:r>
          </w:p>
        </w:tc>
        <w:tc>
          <w:tcPr>
            <w:tcW w:w="1869" w:type="dxa"/>
            <w:noWrap/>
            <w:vAlign w:val="bottom"/>
            <w:hideMark/>
          </w:tcPr>
          <w:p w14:paraId="1B432BE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28,222,581</w:t>
            </w:r>
          </w:p>
        </w:tc>
      </w:tr>
      <w:tr w:rsidR="0027303E" w:rsidRPr="0027303E" w14:paraId="0DED1D47" w14:textId="77777777" w:rsidTr="0027303E">
        <w:trPr>
          <w:trHeight w:val="419"/>
        </w:trPr>
        <w:tc>
          <w:tcPr>
            <w:tcW w:w="1869" w:type="dxa"/>
            <w:noWrap/>
            <w:vAlign w:val="bottom"/>
            <w:hideMark/>
          </w:tcPr>
          <w:p w14:paraId="1640F3A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54D1392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98A1F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42EB24A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38.10</w:t>
            </w:r>
          </w:p>
        </w:tc>
        <w:tc>
          <w:tcPr>
            <w:tcW w:w="1869" w:type="dxa"/>
            <w:noWrap/>
            <w:vAlign w:val="bottom"/>
            <w:hideMark/>
          </w:tcPr>
          <w:p w14:paraId="51E9B5B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34,979,592</w:t>
            </w:r>
          </w:p>
        </w:tc>
      </w:tr>
      <w:tr w:rsidR="0027303E" w:rsidRPr="0027303E" w14:paraId="22454C83" w14:textId="77777777" w:rsidTr="0027303E">
        <w:trPr>
          <w:trHeight w:val="419"/>
        </w:trPr>
        <w:tc>
          <w:tcPr>
            <w:tcW w:w="1869" w:type="dxa"/>
            <w:noWrap/>
            <w:vAlign w:val="bottom"/>
            <w:hideMark/>
          </w:tcPr>
          <w:p w14:paraId="5C88E09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0A1C083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70743B9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361FC5C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39.82</w:t>
            </w:r>
          </w:p>
        </w:tc>
        <w:tc>
          <w:tcPr>
            <w:tcW w:w="1869" w:type="dxa"/>
            <w:noWrap/>
            <w:vAlign w:val="bottom"/>
            <w:hideMark/>
          </w:tcPr>
          <w:p w14:paraId="7BF2878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43,004,323</w:t>
            </w:r>
          </w:p>
        </w:tc>
      </w:tr>
      <w:tr w:rsidR="0027303E" w:rsidRPr="0027303E" w14:paraId="6C20D77A" w14:textId="77777777" w:rsidTr="0027303E">
        <w:trPr>
          <w:trHeight w:val="419"/>
        </w:trPr>
        <w:tc>
          <w:tcPr>
            <w:tcW w:w="1869" w:type="dxa"/>
            <w:noWrap/>
            <w:vAlign w:val="bottom"/>
            <w:hideMark/>
          </w:tcPr>
          <w:p w14:paraId="5794FFC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0A245181"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2E5772C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6BDBA0A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41.61</w:t>
            </w:r>
          </w:p>
        </w:tc>
        <w:tc>
          <w:tcPr>
            <w:tcW w:w="1869" w:type="dxa"/>
            <w:noWrap/>
            <w:vAlign w:val="bottom"/>
            <w:hideMark/>
          </w:tcPr>
          <w:p w14:paraId="63AFD8E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sz w:val="24"/>
              </w:rPr>
              <w:t>51,680,445</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42F7610D" w14:textId="77777777" w:rsidR="00713793" w:rsidRPr="009C35CB" w:rsidRDefault="00713793" w:rsidP="00FB5A49">
      <w:pPr>
        <w:spacing w:after="160" w:line="257" w:lineRule="auto"/>
        <w:jc w:val="both"/>
        <w:rPr>
          <w:rFonts w:ascii="Calibri" w:eastAsia="Times New Roman" w:hAnsi="Calibri" w:cs="Calibri"/>
          <w:b/>
          <w:bCs/>
          <w:sz w:val="24"/>
          <w:szCs w:val="24"/>
          <w:lang w:val="es-NI"/>
        </w:rPr>
      </w:pPr>
    </w:p>
    <w:p w14:paraId="275301C5"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677B86F" w14:textId="77777777" w:rsidR="00284A40" w:rsidRDefault="00284A40">
      <w:pPr>
        <w:spacing w:after="160" w:line="278" w:lineRule="auto"/>
        <w:rPr>
          <w:rFonts w:ascii="Calibri" w:eastAsiaTheme="majorEastAsia" w:hAnsi="Calibri" w:cs="Calibri"/>
          <w:b/>
          <w:bCs/>
          <w:color w:val="000000" w:themeColor="text1"/>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 clientes, ventas y precios del proyecto a diez años</w:t>
      </w:r>
    </w:p>
    <w:p w14:paraId="29EB5A4F" w14:textId="77777777" w:rsidR="00284A40" w:rsidRDefault="00E80BD1">
      <w:pPr>
        <w:spacing w:after="160" w:line="278" w:lineRule="auto"/>
        <w:jc w:val="center"/>
        <w:rPr>
          <w:rFonts w:ascii="Calibri" w:eastAsiaTheme="majorEastAsia" w:hAnsi="Calibri" w:cs="Calibri"/>
          <w:b/>
          <w:bCs/>
          <w:color w:val="000000" w:themeColor="text1"/>
          <w:sz w:val="24"/>
          <w:szCs w:val="24"/>
        </w:rPr>
      </w:pPr>
      <w:r>
        <w:rPr>
          <w:noProof/>
          <w14:ligatures w14:val="standardContextual"/>
        </w:rPr>
        <w:drawing>
          <wp:inline distT="0" distB="0" distL="0" distR="0" wp14:anchorId="3E9C75BE" wp14:editId="135DDA62">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los datos de la Tabla 6.</w:t>
      </w:r>
    </w:p>
    <w:p w14:paraId="44F45653" w14:textId="77777777" w:rsidR="00284A40" w:rsidRDefault="00284A40">
      <w:pPr>
        <w:spacing w:after="160" w:line="278" w:lineRule="auto"/>
        <w:rPr>
          <w:rFonts w:ascii="Calibri" w:eastAsiaTheme="majorEastAsia" w:hAnsi="Calibri" w:cs="Calibri"/>
          <w:b/>
          <w:bCs/>
          <w:color w:val="000000" w:themeColor="text1"/>
          <w:sz w:val="24"/>
          <w:szCs w:val="24"/>
        </w:rPr>
      </w:pPr>
    </w:p>
    <w:p w14:paraId="6CA08EE2" w14:textId="777777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6696610C" w14:textId="77777777"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3215E765" w14:textId="77777777"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0D5AE5F6" w14:textId="77777777"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7334C0CB" w14:textId="77777777"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49D50EF3" w14:textId="77777777" w:rsidR="60EE4ABB" w:rsidRDefault="60EE4ABB" w:rsidP="60EE4ABB">
      <w:pPr>
        <w:spacing w:after="0"/>
        <w:jc w:val="both"/>
        <w:rPr>
          <w:rFonts w:ascii="Calibri" w:eastAsia="Calibri" w:hAnsi="Calibri" w:cs="Calibri"/>
          <w:sz w:val="28"/>
          <w:szCs w:val="28"/>
        </w:rPr>
      </w:pPr>
    </w:p>
    <w:p w14:paraId="0DAB6D00" w14:textId="77777777" w:rsidR="60EE4ABB" w:rsidRDefault="60EE4ABB" w:rsidP="60EE4ABB">
      <w:pPr>
        <w:spacing w:after="160" w:line="257" w:lineRule="auto"/>
        <w:jc w:val="both"/>
        <w:rPr>
          <w:rFonts w:ascii="Calibri" w:eastAsia="Times New Roman" w:hAnsi="Calibri" w:cs="Calibri"/>
          <w:b/>
          <w:bCs/>
          <w:sz w:val="24"/>
          <w:szCs w:val="24"/>
        </w:rPr>
      </w:pPr>
    </w:p>
    <w:p w14:paraId="048161FC" w14:textId="77777777"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7298B0DF" w14:textId="77777777"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66C66148" w14:textId="77777777" w:rsidR="61A0677C" w:rsidRDefault="61A0677C" w:rsidP="61A0677C">
      <w:pPr>
        <w:spacing w:after="160" w:line="257" w:lineRule="auto"/>
        <w:jc w:val="both"/>
        <w:rPr>
          <w:rFonts w:ascii="Calibri" w:eastAsia="Calibri" w:hAnsi="Calibri" w:cs="Calibri"/>
          <w:sz w:val="24"/>
          <w:szCs w:val="24"/>
          <w:lang w:val="es-NI"/>
        </w:rPr>
      </w:pPr>
    </w:p>
    <w:p w14:paraId="638EF42D" w14:textId="77777777"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7E3A4733" w14:textId="77777777" w:rsidR="61A0677C" w:rsidRDefault="61A0677C" w:rsidP="61A0677C">
      <w:pPr>
        <w:spacing w:after="160" w:line="257" w:lineRule="auto"/>
        <w:jc w:val="both"/>
        <w:rPr>
          <w:rFonts w:ascii="Calibri" w:eastAsia="Calibri" w:hAnsi="Calibri" w:cs="Calibri"/>
          <w:sz w:val="24"/>
          <w:szCs w:val="24"/>
          <w:lang w:val="es-NI"/>
        </w:rPr>
      </w:pPr>
    </w:p>
    <w:p w14:paraId="1CCA5C1A" w14:textId="77777777"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A3C0C91" w14:textId="77777777" w:rsidR="60EE4ABB" w:rsidRDefault="60EE4ABB" w:rsidP="61A0677C">
      <w:pPr>
        <w:spacing w:after="160" w:line="257" w:lineRule="auto"/>
        <w:jc w:val="both"/>
        <w:rPr>
          <w:rFonts w:ascii="Calibri" w:eastAsia="Calibri" w:hAnsi="Calibri" w:cs="Calibri"/>
          <w:highlight w:val="cyan"/>
          <w:lang w:val="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Matriz de selección de la localización de la planta</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6A0" w:firstRow="1" w:lastRow="0" w:firstColumn="1" w:lastColumn="0" w:noHBand="1" w:noVBand="1"/>
      </w:tblPr>
      <w:tblGrid>
        <w:gridCol w:w="3015"/>
        <w:gridCol w:w="1260"/>
        <w:gridCol w:w="1260"/>
        <w:gridCol w:w="1260"/>
        <w:gridCol w:w="1260"/>
        <w:gridCol w:w="1260"/>
      </w:tblGrid>
      <w:tr w:rsidR="61A0677C" w14:paraId="57B63BB0" w14:textId="77777777" w:rsidTr="61A0677C">
        <w:trPr>
          <w:trHeight w:val="285"/>
          <w:tblHeader/>
        </w:trPr>
        <w:tc>
          <w:tcPr>
            <w:tcW w:w="3015" w:type="dxa"/>
            <w:tcMar>
              <w:top w:w="15" w:type="dxa"/>
              <w:left w:w="15" w:type="dxa"/>
              <w:right w:w="15" w:type="dxa"/>
            </w:tcMar>
            <w:vAlign w:val="bottom"/>
            <w:tcBorders>
              <w:bottom w:val="single" w:sz="8" w:space="0" w:color="000000"/>
            </w:tcBorders>
          </w:tcPr>
          <w:p w14:paraId="0CBAD638" w14:textId="77777777" w:rsidR="61A0677C" w:rsidRDefault="61A0677C"/>
        </w:tc>
        <w:tc>
          <w:tcPr>
            <w:tcW w:w="1260" w:type="dxa"/>
            <w:tcMar>
              <w:top w:w="15" w:type="dxa"/>
              <w:left w:w="15" w:type="dxa"/>
              <w:right w:w="15" w:type="dxa"/>
            </w:tcMar>
            <w:vAlign w:val="bottom"/>
            <w:tcBorders>
              <w:bottom w:val="single" w:sz="8" w:space="0" w:color="000000"/>
            </w:tcBorders>
          </w:tcPr>
          <w:p w14:paraId="76B8D704" w14:textId="77777777" w:rsidR="61A0677C" w:rsidRDefault="61A0677C"/>
        </w:tc>
        <w:tc>
          <w:tcPr>
            <w:tcW w:w="2520" w:type="dxa"/>
            <w:gridSpan w:val="2"/>
            <w:shd w:val="clear" w:color="auto" w:fill="F2F2F2" w:themeFill="background1" w:themeFillShade="F2"/>
            <w:tcMar>
              <w:top w:w="15" w:type="dxa"/>
              <w:left w:w="15" w:type="dxa"/>
              <w:right w:w="15" w:type="dxa"/>
            </w:tcMar>
            <w:vAlign w:val="bottom"/>
            <w:tcBorders>
              <w:bottom w:val="single" w:sz="8" w:space="0" w:color="000000"/>
            </w:tcBorders>
          </w:tcPr>
          <w:p w14:paraId="2C1DA8E5" w14:textId="77777777"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shd w:val="clear" w:color="auto" w:fill="F2F2F2" w:themeFill="background1" w:themeFillShade="F2"/>
            <w:tcMar>
              <w:top w:w="15" w:type="dxa"/>
              <w:left w:w="15" w:type="dxa"/>
              <w:right w:w="15" w:type="dxa"/>
            </w:tcMar>
            <w:vAlign w:val="bottom"/>
            <w:tcBorders>
              <w:bottom w:val="single" w:sz="8" w:space="0" w:color="000000"/>
            </w:tcBorders>
          </w:tcPr>
          <w:p w14:paraId="08E51729" w14:textId="77777777"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6DDCDA36" w14:textId="77777777" w:rsidTr="61A0677C">
        <w:trPr>
          <w:trHeight w:val="285"/>
        </w:trPr>
        <w:tc>
          <w:tcPr>
            <w:tcW w:w="4275" w:type="dxa"/>
            <w:gridSpan w:val="2"/>
            <w:tcMar>
              <w:top w:w="15" w:type="dxa"/>
              <w:left w:w="15" w:type="dxa"/>
              <w:right w:w="15" w:type="dxa"/>
            </w:tcMar>
            <w:vAlign w:val="bottom"/>
          </w:tcPr>
          <w:p w14:paraId="051CA6D5" w14:textId="77777777"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Mar>
              <w:top w:w="15" w:type="dxa"/>
              <w:left w:w="15" w:type="dxa"/>
              <w:right w:w="15" w:type="dxa"/>
            </w:tcMar>
            <w:vAlign w:val="bottom"/>
          </w:tcPr>
          <w:p w14:paraId="3738EF54" w14:textId="77777777"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Mar>
              <w:top w:w="15" w:type="dxa"/>
              <w:left w:w="15" w:type="dxa"/>
              <w:right w:w="15" w:type="dxa"/>
            </w:tcMar>
            <w:vAlign w:val="bottom"/>
          </w:tcPr>
          <w:p w14:paraId="1E423AF7" w14:textId="77777777"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6DF0A234" w14:textId="77777777" w:rsidTr="61A0677C">
        <w:trPr>
          <w:trHeight w:val="285"/>
        </w:trPr>
        <w:tc>
          <w:tcPr>
            <w:tcW w:w="3015" w:type="dxa"/>
            <w:tcMar>
              <w:top w:w="15" w:type="dxa"/>
              <w:left w:w="15" w:type="dxa"/>
              <w:right w:w="15" w:type="dxa"/>
            </w:tcMar>
            <w:vAlign w:val="bottom"/>
          </w:tcPr>
          <w:p w14:paraId="4CAC4A91" w14:textId="77777777"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Mar>
              <w:top w:w="15" w:type="dxa"/>
              <w:left w:w="15" w:type="dxa"/>
              <w:right w:w="15" w:type="dxa"/>
            </w:tcMar>
            <w:vAlign w:val="bottom"/>
          </w:tcPr>
          <w:p w14:paraId="08B58DBF" w14:textId="77777777"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Mar>
              <w:top w:w="15" w:type="dxa"/>
              <w:left w:w="15" w:type="dxa"/>
              <w:right w:w="15" w:type="dxa"/>
            </w:tcMar>
            <w:vAlign w:val="bottom"/>
          </w:tcPr>
          <w:p w14:paraId="380B8F89" w14:textId="77777777"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Mar>
              <w:top w:w="15" w:type="dxa"/>
              <w:left w:w="15" w:type="dxa"/>
              <w:right w:w="15" w:type="dxa"/>
            </w:tcMar>
            <w:vAlign w:val="bottom"/>
          </w:tcPr>
          <w:p w14:paraId="2E8E489F" w14:textId="77777777" w:rsidR="61A0677C" w:rsidRDefault="61A0677C" w:rsidP="61A0677C">
            <w:pPr>
              <w:spacing w:after="0"/>
            </w:pPr>
            <w:r w:rsidRPr="61A0677C">
              <w:rPr>
                <w:rFonts w:ascii="Calibri" w:eastAsia="Calibri" w:hAnsi="Calibri" w:cs="Calibri"/>
                <w:color w:val="000000" w:themeColor="text1"/>
              </w:rPr>
              <w:t>score</w:t>
            </w:r>
          </w:p>
        </w:tc>
        <w:tc>
          <w:tcPr>
            <w:tcW w:w="1260" w:type="dxa"/>
            <w:tcMar>
              <w:top w:w="15" w:type="dxa"/>
              <w:left w:w="15" w:type="dxa"/>
              <w:right w:w="15" w:type="dxa"/>
            </w:tcMar>
            <w:vAlign w:val="bottom"/>
          </w:tcPr>
          <w:p w14:paraId="2384CB0A" w14:textId="77777777"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Mar>
              <w:top w:w="15" w:type="dxa"/>
              <w:left w:w="15" w:type="dxa"/>
              <w:right w:w="15" w:type="dxa"/>
            </w:tcMar>
            <w:vAlign w:val="bottom"/>
          </w:tcPr>
          <w:p w14:paraId="386DF8DA" w14:textId="77777777" w:rsidR="61A0677C" w:rsidRDefault="61A0677C" w:rsidP="61A0677C">
            <w:pPr>
              <w:spacing w:after="0"/>
            </w:pPr>
            <w:r w:rsidRPr="61A0677C">
              <w:rPr>
                <w:rFonts w:ascii="Calibri" w:eastAsia="Calibri" w:hAnsi="Calibri" w:cs="Calibri"/>
                <w:color w:val="000000" w:themeColor="text1"/>
              </w:rPr>
              <w:t>score</w:t>
            </w:r>
          </w:p>
        </w:tc>
      </w:tr>
      <w:tr w:rsidR="61A0677C" w14:paraId="1842B4BF" w14:textId="77777777" w:rsidTr="61A0677C">
        <w:trPr>
          <w:trHeight w:val="285"/>
        </w:trPr>
        <w:tc>
          <w:tcPr>
            <w:tcW w:w="3015" w:type="dxa"/>
            <w:tcMar>
              <w:top w:w="15" w:type="dxa"/>
              <w:left w:w="15" w:type="dxa"/>
              <w:right w:w="15" w:type="dxa"/>
            </w:tcMar>
            <w:vAlign w:val="bottom"/>
          </w:tcPr>
          <w:p w14:paraId="438B8B05" w14:textId="77777777"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Mar>
              <w:top w:w="15" w:type="dxa"/>
              <w:left w:w="15" w:type="dxa"/>
              <w:right w:w="15" w:type="dxa"/>
            </w:tcMar>
            <w:vAlign w:val="bottom"/>
          </w:tcPr>
          <w:p w14:paraId="5B610878" w14:textId="77777777" w:rsidR="61A0677C" w:rsidRDefault="61A0677C" w:rsidP="61A0677C">
            <w:pPr>
              <w:spacing w:after="0"/>
              <w:jc w:val="right"/>
            </w:pPr>
            <w:r w:rsidRPr="61A0677C">
              <w:rPr>
                <w:rFonts w:ascii="Calibri" w:eastAsia="Calibri" w:hAnsi="Calibri" w:cs="Calibri"/>
                <w:color w:val="000000" w:themeColor="text1"/>
              </w:rPr>
              <w:t>10%</w:t>
            </w:r>
          </w:p>
        </w:tc>
        <w:tc>
          <w:tcPr>
            <w:tcW w:w="1260" w:type="dxa"/>
            <w:tcMar>
              <w:top w:w="15" w:type="dxa"/>
              <w:left w:w="15" w:type="dxa"/>
              <w:right w:w="15" w:type="dxa"/>
            </w:tcMar>
            <w:vAlign w:val="bottom"/>
          </w:tcPr>
          <w:p w14:paraId="348ED2A3" w14:textId="77777777" w:rsidR="61A0677C" w:rsidRDefault="61A0677C" w:rsidP="61A0677C">
            <w:pPr>
              <w:spacing w:after="0"/>
              <w:jc w:val="right"/>
            </w:pPr>
            <w:r w:rsidRPr="61A0677C">
              <w:rPr>
                <w:rFonts w:ascii="Calibri" w:eastAsia="Calibri" w:hAnsi="Calibri" w:cs="Calibri"/>
                <w:color w:val="000000" w:themeColor="text1"/>
              </w:rPr>
              <w:t>3</w:t>
            </w:r>
          </w:p>
        </w:tc>
        <w:tc>
          <w:tcPr>
            <w:tcW w:w="1260" w:type="dxa"/>
            <w:tcMar>
              <w:top w:w="15" w:type="dxa"/>
              <w:left w:w="15" w:type="dxa"/>
              <w:right w:w="15" w:type="dxa"/>
            </w:tcMar>
            <w:vAlign w:val="bottom"/>
          </w:tcPr>
          <w:p w14:paraId="66339865" w14:textId="77777777" w:rsidR="61A0677C" w:rsidRDefault="61A0677C" w:rsidP="61A0677C">
            <w:pPr>
              <w:spacing w:after="0"/>
              <w:jc w:val="right"/>
            </w:pPr>
            <w:r w:rsidRPr="61A0677C">
              <w:rPr>
                <w:rFonts w:ascii="Calibri" w:eastAsia="Calibri" w:hAnsi="Calibri" w:cs="Calibri"/>
                <w:color w:val="000000" w:themeColor="text1"/>
              </w:rPr>
              <w:t>0.3</w:t>
            </w:r>
          </w:p>
        </w:tc>
        <w:tc>
          <w:tcPr>
            <w:tcW w:w="1260" w:type="dxa"/>
            <w:tcMar>
              <w:top w:w="15" w:type="dxa"/>
              <w:left w:w="15" w:type="dxa"/>
              <w:right w:w="15" w:type="dxa"/>
            </w:tcMar>
            <w:vAlign w:val="bottom"/>
          </w:tcPr>
          <w:p w14:paraId="646A4B15" w14:textId="77777777" w:rsidR="61A0677C" w:rsidRDefault="61A0677C" w:rsidP="61A0677C">
            <w:pPr>
              <w:spacing w:after="0"/>
              <w:jc w:val="right"/>
            </w:pPr>
            <w:r w:rsidRPr="61A0677C">
              <w:rPr>
                <w:rFonts w:ascii="Calibri" w:eastAsia="Calibri" w:hAnsi="Calibri" w:cs="Calibri"/>
                <w:color w:val="000000" w:themeColor="text1"/>
              </w:rPr>
              <w:t>1</w:t>
            </w:r>
          </w:p>
        </w:tc>
        <w:tc>
          <w:tcPr>
            <w:tcW w:w="1260" w:type="dxa"/>
            <w:tcMar>
              <w:top w:w="15" w:type="dxa"/>
              <w:left w:w="15" w:type="dxa"/>
              <w:right w:w="15" w:type="dxa"/>
            </w:tcMar>
            <w:vAlign w:val="bottom"/>
          </w:tcPr>
          <w:p w14:paraId="5CCF5026" w14:textId="77777777" w:rsidR="61A0677C" w:rsidRDefault="61A0677C" w:rsidP="61A0677C">
            <w:pPr>
              <w:spacing w:after="0"/>
              <w:jc w:val="right"/>
            </w:pPr>
            <w:r w:rsidRPr="61A0677C">
              <w:rPr>
                <w:rFonts w:ascii="Calibri" w:eastAsia="Calibri" w:hAnsi="Calibri" w:cs="Calibri"/>
                <w:color w:val="000000" w:themeColor="text1"/>
              </w:rPr>
              <w:t>0.1</w:t>
            </w:r>
          </w:p>
        </w:tc>
      </w:tr>
      <w:tr w:rsidR="61A0677C" w14:paraId="5E72262E" w14:textId="77777777" w:rsidTr="61A0677C">
        <w:trPr>
          <w:trHeight w:val="285"/>
        </w:trPr>
        <w:tc>
          <w:tcPr>
            <w:tcW w:w="3015" w:type="dxa"/>
            <w:tcMar>
              <w:top w:w="15" w:type="dxa"/>
              <w:left w:w="15" w:type="dxa"/>
              <w:right w:w="15" w:type="dxa"/>
            </w:tcMar>
            <w:vAlign w:val="bottom"/>
          </w:tcPr>
          <w:p w14:paraId="521CCF4A" w14:textId="77777777" w:rsidR="61A0677C" w:rsidRDefault="61A0677C" w:rsidP="61A0677C">
            <w:pPr>
              <w:spacing w:after="0"/>
            </w:pPr>
            <w:r w:rsidRPr="61A0677C">
              <w:rPr>
                <w:rFonts w:ascii="Calibri" w:eastAsia="Calibri" w:hAnsi="Calibri" w:cs="Calibri"/>
                <w:color w:val="000000" w:themeColor="text1"/>
              </w:rPr>
              <w:t>Logística</w:t>
            </w:r>
          </w:p>
        </w:tc>
        <w:tc>
          <w:tcPr>
            <w:tcW w:w="1260" w:type="dxa"/>
            <w:tcMar>
              <w:top w:w="15" w:type="dxa"/>
              <w:left w:w="15" w:type="dxa"/>
              <w:right w:w="15" w:type="dxa"/>
            </w:tcMar>
            <w:vAlign w:val="bottom"/>
          </w:tcPr>
          <w:p w14:paraId="364923CC" w14:textId="77777777" w:rsidR="61A0677C" w:rsidRDefault="61A0677C" w:rsidP="61A0677C">
            <w:pPr>
              <w:spacing w:after="0"/>
              <w:jc w:val="right"/>
            </w:pPr>
            <w:r w:rsidRPr="61A0677C">
              <w:rPr>
                <w:rFonts w:ascii="Calibri" w:eastAsia="Calibri" w:hAnsi="Calibri" w:cs="Calibri"/>
                <w:color w:val="000000" w:themeColor="text1"/>
              </w:rPr>
              <w:t>15%</w:t>
            </w:r>
          </w:p>
        </w:tc>
        <w:tc>
          <w:tcPr>
            <w:tcW w:w="1260" w:type="dxa"/>
            <w:tcMar>
              <w:top w:w="15" w:type="dxa"/>
              <w:left w:w="15" w:type="dxa"/>
              <w:right w:w="15" w:type="dxa"/>
            </w:tcMar>
            <w:vAlign w:val="bottom"/>
          </w:tcPr>
          <w:p w14:paraId="2EEF21C0"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26EE9805" w14:textId="77777777" w:rsidR="61A0677C" w:rsidRDefault="61A0677C" w:rsidP="61A0677C">
            <w:pPr>
              <w:spacing w:after="0"/>
              <w:jc w:val="right"/>
            </w:pPr>
            <w:r w:rsidRPr="61A0677C">
              <w:rPr>
                <w:rFonts w:ascii="Calibri" w:eastAsia="Calibri" w:hAnsi="Calibri" w:cs="Calibri"/>
                <w:color w:val="000000" w:themeColor="text1"/>
              </w:rPr>
              <w:t>0.2</w:t>
            </w:r>
          </w:p>
        </w:tc>
        <w:tc>
          <w:tcPr>
            <w:tcW w:w="1260" w:type="dxa"/>
            <w:tcMar>
              <w:top w:w="15" w:type="dxa"/>
              <w:left w:w="15" w:type="dxa"/>
              <w:right w:w="15" w:type="dxa"/>
            </w:tcMar>
            <w:vAlign w:val="bottom"/>
          </w:tcPr>
          <w:p w14:paraId="2A4AC66B"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11AABF1B" w14:textId="77777777" w:rsidR="61A0677C" w:rsidRDefault="61A0677C" w:rsidP="61A0677C">
            <w:pPr>
              <w:spacing w:after="0"/>
              <w:jc w:val="right"/>
            </w:pPr>
            <w:r w:rsidRPr="61A0677C">
              <w:rPr>
                <w:rFonts w:ascii="Calibri" w:eastAsia="Calibri" w:hAnsi="Calibri" w:cs="Calibri"/>
                <w:color w:val="000000" w:themeColor="text1"/>
              </w:rPr>
              <w:t>0.2</w:t>
            </w:r>
          </w:p>
        </w:tc>
      </w:tr>
      <w:tr w:rsidR="61A0677C" w14:paraId="6690A465" w14:textId="77777777" w:rsidTr="61A0677C">
        <w:trPr>
          <w:trHeight w:val="285"/>
        </w:trPr>
        <w:tc>
          <w:tcPr>
            <w:tcW w:w="3015" w:type="dxa"/>
            <w:tcMar>
              <w:top w:w="15" w:type="dxa"/>
              <w:left w:w="15" w:type="dxa"/>
              <w:right w:w="15" w:type="dxa"/>
            </w:tcMar>
            <w:vAlign w:val="bottom"/>
          </w:tcPr>
          <w:p w14:paraId="5C2F9577" w14:textId="77777777" w:rsidR="61A0677C" w:rsidRDefault="61A0677C" w:rsidP="61A0677C">
            <w:pPr>
              <w:spacing w:after="0"/>
            </w:pPr>
            <w:r w:rsidRPr="61A0677C">
              <w:rPr>
                <w:rFonts w:ascii="Calibri" w:eastAsia="Calibri" w:hAnsi="Calibri" w:cs="Calibri"/>
                <w:color w:val="000000" w:themeColor="text1"/>
              </w:rPr>
              <w:t>Proveedores</w:t>
            </w:r>
          </w:p>
        </w:tc>
        <w:tc>
          <w:tcPr>
            <w:tcW w:w="1260" w:type="dxa"/>
            <w:tcMar>
              <w:top w:w="15" w:type="dxa"/>
              <w:left w:w="15" w:type="dxa"/>
              <w:right w:w="15" w:type="dxa"/>
            </w:tcMar>
            <w:vAlign w:val="bottom"/>
          </w:tcPr>
          <w:p w14:paraId="2885DF82" w14:textId="77777777" w:rsidR="61A0677C" w:rsidRDefault="61A0677C" w:rsidP="61A0677C">
            <w:pPr>
              <w:spacing w:after="0"/>
              <w:jc w:val="right"/>
            </w:pPr>
            <w:r w:rsidRPr="61A0677C">
              <w:rPr>
                <w:rFonts w:ascii="Calibri" w:eastAsia="Calibri" w:hAnsi="Calibri" w:cs="Calibri"/>
                <w:color w:val="000000" w:themeColor="text1"/>
              </w:rPr>
              <w:t>15%</w:t>
            </w:r>
          </w:p>
        </w:tc>
        <w:tc>
          <w:tcPr>
            <w:tcW w:w="1260" w:type="dxa"/>
            <w:tcMar>
              <w:top w:w="15" w:type="dxa"/>
              <w:left w:w="15" w:type="dxa"/>
              <w:right w:w="15" w:type="dxa"/>
            </w:tcMar>
            <w:vAlign w:val="bottom"/>
          </w:tcPr>
          <w:p w14:paraId="32DC3992" w14:textId="77777777" w:rsidR="61A0677C" w:rsidRDefault="61A0677C" w:rsidP="61A0677C">
            <w:pPr>
              <w:spacing w:after="0"/>
              <w:jc w:val="right"/>
            </w:pPr>
            <w:r w:rsidRPr="61A0677C">
              <w:rPr>
                <w:rFonts w:ascii="Calibri" w:eastAsia="Calibri" w:hAnsi="Calibri" w:cs="Calibri"/>
                <w:color w:val="000000" w:themeColor="text1"/>
              </w:rPr>
              <w:t>3</w:t>
            </w:r>
          </w:p>
        </w:tc>
        <w:tc>
          <w:tcPr>
            <w:tcW w:w="1260" w:type="dxa"/>
            <w:tcMar>
              <w:top w:w="15" w:type="dxa"/>
              <w:left w:w="15" w:type="dxa"/>
              <w:right w:w="15" w:type="dxa"/>
            </w:tcMar>
            <w:vAlign w:val="bottom"/>
          </w:tcPr>
          <w:p w14:paraId="45996A7C" w14:textId="77777777" w:rsidR="61A0677C" w:rsidRDefault="61A0677C" w:rsidP="61A0677C">
            <w:pPr>
              <w:spacing w:after="0"/>
              <w:jc w:val="right"/>
            </w:pPr>
            <w:r w:rsidRPr="61A0677C">
              <w:rPr>
                <w:rFonts w:ascii="Calibri" w:eastAsia="Calibri" w:hAnsi="Calibri" w:cs="Calibri"/>
                <w:color w:val="000000" w:themeColor="text1"/>
              </w:rPr>
              <w:t>0.3</w:t>
            </w:r>
          </w:p>
        </w:tc>
        <w:tc>
          <w:tcPr>
            <w:tcW w:w="1260" w:type="dxa"/>
            <w:tcMar>
              <w:top w:w="15" w:type="dxa"/>
              <w:left w:w="15" w:type="dxa"/>
              <w:right w:w="15" w:type="dxa"/>
            </w:tcMar>
            <w:vAlign w:val="bottom"/>
          </w:tcPr>
          <w:p w14:paraId="2996E5B9" w14:textId="77777777" w:rsidR="61A0677C" w:rsidRDefault="61A0677C" w:rsidP="61A0677C">
            <w:pPr>
              <w:spacing w:after="0"/>
              <w:jc w:val="right"/>
            </w:pPr>
            <w:r w:rsidRPr="61A0677C">
              <w:rPr>
                <w:rFonts w:ascii="Calibri" w:eastAsia="Calibri" w:hAnsi="Calibri" w:cs="Calibri"/>
                <w:color w:val="000000" w:themeColor="text1"/>
              </w:rPr>
              <w:t>1</w:t>
            </w:r>
          </w:p>
        </w:tc>
        <w:tc>
          <w:tcPr>
            <w:tcW w:w="1260" w:type="dxa"/>
            <w:tcMar>
              <w:top w:w="15" w:type="dxa"/>
              <w:left w:w="15" w:type="dxa"/>
              <w:right w:w="15" w:type="dxa"/>
            </w:tcMar>
            <w:vAlign w:val="bottom"/>
          </w:tcPr>
          <w:p w14:paraId="1CF7B969" w14:textId="77777777" w:rsidR="61A0677C" w:rsidRDefault="61A0677C" w:rsidP="61A0677C">
            <w:pPr>
              <w:spacing w:after="0"/>
              <w:jc w:val="right"/>
            </w:pPr>
            <w:r w:rsidRPr="61A0677C">
              <w:rPr>
                <w:rFonts w:ascii="Calibri" w:eastAsia="Calibri" w:hAnsi="Calibri" w:cs="Calibri"/>
                <w:color w:val="000000" w:themeColor="text1"/>
              </w:rPr>
              <w:t>0.1</w:t>
            </w:r>
          </w:p>
        </w:tc>
      </w:tr>
      <w:tr w:rsidR="61A0677C" w14:paraId="4BEBB8D4" w14:textId="77777777" w:rsidTr="61A0677C">
        <w:trPr>
          <w:trHeight w:val="285"/>
        </w:trPr>
        <w:tc>
          <w:tcPr>
            <w:tcW w:w="3015" w:type="dxa"/>
            <w:tcMar>
              <w:top w:w="15" w:type="dxa"/>
              <w:left w:w="15" w:type="dxa"/>
              <w:right w:w="15" w:type="dxa"/>
            </w:tcMar>
            <w:vAlign w:val="bottom"/>
          </w:tcPr>
          <w:p w14:paraId="55FF99D2" w14:textId="77777777" w:rsidR="61A0677C" w:rsidRDefault="61A0677C" w:rsidP="61A0677C">
            <w:pPr>
              <w:spacing w:after="0"/>
            </w:pPr>
            <w:r w:rsidRPr="61A0677C">
              <w:rPr>
                <w:rFonts w:ascii="Calibri" w:eastAsia="Calibri" w:hAnsi="Calibri" w:cs="Calibri"/>
                <w:color w:val="000000" w:themeColor="text1"/>
              </w:rPr>
              <w:t>Competencia</w:t>
            </w:r>
          </w:p>
        </w:tc>
        <w:tc>
          <w:tcPr>
            <w:tcW w:w="1260" w:type="dxa"/>
            <w:tcMar>
              <w:top w:w="15" w:type="dxa"/>
              <w:left w:w="15" w:type="dxa"/>
              <w:right w:w="15" w:type="dxa"/>
            </w:tcMar>
            <w:vAlign w:val="bottom"/>
          </w:tcPr>
          <w:p w14:paraId="49BCF30B" w14:textId="77777777" w:rsidR="61A0677C" w:rsidRDefault="61A0677C" w:rsidP="61A0677C">
            <w:pPr>
              <w:spacing w:after="0"/>
              <w:jc w:val="right"/>
            </w:pPr>
            <w:r w:rsidRPr="61A0677C">
              <w:rPr>
                <w:rFonts w:ascii="Calibri" w:eastAsia="Calibri" w:hAnsi="Calibri" w:cs="Calibri"/>
                <w:color w:val="000000" w:themeColor="text1"/>
              </w:rPr>
              <w:t>5%</w:t>
            </w:r>
          </w:p>
        </w:tc>
        <w:tc>
          <w:tcPr>
            <w:tcW w:w="1260" w:type="dxa"/>
            <w:tcMar>
              <w:top w:w="15" w:type="dxa"/>
              <w:left w:w="15" w:type="dxa"/>
              <w:right w:w="15" w:type="dxa"/>
            </w:tcMar>
            <w:vAlign w:val="bottom"/>
          </w:tcPr>
          <w:p w14:paraId="70C4BA18" w14:textId="77777777" w:rsidR="61A0677C" w:rsidRDefault="61A0677C" w:rsidP="61A0677C">
            <w:pPr>
              <w:spacing w:after="0"/>
              <w:jc w:val="right"/>
            </w:pPr>
            <w:r w:rsidRPr="61A0677C">
              <w:rPr>
                <w:rFonts w:ascii="Calibri" w:eastAsia="Calibri" w:hAnsi="Calibri" w:cs="Calibri"/>
                <w:color w:val="000000" w:themeColor="text1"/>
              </w:rPr>
              <w:t>1</w:t>
            </w:r>
          </w:p>
        </w:tc>
        <w:tc>
          <w:tcPr>
            <w:tcW w:w="1260" w:type="dxa"/>
            <w:tcMar>
              <w:top w:w="15" w:type="dxa"/>
              <w:left w:w="15" w:type="dxa"/>
              <w:right w:w="15" w:type="dxa"/>
            </w:tcMar>
            <w:vAlign w:val="bottom"/>
          </w:tcPr>
          <w:p w14:paraId="46242766" w14:textId="77777777" w:rsidR="61A0677C" w:rsidRDefault="61A0677C" w:rsidP="61A0677C">
            <w:pPr>
              <w:spacing w:after="0"/>
              <w:jc w:val="right"/>
            </w:pPr>
            <w:r w:rsidRPr="61A0677C">
              <w:rPr>
                <w:rFonts w:ascii="Calibri" w:eastAsia="Calibri" w:hAnsi="Calibri" w:cs="Calibri"/>
                <w:color w:val="000000" w:themeColor="text1"/>
              </w:rPr>
              <w:t>0.1</w:t>
            </w:r>
          </w:p>
        </w:tc>
        <w:tc>
          <w:tcPr>
            <w:tcW w:w="1260" w:type="dxa"/>
            <w:tcMar>
              <w:top w:w="15" w:type="dxa"/>
              <w:left w:w="15" w:type="dxa"/>
              <w:right w:w="15" w:type="dxa"/>
            </w:tcMar>
            <w:vAlign w:val="bottom"/>
          </w:tcPr>
          <w:p w14:paraId="7408577B" w14:textId="77777777" w:rsidR="61A0677C" w:rsidRDefault="61A0677C" w:rsidP="61A0677C">
            <w:pPr>
              <w:spacing w:after="0"/>
              <w:jc w:val="right"/>
            </w:pPr>
            <w:r w:rsidRPr="61A0677C">
              <w:rPr>
                <w:rFonts w:ascii="Calibri" w:eastAsia="Calibri" w:hAnsi="Calibri" w:cs="Calibri"/>
                <w:color w:val="000000" w:themeColor="text1"/>
              </w:rPr>
              <w:t>1</w:t>
            </w:r>
          </w:p>
        </w:tc>
        <w:tc>
          <w:tcPr>
            <w:tcW w:w="1260" w:type="dxa"/>
            <w:tcMar>
              <w:top w:w="15" w:type="dxa"/>
              <w:left w:w="15" w:type="dxa"/>
              <w:right w:w="15" w:type="dxa"/>
            </w:tcMar>
            <w:vAlign w:val="bottom"/>
          </w:tcPr>
          <w:p w14:paraId="7F110B4E" w14:textId="77777777" w:rsidR="61A0677C" w:rsidRDefault="61A0677C" w:rsidP="61A0677C">
            <w:pPr>
              <w:spacing w:after="0"/>
              <w:jc w:val="right"/>
            </w:pPr>
            <w:r w:rsidRPr="61A0677C">
              <w:rPr>
                <w:rFonts w:ascii="Calibri" w:eastAsia="Calibri" w:hAnsi="Calibri" w:cs="Calibri"/>
                <w:color w:val="000000" w:themeColor="text1"/>
              </w:rPr>
              <w:t>0.1</w:t>
            </w:r>
          </w:p>
        </w:tc>
      </w:tr>
      <w:tr w:rsidR="61A0677C" w14:paraId="051DAC59" w14:textId="77777777" w:rsidTr="61A0677C">
        <w:trPr>
          <w:trHeight w:val="285"/>
        </w:trPr>
        <w:tc>
          <w:tcPr>
            <w:tcW w:w="3015" w:type="dxa"/>
            <w:tcMar>
              <w:top w:w="15" w:type="dxa"/>
              <w:left w:w="15" w:type="dxa"/>
              <w:right w:w="15" w:type="dxa"/>
            </w:tcMar>
            <w:vAlign w:val="bottom"/>
          </w:tcPr>
          <w:p w14:paraId="2D1E82D8" w14:textId="77777777"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Mar>
              <w:top w:w="15" w:type="dxa"/>
              <w:left w:w="15" w:type="dxa"/>
              <w:right w:w="15" w:type="dxa"/>
            </w:tcMar>
            <w:vAlign w:val="bottom"/>
          </w:tcPr>
          <w:p w14:paraId="068E6C8B" w14:textId="77777777" w:rsidR="61A0677C" w:rsidRDefault="61A0677C" w:rsidP="61A0677C">
            <w:pPr>
              <w:spacing w:after="0"/>
              <w:jc w:val="right"/>
            </w:pPr>
            <w:r w:rsidRPr="61A0677C">
              <w:rPr>
                <w:rFonts w:ascii="Calibri" w:eastAsia="Calibri" w:hAnsi="Calibri" w:cs="Calibri"/>
                <w:color w:val="000000" w:themeColor="text1"/>
              </w:rPr>
              <w:t>10%</w:t>
            </w:r>
          </w:p>
        </w:tc>
        <w:tc>
          <w:tcPr>
            <w:tcW w:w="1260" w:type="dxa"/>
            <w:tcMar>
              <w:top w:w="15" w:type="dxa"/>
              <w:left w:w="15" w:type="dxa"/>
              <w:right w:w="15" w:type="dxa"/>
            </w:tcMar>
            <w:vAlign w:val="bottom"/>
          </w:tcPr>
          <w:p w14:paraId="20E6BC55"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4ED3C652" w14:textId="77777777" w:rsidR="61A0677C" w:rsidRDefault="61A0677C" w:rsidP="61A0677C">
            <w:pPr>
              <w:spacing w:after="0"/>
              <w:jc w:val="right"/>
            </w:pPr>
            <w:r w:rsidRPr="61A0677C">
              <w:rPr>
                <w:rFonts w:ascii="Calibri" w:eastAsia="Calibri" w:hAnsi="Calibri" w:cs="Calibri"/>
                <w:color w:val="000000" w:themeColor="text1"/>
              </w:rPr>
              <w:t>0.2</w:t>
            </w:r>
          </w:p>
        </w:tc>
        <w:tc>
          <w:tcPr>
            <w:tcW w:w="1260" w:type="dxa"/>
            <w:tcMar>
              <w:top w:w="15" w:type="dxa"/>
              <w:left w:w="15" w:type="dxa"/>
              <w:right w:w="15" w:type="dxa"/>
            </w:tcMar>
            <w:vAlign w:val="bottom"/>
          </w:tcPr>
          <w:p w14:paraId="2D6C0F88"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259CA2C8" w14:textId="77777777" w:rsidR="61A0677C" w:rsidRDefault="61A0677C" w:rsidP="61A0677C">
            <w:pPr>
              <w:spacing w:after="0"/>
              <w:jc w:val="right"/>
            </w:pPr>
            <w:r w:rsidRPr="61A0677C">
              <w:rPr>
                <w:rFonts w:ascii="Calibri" w:eastAsia="Calibri" w:hAnsi="Calibri" w:cs="Calibri"/>
                <w:color w:val="000000" w:themeColor="text1"/>
              </w:rPr>
              <w:t>0.2</w:t>
            </w:r>
          </w:p>
        </w:tc>
      </w:tr>
      <w:tr w:rsidR="61A0677C" w14:paraId="6DFB2AFA" w14:textId="77777777" w:rsidTr="61A0677C">
        <w:trPr>
          <w:trHeight w:val="285"/>
        </w:trPr>
        <w:tc>
          <w:tcPr>
            <w:tcW w:w="3015" w:type="dxa"/>
            <w:tcMar>
              <w:top w:w="15" w:type="dxa"/>
              <w:left w:w="15" w:type="dxa"/>
              <w:right w:w="15" w:type="dxa"/>
            </w:tcMar>
            <w:vAlign w:val="bottom"/>
          </w:tcPr>
          <w:p w14:paraId="5E699611" w14:textId="77777777" w:rsidR="61A0677C" w:rsidRDefault="61A0677C" w:rsidP="61A0677C">
            <w:pPr>
              <w:spacing w:after="0"/>
            </w:pPr>
            <w:r w:rsidRPr="61A0677C">
              <w:rPr>
                <w:rFonts w:ascii="Calibri" w:eastAsia="Calibri" w:hAnsi="Calibri" w:cs="Calibri"/>
                <w:color w:val="000000" w:themeColor="text1"/>
              </w:rPr>
              <w:t>Accesibilidad</w:t>
            </w:r>
          </w:p>
        </w:tc>
        <w:tc>
          <w:tcPr>
            <w:tcW w:w="1260" w:type="dxa"/>
            <w:tcMar>
              <w:top w:w="15" w:type="dxa"/>
              <w:left w:w="15" w:type="dxa"/>
              <w:right w:w="15" w:type="dxa"/>
            </w:tcMar>
            <w:vAlign w:val="bottom"/>
          </w:tcPr>
          <w:p w14:paraId="13AEEBCF" w14:textId="77777777" w:rsidR="61A0677C" w:rsidRDefault="61A0677C" w:rsidP="61A0677C">
            <w:pPr>
              <w:spacing w:after="0"/>
              <w:jc w:val="right"/>
            </w:pPr>
            <w:r w:rsidRPr="61A0677C">
              <w:rPr>
                <w:rFonts w:ascii="Calibri" w:eastAsia="Calibri" w:hAnsi="Calibri" w:cs="Calibri"/>
                <w:color w:val="000000" w:themeColor="text1"/>
              </w:rPr>
              <w:t>10%</w:t>
            </w:r>
          </w:p>
        </w:tc>
        <w:tc>
          <w:tcPr>
            <w:tcW w:w="1260" w:type="dxa"/>
            <w:tcMar>
              <w:top w:w="15" w:type="dxa"/>
              <w:left w:w="15" w:type="dxa"/>
              <w:right w:w="15" w:type="dxa"/>
            </w:tcMar>
            <w:vAlign w:val="bottom"/>
          </w:tcPr>
          <w:p w14:paraId="389931AD" w14:textId="77777777" w:rsidR="61A0677C" w:rsidRDefault="61A0677C" w:rsidP="61A0677C">
            <w:pPr>
              <w:spacing w:after="0"/>
              <w:jc w:val="right"/>
            </w:pPr>
            <w:r w:rsidRPr="61A0677C">
              <w:rPr>
                <w:rFonts w:ascii="Calibri" w:eastAsia="Calibri" w:hAnsi="Calibri" w:cs="Calibri"/>
                <w:color w:val="000000" w:themeColor="text1"/>
              </w:rPr>
              <w:t>3</w:t>
            </w:r>
          </w:p>
        </w:tc>
        <w:tc>
          <w:tcPr>
            <w:tcW w:w="1260" w:type="dxa"/>
            <w:tcMar>
              <w:top w:w="15" w:type="dxa"/>
              <w:left w:w="15" w:type="dxa"/>
              <w:right w:w="15" w:type="dxa"/>
            </w:tcMar>
            <w:vAlign w:val="bottom"/>
          </w:tcPr>
          <w:p w14:paraId="68138CA4" w14:textId="77777777" w:rsidR="61A0677C" w:rsidRDefault="61A0677C" w:rsidP="61A0677C">
            <w:pPr>
              <w:spacing w:after="0"/>
              <w:jc w:val="right"/>
            </w:pPr>
            <w:r w:rsidRPr="61A0677C">
              <w:rPr>
                <w:rFonts w:ascii="Calibri" w:eastAsia="Calibri" w:hAnsi="Calibri" w:cs="Calibri"/>
                <w:color w:val="000000" w:themeColor="text1"/>
              </w:rPr>
              <w:t>0.3</w:t>
            </w:r>
          </w:p>
        </w:tc>
        <w:tc>
          <w:tcPr>
            <w:tcW w:w="1260" w:type="dxa"/>
            <w:tcMar>
              <w:top w:w="15" w:type="dxa"/>
              <w:left w:w="15" w:type="dxa"/>
              <w:right w:w="15" w:type="dxa"/>
            </w:tcMar>
            <w:vAlign w:val="bottom"/>
          </w:tcPr>
          <w:p w14:paraId="510764C4" w14:textId="77777777" w:rsidR="61A0677C" w:rsidRDefault="61A0677C" w:rsidP="61A0677C">
            <w:pPr>
              <w:spacing w:after="0"/>
              <w:jc w:val="right"/>
            </w:pPr>
            <w:r w:rsidRPr="61A0677C">
              <w:rPr>
                <w:rFonts w:ascii="Calibri" w:eastAsia="Calibri" w:hAnsi="Calibri" w:cs="Calibri"/>
                <w:color w:val="000000" w:themeColor="text1"/>
              </w:rPr>
              <w:t>3</w:t>
            </w:r>
          </w:p>
        </w:tc>
        <w:tc>
          <w:tcPr>
            <w:tcW w:w="1260" w:type="dxa"/>
            <w:tcMar>
              <w:top w:w="15" w:type="dxa"/>
              <w:left w:w="15" w:type="dxa"/>
              <w:right w:w="15" w:type="dxa"/>
            </w:tcMar>
            <w:vAlign w:val="bottom"/>
          </w:tcPr>
          <w:p w14:paraId="23B19057" w14:textId="77777777" w:rsidR="61A0677C" w:rsidRDefault="61A0677C" w:rsidP="61A0677C">
            <w:pPr>
              <w:spacing w:after="0"/>
              <w:jc w:val="right"/>
            </w:pPr>
            <w:r w:rsidRPr="61A0677C">
              <w:rPr>
                <w:rFonts w:ascii="Calibri" w:eastAsia="Calibri" w:hAnsi="Calibri" w:cs="Calibri"/>
                <w:color w:val="000000" w:themeColor="text1"/>
              </w:rPr>
              <w:t>0.3</w:t>
            </w:r>
          </w:p>
        </w:tc>
      </w:tr>
      <w:tr w:rsidR="61A0677C" w14:paraId="05E6825B" w14:textId="77777777" w:rsidTr="61A0677C">
        <w:trPr>
          <w:trHeight w:val="285"/>
        </w:trPr>
        <w:tc>
          <w:tcPr>
            <w:tcW w:w="3015" w:type="dxa"/>
            <w:tcMar>
              <w:top w:w="15" w:type="dxa"/>
              <w:left w:w="15" w:type="dxa"/>
              <w:right w:w="15" w:type="dxa"/>
            </w:tcMar>
            <w:vAlign w:val="bottom"/>
          </w:tcPr>
          <w:p w14:paraId="57AC9CB3" w14:textId="77777777"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Mar>
              <w:top w:w="15" w:type="dxa"/>
              <w:left w:w="15" w:type="dxa"/>
              <w:right w:w="15" w:type="dxa"/>
            </w:tcMar>
            <w:vAlign w:val="bottom"/>
          </w:tcPr>
          <w:p w14:paraId="14045DD1" w14:textId="77777777" w:rsidR="61A0677C" w:rsidRDefault="61A0677C" w:rsidP="61A0677C">
            <w:pPr>
              <w:spacing w:after="0"/>
              <w:jc w:val="right"/>
            </w:pPr>
            <w:r w:rsidRPr="61A0677C">
              <w:rPr>
                <w:rFonts w:ascii="Calibri" w:eastAsia="Calibri" w:hAnsi="Calibri" w:cs="Calibri"/>
                <w:color w:val="000000" w:themeColor="text1"/>
              </w:rPr>
              <w:t>5%</w:t>
            </w:r>
          </w:p>
        </w:tc>
        <w:tc>
          <w:tcPr>
            <w:tcW w:w="1260" w:type="dxa"/>
            <w:tcMar>
              <w:top w:w="15" w:type="dxa"/>
              <w:left w:w="15" w:type="dxa"/>
              <w:right w:w="15" w:type="dxa"/>
            </w:tcMar>
            <w:vAlign w:val="bottom"/>
          </w:tcPr>
          <w:p w14:paraId="068FC5CA"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54A385F6" w14:textId="77777777" w:rsidR="61A0677C" w:rsidRDefault="61A0677C" w:rsidP="61A0677C">
            <w:pPr>
              <w:spacing w:after="0"/>
              <w:jc w:val="right"/>
            </w:pPr>
            <w:r w:rsidRPr="61A0677C">
              <w:rPr>
                <w:rFonts w:ascii="Calibri" w:eastAsia="Calibri" w:hAnsi="Calibri" w:cs="Calibri"/>
                <w:color w:val="000000" w:themeColor="text1"/>
              </w:rPr>
              <w:t>0.2</w:t>
            </w:r>
          </w:p>
        </w:tc>
        <w:tc>
          <w:tcPr>
            <w:tcW w:w="1260" w:type="dxa"/>
            <w:tcMar>
              <w:top w:w="15" w:type="dxa"/>
              <w:left w:w="15" w:type="dxa"/>
              <w:right w:w="15" w:type="dxa"/>
            </w:tcMar>
            <w:vAlign w:val="bottom"/>
          </w:tcPr>
          <w:p w14:paraId="20571552"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47D9B44B" w14:textId="77777777" w:rsidR="61A0677C" w:rsidRDefault="61A0677C" w:rsidP="61A0677C">
            <w:pPr>
              <w:spacing w:after="0"/>
              <w:jc w:val="right"/>
            </w:pPr>
            <w:r w:rsidRPr="61A0677C">
              <w:rPr>
                <w:rFonts w:ascii="Calibri" w:eastAsia="Calibri" w:hAnsi="Calibri" w:cs="Calibri"/>
                <w:color w:val="000000" w:themeColor="text1"/>
              </w:rPr>
              <w:t>0.2</w:t>
            </w:r>
          </w:p>
        </w:tc>
      </w:tr>
      <w:tr w:rsidR="61A0677C" w14:paraId="0506447E" w14:textId="77777777" w:rsidTr="61A0677C">
        <w:trPr>
          <w:trHeight w:val="285"/>
        </w:trPr>
        <w:tc>
          <w:tcPr>
            <w:tcW w:w="3015" w:type="dxa"/>
            <w:tcMar>
              <w:top w:w="15" w:type="dxa"/>
              <w:left w:w="15" w:type="dxa"/>
              <w:right w:w="15" w:type="dxa"/>
            </w:tcMar>
            <w:vAlign w:val="bottom"/>
          </w:tcPr>
          <w:p w14:paraId="7723A01E" w14:textId="77777777"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Mar>
              <w:top w:w="15" w:type="dxa"/>
              <w:left w:w="15" w:type="dxa"/>
              <w:right w:w="15" w:type="dxa"/>
            </w:tcMar>
            <w:vAlign w:val="bottom"/>
          </w:tcPr>
          <w:p w14:paraId="2CC28E8B" w14:textId="77777777" w:rsidR="61A0677C" w:rsidRDefault="61A0677C" w:rsidP="61A0677C">
            <w:pPr>
              <w:spacing w:after="0"/>
              <w:jc w:val="right"/>
            </w:pPr>
            <w:r w:rsidRPr="61A0677C">
              <w:rPr>
                <w:rFonts w:ascii="Calibri" w:eastAsia="Calibri" w:hAnsi="Calibri" w:cs="Calibri"/>
                <w:color w:val="000000" w:themeColor="text1"/>
              </w:rPr>
              <w:t>20%</w:t>
            </w:r>
          </w:p>
        </w:tc>
        <w:tc>
          <w:tcPr>
            <w:tcW w:w="1260" w:type="dxa"/>
            <w:tcMar>
              <w:top w:w="15" w:type="dxa"/>
              <w:left w:w="15" w:type="dxa"/>
              <w:right w:w="15" w:type="dxa"/>
            </w:tcMar>
            <w:vAlign w:val="bottom"/>
          </w:tcPr>
          <w:p w14:paraId="3EE336D9" w14:textId="77777777" w:rsidR="61A0677C" w:rsidRDefault="61A0677C" w:rsidP="61A0677C">
            <w:pPr>
              <w:spacing w:after="0"/>
              <w:jc w:val="right"/>
            </w:pPr>
            <w:r w:rsidRPr="61A0677C">
              <w:rPr>
                <w:rFonts w:ascii="Calibri" w:eastAsia="Calibri" w:hAnsi="Calibri" w:cs="Calibri"/>
                <w:color w:val="000000" w:themeColor="text1"/>
              </w:rPr>
              <w:t>3</w:t>
            </w:r>
          </w:p>
        </w:tc>
        <w:tc>
          <w:tcPr>
            <w:tcW w:w="1260" w:type="dxa"/>
            <w:tcMar>
              <w:top w:w="15" w:type="dxa"/>
              <w:left w:w="15" w:type="dxa"/>
              <w:right w:w="15" w:type="dxa"/>
            </w:tcMar>
            <w:vAlign w:val="bottom"/>
          </w:tcPr>
          <w:p w14:paraId="2DBC0032" w14:textId="77777777" w:rsidR="61A0677C" w:rsidRDefault="61A0677C" w:rsidP="61A0677C">
            <w:pPr>
              <w:spacing w:after="0"/>
              <w:jc w:val="right"/>
            </w:pPr>
            <w:r w:rsidRPr="61A0677C">
              <w:rPr>
                <w:rFonts w:ascii="Calibri" w:eastAsia="Calibri" w:hAnsi="Calibri" w:cs="Calibri"/>
                <w:color w:val="000000" w:themeColor="text1"/>
              </w:rPr>
              <w:t>0.3</w:t>
            </w:r>
          </w:p>
        </w:tc>
        <w:tc>
          <w:tcPr>
            <w:tcW w:w="1260" w:type="dxa"/>
            <w:tcMar>
              <w:top w:w="15" w:type="dxa"/>
              <w:left w:w="15" w:type="dxa"/>
              <w:right w:w="15" w:type="dxa"/>
            </w:tcMar>
            <w:vAlign w:val="bottom"/>
          </w:tcPr>
          <w:p w14:paraId="20603E15" w14:textId="77777777" w:rsidR="61A0677C" w:rsidRDefault="61A0677C" w:rsidP="61A0677C">
            <w:pPr>
              <w:spacing w:after="0"/>
              <w:jc w:val="right"/>
            </w:pPr>
            <w:r w:rsidRPr="61A0677C">
              <w:rPr>
                <w:rFonts w:ascii="Calibri" w:eastAsia="Calibri" w:hAnsi="Calibri" w:cs="Calibri"/>
                <w:color w:val="000000" w:themeColor="text1"/>
              </w:rPr>
              <w:t>1</w:t>
            </w:r>
          </w:p>
        </w:tc>
        <w:tc>
          <w:tcPr>
            <w:tcW w:w="1260" w:type="dxa"/>
            <w:tcMar>
              <w:top w:w="15" w:type="dxa"/>
              <w:left w:w="15" w:type="dxa"/>
              <w:right w:w="15" w:type="dxa"/>
            </w:tcMar>
            <w:vAlign w:val="bottom"/>
          </w:tcPr>
          <w:p w14:paraId="273A5CC9" w14:textId="77777777" w:rsidR="61A0677C" w:rsidRDefault="61A0677C" w:rsidP="61A0677C">
            <w:pPr>
              <w:spacing w:after="0"/>
              <w:jc w:val="right"/>
            </w:pPr>
            <w:r w:rsidRPr="61A0677C">
              <w:rPr>
                <w:rFonts w:ascii="Calibri" w:eastAsia="Calibri" w:hAnsi="Calibri" w:cs="Calibri"/>
                <w:color w:val="000000" w:themeColor="text1"/>
              </w:rPr>
              <w:t>0.1</w:t>
            </w:r>
          </w:p>
        </w:tc>
      </w:tr>
      <w:tr w:rsidR="61A0677C" w14:paraId="3C2288BF" w14:textId="77777777" w:rsidTr="61A0677C">
        <w:trPr>
          <w:trHeight w:val="285"/>
        </w:trPr>
        <w:tc>
          <w:tcPr>
            <w:tcW w:w="3015" w:type="dxa"/>
            <w:tcMar>
              <w:top w:w="15" w:type="dxa"/>
              <w:left w:w="15" w:type="dxa"/>
              <w:right w:w="15" w:type="dxa"/>
            </w:tcMar>
            <w:vAlign w:val="bottom"/>
          </w:tcPr>
          <w:p w14:paraId="5C7E5576" w14:textId="77777777"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Mar>
              <w:top w:w="15" w:type="dxa"/>
              <w:left w:w="15" w:type="dxa"/>
              <w:right w:w="15" w:type="dxa"/>
            </w:tcMar>
            <w:vAlign w:val="bottom"/>
          </w:tcPr>
          <w:p w14:paraId="75A178D7" w14:textId="77777777" w:rsidR="61A0677C" w:rsidRDefault="61A0677C" w:rsidP="61A0677C">
            <w:pPr>
              <w:spacing w:after="0"/>
              <w:jc w:val="right"/>
            </w:pPr>
            <w:r w:rsidRPr="61A0677C">
              <w:rPr>
                <w:rFonts w:ascii="Calibri" w:eastAsia="Calibri" w:hAnsi="Calibri" w:cs="Calibri"/>
                <w:color w:val="000000" w:themeColor="text1"/>
              </w:rPr>
              <w:t>5%</w:t>
            </w:r>
          </w:p>
        </w:tc>
        <w:tc>
          <w:tcPr>
            <w:tcW w:w="1260" w:type="dxa"/>
            <w:tcMar>
              <w:top w:w="15" w:type="dxa"/>
              <w:left w:w="15" w:type="dxa"/>
              <w:right w:w="15" w:type="dxa"/>
            </w:tcMar>
            <w:vAlign w:val="bottom"/>
          </w:tcPr>
          <w:p w14:paraId="4EA5BC4D"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4735BAE7" w14:textId="77777777" w:rsidR="61A0677C" w:rsidRDefault="61A0677C" w:rsidP="61A0677C">
            <w:pPr>
              <w:spacing w:after="0"/>
              <w:jc w:val="right"/>
            </w:pPr>
            <w:r w:rsidRPr="61A0677C">
              <w:rPr>
                <w:rFonts w:ascii="Calibri" w:eastAsia="Calibri" w:hAnsi="Calibri" w:cs="Calibri"/>
                <w:color w:val="000000" w:themeColor="text1"/>
              </w:rPr>
              <w:t>0.2</w:t>
            </w:r>
          </w:p>
        </w:tc>
        <w:tc>
          <w:tcPr>
            <w:tcW w:w="1260" w:type="dxa"/>
            <w:tcMar>
              <w:top w:w="15" w:type="dxa"/>
              <w:left w:w="15" w:type="dxa"/>
              <w:right w:w="15" w:type="dxa"/>
            </w:tcMar>
            <w:vAlign w:val="bottom"/>
          </w:tcPr>
          <w:p w14:paraId="734FFD17"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5EAD5F01" w14:textId="77777777" w:rsidR="61A0677C" w:rsidRDefault="61A0677C" w:rsidP="61A0677C">
            <w:pPr>
              <w:spacing w:after="0"/>
              <w:jc w:val="right"/>
            </w:pPr>
            <w:r w:rsidRPr="61A0677C">
              <w:rPr>
                <w:rFonts w:ascii="Calibri" w:eastAsia="Calibri" w:hAnsi="Calibri" w:cs="Calibri"/>
                <w:color w:val="000000" w:themeColor="text1"/>
              </w:rPr>
              <w:t>0.2</w:t>
            </w:r>
          </w:p>
        </w:tc>
      </w:tr>
      <w:tr w:rsidR="61A0677C" w14:paraId="1181C533" w14:textId="77777777" w:rsidTr="61A0677C">
        <w:trPr>
          <w:trHeight w:val="300"/>
        </w:trPr>
        <w:tc>
          <w:tcPr>
            <w:tcW w:w="3015" w:type="dxa"/>
            <w:tcMar>
              <w:top w:w="15" w:type="dxa"/>
              <w:left w:w="15" w:type="dxa"/>
              <w:right w:w="15" w:type="dxa"/>
            </w:tcMar>
            <w:vAlign w:val="bottom"/>
          </w:tcPr>
          <w:p w14:paraId="13E4E9FF" w14:textId="77777777"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Mar>
              <w:top w:w="15" w:type="dxa"/>
              <w:left w:w="15" w:type="dxa"/>
              <w:right w:w="15" w:type="dxa"/>
            </w:tcMar>
            <w:vAlign w:val="bottom"/>
          </w:tcPr>
          <w:p w14:paraId="4FF1909C" w14:textId="77777777" w:rsidR="61A0677C" w:rsidRDefault="61A0677C" w:rsidP="61A0677C">
            <w:pPr>
              <w:spacing w:after="0"/>
              <w:jc w:val="right"/>
            </w:pPr>
            <w:r w:rsidRPr="61A0677C">
              <w:rPr>
                <w:rFonts w:ascii="Calibri" w:eastAsia="Calibri" w:hAnsi="Calibri" w:cs="Calibri"/>
                <w:color w:val="000000" w:themeColor="text1"/>
              </w:rPr>
              <w:t>5%</w:t>
            </w:r>
          </w:p>
        </w:tc>
        <w:tc>
          <w:tcPr>
            <w:tcW w:w="1260" w:type="dxa"/>
            <w:tcMar>
              <w:top w:w="15" w:type="dxa"/>
              <w:left w:w="15" w:type="dxa"/>
              <w:right w:w="15" w:type="dxa"/>
            </w:tcMar>
            <w:vAlign w:val="bottom"/>
          </w:tcPr>
          <w:p w14:paraId="01459AA0"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66499974" w14:textId="77777777" w:rsidR="61A0677C" w:rsidRDefault="61A0677C" w:rsidP="61A0677C">
            <w:pPr>
              <w:spacing w:after="0"/>
              <w:jc w:val="right"/>
            </w:pPr>
            <w:r w:rsidRPr="61A0677C">
              <w:rPr>
                <w:rFonts w:ascii="Calibri" w:eastAsia="Calibri" w:hAnsi="Calibri" w:cs="Calibri"/>
                <w:color w:val="000000" w:themeColor="text1"/>
              </w:rPr>
              <w:t>0.2</w:t>
            </w:r>
          </w:p>
        </w:tc>
        <w:tc>
          <w:tcPr>
            <w:tcW w:w="1260" w:type="dxa"/>
            <w:tcMar>
              <w:top w:w="15" w:type="dxa"/>
              <w:left w:w="15" w:type="dxa"/>
              <w:right w:w="15" w:type="dxa"/>
            </w:tcMar>
            <w:vAlign w:val="bottom"/>
          </w:tcPr>
          <w:p w14:paraId="3090F339" w14:textId="77777777" w:rsidR="61A0677C" w:rsidRDefault="61A0677C" w:rsidP="61A0677C">
            <w:pPr>
              <w:spacing w:after="0"/>
              <w:jc w:val="right"/>
            </w:pPr>
            <w:r w:rsidRPr="61A0677C">
              <w:rPr>
                <w:rFonts w:ascii="Calibri" w:eastAsia="Calibri" w:hAnsi="Calibri" w:cs="Calibri"/>
                <w:color w:val="000000" w:themeColor="text1"/>
              </w:rPr>
              <w:t>2</w:t>
            </w:r>
          </w:p>
        </w:tc>
        <w:tc>
          <w:tcPr>
            <w:tcW w:w="1260" w:type="dxa"/>
            <w:tcMar>
              <w:top w:w="15" w:type="dxa"/>
              <w:left w:w="15" w:type="dxa"/>
              <w:right w:w="15" w:type="dxa"/>
            </w:tcMar>
            <w:vAlign w:val="bottom"/>
          </w:tcPr>
          <w:p w14:paraId="43CFAF38" w14:textId="77777777" w:rsidR="61A0677C" w:rsidRDefault="61A0677C" w:rsidP="61A0677C">
            <w:pPr>
              <w:spacing w:after="0"/>
              <w:jc w:val="right"/>
            </w:pPr>
            <w:r w:rsidRPr="61A0677C">
              <w:rPr>
                <w:rFonts w:ascii="Calibri" w:eastAsia="Calibri" w:hAnsi="Calibri" w:cs="Calibri"/>
                <w:color w:val="000000" w:themeColor="text1"/>
              </w:rPr>
              <w:t>0.2</w:t>
            </w:r>
          </w:p>
        </w:tc>
      </w:tr>
      <w:tr w:rsidR="61A0677C" w14:paraId="0DD7C391" w14:textId="77777777" w:rsidTr="61A0677C">
        <w:trPr>
          <w:trHeight w:val="300"/>
        </w:trPr>
        <w:tc>
          <w:tcPr>
            <w:tcW w:w="3015" w:type="dxa"/>
            <w:tcMar>
              <w:top w:w="15" w:type="dxa"/>
              <w:left w:w="15" w:type="dxa"/>
              <w:right w:w="15" w:type="dxa"/>
            </w:tcMar>
            <w:vAlign w:val="bottom"/>
          </w:tcPr>
          <w:p w14:paraId="3A76DE70" w14:textId="77777777"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Mar>
              <w:top w:w="15" w:type="dxa"/>
              <w:left w:w="15" w:type="dxa"/>
              <w:right w:w="15" w:type="dxa"/>
            </w:tcMar>
            <w:vAlign w:val="bottom"/>
          </w:tcPr>
          <w:p w14:paraId="7D404F44" w14:textId="77777777"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Mar>
              <w:top w:w="15" w:type="dxa"/>
              <w:left w:w="15" w:type="dxa"/>
              <w:right w:w="15" w:type="dxa"/>
            </w:tcMar>
            <w:vAlign w:val="bottom"/>
          </w:tcPr>
          <w:p w14:paraId="272DE914" w14:textId="77777777" w:rsidR="61A0677C" w:rsidRDefault="61A0677C" w:rsidP="61A0677C">
            <w:pPr>
              <w:spacing w:after="0"/>
            </w:pPr>
            <w:r w:rsidRPr="61A0677C">
              <w:rPr>
                <w:rFonts w:ascii="Calibri" w:eastAsia="Calibri" w:hAnsi="Calibri" w:cs="Calibri"/>
                <w:color w:val="000000" w:themeColor="text1"/>
              </w:rPr>
              <w:t xml:space="preserve">Total </w:t>
            </w:r>
          </w:p>
        </w:tc>
        <w:tc>
          <w:tcPr>
            <w:tcW w:w="1260" w:type="dxa"/>
            <w:shd w:val="clear" w:color="auto" w:fill="63BE7B"/>
            <w:tcMar>
              <w:top w:w="15" w:type="dxa"/>
              <w:left w:w="15" w:type="dxa"/>
              <w:right w:w="15" w:type="dxa"/>
            </w:tcMar>
            <w:vAlign w:val="bottom"/>
          </w:tcPr>
          <w:p w14:paraId="27536408" w14:textId="77777777"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Mar>
              <w:top w:w="15" w:type="dxa"/>
              <w:left w:w="15" w:type="dxa"/>
              <w:right w:w="15" w:type="dxa"/>
            </w:tcMar>
            <w:vAlign w:val="bottom"/>
          </w:tcPr>
          <w:p w14:paraId="4531507C" w14:textId="77777777" w:rsidR="61A0677C" w:rsidRDefault="61A0677C" w:rsidP="61A0677C">
            <w:pPr>
              <w:spacing w:after="0"/>
            </w:pPr>
            <w:r w:rsidRPr="61A0677C">
              <w:rPr>
                <w:rFonts w:ascii="Calibri" w:eastAsia="Calibri" w:hAnsi="Calibri" w:cs="Calibri"/>
                <w:color w:val="000000" w:themeColor="text1"/>
              </w:rPr>
              <w:t xml:space="preserve">Total </w:t>
            </w:r>
          </w:p>
        </w:tc>
        <w:tc>
          <w:tcPr>
            <w:tcW w:w="1260" w:type="dxa"/>
            <w:shd w:val="clear" w:color="auto" w:fill="F8696B"/>
            <w:tcMar>
              <w:top w:w="15" w:type="dxa"/>
              <w:left w:w="15" w:type="dxa"/>
              <w:right w:w="15" w:type="dxa"/>
            </w:tcMar>
            <w:vAlign w:val="bottom"/>
          </w:tcPr>
          <w:p w14:paraId="0FE98D20" w14:textId="77777777" w:rsidR="61A0677C" w:rsidRDefault="61A0677C" w:rsidP="61A0677C">
            <w:pPr>
              <w:spacing w:after="0"/>
              <w:jc w:val="right"/>
            </w:pPr>
            <w:r w:rsidRPr="61A0677C">
              <w:rPr>
                <w:rFonts w:ascii="Calibri" w:eastAsia="Calibri" w:hAnsi="Calibri" w:cs="Calibri"/>
                <w:b/>
                <w:bCs/>
                <w:color w:val="000000" w:themeColor="text1"/>
              </w:rPr>
              <w:t>1.7</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29765B55" w14:textId="77777777" w:rsidR="60EE4ABB" w:rsidRDefault="60EE4ABB" w:rsidP="60EE4ABB">
      <w:pPr>
        <w:spacing w:after="160" w:line="257" w:lineRule="auto"/>
        <w:jc w:val="both"/>
      </w:pPr>
      <w:r w:rsidRPr="61A0677C">
        <w:rPr>
          <w:rFonts w:ascii="Calibri" w:eastAsia="Calibri" w:hAnsi="Calibri" w:cs="Calibri"/>
          <w:lang w:val="es-NI"/>
        </w:rPr>
        <w:t xml:space="preserve"> </w:t>
      </w:r>
    </w:p>
    <w:p w14:paraId="3C9A948F" w14:textId="77777777"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11421322" w14:textId="77777777"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2EE4C962" w14:textId="77777777"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1A0E79C3" w14:textId="77777777"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3861FA6B" w14:textId="7777777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21D0A6C7" w14:textId="7777777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5C9AD3D8" w14:textId="7777777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3ABDDE1C" w14:textId="7777777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20FEAD71" w14:textId="77777777" w:rsidR="003D3DDA" w:rsidRDefault="003D3DDA" w:rsidP="003D3DDA">
      <w:pPr>
        <w:spacing w:before="240" w:after="240"/>
        <w:jc w:val="both"/>
        <w:rPr>
          <w:rFonts w:ascii="Calibri" w:eastAsia="Calibri" w:hAnsi="Calibri" w:cs="Calibri"/>
          <w:color w:val="27251E"/>
          <w:sz w:val="24"/>
          <w:szCs w:val="24"/>
          <w:lang w:val="es-NI"/>
        </w:rPr>
      </w:pPr>
    </w:p>
    <w:p w14:paraId="655096A6" w14:textId="77777777"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5FB04CE6" w14:textId="77777777" w:rsidR="003D3DDA" w:rsidRPr="003D3DDA" w:rsidRDefault="003D3DDA" w:rsidP="003D3DDA">
      <w:pPr>
        <w:spacing w:before="240" w:after="240"/>
        <w:jc w:val="both"/>
        <w:rPr>
          <w:rFonts w:ascii="Calibri" w:eastAsia="Calibri" w:hAnsi="Calibri" w:cs="Calibri"/>
          <w:color w:val="27251E"/>
          <w:sz w:val="24"/>
          <w:szCs w:val="24"/>
          <w:lang w:val="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Diagrama de flujo del proceso productivo de leche pasteurizada</w:t>
      </w:r>
    </w:p>
    <w:p w14:paraId="748D047C" w14:textId="77777777" w:rsidR="3EEA71D7" w:rsidRPr="00447BAD" w:rsidRDefault="00447BAD" w:rsidP="00447BAD">
      <w:pPr>
        <w:ind w:left="360"/>
        <w:jc w:val="center"/>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inline distT="0" distB="0" distL="114300" distR="114300">
            <wp:extent cx="4470400" cy="1949450"/>
            <wp:effectExtent l="0" t="0" r="6350" b="0"/>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7F6F86A2" w14:textId="77777777" w:rsidR="00447BAD" w:rsidRPr="00447BAD" w:rsidRDefault="00447BAD" w:rsidP="00447BAD">
      <w:pPr>
        <w:ind w:left="360"/>
        <w:jc w:val="both"/>
        <w:rPr>
          <w:rFonts w:ascii="Calibri" w:hAnsi="Calibri" w:cs="Calibri"/>
          <w:b/>
          <w:i/>
          <w:color w:val="000000"/>
          <w:sz w:val="24"/>
          <w:szCs w:val="24"/>
          <w:lang w:eastAsia="en-US"/>
        </w:rPr>
      </w:pPr>
      <w:r>
        <w:rPr>
          <w:rFonts w:ascii="Times New Roman" w:eastAsia="Times New Roman" w:hAnsi="Times New Roman" w:cs="Times New Roman"/>
          <w:i/>
          <w:iCs/>
          <w:sz w:val="24"/>
          <w:szCs w:val="24"/>
          <w:lang w:val="es-NI"/>
        </w:rPr>
        <w:t xml:space="preserve">Nota.</w:t>
      </w:r>
      <w:r w:rsidRPr="00447BAD">
        <w:rPr>
          <w:rFonts w:ascii="Calibri" w:hAnsi="Calibri" w:cs="Calibri"/>
          <w:i/>
          <w:color w:val="000000"/>
          <w:sz w:val="24"/>
          <w:szCs w:val="24"/>
          <w:lang w:eastAsia="en-US"/>
        </w:rPr>
        <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0F21131" w14:textId="77777777" w:rsidR="3EEA71D7" w:rsidRDefault="3EEA71D7" w:rsidP="3EEA71D7">
      <w:pPr>
        <w:spacing w:after="160" w:line="257" w:lineRule="auto"/>
        <w:jc w:val="both"/>
        <w:rPr>
          <w:rFonts w:ascii="Calibri" w:eastAsia="Times New Roman" w:hAnsi="Calibri" w:cs="Calibri"/>
          <w:b/>
          <w:bCs/>
          <w:sz w:val="24"/>
          <w:szCs w:val="24"/>
        </w:rPr>
      </w:pPr>
    </w:p>
    <w:p w14:paraId="418A604A" w14:textId="77777777" w:rsidR="3EEA71D7" w:rsidRDefault="3EEA71D7" w:rsidP="3EEA71D7">
      <w:pPr>
        <w:spacing w:after="160" w:line="257" w:lineRule="auto"/>
        <w:jc w:val="both"/>
        <w:rPr>
          <w:rFonts w:ascii="Calibri" w:eastAsia="Times New Roman" w:hAnsi="Calibri" w:cs="Calibri"/>
          <w:b/>
          <w:bCs/>
          <w:sz w:val="24"/>
          <w:szCs w:val="24"/>
        </w:rPr>
      </w:pPr>
    </w:p>
    <w:p w14:paraId="749CC867" w14:textId="77777777" w:rsidR="3EEA71D7" w:rsidRDefault="3EEA71D7" w:rsidP="3EEA71D7">
      <w:pPr>
        <w:spacing w:after="160" w:line="257" w:lineRule="auto"/>
        <w:jc w:val="both"/>
        <w:rPr>
          <w:rFonts w:ascii="Calibri" w:eastAsia="Times New Roman" w:hAnsi="Calibri" w:cs="Calibri"/>
          <w:b/>
          <w:bCs/>
          <w:sz w:val="24"/>
          <w:szCs w:val="24"/>
        </w:rPr>
      </w:pPr>
    </w:p>
    <w:p w14:paraId="3DC1093C" w14:textId="77777777" w:rsidR="3EEA71D7" w:rsidRDefault="3EEA71D7" w:rsidP="3EEA71D7">
      <w:pPr>
        <w:spacing w:after="160" w:line="257" w:lineRule="auto"/>
        <w:jc w:val="both"/>
        <w:rPr>
          <w:rFonts w:ascii="Calibri" w:eastAsia="Times New Roman" w:hAnsi="Calibri" w:cs="Calibri"/>
          <w:b/>
          <w:bCs/>
          <w:sz w:val="24"/>
          <w:szCs w:val="24"/>
        </w:rPr>
      </w:pPr>
    </w:p>
    <w:p w14:paraId="318C1957" w14:textId="77777777" w:rsidR="00447BAD" w:rsidRDefault="00447BAD" w:rsidP="3EEA71D7">
      <w:pPr>
        <w:spacing w:after="160" w:line="257" w:lineRule="auto"/>
        <w:jc w:val="both"/>
        <w:rPr>
          <w:rFonts w:ascii="Calibri" w:eastAsia="Times New Roman" w:hAnsi="Calibri" w:cs="Calibri"/>
          <w:b/>
          <w:bCs/>
          <w:sz w:val="24"/>
          <w:szCs w:val="24"/>
        </w:rPr>
      </w:pPr>
    </w:p>
    <w:p w14:paraId="66B4F093" w14:textId="77777777" w:rsidR="3EEA71D7" w:rsidRDefault="3EEA71D7" w:rsidP="3EEA71D7">
      <w:pPr>
        <w:spacing w:after="160" w:line="257" w:lineRule="auto"/>
        <w:jc w:val="both"/>
        <w:rPr>
          <w:rFonts w:ascii="Calibri" w:eastAsia="Times New Roman" w:hAnsi="Calibri" w:cs="Calibri"/>
          <w:b/>
          <w:bCs/>
          <w:sz w:val="24"/>
          <w:szCs w:val="24"/>
        </w:rPr>
      </w:pPr>
    </w:p>
    <w:p w14:paraId="467E2CAA"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718459D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7D78408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0950AC1A"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76E71D4F"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1B5C64ED"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42988A13"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70F5DAA8"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22D2647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7C65897D"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Durante todo el proceso se realizan análisis con equipos especializados (</w:t>
      </w:r>
      <w:proofErr w:type="spellStart"/>
      <w:r w:rsidRPr="0044389D">
        <w:rPr>
          <w:rFonts w:ascii="Calibri" w:hAnsi="Calibri" w:cs="Calibri"/>
          <w:sz w:val="24"/>
          <w:szCs w:val="24"/>
        </w:rPr>
        <w:t>Fossomatic</w:t>
      </w:r>
      <w:proofErr w:type="spellEnd"/>
      <w:r w:rsidRPr="0044389D">
        <w:rPr>
          <w:rFonts w:ascii="Calibri" w:hAnsi="Calibri" w:cs="Calibri"/>
          <w:sz w:val="24"/>
          <w:szCs w:val="24"/>
        </w:rPr>
        <w:t xml:space="preserve">, </w:t>
      </w:r>
      <w:proofErr w:type="spellStart"/>
      <w:r w:rsidRPr="0044389D">
        <w:rPr>
          <w:rFonts w:ascii="Calibri" w:hAnsi="Calibri" w:cs="Calibri"/>
          <w:sz w:val="24"/>
          <w:szCs w:val="24"/>
        </w:rPr>
        <w:t>MilkoScan</w:t>
      </w:r>
      <w:proofErr w:type="spellEnd"/>
      <w:r w:rsidRPr="0044389D">
        <w:rPr>
          <w:rFonts w:ascii="Calibri" w:hAnsi="Calibri" w:cs="Calibri"/>
          <w:sz w:val="24"/>
          <w:szCs w:val="24"/>
        </w:rPr>
        <w:t xml:space="preserve">, </w:t>
      </w:r>
      <w:proofErr w:type="spellStart"/>
      <w:r w:rsidRPr="0044389D">
        <w:rPr>
          <w:rFonts w:ascii="Calibri" w:hAnsi="Calibri" w:cs="Calibri"/>
          <w:sz w:val="24"/>
          <w:szCs w:val="24"/>
        </w:rPr>
        <w:t>Crioscopio</w:t>
      </w:r>
      <w:proofErr w:type="spellEnd"/>
      <w:r w:rsidRPr="0044389D">
        <w:rPr>
          <w:rFonts w:ascii="Calibri" w:hAnsi="Calibri" w:cs="Calibri"/>
          <w:sz w:val="24"/>
          <w:szCs w:val="24"/>
        </w:rPr>
        <w:t xml:space="preserve">,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E587333"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02484FD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2B2C66B7"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616D525F"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9FDF9D4"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5F660265"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6776C85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52F1724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13BAB7A3"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7D239C83"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5A3845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3BD104B8"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5CAEE02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3BDA4C27"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40A8440B" w14:textId="77777777" w:rsidR="0044389D" w:rsidRPr="0044389D" w:rsidRDefault="0044389D" w:rsidP="0044389D">
      <w:pPr>
        <w:pStyle w:val="Sinespaciado"/>
        <w:rPr>
          <w:rFonts w:ascii="Calibri" w:hAnsi="Calibri" w:cs="Calibri"/>
          <w:sz w:val="24"/>
          <w:szCs w:val="24"/>
        </w:rPr>
      </w:pPr>
    </w:p>
    <w:p w14:paraId="1247259A" w14:textId="77777777"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E7A42FC"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w:t>
      </w:r>
      <w:proofErr w:type="spellStart"/>
      <w:r w:rsidRPr="402F4E29">
        <w:rPr>
          <w:rFonts w:ascii="Calibri" w:hAnsi="Calibri" w:cs="Calibri"/>
          <w:sz w:val="24"/>
          <w:szCs w:val="24"/>
        </w:rPr>
        <w:t>homogenizadores</w:t>
      </w:r>
      <w:proofErr w:type="spellEnd"/>
      <w:r w:rsidRPr="402F4E29">
        <w:rPr>
          <w:rFonts w:ascii="Calibri" w:hAnsi="Calibri" w:cs="Calibri"/>
          <w:sz w:val="24"/>
          <w:szCs w:val="24"/>
        </w:rPr>
        <w:t xml:space="preserve">, sistemas CIP y líneas de envasado automatizadas), el diseño de la planta y la instrumentación para control y trazabilidad. </w:t>
      </w:r>
    </w:p>
    <w:p w14:paraId="4368A6AC"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 xml:space="preserve">Esta debe diseñarse y construirse con el fin de minimizar la </w:t>
      </w:r>
      <w:proofErr w:type="spellStart"/>
      <w:r w:rsidRPr="007B1515">
        <w:rPr>
          <w:rFonts w:ascii="Calibri" w:hAnsi="Calibri" w:cs="Calibri"/>
          <w:color w:val="000000"/>
          <w:sz w:val="24"/>
          <w:szCs w:val="24"/>
          <w:lang w:eastAsia="en-US"/>
        </w:rPr>
        <w:t>recontaminación</w:t>
      </w:r>
      <w:proofErr w:type="spellEnd"/>
      <w:r w:rsidRPr="007B1515">
        <w:rPr>
          <w:rFonts w:ascii="Calibri" w:hAnsi="Calibri" w:cs="Calibri"/>
          <w:color w:val="000000"/>
          <w:sz w:val="24"/>
          <w:szCs w:val="24"/>
          <w:lang w:eastAsia="en-US"/>
        </w:rPr>
        <w:t xml:space="preserve">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0CEE842"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3CB0E24D" w14:textId="77777777" w:rsidR="00FD4040" w:rsidRDefault="00FD4040" w:rsidP="00FD4040">
      <w:pPr>
        <w:pStyle w:val="Sinespaciado"/>
        <w:rPr>
          <w:rFonts w:ascii="Calibri" w:hAnsi="Calibri" w:cs="Calibri"/>
          <w:sz w:val="24"/>
          <w:szCs w:val="24"/>
        </w:rPr>
      </w:pPr>
    </w:p>
    <w:p w14:paraId="68E671E5" w14:textId="77777777" w:rsidR="00A97C5E" w:rsidRDefault="00A97C5E" w:rsidP="00FD4040">
      <w:pPr>
        <w:pStyle w:val="Sinespaciado"/>
        <w:rPr>
          <w:rFonts w:ascii="Calibri" w:hAnsi="Calibri" w:cs="Calibri"/>
          <w:sz w:val="24"/>
          <w:szCs w:val="24"/>
        </w:rPr>
      </w:pPr>
    </w:p>
    <w:p w14:paraId="6BAC5ACB" w14:textId="77777777"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4E242092" w14:textId="77777777" w:rsidR="00A97C5E" w:rsidRPr="007B1515" w:rsidRDefault="00A97C5E" w:rsidP="00FD4040">
      <w:pPr>
        <w:pStyle w:val="Sinespaciado"/>
        <w:rPr>
          <w:rFonts w:ascii="Calibri" w:hAnsi="Calibri" w:cs="Calibri"/>
          <w:sz w:val="24"/>
          <w:szCs w:val="24"/>
        </w:rPr>
      </w:pPr>
    </w:p>
    <w:p w14:paraId="5B026092"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053FB19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78C7439"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2539967"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C30F76F"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D913032"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05F2C3F6"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4D546705"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3A00FC90"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52E600AB"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5CB49096"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61BBCFC"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412DD801"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16C46AA5"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83BEBF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7DD8737D"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73D37FEA"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3DF1771"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7092FF06"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524E7321" w14:textId="77777777"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w:t>
      </w:r>
      <w:proofErr w:type="spellStart"/>
      <w:r w:rsidRPr="007B1515">
        <w:rPr>
          <w:rFonts w:ascii="Calibri" w:hAnsi="Calibri" w:cs="Calibri"/>
          <w:sz w:val="24"/>
          <w:szCs w:val="24"/>
        </w:rPr>
        <w:t>Alimentarius</w:t>
      </w:r>
      <w:proofErr w:type="spellEnd"/>
      <w:r w:rsidRPr="007B1515">
        <w:rPr>
          <w:rFonts w:ascii="Calibri" w:hAnsi="Calibri" w:cs="Calibri"/>
          <w:sz w:val="24"/>
          <w:szCs w:val="24"/>
        </w:rPr>
        <w:t xml:space="preserve"> (FAO/OMS), las normas ISO, la OHN 18, la ARSA (Agencia de Regulación Sanitaria) y la Secretaría de Agricultura y Ganadería (SAG). </w:t>
      </w:r>
    </w:p>
    <w:p w14:paraId="26A38CD6" w14:textId="77777777" w:rsidR="00AB3AAD" w:rsidRDefault="00AB3AAD" w:rsidP="00FD4040">
      <w:pPr>
        <w:pStyle w:val="Sinespaciado"/>
        <w:rPr>
          <w:rFonts w:ascii="Calibri" w:hAnsi="Calibri" w:cs="Calibri"/>
          <w:sz w:val="24"/>
          <w:szCs w:val="24"/>
        </w:rPr>
      </w:pPr>
    </w:p>
    <w:p w14:paraId="6B5EAB08"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29D44213"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4EF7A998" w14:textId="77777777" w:rsidR="00AB3AAD" w:rsidRPr="007B1515" w:rsidRDefault="00AB3AAD" w:rsidP="00FD4040">
      <w:pPr>
        <w:pStyle w:val="Sinespaciado"/>
        <w:rPr>
          <w:rFonts w:ascii="Calibri" w:hAnsi="Calibri" w:cs="Calibri"/>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Parámetros de calidad e inocuidad para la clasificación de la leche cruda de vaca</w:t>
      </w:r>
    </w:p>
    <w:tbl>
      <w:tblPr>
        <w:tblStyle w:val="Tablaconcuadrcula"/>
        <w:tblW w:w="946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002"/>
        <w:gridCol w:w="2727"/>
        <w:gridCol w:w="2582"/>
        <w:gridCol w:w="2151"/>
      </w:tblGrid>
      <w:tr w:rsidR="0030144F" w:rsidRPr="007B1515" w14:paraId="225F0469" w14:textId="77777777">
        <w:trPr>
          <w:trHeight w:val="620"/>
          <w:tblHeader/>
        </w:trPr>
        <w:tc>
          <w:tcPr>
            <w:tcW w:w="2002" w:type="dxa"/>
            <w:shd w:val="clear" w:color="auto" w:fill="F2F2F2" w:themeFill="background1" w:themeFillShade="F2"/>
            <w:noWrap/>
            <w:hideMark/>
            <w:tcBorders>
              <w:bottom w:val="single" w:sz="8" w:space="0" w:color="000000"/>
            </w:tcBorders>
          </w:tcPr>
          <w:p w14:paraId="1E0CE2CC"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6F657251"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proofErr w:type="spellStart"/>
            <w:r w:rsidRPr="007B1515">
              <w:rPr>
                <w:rFonts w:ascii="Calibri" w:eastAsia="Times New Roman" w:hAnsi="Calibri" w:cs="Calibri"/>
                <w:b/>
                <w:bCs/>
                <w:color w:val="000000"/>
                <w:sz w:val="20"/>
                <w:szCs w:val="20"/>
                <w:lang w:val="en-US" w:eastAsia="en-US"/>
                <w14:ligatures w14:val="standardContextual"/>
              </w:rPr>
              <w:t>Clasificación</w:t>
            </w:r>
            <w:proofErr w:type="spellEnd"/>
          </w:p>
        </w:tc>
        <w:tc>
          <w:tcPr>
            <w:tcW w:w="2727" w:type="dxa"/>
            <w:shd w:val="clear" w:color="auto" w:fill="F2F2F2" w:themeFill="background1" w:themeFillShade="F2"/>
            <w:noWrap/>
            <w:hideMark/>
            <w:tcBorders>
              <w:bottom w:val="single" w:sz="8" w:space="0" w:color="000000"/>
            </w:tcBorders>
          </w:tcPr>
          <w:p w14:paraId="21DF6ED6"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Borders>
              <w:bottom w:val="single" w:sz="8" w:space="0" w:color="000000"/>
            </w:tcBorders>
          </w:tcPr>
          <w:p w14:paraId="13ABC051"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Borders>
              <w:bottom w:val="single" w:sz="8" w:space="0" w:color="000000"/>
            </w:tcBorders>
          </w:tcPr>
          <w:p w14:paraId="3EFD9C39"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79F6BFC4" w14:textId="77777777">
        <w:trPr>
          <w:trHeight w:val="288"/>
        </w:trPr>
        <w:tc>
          <w:tcPr>
            <w:tcW w:w="2002" w:type="dxa"/>
            <w:noWrap/>
            <w:hideMark/>
          </w:tcPr>
          <w:p w14:paraId="3238F1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4D94E48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640F2D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3550DB3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4E43F577" w14:textId="77777777">
        <w:trPr>
          <w:trHeight w:val="288"/>
        </w:trPr>
        <w:tc>
          <w:tcPr>
            <w:tcW w:w="2002" w:type="dxa"/>
            <w:noWrap/>
            <w:hideMark/>
          </w:tcPr>
          <w:p w14:paraId="0A27CCE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3EC4F6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0BAFC11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08F8DE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440199AF" w14:textId="77777777">
        <w:trPr>
          <w:trHeight w:val="288"/>
        </w:trPr>
        <w:tc>
          <w:tcPr>
            <w:tcW w:w="2002" w:type="dxa"/>
            <w:noWrap/>
            <w:hideMark/>
          </w:tcPr>
          <w:p w14:paraId="202CBD8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6F70DCE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57D8895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2919208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3E646311" w14:textId="77777777">
        <w:trPr>
          <w:trHeight w:val="288"/>
        </w:trPr>
        <w:tc>
          <w:tcPr>
            <w:tcW w:w="2002" w:type="dxa"/>
            <w:noWrap/>
            <w:hideMark/>
          </w:tcPr>
          <w:p w14:paraId="0C71A2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Método</w:t>
            </w:r>
            <w:proofErr w:type="spellEnd"/>
            <w:r w:rsidRPr="007B1515">
              <w:rPr>
                <w:rFonts w:ascii="Calibri" w:eastAsia="Times New Roman" w:hAnsi="Calibri" w:cs="Calibri"/>
                <w:color w:val="000000"/>
                <w:lang w:val="en-US" w:eastAsia="en-US"/>
                <w14:ligatures w14:val="standardContextual"/>
              </w:rPr>
              <w:t xml:space="preserve"> de </w:t>
            </w:r>
            <w:proofErr w:type="spellStart"/>
            <w:r w:rsidRPr="007B1515">
              <w:rPr>
                <w:rFonts w:ascii="Calibri" w:eastAsia="Times New Roman" w:hAnsi="Calibri" w:cs="Calibri"/>
                <w:color w:val="000000"/>
                <w:lang w:val="en-US" w:eastAsia="en-US"/>
                <w14:ligatures w14:val="standardContextual"/>
              </w:rPr>
              <w:t>ensayo</w:t>
            </w:r>
            <w:proofErr w:type="spellEnd"/>
          </w:p>
        </w:tc>
        <w:tc>
          <w:tcPr>
            <w:tcW w:w="2727" w:type="dxa"/>
            <w:noWrap/>
            <w:hideMark/>
          </w:tcPr>
          <w:p w14:paraId="7E7C46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00969A6A"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2CAE8656"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Adaptado de OHN 18 (2018), Leche cruda. Requisitos.</w:t>
      </w:r>
    </w:p>
    <w:p w14:paraId="2C394FA4"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DB11B40" w14:textId="7777777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7E6F2377" w14:textId="77777777" w:rsidR="0044389D" w:rsidRDefault="0044389D" w:rsidP="0044389D">
      <w:pPr>
        <w:pStyle w:val="Sinespaciado"/>
        <w:jc w:val="both"/>
        <w:rPr>
          <w:color w:val="000000"/>
          <w:szCs w:val="24"/>
        </w:rPr>
      </w:pPr>
    </w:p>
    <w:p w14:paraId="08B0756F" w14:textId="77777777" w:rsidR="00443E0B" w:rsidRDefault="00443E0B" w:rsidP="0044389D">
      <w:pPr>
        <w:pStyle w:val="Sinespaciado"/>
        <w:jc w:val="both"/>
        <w:rPr>
          <w:color w:val="000000"/>
          <w:szCs w:val="24"/>
        </w:rPr>
      </w:pPr>
    </w:p>
    <w:p w14:paraId="7495D7B2" w14:textId="77777777" w:rsidR="00443E0B" w:rsidRPr="0044389D" w:rsidRDefault="00443E0B" w:rsidP="0044389D">
      <w:pPr>
        <w:pStyle w:val="Sinespaciado"/>
        <w:jc w:val="both"/>
        <w:rPr>
          <w:color w:val="000000"/>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Parámetros fisicoquímicos de la leche cruda de vaca</w:t>
      </w:r>
    </w:p>
    <w:tbl>
      <w:tblPr>
        <w:tblStyle w:val="Tablaconcuadrcula"/>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830"/>
        <w:gridCol w:w="1538"/>
        <w:gridCol w:w="1575"/>
        <w:gridCol w:w="3319"/>
      </w:tblGrid>
      <w:tr w:rsidR="0030144F" w:rsidRPr="007B1515" w14:paraId="6D6BBA68" w14:textId="77777777">
        <w:trPr>
          <w:trHeight w:val="288"/>
          <w:tblHeader/>
        </w:trPr>
        <w:tc>
          <w:tcPr>
            <w:tcW w:w="2830" w:type="dxa"/>
            <w:shd w:val="clear" w:color="auto" w:fill="F2F2F2" w:themeFill="background1" w:themeFillShade="F2"/>
            <w:noWrap/>
            <w:hideMark/>
            <w:tcBorders>
              <w:bottom w:val="single" w:sz="8" w:space="0" w:color="000000"/>
            </w:tcBorders>
          </w:tcPr>
          <w:p w14:paraId="7B7B17C6"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proofErr w:type="spellStart"/>
            <w:r w:rsidRPr="007B1515">
              <w:rPr>
                <w:rFonts w:ascii="Calibri" w:eastAsia="Times New Roman" w:hAnsi="Calibri" w:cs="Calibri"/>
                <w:b/>
                <w:bCs/>
                <w:color w:val="000000"/>
                <w:lang w:val="en-US" w:eastAsia="en-US"/>
                <w14:ligatures w14:val="standardContextual"/>
              </w:rPr>
              <w:t>Parámetro</w:t>
            </w:r>
            <w:proofErr w:type="spellEnd"/>
          </w:p>
        </w:tc>
        <w:tc>
          <w:tcPr>
            <w:tcW w:w="1538" w:type="dxa"/>
            <w:shd w:val="clear" w:color="auto" w:fill="F2F2F2" w:themeFill="background1" w:themeFillShade="F2"/>
            <w:noWrap/>
            <w:hideMark/>
            <w:tcBorders>
              <w:bottom w:val="single" w:sz="8" w:space="0" w:color="000000"/>
            </w:tcBorders>
          </w:tcPr>
          <w:p w14:paraId="3C4C136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 xml:space="preserve">Valor </w:t>
            </w:r>
            <w:proofErr w:type="spellStart"/>
            <w:r w:rsidRPr="007B1515">
              <w:rPr>
                <w:rFonts w:ascii="Calibri" w:eastAsia="Times New Roman" w:hAnsi="Calibri" w:cs="Calibri"/>
                <w:b/>
                <w:bCs/>
                <w:color w:val="000000"/>
                <w:lang w:val="en-US" w:eastAsia="en-US"/>
                <w14:ligatures w14:val="standardContextual"/>
              </w:rPr>
              <w:t>mínimo</w:t>
            </w:r>
            <w:proofErr w:type="spellEnd"/>
          </w:p>
        </w:tc>
        <w:tc>
          <w:tcPr>
            <w:tcW w:w="1575" w:type="dxa"/>
            <w:shd w:val="clear" w:color="auto" w:fill="F2F2F2" w:themeFill="background1" w:themeFillShade="F2"/>
            <w:noWrap/>
            <w:hideMark/>
            <w:tcBorders>
              <w:bottom w:val="single" w:sz="8" w:space="0" w:color="000000"/>
            </w:tcBorders>
          </w:tcPr>
          <w:p w14:paraId="4D91DFE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 xml:space="preserve">Valor </w:t>
            </w:r>
            <w:proofErr w:type="spellStart"/>
            <w:r w:rsidRPr="007B1515">
              <w:rPr>
                <w:rFonts w:ascii="Calibri" w:eastAsia="Times New Roman" w:hAnsi="Calibri" w:cs="Calibri"/>
                <w:b/>
                <w:bCs/>
                <w:color w:val="000000"/>
                <w:lang w:val="en-US" w:eastAsia="en-US"/>
                <w14:ligatures w14:val="standardContextual"/>
              </w:rPr>
              <w:t>máximo</w:t>
            </w:r>
            <w:proofErr w:type="spellEnd"/>
          </w:p>
        </w:tc>
        <w:tc>
          <w:tcPr>
            <w:tcW w:w="3319" w:type="dxa"/>
            <w:shd w:val="clear" w:color="auto" w:fill="F2F2F2" w:themeFill="background1" w:themeFillShade="F2"/>
            <w:noWrap/>
            <w:hideMark/>
            <w:tcBorders>
              <w:bottom w:val="single" w:sz="8" w:space="0" w:color="000000"/>
            </w:tcBorders>
          </w:tcPr>
          <w:p w14:paraId="7046F68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proofErr w:type="spellStart"/>
            <w:r w:rsidRPr="007B1515">
              <w:rPr>
                <w:rFonts w:ascii="Calibri" w:eastAsia="Times New Roman" w:hAnsi="Calibri" w:cs="Calibri"/>
                <w:b/>
                <w:bCs/>
                <w:color w:val="000000"/>
                <w:lang w:val="en-US" w:eastAsia="en-US"/>
                <w14:ligatures w14:val="standardContextual"/>
              </w:rPr>
              <w:t>Método</w:t>
            </w:r>
            <w:proofErr w:type="spellEnd"/>
            <w:r w:rsidRPr="007B1515">
              <w:rPr>
                <w:rFonts w:ascii="Calibri" w:eastAsia="Times New Roman" w:hAnsi="Calibri" w:cs="Calibri"/>
                <w:b/>
                <w:bCs/>
                <w:color w:val="000000"/>
                <w:lang w:val="en-US" w:eastAsia="en-US"/>
                <w14:ligatures w14:val="standardContextual"/>
              </w:rPr>
              <w:t xml:space="preserve"> de </w:t>
            </w:r>
            <w:proofErr w:type="spellStart"/>
            <w:r w:rsidRPr="007B1515">
              <w:rPr>
                <w:rFonts w:ascii="Calibri" w:eastAsia="Times New Roman" w:hAnsi="Calibri" w:cs="Calibri"/>
                <w:b/>
                <w:bCs/>
                <w:color w:val="000000"/>
                <w:lang w:val="en-US" w:eastAsia="en-US"/>
                <w14:ligatures w14:val="standardContextual"/>
              </w:rPr>
              <w:t>ensayo</w:t>
            </w:r>
            <w:proofErr w:type="spellEnd"/>
          </w:p>
        </w:tc>
      </w:tr>
      <w:tr w:rsidR="0030144F" w:rsidRPr="007B1515" w14:paraId="0931FC26" w14:textId="77777777">
        <w:trPr>
          <w:trHeight w:val="288"/>
        </w:trPr>
        <w:tc>
          <w:tcPr>
            <w:tcW w:w="2830" w:type="dxa"/>
            <w:noWrap/>
            <w:hideMark/>
          </w:tcPr>
          <w:p w14:paraId="58DB183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xml:space="preserve">Materia </w:t>
            </w:r>
            <w:proofErr w:type="spellStart"/>
            <w:r w:rsidRPr="007B1515">
              <w:rPr>
                <w:rFonts w:ascii="Calibri" w:eastAsia="Times New Roman" w:hAnsi="Calibri" w:cs="Calibri"/>
                <w:color w:val="000000"/>
                <w:lang w:val="en-US" w:eastAsia="en-US"/>
                <w14:ligatures w14:val="standardContextual"/>
              </w:rPr>
              <w:t>grasa</w:t>
            </w:r>
            <w:proofErr w:type="spellEnd"/>
          </w:p>
        </w:tc>
        <w:tc>
          <w:tcPr>
            <w:tcW w:w="1538" w:type="dxa"/>
            <w:noWrap/>
            <w:hideMark/>
          </w:tcPr>
          <w:p w14:paraId="683E1B7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31B0009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481282D5"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2FC1A4B0" w14:textId="77777777">
        <w:trPr>
          <w:trHeight w:val="288"/>
        </w:trPr>
        <w:tc>
          <w:tcPr>
            <w:tcW w:w="2830" w:type="dxa"/>
            <w:noWrap/>
            <w:hideMark/>
          </w:tcPr>
          <w:p w14:paraId="5DA2FE5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Sólidos</w:t>
            </w:r>
            <w:proofErr w:type="spellEnd"/>
            <w:r w:rsidRPr="007B1515">
              <w:rPr>
                <w:rFonts w:ascii="Calibri" w:eastAsia="Times New Roman" w:hAnsi="Calibri" w:cs="Calibri"/>
                <w:color w:val="000000"/>
                <w:lang w:val="en-US" w:eastAsia="en-US"/>
                <w14:ligatures w14:val="standardContextual"/>
              </w:rPr>
              <w:t xml:space="preserve"> no </w:t>
            </w:r>
            <w:proofErr w:type="spellStart"/>
            <w:r w:rsidRPr="007B1515">
              <w:rPr>
                <w:rFonts w:ascii="Calibri" w:eastAsia="Times New Roman" w:hAnsi="Calibri" w:cs="Calibri"/>
                <w:color w:val="000000"/>
                <w:lang w:val="en-US" w:eastAsia="en-US"/>
                <w14:ligatures w14:val="standardContextual"/>
              </w:rPr>
              <w:t>grasos</w:t>
            </w:r>
            <w:proofErr w:type="spellEnd"/>
          </w:p>
        </w:tc>
        <w:tc>
          <w:tcPr>
            <w:tcW w:w="1538" w:type="dxa"/>
            <w:noWrap/>
            <w:hideMark/>
          </w:tcPr>
          <w:p w14:paraId="5103525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077A1F6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7312B54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680EB712" w14:textId="77777777">
        <w:trPr>
          <w:trHeight w:val="288"/>
        </w:trPr>
        <w:tc>
          <w:tcPr>
            <w:tcW w:w="2830" w:type="dxa"/>
            <w:noWrap/>
            <w:hideMark/>
          </w:tcPr>
          <w:p w14:paraId="32D7AE75"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Sólidos</w:t>
            </w:r>
            <w:proofErr w:type="spellEnd"/>
            <w:r w:rsidRPr="007B1515">
              <w:rPr>
                <w:rFonts w:ascii="Calibri" w:eastAsia="Times New Roman" w:hAnsi="Calibri" w:cs="Calibri"/>
                <w:color w:val="000000"/>
                <w:lang w:val="en-US" w:eastAsia="en-US"/>
                <w14:ligatures w14:val="standardContextual"/>
              </w:rPr>
              <w:t xml:space="preserve"> </w:t>
            </w:r>
            <w:proofErr w:type="spellStart"/>
            <w:r w:rsidRPr="007B1515">
              <w:rPr>
                <w:rFonts w:ascii="Calibri" w:eastAsia="Times New Roman" w:hAnsi="Calibri" w:cs="Calibri"/>
                <w:color w:val="000000"/>
                <w:lang w:val="en-US" w:eastAsia="en-US"/>
                <w14:ligatures w14:val="standardContextual"/>
              </w:rPr>
              <w:t>totales</w:t>
            </w:r>
            <w:proofErr w:type="spellEnd"/>
          </w:p>
        </w:tc>
        <w:tc>
          <w:tcPr>
            <w:tcW w:w="1538" w:type="dxa"/>
            <w:noWrap/>
            <w:hideMark/>
          </w:tcPr>
          <w:p w14:paraId="174C930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FB122D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7991C3B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2A02754E" w14:textId="77777777">
        <w:trPr>
          <w:trHeight w:val="288"/>
        </w:trPr>
        <w:tc>
          <w:tcPr>
            <w:tcW w:w="2830" w:type="dxa"/>
            <w:noWrap/>
            <w:hideMark/>
          </w:tcPr>
          <w:p w14:paraId="17921B2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Cenizas</w:t>
            </w:r>
            <w:proofErr w:type="spellEnd"/>
          </w:p>
        </w:tc>
        <w:tc>
          <w:tcPr>
            <w:tcW w:w="1538" w:type="dxa"/>
            <w:noWrap/>
            <w:hideMark/>
          </w:tcPr>
          <w:p w14:paraId="5B28C3C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45EB282B"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6970DE06"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5263649F" w14:textId="77777777">
        <w:trPr>
          <w:trHeight w:val="288"/>
        </w:trPr>
        <w:tc>
          <w:tcPr>
            <w:tcW w:w="2830" w:type="dxa"/>
            <w:noWrap/>
            <w:hideMark/>
          </w:tcPr>
          <w:p w14:paraId="3B5B051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Proteína</w:t>
            </w:r>
            <w:proofErr w:type="spellEnd"/>
          </w:p>
        </w:tc>
        <w:tc>
          <w:tcPr>
            <w:tcW w:w="1538" w:type="dxa"/>
            <w:noWrap/>
            <w:hideMark/>
          </w:tcPr>
          <w:p w14:paraId="2DDFB97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7ADC0B0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66A13B0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09BF120D" w14:textId="77777777">
        <w:trPr>
          <w:trHeight w:val="288"/>
        </w:trPr>
        <w:tc>
          <w:tcPr>
            <w:tcW w:w="2830" w:type="dxa"/>
            <w:noWrap/>
            <w:hideMark/>
          </w:tcPr>
          <w:p w14:paraId="4A180E1D"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17E24D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5FB1948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9BE57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D53E12E" w14:textId="77777777">
        <w:trPr>
          <w:trHeight w:val="634"/>
        </w:trPr>
        <w:tc>
          <w:tcPr>
            <w:tcW w:w="2830" w:type="dxa"/>
            <w:noWrap/>
            <w:hideMark/>
          </w:tcPr>
          <w:p w14:paraId="02242DF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103AA1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Diagnóstico</w:t>
            </w:r>
            <w:proofErr w:type="spellEnd"/>
            <w:r w:rsidRPr="007B1515">
              <w:rPr>
                <w:rFonts w:ascii="Calibri" w:eastAsia="Times New Roman" w:hAnsi="Calibri" w:cs="Calibri"/>
                <w:color w:val="000000"/>
                <w:lang w:val="en-US" w:eastAsia="en-US"/>
                <w14:ligatures w14:val="standardContextual"/>
              </w:rPr>
              <w:t xml:space="preserve"> de </w:t>
            </w:r>
            <w:proofErr w:type="spellStart"/>
            <w:r w:rsidRPr="007B1515">
              <w:rPr>
                <w:rFonts w:ascii="Calibri" w:eastAsia="Times New Roman" w:hAnsi="Calibri" w:cs="Calibri"/>
                <w:color w:val="000000"/>
                <w:lang w:val="en-US" w:eastAsia="en-US"/>
                <w14:ligatures w14:val="standardContextual"/>
              </w:rPr>
              <w:t>antibióticos</w:t>
            </w:r>
            <w:proofErr w:type="spellEnd"/>
          </w:p>
        </w:tc>
        <w:tc>
          <w:tcPr>
            <w:tcW w:w="1538" w:type="dxa"/>
            <w:noWrap/>
            <w:hideMark/>
          </w:tcPr>
          <w:p w14:paraId="44A0A33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61A1B58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Ausente</w:t>
            </w:r>
            <w:proofErr w:type="spellEnd"/>
          </w:p>
        </w:tc>
        <w:tc>
          <w:tcPr>
            <w:tcW w:w="1575" w:type="dxa"/>
            <w:noWrap/>
            <w:hideMark/>
          </w:tcPr>
          <w:p w14:paraId="13BD689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64612D75"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7F19D6D7"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BA623E4" w14:textId="77777777">
        <w:trPr>
          <w:trHeight w:val="288"/>
        </w:trPr>
        <w:tc>
          <w:tcPr>
            <w:tcW w:w="2830" w:type="dxa"/>
            <w:noWrap/>
            <w:hideMark/>
          </w:tcPr>
          <w:p w14:paraId="35F26AE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2FFC7E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0491D3D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6979405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44140EFB" w14:textId="77777777">
        <w:trPr>
          <w:trHeight w:val="288"/>
        </w:trPr>
        <w:tc>
          <w:tcPr>
            <w:tcW w:w="2830" w:type="dxa"/>
            <w:noWrap/>
            <w:hideMark/>
          </w:tcPr>
          <w:p w14:paraId="5FBBDD4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roofErr w:type="spellStart"/>
            <w:r w:rsidRPr="007B1515">
              <w:rPr>
                <w:rFonts w:ascii="Calibri" w:eastAsia="Times New Roman" w:hAnsi="Calibri" w:cs="Calibri"/>
                <w:color w:val="000000"/>
                <w:lang w:val="en-US" w:eastAsia="en-US"/>
                <w14:ligatures w14:val="standardContextual"/>
              </w:rPr>
              <w:t>Índice</w:t>
            </w:r>
            <w:proofErr w:type="spellEnd"/>
            <w:r w:rsidRPr="007B1515">
              <w:rPr>
                <w:rFonts w:ascii="Calibri" w:eastAsia="Times New Roman" w:hAnsi="Calibri" w:cs="Calibri"/>
                <w:color w:val="000000"/>
                <w:lang w:val="en-US" w:eastAsia="en-US"/>
                <w14:ligatures w14:val="standardContextual"/>
              </w:rPr>
              <w:t xml:space="preserve"> </w:t>
            </w:r>
            <w:proofErr w:type="spellStart"/>
            <w:r w:rsidRPr="007B1515">
              <w:rPr>
                <w:rFonts w:ascii="Calibri" w:eastAsia="Times New Roman" w:hAnsi="Calibri" w:cs="Calibri"/>
                <w:color w:val="000000"/>
                <w:lang w:val="en-US" w:eastAsia="en-US"/>
                <w14:ligatures w14:val="standardContextual"/>
              </w:rPr>
              <w:t>crioscópico</w:t>
            </w:r>
            <w:proofErr w:type="spellEnd"/>
          </w:p>
        </w:tc>
        <w:tc>
          <w:tcPr>
            <w:tcW w:w="1538" w:type="dxa"/>
            <w:noWrap/>
            <w:hideMark/>
          </w:tcPr>
          <w:p w14:paraId="452606B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5EDCDE0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5A3F28F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Adaptado de OHN 18 (2018), Leche cruda. Requisitos.</w:t>
      </w:r>
    </w:p>
    <w:p w14:paraId="508F9F4E" w14:textId="77777777" w:rsidR="0030144F" w:rsidRPr="007B1515" w:rsidRDefault="0030144F" w:rsidP="0030144F">
      <w:pPr>
        <w:pStyle w:val="Sinespaciado"/>
        <w:jc w:val="both"/>
      </w:pPr>
    </w:p>
    <w:p w14:paraId="30DF514C"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023EA1E9"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37D61E3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2C5120A3"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w:t>
      </w:r>
      <w:proofErr w:type="spellStart"/>
      <w:r w:rsidRPr="007B1515">
        <w:rPr>
          <w:rFonts w:ascii="Calibri" w:hAnsi="Calibri" w:cs="Calibri"/>
          <w:color w:val="000000"/>
          <w:sz w:val="24"/>
          <w:szCs w:val="24"/>
          <w:lang w:eastAsia="en-US"/>
        </w:rPr>
        <w:t>cuali</w:t>
      </w:r>
      <w:proofErr w:type="spellEnd"/>
      <w:r w:rsidRPr="007B1515">
        <w:rPr>
          <w:rFonts w:ascii="Calibri" w:hAnsi="Calibri" w:cs="Calibri"/>
          <w:color w:val="000000"/>
          <w:sz w:val="24"/>
          <w:szCs w:val="24"/>
          <w:lang w:eastAsia="en-US"/>
        </w:rPr>
        <w:t>-cuantitativa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F5DC7BC"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0BC44BD2"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w:t>
      </w:r>
      <w:proofErr w:type="spellStart"/>
      <w:r w:rsidRPr="007B1515">
        <w:rPr>
          <w:rFonts w:ascii="Calibri" w:hAnsi="Calibri" w:cs="Calibri"/>
          <w:bCs/>
          <w:color w:val="000000"/>
          <w:sz w:val="24"/>
          <w:szCs w:val="28"/>
          <w:lang w:eastAsia="en-US"/>
        </w:rPr>
        <w:t>preenvasan</w:t>
      </w:r>
      <w:proofErr w:type="spellEnd"/>
      <w:r w:rsidRPr="007B1515">
        <w:rPr>
          <w:rFonts w:ascii="Calibri" w:hAnsi="Calibri" w:cs="Calibri"/>
          <w:bCs/>
          <w:color w:val="000000"/>
          <w:sz w:val="24"/>
          <w:szCs w:val="28"/>
          <w:lang w:eastAsia="en-US"/>
        </w:rPr>
        <w:t xml:space="preserve">,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49D6693"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2574BA1F"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0A14EAE4"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5F83E612"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21E380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C5919B3"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413BACB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 xml:space="preserve">Codex </w:t>
      </w:r>
      <w:proofErr w:type="spellStart"/>
      <w:r w:rsidRPr="007B1515">
        <w:rPr>
          <w:rFonts w:ascii="Calibri" w:hAnsi="Calibri" w:cs="Calibri"/>
          <w:i/>
          <w:iCs/>
          <w:color w:val="000000"/>
          <w:sz w:val="24"/>
          <w:szCs w:val="24"/>
          <w:lang w:eastAsia="en-US"/>
        </w:rPr>
        <w:t>Alimentarius</w:t>
      </w:r>
      <w:proofErr w:type="spellEnd"/>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95E97CB"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2CF20503"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5BB71BC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AB0A8E3"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 xml:space="preserve">las tendencias para los alimentos y </w:t>
      </w:r>
      <w:proofErr w:type="spellStart"/>
      <w:r w:rsidRPr="007B1515">
        <w:rPr>
          <w:rFonts w:ascii="Calibri" w:hAnsi="Calibri" w:cs="Calibri"/>
          <w:color w:val="000000"/>
          <w:sz w:val="24"/>
          <w:szCs w:val="24"/>
          <w:lang w:eastAsia="en-US"/>
        </w:rPr>
        <w:t>bebibas</w:t>
      </w:r>
      <w:proofErr w:type="spellEnd"/>
      <w:r w:rsidRPr="007B1515">
        <w:rPr>
          <w:rFonts w:ascii="Calibri" w:hAnsi="Calibri" w:cs="Calibri"/>
          <w:color w:val="000000"/>
          <w:sz w:val="24"/>
          <w:szCs w:val="24"/>
          <w:lang w:eastAsia="en-US"/>
        </w:rPr>
        <w:t xml:space="preserve"> en 2026 se sitúan en el siguiente ranking:</w:t>
      </w:r>
    </w:p>
    <w:p w14:paraId="064BC3EA" w14:textId="77777777" w:rsidR="0030144F" w:rsidRPr="007B1515" w:rsidRDefault="0030144F" w:rsidP="0030144F">
      <w:pPr>
        <w:pStyle w:val="Sinespaciado"/>
        <w:jc w:val="both"/>
        <w:rPr>
          <w:b/>
          <w:bCs/>
          <w:color w:val="000000"/>
          <w:szCs w:val="24"/>
        </w:rPr>
      </w:pPr>
      <w:proofErr w:type="spellStart"/>
      <w:r w:rsidRPr="007B1515">
        <w:rPr>
          <w:rFonts w:ascii="Calibri" w:hAnsi="Calibri" w:cs="Calibri"/>
          <w:b/>
          <w:bCs/>
          <w:color w:val="000000"/>
          <w:sz w:val="24"/>
          <w:szCs w:val="24"/>
          <w:lang w:eastAsia="en-US"/>
        </w:rPr>
        <w:t>Powerhouse</w:t>
      </w:r>
      <w:proofErr w:type="spellEnd"/>
      <w:r w:rsidRPr="007B1515">
        <w:rPr>
          <w:rFonts w:ascii="Calibri" w:hAnsi="Calibri" w:cs="Calibri"/>
          <w:b/>
          <w:bCs/>
          <w:color w:val="000000"/>
          <w:sz w:val="24"/>
          <w:szCs w:val="24"/>
          <w:lang w:eastAsia="en-US"/>
        </w:rPr>
        <w:t xml:space="preserve"> </w:t>
      </w:r>
      <w:proofErr w:type="spellStart"/>
      <w:r w:rsidRPr="007B1515">
        <w:rPr>
          <w:rFonts w:ascii="Calibri" w:hAnsi="Calibri" w:cs="Calibri"/>
          <w:b/>
          <w:bCs/>
          <w:color w:val="000000"/>
          <w:sz w:val="24"/>
          <w:szCs w:val="24"/>
          <w:lang w:eastAsia="en-US"/>
        </w:rPr>
        <w:t>Protein</w:t>
      </w:r>
      <w:proofErr w:type="spellEnd"/>
    </w:p>
    <w:p w14:paraId="23A7AB5F"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2661A4D"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520BDE0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2C529016" w14:textId="77777777" w:rsidR="0030144F" w:rsidRPr="002E2699" w:rsidRDefault="0030144F" w:rsidP="0030144F">
      <w:pPr>
        <w:pStyle w:val="Sinespaciado"/>
        <w:jc w:val="both"/>
        <w:rPr>
          <w:b/>
          <w:color w:val="000000"/>
          <w:szCs w:val="24"/>
          <w:lang w:val="es-NI"/>
        </w:rPr>
      </w:pPr>
      <w:proofErr w:type="spellStart"/>
      <w:r w:rsidRPr="002E2699">
        <w:rPr>
          <w:rFonts w:ascii="Calibri" w:hAnsi="Calibri" w:cs="Calibri"/>
          <w:b/>
          <w:color w:val="000000"/>
          <w:sz w:val="24"/>
          <w:szCs w:val="24"/>
          <w:lang w:val="es-NI" w:eastAsia="en-US"/>
        </w:rPr>
        <w:t>Layers</w:t>
      </w:r>
      <w:proofErr w:type="spellEnd"/>
      <w:r w:rsidRPr="002E2699">
        <w:rPr>
          <w:rFonts w:ascii="Calibri" w:hAnsi="Calibri" w:cs="Calibri"/>
          <w:b/>
          <w:color w:val="000000"/>
          <w:sz w:val="24"/>
          <w:szCs w:val="24"/>
          <w:lang w:val="es-NI" w:eastAsia="en-US"/>
        </w:rPr>
        <w:t xml:space="preserve"> </w:t>
      </w:r>
      <w:proofErr w:type="spellStart"/>
      <w:r w:rsidRPr="002E2699">
        <w:rPr>
          <w:rFonts w:ascii="Calibri" w:hAnsi="Calibri" w:cs="Calibri"/>
          <w:b/>
          <w:color w:val="000000"/>
          <w:sz w:val="24"/>
          <w:szCs w:val="24"/>
          <w:lang w:val="es-NI" w:eastAsia="en-US"/>
        </w:rPr>
        <w:t>of</w:t>
      </w:r>
      <w:proofErr w:type="spellEnd"/>
      <w:r w:rsidRPr="002E2699">
        <w:rPr>
          <w:rFonts w:ascii="Calibri" w:hAnsi="Calibri" w:cs="Calibri"/>
          <w:b/>
          <w:color w:val="000000"/>
          <w:sz w:val="24"/>
          <w:szCs w:val="24"/>
          <w:lang w:val="es-NI" w:eastAsia="en-US"/>
        </w:rPr>
        <w:t xml:space="preserve"> Delight </w:t>
      </w:r>
    </w:p>
    <w:p w14:paraId="766E5D07" w14:textId="77777777" w:rsidR="0030144F" w:rsidRPr="002E2699" w:rsidRDefault="0030144F" w:rsidP="0030144F">
      <w:pPr>
        <w:pStyle w:val="Sinespaciado"/>
        <w:jc w:val="both"/>
        <w:rPr>
          <w:color w:val="000000"/>
          <w:szCs w:val="24"/>
          <w:lang w:val="es-NI"/>
        </w:rPr>
      </w:pPr>
      <w:r w:rsidRPr="002E2699">
        <w:rPr>
          <w:rFonts w:ascii="Calibri" w:hAnsi="Calibri" w:cs="Calibri"/>
          <w:color w:val="000000"/>
          <w:sz w:val="24"/>
          <w:szCs w:val="24"/>
          <w:lang w:val="es-NI" w:eastAsia="en-US"/>
        </w:rPr>
        <w:t>Indulgencia multisensorial que combina placer y salud.</w:t>
      </w:r>
    </w:p>
    <w:p w14:paraId="02F3C8DD" w14:textId="77777777" w:rsidR="0030144F" w:rsidRPr="002E2699" w:rsidRDefault="0030144F" w:rsidP="0030144F">
      <w:pPr>
        <w:pStyle w:val="Sinespaciado"/>
        <w:jc w:val="both"/>
        <w:rPr>
          <w:b/>
          <w:color w:val="000000"/>
          <w:szCs w:val="24"/>
          <w:lang w:val="es-NI"/>
        </w:rPr>
      </w:pPr>
      <w:proofErr w:type="spellStart"/>
      <w:r w:rsidRPr="002E2699">
        <w:rPr>
          <w:rFonts w:ascii="Calibri" w:hAnsi="Calibri" w:cs="Calibri"/>
          <w:b/>
          <w:color w:val="000000"/>
          <w:sz w:val="24"/>
          <w:szCs w:val="24"/>
          <w:lang w:val="es-NI" w:eastAsia="en-US"/>
        </w:rPr>
        <w:t>Beverages</w:t>
      </w:r>
      <w:proofErr w:type="spellEnd"/>
      <w:r w:rsidRPr="002E2699">
        <w:rPr>
          <w:rFonts w:ascii="Calibri" w:hAnsi="Calibri" w:cs="Calibri"/>
          <w:b/>
          <w:color w:val="000000"/>
          <w:sz w:val="24"/>
          <w:szCs w:val="24"/>
          <w:lang w:val="es-NI" w:eastAsia="en-US"/>
        </w:rPr>
        <w:t xml:space="preserve"> </w:t>
      </w:r>
      <w:proofErr w:type="spellStart"/>
      <w:r w:rsidRPr="002E2699">
        <w:rPr>
          <w:rFonts w:ascii="Calibri" w:hAnsi="Calibri" w:cs="Calibri"/>
          <w:b/>
          <w:color w:val="000000"/>
          <w:sz w:val="24"/>
          <w:szCs w:val="24"/>
          <w:lang w:val="es-NI" w:eastAsia="en-US"/>
        </w:rPr>
        <w:t>with</w:t>
      </w:r>
      <w:proofErr w:type="spellEnd"/>
      <w:r w:rsidRPr="002E2699">
        <w:rPr>
          <w:rFonts w:ascii="Calibri" w:hAnsi="Calibri" w:cs="Calibri"/>
          <w:b/>
          <w:color w:val="000000"/>
          <w:sz w:val="24"/>
          <w:szCs w:val="24"/>
          <w:lang w:val="es-NI" w:eastAsia="en-US"/>
        </w:rPr>
        <w:t xml:space="preserve"> Purpose </w:t>
      </w:r>
    </w:p>
    <w:p w14:paraId="5D6D6860"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494A1D84" w14:textId="77777777" w:rsidR="0030144F" w:rsidRPr="007B1515" w:rsidRDefault="0030144F" w:rsidP="0030144F">
      <w:pPr>
        <w:pStyle w:val="Sinespaciado"/>
        <w:jc w:val="both"/>
        <w:rPr>
          <w:b/>
          <w:bCs/>
          <w:color w:val="000000"/>
          <w:szCs w:val="24"/>
        </w:rPr>
      </w:pPr>
      <w:proofErr w:type="spellStart"/>
      <w:r w:rsidRPr="007B1515">
        <w:rPr>
          <w:rFonts w:ascii="Calibri" w:hAnsi="Calibri" w:cs="Calibri"/>
          <w:b/>
          <w:bCs/>
          <w:color w:val="000000"/>
          <w:sz w:val="24"/>
          <w:szCs w:val="24"/>
          <w:lang w:eastAsia="en-US"/>
        </w:rPr>
        <w:t>Authentic</w:t>
      </w:r>
      <w:proofErr w:type="spellEnd"/>
      <w:r w:rsidRPr="007B1515">
        <w:rPr>
          <w:rFonts w:ascii="Calibri" w:hAnsi="Calibri" w:cs="Calibri"/>
          <w:b/>
          <w:bCs/>
          <w:color w:val="000000"/>
          <w:sz w:val="24"/>
          <w:szCs w:val="24"/>
          <w:lang w:eastAsia="en-US"/>
        </w:rPr>
        <w:t xml:space="preserve"> Plant</w:t>
      </w:r>
      <w:r w:rsidRPr="007B1515">
        <w:rPr>
          <w:rFonts w:ascii="Calibri" w:hAnsi="Calibri" w:cs="Calibri"/>
          <w:b/>
          <w:bCs/>
          <w:color w:val="000000"/>
          <w:sz w:val="24"/>
          <w:szCs w:val="24"/>
          <w:lang w:eastAsia="en-US"/>
        </w:rPr>
        <w:noBreakHyphen/>
      </w:r>
      <w:proofErr w:type="spellStart"/>
      <w:r w:rsidRPr="007B1515">
        <w:rPr>
          <w:rFonts w:ascii="Calibri" w:hAnsi="Calibri" w:cs="Calibri"/>
          <w:b/>
          <w:bCs/>
          <w:color w:val="000000"/>
          <w:sz w:val="24"/>
          <w:szCs w:val="24"/>
          <w:lang w:eastAsia="en-US"/>
        </w:rPr>
        <w:t>based</w:t>
      </w:r>
      <w:proofErr w:type="spellEnd"/>
      <w:r w:rsidRPr="007B1515">
        <w:rPr>
          <w:rFonts w:ascii="Calibri" w:hAnsi="Calibri" w:cs="Calibri"/>
          <w:b/>
          <w:bCs/>
          <w:color w:val="000000"/>
          <w:sz w:val="24"/>
          <w:szCs w:val="24"/>
          <w:lang w:eastAsia="en-US"/>
        </w:rPr>
        <w:t xml:space="preserve"> </w:t>
      </w:r>
    </w:p>
    <w:p w14:paraId="3B5B3E59"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3673BDA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w:t>
      </w:r>
      <w:proofErr w:type="spellStart"/>
      <w:r w:rsidRPr="007B1515">
        <w:rPr>
          <w:rFonts w:ascii="Calibri" w:hAnsi="Calibri" w:cs="Calibri"/>
          <w:b/>
          <w:bCs/>
          <w:color w:val="000000"/>
          <w:sz w:val="24"/>
          <w:szCs w:val="24"/>
          <w:lang w:eastAsia="en-US"/>
        </w:rPr>
        <w:t>for</w:t>
      </w:r>
      <w:proofErr w:type="spellEnd"/>
      <w:r w:rsidRPr="007B1515">
        <w:rPr>
          <w:rFonts w:ascii="Calibri" w:hAnsi="Calibri" w:cs="Calibri"/>
          <w:b/>
          <w:bCs/>
          <w:color w:val="000000"/>
          <w:sz w:val="24"/>
          <w:szCs w:val="24"/>
          <w:lang w:eastAsia="en-US"/>
        </w:rPr>
        <w:t xml:space="preserve"> </w:t>
      </w:r>
      <w:proofErr w:type="spellStart"/>
      <w:r w:rsidRPr="007B1515">
        <w:rPr>
          <w:rFonts w:ascii="Calibri" w:hAnsi="Calibri" w:cs="Calibri"/>
          <w:b/>
          <w:bCs/>
          <w:color w:val="000000"/>
          <w:sz w:val="24"/>
          <w:szCs w:val="24"/>
          <w:lang w:eastAsia="en-US"/>
        </w:rPr>
        <w:t>Moments</w:t>
      </w:r>
      <w:proofErr w:type="spellEnd"/>
      <w:r w:rsidRPr="007B1515">
        <w:rPr>
          <w:rFonts w:ascii="Calibri" w:hAnsi="Calibri" w:cs="Calibri"/>
          <w:b/>
          <w:bCs/>
          <w:color w:val="000000"/>
          <w:sz w:val="24"/>
          <w:szCs w:val="24"/>
          <w:lang w:eastAsia="en-US"/>
        </w:rPr>
        <w:t xml:space="preserve"> </w:t>
      </w:r>
    </w:p>
    <w:p w14:paraId="113FFABA"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5E826E7C"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4CD57EBC" w14:textId="77777777" w:rsidR="0030144F" w:rsidRPr="007B1515" w:rsidRDefault="0030144F" w:rsidP="0030144F">
      <w:pPr>
        <w:pStyle w:val="Sinespaciado"/>
        <w:jc w:val="both"/>
        <w:rPr>
          <w:color w:val="000000"/>
          <w:szCs w:val="24"/>
        </w:rPr>
      </w:pPr>
      <w:proofErr w:type="spellStart"/>
      <w:r w:rsidRPr="007B1515">
        <w:rPr>
          <w:rFonts w:ascii="Calibri" w:hAnsi="Calibri" w:cs="Calibri"/>
          <w:color w:val="000000"/>
          <w:sz w:val="24"/>
          <w:szCs w:val="24"/>
          <w:lang w:eastAsia="en-US"/>
        </w:rPr>
        <w:t>Enfasis</w:t>
      </w:r>
      <w:proofErr w:type="spellEnd"/>
      <w:r w:rsidRPr="007B1515">
        <w:rPr>
          <w:rFonts w:ascii="Calibri" w:hAnsi="Calibri" w:cs="Calibri"/>
          <w:color w:val="000000"/>
          <w:sz w:val="24"/>
          <w:szCs w:val="24"/>
          <w:lang w:eastAsia="en-US"/>
        </w:rPr>
        <w:t xml:space="preserve"> en calidad y valor percibido por porción.</w:t>
      </w:r>
    </w:p>
    <w:p w14:paraId="356BDD85" w14:textId="77777777" w:rsidR="0030144F" w:rsidRPr="007B1515" w:rsidRDefault="0030144F" w:rsidP="0030144F">
      <w:pPr>
        <w:pStyle w:val="Sinespaciado"/>
        <w:jc w:val="both"/>
        <w:rPr>
          <w:b/>
          <w:bCs/>
          <w:color w:val="000000"/>
          <w:szCs w:val="24"/>
        </w:rPr>
      </w:pPr>
      <w:proofErr w:type="spellStart"/>
      <w:r w:rsidRPr="007B1515">
        <w:rPr>
          <w:rFonts w:ascii="Calibri" w:hAnsi="Calibri" w:cs="Calibri"/>
          <w:b/>
          <w:bCs/>
          <w:color w:val="000000"/>
          <w:sz w:val="24"/>
          <w:szCs w:val="24"/>
          <w:lang w:eastAsia="en-US"/>
        </w:rPr>
        <w:t>Mind</w:t>
      </w:r>
      <w:proofErr w:type="spellEnd"/>
      <w:r w:rsidRPr="007B1515">
        <w:rPr>
          <w:rFonts w:ascii="Calibri" w:hAnsi="Calibri" w:cs="Calibri"/>
          <w:b/>
          <w:bCs/>
          <w:color w:val="000000"/>
          <w:sz w:val="24"/>
          <w:szCs w:val="24"/>
          <w:lang w:eastAsia="en-US"/>
        </w:rPr>
        <w:t xml:space="preserve"> Balance </w:t>
      </w:r>
    </w:p>
    <w:p w14:paraId="061E0E6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4A1AA1FD" w14:textId="77777777" w:rsidR="0030144F" w:rsidRPr="007B1515" w:rsidRDefault="0030144F" w:rsidP="0030144F">
      <w:pPr>
        <w:pStyle w:val="Sinespaciado"/>
        <w:jc w:val="both"/>
        <w:rPr>
          <w:b/>
          <w:bCs/>
          <w:color w:val="000000"/>
          <w:szCs w:val="24"/>
        </w:rPr>
      </w:pPr>
      <w:proofErr w:type="spellStart"/>
      <w:r w:rsidRPr="007B1515">
        <w:rPr>
          <w:rFonts w:ascii="Calibri" w:hAnsi="Calibri" w:cs="Calibri"/>
          <w:b/>
          <w:bCs/>
          <w:color w:val="000000"/>
          <w:sz w:val="24"/>
          <w:szCs w:val="24"/>
          <w:lang w:eastAsia="en-US"/>
        </w:rPr>
        <w:t>Crafting</w:t>
      </w:r>
      <w:proofErr w:type="spellEnd"/>
      <w:r w:rsidRPr="007B1515">
        <w:rPr>
          <w:rFonts w:ascii="Calibri" w:hAnsi="Calibri" w:cs="Calibri"/>
          <w:b/>
          <w:bCs/>
          <w:color w:val="000000"/>
          <w:sz w:val="24"/>
          <w:szCs w:val="24"/>
          <w:lang w:eastAsia="en-US"/>
        </w:rPr>
        <w:t xml:space="preserve"> </w:t>
      </w:r>
      <w:proofErr w:type="spellStart"/>
      <w:r w:rsidRPr="007B1515">
        <w:rPr>
          <w:rFonts w:ascii="Calibri" w:hAnsi="Calibri" w:cs="Calibri"/>
          <w:b/>
          <w:bCs/>
          <w:color w:val="000000"/>
          <w:sz w:val="24"/>
          <w:szCs w:val="24"/>
          <w:lang w:eastAsia="en-US"/>
        </w:rPr>
        <w:t>Tradition</w:t>
      </w:r>
      <w:proofErr w:type="spellEnd"/>
      <w:r w:rsidRPr="007B1515">
        <w:rPr>
          <w:rFonts w:ascii="Calibri" w:hAnsi="Calibri" w:cs="Calibri"/>
          <w:b/>
          <w:bCs/>
          <w:color w:val="000000"/>
          <w:sz w:val="24"/>
          <w:szCs w:val="24"/>
          <w:lang w:eastAsia="en-US"/>
        </w:rPr>
        <w:t xml:space="preserve"> </w:t>
      </w:r>
    </w:p>
    <w:p w14:paraId="7AC53F5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7C1B39E0" w14:textId="77777777" w:rsidR="0030144F" w:rsidRPr="007B1515" w:rsidRDefault="0030144F" w:rsidP="0030144F">
      <w:pPr>
        <w:pStyle w:val="Sinespaciado"/>
        <w:jc w:val="both"/>
        <w:rPr>
          <w:b/>
          <w:bCs/>
          <w:color w:val="000000"/>
          <w:szCs w:val="24"/>
        </w:rPr>
      </w:pPr>
      <w:proofErr w:type="spellStart"/>
      <w:r w:rsidRPr="007B1515">
        <w:rPr>
          <w:rFonts w:ascii="Calibri" w:hAnsi="Calibri" w:cs="Calibri"/>
          <w:b/>
          <w:bCs/>
          <w:color w:val="000000"/>
          <w:sz w:val="24"/>
          <w:szCs w:val="24"/>
          <w:lang w:eastAsia="en-US"/>
        </w:rPr>
        <w:t>Justified</w:t>
      </w:r>
      <w:proofErr w:type="spellEnd"/>
      <w:r w:rsidRPr="007B1515">
        <w:rPr>
          <w:rFonts w:ascii="Calibri" w:hAnsi="Calibri" w:cs="Calibri"/>
          <w:b/>
          <w:bCs/>
          <w:color w:val="000000"/>
          <w:sz w:val="24"/>
          <w:szCs w:val="24"/>
          <w:lang w:eastAsia="en-US"/>
        </w:rPr>
        <w:t xml:space="preserve"> </w:t>
      </w:r>
      <w:proofErr w:type="spellStart"/>
      <w:r w:rsidRPr="007B1515">
        <w:rPr>
          <w:rFonts w:ascii="Calibri" w:hAnsi="Calibri" w:cs="Calibri"/>
          <w:b/>
          <w:bCs/>
          <w:color w:val="000000"/>
          <w:sz w:val="24"/>
          <w:szCs w:val="24"/>
          <w:lang w:eastAsia="en-US"/>
        </w:rPr>
        <w:t>Choices</w:t>
      </w:r>
      <w:proofErr w:type="spellEnd"/>
      <w:r w:rsidRPr="007B1515">
        <w:rPr>
          <w:rFonts w:ascii="Calibri" w:hAnsi="Calibri" w:cs="Calibri"/>
          <w:b/>
          <w:bCs/>
          <w:color w:val="000000"/>
          <w:sz w:val="24"/>
          <w:szCs w:val="24"/>
          <w:lang w:eastAsia="en-US"/>
        </w:rPr>
        <w:t xml:space="preserve">  </w:t>
      </w:r>
    </w:p>
    <w:p w14:paraId="3B8847C7"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76366B71" w14:textId="77777777" w:rsidR="00675D89" w:rsidRPr="007B1515" w:rsidRDefault="00675D89" w:rsidP="0030144F">
      <w:pPr>
        <w:pStyle w:val="Sinespaciado"/>
        <w:jc w:val="both"/>
        <w:rPr>
          <w:rFonts w:ascii="Calibri" w:hAnsi="Calibri" w:cs="Calibri"/>
          <w:sz w:val="24"/>
          <w:szCs w:val="24"/>
        </w:rPr>
      </w:pPr>
    </w:p>
    <w:p w14:paraId="20C4B933"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w:t>
      </w:r>
      <w:proofErr w:type="spellStart"/>
      <w:r w:rsidRPr="007B1515">
        <w:rPr>
          <w:rFonts w:ascii="Calibri" w:hAnsi="Calibri" w:cs="Calibri"/>
          <w:color w:val="000000"/>
          <w:sz w:val="24"/>
          <w:szCs w:val="24"/>
          <w:lang w:eastAsia="en-US"/>
        </w:rPr>
        <w:t>Trends</w:t>
      </w:r>
      <w:proofErr w:type="spellEnd"/>
      <w:r w:rsidRPr="007B1515">
        <w:rPr>
          <w:rFonts w:ascii="Calibri" w:hAnsi="Calibri" w:cs="Calibri"/>
          <w:color w:val="000000"/>
          <w:sz w:val="24"/>
          <w:szCs w:val="24"/>
          <w:lang w:eastAsia="en-US"/>
        </w:rPr>
        <w:t xml:space="preserve"> </w:t>
      </w:r>
      <w:proofErr w:type="spellStart"/>
      <w:r w:rsidRPr="007B1515">
        <w:rPr>
          <w:rFonts w:ascii="Calibri" w:hAnsi="Calibri" w:cs="Calibri"/>
          <w:color w:val="000000"/>
          <w:sz w:val="24"/>
          <w:szCs w:val="24"/>
          <w:lang w:eastAsia="en-US"/>
        </w:rPr>
        <w:t>Report</w:t>
      </w:r>
      <w:proofErr w:type="spellEnd"/>
      <w:r w:rsidRPr="007B1515">
        <w:rPr>
          <w:rFonts w:ascii="Calibri" w:hAnsi="Calibri" w:cs="Calibri"/>
          <w:color w:val="000000"/>
          <w:sz w:val="24"/>
          <w:szCs w:val="24"/>
          <w:lang w:eastAsia="en-US"/>
        </w:rPr>
        <w:t xml:space="preserve">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w:t>
      </w:r>
      <w:proofErr w:type="spellStart"/>
      <w:r w:rsidRPr="007B1515">
        <w:rPr>
          <w:rFonts w:ascii="Calibri" w:hAnsi="Calibri" w:cs="Calibri"/>
          <w:color w:val="000000"/>
          <w:sz w:val="24"/>
          <w:szCs w:val="24"/>
          <w:lang w:eastAsia="en-US"/>
        </w:rPr>
        <w:t>considered</w:t>
      </w:r>
      <w:proofErr w:type="spellEnd"/>
      <w:r w:rsidRPr="007B1515">
        <w:rPr>
          <w:rFonts w:ascii="Calibri" w:hAnsi="Calibri" w:cs="Calibri"/>
          <w:color w:val="000000"/>
          <w:sz w:val="24"/>
          <w:szCs w:val="24"/>
          <w:lang w:eastAsia="en-US"/>
        </w:rPr>
        <w:t xml:space="preserve"> </w:t>
      </w:r>
      <w:proofErr w:type="spellStart"/>
      <w:r w:rsidRPr="007B1515">
        <w:rPr>
          <w:rFonts w:ascii="Calibri" w:hAnsi="Calibri" w:cs="Calibri"/>
          <w:color w:val="000000"/>
          <w:sz w:val="24"/>
          <w:szCs w:val="24"/>
          <w:lang w:eastAsia="en-US"/>
        </w:rPr>
        <w:t>consumption</w:t>
      </w:r>
      <w:proofErr w:type="spellEnd"/>
      <w:r w:rsidRPr="007B1515">
        <w:rPr>
          <w:rFonts w:ascii="Calibri" w:hAnsi="Calibri" w:cs="Calibri"/>
          <w:color w:val="000000"/>
          <w:sz w:val="24"/>
          <w:szCs w:val="24"/>
          <w:lang w:eastAsia="en-US"/>
        </w:rPr>
        <w:t>), salud holística que incorpora beneficios funcionales como proteína y probióticos, la búsqueda de placer emocional sin sacrificar la salud (</w:t>
      </w:r>
      <w:proofErr w:type="spellStart"/>
      <w:r w:rsidRPr="007B1515">
        <w:rPr>
          <w:rFonts w:ascii="Calibri" w:hAnsi="Calibri" w:cs="Calibri"/>
          <w:color w:val="000000"/>
          <w:sz w:val="24"/>
          <w:szCs w:val="24"/>
          <w:lang w:eastAsia="en-US"/>
        </w:rPr>
        <w:t>joyful</w:t>
      </w:r>
      <w:proofErr w:type="spellEnd"/>
      <w:r w:rsidRPr="007B1515">
        <w:rPr>
          <w:rFonts w:ascii="Calibri" w:hAnsi="Calibri" w:cs="Calibri"/>
          <w:color w:val="000000"/>
          <w:sz w:val="24"/>
          <w:szCs w:val="24"/>
          <w:lang w:eastAsia="en-US"/>
        </w:rPr>
        <w:t xml:space="preserve"> </w:t>
      </w:r>
      <w:proofErr w:type="spellStart"/>
      <w:r w:rsidRPr="007B1515">
        <w:rPr>
          <w:rFonts w:ascii="Calibri" w:hAnsi="Calibri" w:cs="Calibri"/>
          <w:color w:val="000000"/>
          <w:sz w:val="24"/>
          <w:szCs w:val="24"/>
          <w:lang w:eastAsia="en-US"/>
        </w:rPr>
        <w:t>harmony</w:t>
      </w:r>
      <w:proofErr w:type="spellEnd"/>
      <w:r w:rsidRPr="007B1515">
        <w:rPr>
          <w:rFonts w:ascii="Calibri" w:hAnsi="Calibri" w:cs="Calibri"/>
          <w:color w:val="000000"/>
          <w:sz w:val="24"/>
          <w:szCs w:val="24"/>
          <w:lang w:eastAsia="en-US"/>
        </w:rPr>
        <w:t>),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3601A9C7"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78DAFF5F"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0483D5A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0A9128E" w14:textId="77777777" w:rsidR="00675F99" w:rsidRPr="000C3CFB" w:rsidRDefault="00675F99" w:rsidP="6D1B9AF0">
      <w:pPr>
        <w:spacing w:after="160" w:line="257" w:lineRule="auto"/>
        <w:jc w:val="both"/>
        <w:rPr>
          <w:rFonts w:ascii="Calibri" w:eastAsia="Times New Roman" w:hAnsi="Calibri" w:cs="Calibri"/>
          <w:b/>
          <w:bCs/>
          <w:sz w:val="24"/>
          <w:szCs w:val="24"/>
        </w:rPr>
      </w:pPr>
    </w:p>
    <w:p w14:paraId="0139C115" w14:textId="77777777"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1FB100E6" w14:textId="77777777"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647C28DB"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0A3852D5"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proofErr w:type="spellStart"/>
      <w:r w:rsidRPr="00902312">
        <w:rPr>
          <w:rFonts w:ascii="Calibri" w:eastAsia="Times New Roman" w:hAnsi="Calibri" w:cs="Calibri"/>
          <w:sz w:val="24"/>
          <w:szCs w:val="24"/>
          <w:lang w:val="en-US"/>
        </w:rPr>
        <w:t>Papelería</w:t>
      </w:r>
      <w:proofErr w:type="spellEnd"/>
      <w:r w:rsidRPr="00902312">
        <w:rPr>
          <w:rFonts w:ascii="Calibri" w:eastAsia="Times New Roman" w:hAnsi="Calibri" w:cs="Calibri"/>
          <w:sz w:val="24"/>
          <w:szCs w:val="24"/>
          <w:lang w:val="en-US"/>
        </w:rPr>
        <w:t>: L 1,000</w:t>
      </w:r>
    </w:p>
    <w:p w14:paraId="2DCE7B83"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proofErr w:type="spellStart"/>
      <w:r w:rsidRPr="00902312">
        <w:rPr>
          <w:rFonts w:ascii="Calibri" w:eastAsia="Times New Roman" w:hAnsi="Calibri" w:cs="Calibri"/>
          <w:sz w:val="24"/>
          <w:szCs w:val="24"/>
          <w:lang w:val="en-US"/>
        </w:rPr>
        <w:t>Insumos</w:t>
      </w:r>
      <w:proofErr w:type="spellEnd"/>
      <w:r w:rsidRPr="00902312">
        <w:rPr>
          <w:rFonts w:ascii="Calibri" w:eastAsia="Times New Roman" w:hAnsi="Calibri" w:cs="Calibri"/>
          <w:sz w:val="24"/>
          <w:szCs w:val="24"/>
          <w:lang w:val="en-US"/>
        </w:rPr>
        <w:t xml:space="preserve"> de </w:t>
      </w:r>
      <w:proofErr w:type="spellStart"/>
      <w:r w:rsidRPr="00902312">
        <w:rPr>
          <w:rFonts w:ascii="Calibri" w:eastAsia="Times New Roman" w:hAnsi="Calibri" w:cs="Calibri"/>
          <w:sz w:val="24"/>
          <w:szCs w:val="24"/>
          <w:lang w:val="en-US"/>
        </w:rPr>
        <w:t>oficina</w:t>
      </w:r>
      <w:proofErr w:type="spellEnd"/>
      <w:r w:rsidRPr="00902312">
        <w:rPr>
          <w:rFonts w:ascii="Calibri" w:eastAsia="Times New Roman" w:hAnsi="Calibri" w:cs="Calibri"/>
          <w:sz w:val="24"/>
          <w:szCs w:val="24"/>
          <w:lang w:val="en-US"/>
        </w:rPr>
        <w:t>: L 1,200</w:t>
      </w:r>
    </w:p>
    <w:p w14:paraId="65652B0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 xml:space="preserve">Publicidad y </w:t>
      </w:r>
      <w:proofErr w:type="spellStart"/>
      <w:r w:rsidRPr="00902312">
        <w:rPr>
          <w:rFonts w:ascii="Calibri" w:eastAsia="Times New Roman" w:hAnsi="Calibri" w:cs="Calibri"/>
          <w:sz w:val="24"/>
          <w:szCs w:val="24"/>
          <w:lang w:val="en-US"/>
        </w:rPr>
        <w:t>mercadeo</w:t>
      </w:r>
      <w:proofErr w:type="spellEnd"/>
      <w:r w:rsidRPr="00902312">
        <w:rPr>
          <w:rFonts w:ascii="Calibri" w:eastAsia="Times New Roman" w:hAnsi="Calibri" w:cs="Calibri"/>
          <w:sz w:val="24"/>
          <w:szCs w:val="24"/>
          <w:lang w:val="en-US"/>
        </w:rPr>
        <w:t>: L 1,200</w:t>
      </w:r>
    </w:p>
    <w:p w14:paraId="75308E9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proofErr w:type="spellStart"/>
      <w:r w:rsidRPr="00902312">
        <w:rPr>
          <w:rFonts w:ascii="Calibri" w:eastAsia="Times New Roman" w:hAnsi="Calibri" w:cs="Calibri"/>
          <w:sz w:val="24"/>
          <w:szCs w:val="24"/>
          <w:lang w:val="en-US"/>
        </w:rPr>
        <w:t>Mobiliario</w:t>
      </w:r>
      <w:proofErr w:type="spellEnd"/>
      <w:r w:rsidRPr="00902312">
        <w:rPr>
          <w:rFonts w:ascii="Calibri" w:eastAsia="Times New Roman" w:hAnsi="Calibri" w:cs="Calibri"/>
          <w:sz w:val="24"/>
          <w:szCs w:val="24"/>
          <w:lang w:val="en-US"/>
        </w:rPr>
        <w:t xml:space="preserve"> y </w:t>
      </w:r>
      <w:proofErr w:type="spellStart"/>
      <w:r w:rsidRPr="00902312">
        <w:rPr>
          <w:rFonts w:ascii="Calibri" w:eastAsia="Times New Roman" w:hAnsi="Calibri" w:cs="Calibri"/>
          <w:sz w:val="24"/>
          <w:szCs w:val="24"/>
          <w:lang w:val="en-US"/>
        </w:rPr>
        <w:t>mantenimiento</w:t>
      </w:r>
      <w:proofErr w:type="spellEnd"/>
      <w:r w:rsidRPr="00902312">
        <w:rPr>
          <w:rFonts w:ascii="Calibri" w:eastAsia="Times New Roman" w:hAnsi="Calibri" w:cs="Calibri"/>
          <w:sz w:val="24"/>
          <w:szCs w:val="24"/>
          <w:lang w:val="en-US"/>
        </w:rPr>
        <w:t>: L 3,000</w:t>
      </w:r>
    </w:p>
    <w:p w14:paraId="62DB625D"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proofErr w:type="spellStart"/>
      <w:r w:rsidRPr="00902312">
        <w:rPr>
          <w:rFonts w:ascii="Calibri" w:eastAsia="Times New Roman" w:hAnsi="Calibri" w:cs="Calibri"/>
          <w:sz w:val="24"/>
          <w:szCs w:val="24"/>
          <w:lang w:val="en-US"/>
        </w:rPr>
        <w:t>Facturación</w:t>
      </w:r>
      <w:proofErr w:type="spellEnd"/>
      <w:r w:rsidRPr="00902312">
        <w:rPr>
          <w:rFonts w:ascii="Calibri" w:eastAsia="Times New Roman" w:hAnsi="Calibri" w:cs="Calibri"/>
          <w:sz w:val="24"/>
          <w:szCs w:val="24"/>
          <w:lang w:val="en-US"/>
        </w:rPr>
        <w:t xml:space="preserve"> </w:t>
      </w:r>
      <w:proofErr w:type="spellStart"/>
      <w:r w:rsidRPr="00902312">
        <w:rPr>
          <w:rFonts w:ascii="Calibri" w:eastAsia="Times New Roman" w:hAnsi="Calibri" w:cs="Calibri"/>
          <w:sz w:val="24"/>
          <w:szCs w:val="24"/>
          <w:lang w:val="en-US"/>
        </w:rPr>
        <w:t>electrónica</w:t>
      </w:r>
      <w:proofErr w:type="spellEnd"/>
      <w:r w:rsidRPr="00902312">
        <w:rPr>
          <w:rFonts w:ascii="Calibri" w:eastAsia="Times New Roman" w:hAnsi="Calibri" w:cs="Calibri"/>
          <w:sz w:val="24"/>
          <w:szCs w:val="24"/>
          <w:lang w:val="en-US"/>
        </w:rPr>
        <w:t>: L 3,000</w:t>
      </w:r>
    </w:p>
    <w:p w14:paraId="15598173"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C7CF54"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7D6985FB"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5445DE6D"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1772D956"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2C0874A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5B6F5420"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58FB3155"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proofErr w:type="spellStart"/>
      <w:r w:rsidRPr="008E5546">
        <w:rPr>
          <w:rFonts w:ascii="Calibri" w:eastAsia="Times New Roman" w:hAnsi="Calibri" w:cs="Calibri"/>
          <w:sz w:val="24"/>
          <w:szCs w:val="24"/>
          <w:lang w:val="en-US" w:eastAsia="en-US"/>
        </w:rPr>
        <w:lastRenderedPageBreak/>
        <w:t>Análisis</w:t>
      </w:r>
      <w:proofErr w:type="spellEnd"/>
      <w:r w:rsidRPr="008E5546">
        <w:rPr>
          <w:rFonts w:ascii="Calibri" w:eastAsia="Times New Roman" w:hAnsi="Calibri" w:cs="Calibri"/>
          <w:sz w:val="24"/>
          <w:szCs w:val="24"/>
          <w:lang w:val="en-US" w:eastAsia="en-US"/>
        </w:rPr>
        <w:t xml:space="preserve"> de </w:t>
      </w:r>
      <w:proofErr w:type="spellStart"/>
      <w:r w:rsidRPr="008E5546">
        <w:rPr>
          <w:rFonts w:ascii="Calibri" w:eastAsia="Times New Roman" w:hAnsi="Calibri" w:cs="Calibri"/>
          <w:sz w:val="24"/>
          <w:szCs w:val="24"/>
          <w:lang w:val="en-US" w:eastAsia="en-US"/>
        </w:rPr>
        <w:t>laboratorio</w:t>
      </w:r>
      <w:proofErr w:type="spellEnd"/>
      <w:r w:rsidRPr="008E5546">
        <w:rPr>
          <w:rFonts w:ascii="Calibri" w:eastAsia="Times New Roman" w:hAnsi="Calibri" w:cs="Calibri"/>
          <w:sz w:val="24"/>
          <w:szCs w:val="24"/>
          <w:lang w:val="en-US" w:eastAsia="en-US"/>
        </w:rPr>
        <w:t>: L 12,000</w:t>
      </w:r>
    </w:p>
    <w:p w14:paraId="37A05E53"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proofErr w:type="spellStart"/>
      <w:r w:rsidRPr="008E5546">
        <w:rPr>
          <w:rFonts w:ascii="Calibri" w:eastAsia="Times New Roman" w:hAnsi="Calibri" w:cs="Calibri"/>
          <w:sz w:val="24"/>
          <w:szCs w:val="24"/>
          <w:lang w:val="en-US" w:eastAsia="en-US"/>
        </w:rPr>
        <w:t>Mantenimiento</w:t>
      </w:r>
      <w:proofErr w:type="spellEnd"/>
      <w:r w:rsidRPr="008E5546">
        <w:rPr>
          <w:rFonts w:ascii="Calibri" w:eastAsia="Times New Roman" w:hAnsi="Calibri" w:cs="Calibri"/>
          <w:sz w:val="24"/>
          <w:szCs w:val="24"/>
          <w:lang w:val="en-US" w:eastAsia="en-US"/>
        </w:rPr>
        <w:t xml:space="preserve"> </w:t>
      </w:r>
      <w:proofErr w:type="spellStart"/>
      <w:r w:rsidRPr="008E5546">
        <w:rPr>
          <w:rFonts w:ascii="Calibri" w:eastAsia="Times New Roman" w:hAnsi="Calibri" w:cs="Calibri"/>
          <w:sz w:val="24"/>
          <w:szCs w:val="24"/>
          <w:lang w:val="en-US" w:eastAsia="en-US"/>
        </w:rPr>
        <w:t>menor</w:t>
      </w:r>
      <w:proofErr w:type="spellEnd"/>
      <w:r w:rsidRPr="008E5546">
        <w:rPr>
          <w:rFonts w:ascii="Calibri" w:eastAsia="Times New Roman" w:hAnsi="Calibri" w:cs="Calibri"/>
          <w:sz w:val="24"/>
          <w:szCs w:val="24"/>
          <w:lang w:val="en-US" w:eastAsia="en-US"/>
        </w:rPr>
        <w:t>: L 2,000</w:t>
      </w:r>
    </w:p>
    <w:p w14:paraId="1E4F64D4"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66DBE836"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1D685F9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proofErr w:type="spellStart"/>
      <w:r w:rsidRPr="00416D8F">
        <w:rPr>
          <w:rFonts w:ascii="Calibri" w:eastAsia="Times New Roman" w:hAnsi="Calibri" w:cs="Calibri"/>
          <w:sz w:val="24"/>
          <w:szCs w:val="24"/>
          <w:lang w:val="en-US" w:eastAsia="en-US"/>
        </w:rPr>
        <w:t>Bolsas</w:t>
      </w:r>
      <w:proofErr w:type="spellEnd"/>
      <w:r w:rsidRPr="00416D8F">
        <w:rPr>
          <w:rFonts w:ascii="Calibri" w:eastAsia="Times New Roman" w:hAnsi="Calibri" w:cs="Calibri"/>
          <w:sz w:val="24"/>
          <w:szCs w:val="24"/>
          <w:lang w:val="en-US" w:eastAsia="en-US"/>
        </w:rPr>
        <w:t xml:space="preserve"> de </w:t>
      </w:r>
      <w:proofErr w:type="spellStart"/>
      <w:r w:rsidRPr="00416D8F">
        <w:rPr>
          <w:rFonts w:ascii="Calibri" w:eastAsia="Times New Roman" w:hAnsi="Calibri" w:cs="Calibri"/>
          <w:sz w:val="24"/>
          <w:szCs w:val="24"/>
          <w:lang w:val="en-US" w:eastAsia="en-US"/>
        </w:rPr>
        <w:t>empaque</w:t>
      </w:r>
      <w:proofErr w:type="spellEnd"/>
      <w:r w:rsidRPr="00416D8F">
        <w:rPr>
          <w:rFonts w:ascii="Calibri" w:eastAsia="Times New Roman" w:hAnsi="Calibri" w:cs="Calibri"/>
          <w:sz w:val="24"/>
          <w:szCs w:val="24"/>
          <w:lang w:val="en-US" w:eastAsia="en-US"/>
        </w:rPr>
        <w:t>: L 26,000</w:t>
      </w:r>
    </w:p>
    <w:p w14:paraId="48282D5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 xml:space="preserve">Energía </w:t>
      </w:r>
      <w:proofErr w:type="spellStart"/>
      <w:r w:rsidRPr="00416D8F">
        <w:rPr>
          <w:rFonts w:ascii="Calibri" w:eastAsia="Times New Roman" w:hAnsi="Calibri" w:cs="Calibri"/>
          <w:sz w:val="24"/>
          <w:szCs w:val="24"/>
          <w:lang w:val="en-US" w:eastAsia="en-US"/>
        </w:rPr>
        <w:t>eléctrica</w:t>
      </w:r>
      <w:proofErr w:type="spellEnd"/>
      <w:r w:rsidRPr="00416D8F">
        <w:rPr>
          <w:rFonts w:ascii="Calibri" w:eastAsia="Times New Roman" w:hAnsi="Calibri" w:cs="Calibri"/>
          <w:sz w:val="24"/>
          <w:szCs w:val="24"/>
          <w:lang w:val="en-US" w:eastAsia="en-US"/>
        </w:rPr>
        <w:t>: L 6,000</w:t>
      </w:r>
    </w:p>
    <w:p w14:paraId="48609516"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3C443A18"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 xml:space="preserve">Internet y </w:t>
      </w:r>
      <w:proofErr w:type="spellStart"/>
      <w:r w:rsidRPr="00416D8F">
        <w:rPr>
          <w:rFonts w:ascii="Calibri" w:eastAsia="Times New Roman" w:hAnsi="Calibri" w:cs="Calibri"/>
          <w:sz w:val="24"/>
          <w:szCs w:val="24"/>
          <w:lang w:val="en-US" w:eastAsia="en-US"/>
        </w:rPr>
        <w:t>telefonía</w:t>
      </w:r>
      <w:proofErr w:type="spellEnd"/>
      <w:r w:rsidRPr="00416D8F">
        <w:rPr>
          <w:rFonts w:ascii="Calibri" w:eastAsia="Times New Roman" w:hAnsi="Calibri" w:cs="Calibri"/>
          <w:sz w:val="24"/>
          <w:szCs w:val="24"/>
          <w:lang w:val="en-US" w:eastAsia="en-US"/>
        </w:rPr>
        <w:t>: L 1,000</w:t>
      </w:r>
    </w:p>
    <w:p w14:paraId="2075810A"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 xml:space="preserve">Combustible para </w:t>
      </w:r>
      <w:proofErr w:type="spellStart"/>
      <w:r w:rsidRPr="00416D8F">
        <w:rPr>
          <w:rFonts w:ascii="Calibri" w:eastAsia="Times New Roman" w:hAnsi="Calibri" w:cs="Calibri"/>
          <w:sz w:val="24"/>
          <w:szCs w:val="24"/>
          <w:lang w:val="en-US" w:eastAsia="en-US"/>
        </w:rPr>
        <w:t>distribución</w:t>
      </w:r>
      <w:proofErr w:type="spellEnd"/>
      <w:r w:rsidRPr="00416D8F">
        <w:rPr>
          <w:rFonts w:ascii="Calibri" w:eastAsia="Times New Roman" w:hAnsi="Calibri" w:cs="Calibri"/>
          <w:sz w:val="24"/>
          <w:szCs w:val="24"/>
          <w:lang w:val="en-US" w:eastAsia="en-US"/>
        </w:rPr>
        <w:t>: L 26,000</w:t>
      </w:r>
    </w:p>
    <w:p w14:paraId="56E419B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 xml:space="preserve">Tasas y </w:t>
      </w:r>
      <w:proofErr w:type="spellStart"/>
      <w:r w:rsidRPr="00416D8F">
        <w:rPr>
          <w:rFonts w:ascii="Calibri" w:eastAsia="Times New Roman" w:hAnsi="Calibri" w:cs="Calibri"/>
          <w:sz w:val="24"/>
          <w:szCs w:val="24"/>
          <w:lang w:val="en-US" w:eastAsia="en-US"/>
        </w:rPr>
        <w:t>permisos</w:t>
      </w:r>
      <w:proofErr w:type="spellEnd"/>
      <w:r w:rsidRPr="00416D8F">
        <w:rPr>
          <w:rFonts w:ascii="Calibri" w:eastAsia="Times New Roman" w:hAnsi="Calibri" w:cs="Calibri"/>
          <w:sz w:val="24"/>
          <w:szCs w:val="24"/>
          <w:lang w:val="en-US" w:eastAsia="en-US"/>
        </w:rPr>
        <w:t>: L 500</w:t>
      </w:r>
    </w:p>
    <w:p w14:paraId="07BAC34B"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22E2D0DD"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72738619"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proofErr w:type="spellStart"/>
      <w:r w:rsidRPr="0065195D">
        <w:rPr>
          <w:rFonts w:ascii="Calibri" w:eastAsia="Times New Roman" w:hAnsi="Calibri" w:cs="Calibri"/>
          <w:sz w:val="24"/>
          <w:szCs w:val="24"/>
          <w:lang w:val="en-US" w:eastAsia="en-US"/>
        </w:rPr>
        <w:t>Permisos</w:t>
      </w:r>
      <w:proofErr w:type="spellEnd"/>
      <w:r w:rsidRPr="0065195D">
        <w:rPr>
          <w:rFonts w:ascii="Calibri" w:eastAsia="Times New Roman" w:hAnsi="Calibri" w:cs="Calibri"/>
          <w:sz w:val="24"/>
          <w:szCs w:val="24"/>
          <w:lang w:val="en-US" w:eastAsia="en-US"/>
        </w:rPr>
        <w:t xml:space="preserve"> de </w:t>
      </w:r>
      <w:proofErr w:type="spellStart"/>
      <w:r w:rsidRPr="0065195D">
        <w:rPr>
          <w:rFonts w:ascii="Calibri" w:eastAsia="Times New Roman" w:hAnsi="Calibri" w:cs="Calibri"/>
          <w:sz w:val="24"/>
          <w:szCs w:val="24"/>
          <w:lang w:val="en-US" w:eastAsia="en-US"/>
        </w:rPr>
        <w:t>funcionamiento</w:t>
      </w:r>
      <w:proofErr w:type="spellEnd"/>
      <w:r w:rsidRPr="0065195D">
        <w:rPr>
          <w:rFonts w:ascii="Calibri" w:eastAsia="Times New Roman" w:hAnsi="Calibri" w:cs="Calibri"/>
          <w:sz w:val="24"/>
          <w:szCs w:val="24"/>
          <w:lang w:val="en-US" w:eastAsia="en-US"/>
        </w:rPr>
        <w:t>: L 14,000</w:t>
      </w:r>
    </w:p>
    <w:p w14:paraId="54EC68CA"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proofErr w:type="spellStart"/>
      <w:r w:rsidRPr="0065195D">
        <w:rPr>
          <w:rFonts w:ascii="Calibri" w:eastAsia="Times New Roman" w:hAnsi="Calibri" w:cs="Calibri"/>
          <w:sz w:val="24"/>
          <w:szCs w:val="24"/>
          <w:lang w:val="en-US" w:eastAsia="en-US"/>
        </w:rPr>
        <w:t>Equipos</w:t>
      </w:r>
      <w:proofErr w:type="spellEnd"/>
      <w:r w:rsidRPr="0065195D">
        <w:rPr>
          <w:rFonts w:ascii="Calibri" w:eastAsia="Times New Roman" w:hAnsi="Calibri" w:cs="Calibri"/>
          <w:sz w:val="24"/>
          <w:szCs w:val="24"/>
          <w:lang w:val="en-US" w:eastAsia="en-US"/>
        </w:rPr>
        <w:t xml:space="preserve"> de </w:t>
      </w:r>
      <w:proofErr w:type="spellStart"/>
      <w:r w:rsidRPr="0065195D">
        <w:rPr>
          <w:rFonts w:ascii="Calibri" w:eastAsia="Times New Roman" w:hAnsi="Calibri" w:cs="Calibri"/>
          <w:sz w:val="24"/>
          <w:szCs w:val="24"/>
          <w:lang w:val="en-US" w:eastAsia="en-US"/>
        </w:rPr>
        <w:t>protección</w:t>
      </w:r>
      <w:proofErr w:type="spellEnd"/>
      <w:r w:rsidRPr="0065195D">
        <w:rPr>
          <w:rFonts w:ascii="Calibri" w:eastAsia="Times New Roman" w:hAnsi="Calibri" w:cs="Calibri"/>
          <w:sz w:val="24"/>
          <w:szCs w:val="24"/>
          <w:lang w:val="en-US" w:eastAsia="en-US"/>
        </w:rPr>
        <w:t>: L 3,500</w:t>
      </w:r>
    </w:p>
    <w:p w14:paraId="0C7CE308"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 xml:space="preserve">Software de </w:t>
      </w:r>
      <w:proofErr w:type="spellStart"/>
      <w:r w:rsidRPr="0065195D">
        <w:rPr>
          <w:rFonts w:ascii="Calibri" w:eastAsia="Times New Roman" w:hAnsi="Calibri" w:cs="Calibri"/>
          <w:sz w:val="24"/>
          <w:szCs w:val="24"/>
          <w:lang w:val="en-US" w:eastAsia="en-US"/>
        </w:rPr>
        <w:t>gestión</w:t>
      </w:r>
      <w:proofErr w:type="spellEnd"/>
      <w:r w:rsidRPr="0065195D">
        <w:rPr>
          <w:rFonts w:ascii="Calibri" w:eastAsia="Times New Roman" w:hAnsi="Calibri" w:cs="Calibri"/>
          <w:sz w:val="24"/>
          <w:szCs w:val="24"/>
          <w:lang w:val="en-US" w:eastAsia="en-US"/>
        </w:rPr>
        <w:t>: L 8,500</w:t>
      </w:r>
    </w:p>
    <w:p w14:paraId="2E1E4E9F" w14:textId="77777777"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5BBB03C0" w14:textId="77777777"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308BBC5C"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7BC5E691"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722B3E03"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FF6E44F" w14:textId="77777777" w:rsidR="00654A92" w:rsidRPr="00654A92" w:rsidRDefault="00654A92" w:rsidP="00654A92">
      <w:pPr>
        <w:spacing w:after="160" w:line="257" w:lineRule="auto"/>
        <w:jc w:val="both"/>
        <w:rPr>
          <w:rFonts w:ascii="Calibri" w:eastAsia="Times New Roman" w:hAnsi="Calibri" w:cs="Calibri"/>
          <w:sz w:val="24"/>
          <w:szCs w:val="24"/>
        </w:rPr>
      </w:pPr>
    </w:p>
    <w:p w14:paraId="3DA1A834" w14:textId="77777777"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7DBEB651" w14:textId="77777777"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 xml:space="preserve">La adquisición de equipos especializados fue definida con asesoría de Grupo </w:t>
      </w:r>
      <w:proofErr w:type="spellStart"/>
      <w:r w:rsidRPr="60EE4ABB">
        <w:rPr>
          <w:rFonts w:ascii="Calibri" w:eastAsia="Times New Roman" w:hAnsi="Calibri" w:cs="Calibri"/>
          <w:sz w:val="24"/>
          <w:szCs w:val="24"/>
        </w:rPr>
        <w:t>Disatyr</w:t>
      </w:r>
      <w:proofErr w:type="spellEnd"/>
      <w:r w:rsidRPr="60EE4ABB">
        <w:rPr>
          <w:rFonts w:ascii="Calibri" w:eastAsia="Times New Roman" w:hAnsi="Calibri" w:cs="Calibri"/>
          <w:sz w:val="24"/>
          <w:szCs w:val="24"/>
        </w:rPr>
        <w:t>, proveedor reconocido en el sector alimenticio. El desglose incluye:</w:t>
      </w:r>
    </w:p>
    <w:p w14:paraId="1865430E" w14:textId="7777777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Tanque de recibo de leche</w:t>
      </w:r>
    </w:p>
    <w:p w14:paraId="7FCA2CD9" w14:textId="77777777" w:rsidR="4CB7ECC1" w:rsidRDefault="4CB7ECC1" w:rsidP="61A0677C">
      <w:pPr>
        <w:spacing w:after="160" w:line="257" w:lineRule="auto"/>
        <w:jc w:val="center"/>
      </w:pPr>
      <w:r>
        <w:rPr>
          <w:noProof/>
        </w:rPr>
        <w:drawing>
          <wp:inline distT="0" distB="0" distL="0" distR="0" wp14:anchorId="1E9D488F" wp14:editId="12F5623B">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Imagen de referencia del equipo especificado para el proyecto.</w:t>
      </w:r>
    </w:p>
    <w:p w14:paraId="0A278CF4"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2A571388"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995064B"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151F6CCD"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719DAA1E"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48944333"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7AE2D091" w14:textId="7777777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6A685118" w14:textId="77777777"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3EFC00D4" w14:textId="7777777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64B88933" w14:textId="77777777" w:rsidR="5999F2A3" w:rsidRDefault="5999F2A3" w:rsidP="5999F2A3">
      <w:pPr>
        <w:pStyle w:val="Prrafodelista"/>
        <w:spacing w:after="160" w:line="257" w:lineRule="auto"/>
        <w:jc w:val="both"/>
        <w:rPr>
          <w:rFonts w:ascii="Calibri" w:eastAsia="Times New Roman" w:hAnsi="Calibri" w:cs="Calibri"/>
          <w:sz w:val="24"/>
          <w:szCs w:val="24"/>
        </w:rPr>
      </w:pPr>
    </w:p>
    <w:p w14:paraId="16744E9C" w14:textId="7777777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Pasteurizador HTST de placas</w:t>
      </w:r>
    </w:p>
    <w:p w14:paraId="06F86B6D" w14:textId="77777777" w:rsidR="12D9F31A" w:rsidRDefault="12D9F31A" w:rsidP="61A0677C">
      <w:pPr>
        <w:spacing w:after="160" w:line="257" w:lineRule="auto"/>
        <w:jc w:val="center"/>
      </w:pPr>
      <w:r>
        <w:rPr>
          <w:noProof/>
        </w:rPr>
        <w:drawing>
          <wp:inline distT="0" distB="0" distL="0" distR="0" wp14:anchorId="6AC62176" wp14:editId="4DFE9644">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Imagen de referencia del equipo especificado para el proyecto.</w:t>
      </w:r>
    </w:p>
    <w:p w14:paraId="033DE348"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7844FAD9"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095851CC"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1C46A600"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5D5B0BE4"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Tubo de retención calibrado, típicamente con tiempo de sostenimiento de 15 s .</w:t>
      </w:r>
    </w:p>
    <w:p w14:paraId="08E40505"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2EA14677"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7C191F2A"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6ACD8996"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6A243F18" w14:textId="77777777"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w:t>
      </w:r>
      <w:proofErr w:type="spellStart"/>
      <w:r w:rsidRPr="5999F2A3">
        <w:rPr>
          <w:rFonts w:ascii="Calibri" w:eastAsia="Calibri" w:hAnsi="Calibri" w:cs="Calibri"/>
          <w:color w:val="212121"/>
          <w:sz w:val="24"/>
          <w:szCs w:val="24"/>
        </w:rPr>
        <w:t>glicolada</w:t>
      </w:r>
      <w:proofErr w:type="spellEnd"/>
      <w:r w:rsidRPr="5999F2A3">
        <w:rPr>
          <w:rFonts w:ascii="Calibri" w:eastAsia="Calibri" w:hAnsi="Calibri" w:cs="Calibri"/>
          <w:color w:val="212121"/>
          <w:sz w:val="24"/>
          <w:szCs w:val="24"/>
        </w:rPr>
        <w:t xml:space="preserve"> para calentamiento y </w:t>
      </w:r>
      <w:r w:rsidR="14500F60" w:rsidRPr="5999F2A3">
        <w:rPr>
          <w:rFonts w:ascii="Calibri" w:eastAsia="Calibri" w:hAnsi="Calibri" w:cs="Calibri"/>
          <w:color w:val="212121"/>
          <w:sz w:val="24"/>
          <w:szCs w:val="24"/>
        </w:rPr>
        <w:t>enfriamiento.</w:t>
      </w:r>
    </w:p>
    <w:p w14:paraId="0B956273" w14:textId="77777777" w:rsidR="61A0677C" w:rsidRDefault="61A0677C" w:rsidP="61A0677C">
      <w:pPr>
        <w:spacing w:after="160" w:line="257" w:lineRule="auto"/>
        <w:jc w:val="both"/>
        <w:rPr>
          <w:rFonts w:ascii="Calibri" w:eastAsia="Times New Roman" w:hAnsi="Calibri" w:cs="Calibri"/>
          <w:sz w:val="24"/>
          <w:szCs w:val="24"/>
        </w:rPr>
      </w:pPr>
    </w:p>
    <w:p w14:paraId="7CEE8A60" w14:textId="77777777" w:rsidR="5999F2A3" w:rsidRDefault="5999F2A3" w:rsidP="5999F2A3">
      <w:pPr>
        <w:spacing w:after="160" w:line="257" w:lineRule="auto"/>
        <w:jc w:val="both"/>
        <w:rPr>
          <w:rFonts w:ascii="Calibri" w:eastAsia="Times New Roman" w:hAnsi="Calibri" w:cs="Calibri"/>
          <w:sz w:val="24"/>
          <w:szCs w:val="24"/>
        </w:rPr>
      </w:pPr>
    </w:p>
    <w:p w14:paraId="663F7258" w14:textId="77777777" w:rsidR="5999F2A3" w:rsidRDefault="5999F2A3" w:rsidP="5999F2A3">
      <w:pPr>
        <w:spacing w:after="160" w:line="257" w:lineRule="auto"/>
        <w:jc w:val="both"/>
        <w:rPr>
          <w:rFonts w:ascii="Calibri" w:eastAsia="Times New Roman" w:hAnsi="Calibri" w:cs="Calibri"/>
          <w:sz w:val="24"/>
          <w:szCs w:val="24"/>
        </w:rPr>
      </w:pPr>
    </w:p>
    <w:p w14:paraId="2B128258" w14:textId="7777777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Equipo de enfriamiento</w:t>
      </w:r>
    </w:p>
    <w:p w14:paraId="001F44C9" w14:textId="77777777" w:rsidR="00A38BE9" w:rsidRDefault="00A38BE9" w:rsidP="61A0677C">
      <w:pPr>
        <w:spacing w:after="160" w:line="257" w:lineRule="auto"/>
        <w:jc w:val="center"/>
      </w:pPr>
      <w:r>
        <w:rPr>
          <w:noProof/>
        </w:rPr>
        <w:lastRenderedPageBreak/>
        <w:drawing>
          <wp:inline distT="0" distB="0" distL="0" distR="0" wp14:anchorId="3AD785D8" wp14:editId="793692D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Imagen de referencia del equipo especificado para el proyecto.</w:t>
      </w:r>
    </w:p>
    <w:p w14:paraId="4A9E8C31"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3F74FDFB"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Sistema de refrigeración con </w:t>
      </w:r>
      <w:proofErr w:type="spellStart"/>
      <w:r w:rsidRPr="5999F2A3">
        <w:rPr>
          <w:rFonts w:ascii="Calibri" w:eastAsia="Calibri" w:hAnsi="Calibri" w:cs="Calibri"/>
          <w:color w:val="212121"/>
          <w:sz w:val="24"/>
          <w:szCs w:val="24"/>
        </w:rPr>
        <w:t>chiller</w:t>
      </w:r>
      <w:proofErr w:type="spellEnd"/>
      <w:r w:rsidRPr="5999F2A3">
        <w:rPr>
          <w:rFonts w:ascii="Calibri" w:eastAsia="Calibri" w:hAnsi="Calibri" w:cs="Calibri"/>
          <w:color w:val="212121"/>
          <w:sz w:val="24"/>
          <w:szCs w:val="24"/>
        </w:rPr>
        <w:t xml:space="preserve"> o unidad condensadora, muchas veces con circuito de agua </w:t>
      </w:r>
      <w:proofErr w:type="spellStart"/>
      <w:r w:rsidRPr="5999F2A3">
        <w:rPr>
          <w:rFonts w:ascii="Calibri" w:eastAsia="Calibri" w:hAnsi="Calibri" w:cs="Calibri"/>
          <w:color w:val="212121"/>
          <w:sz w:val="24"/>
          <w:szCs w:val="24"/>
        </w:rPr>
        <w:t>glicolada</w:t>
      </w:r>
      <w:proofErr w:type="spellEnd"/>
      <w:r w:rsidRPr="5999F2A3">
        <w:rPr>
          <w:rFonts w:ascii="Calibri" w:eastAsia="Calibri" w:hAnsi="Calibri" w:cs="Calibri"/>
          <w:color w:val="212121"/>
          <w:sz w:val="24"/>
          <w:szCs w:val="24"/>
        </w:rPr>
        <w:t xml:space="preserve"> para mejorar el rendimiento térmico.</w:t>
      </w:r>
    </w:p>
    <w:p w14:paraId="064067AB"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FD5CAA8"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77CC906E"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7DCDC079"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595DCD2E"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7E9534D9"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3D19728D" w14:textId="77777777"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144C5FAB" w14:textId="77777777" w:rsidR="5999F2A3" w:rsidRDefault="5999F2A3" w:rsidP="5999F2A3">
      <w:pPr>
        <w:spacing w:after="160" w:line="257" w:lineRule="auto"/>
        <w:jc w:val="both"/>
      </w:pPr>
    </w:p>
    <w:p w14:paraId="50FEF1CC" w14:textId="7777777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5F8EEE4F" w14:textId="77777777" w:rsidR="61A0677C" w:rsidRDefault="61A0677C" w:rsidP="61A0677C">
      <w:pPr>
        <w:pStyle w:val="Prrafodelista"/>
        <w:spacing w:after="160" w:line="257" w:lineRule="auto"/>
        <w:jc w:val="both"/>
        <w:rPr>
          <w:rFonts w:ascii="Calibri" w:eastAsia="Times New Roman" w:hAnsi="Calibri" w:cs="Calibri"/>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Máquina de empaque</w:t>
      </w:r>
    </w:p>
    <w:p w14:paraId="09592651" w14:textId="77777777" w:rsidR="562F1B8A" w:rsidRDefault="562F1B8A" w:rsidP="61A0677C">
      <w:pPr>
        <w:spacing w:after="160" w:line="257" w:lineRule="auto"/>
        <w:jc w:val="center"/>
      </w:pPr>
      <w:r>
        <w:rPr>
          <w:noProof/>
        </w:rPr>
        <w:drawing>
          <wp:inline distT="0" distB="0" distL="0" distR="0" wp14:anchorId="3DAB7CF2" wp14:editId="76E53716">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Imagen de referencia del equipo especificado para el proyecto.</w:t>
      </w:r>
    </w:p>
    <w:p w14:paraId="3C1FAE31"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266A738E"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CDFDBB0"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12FBC542"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FCB320B"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114BAB43"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EF5E5F6"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5A83BFD2"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0B62B0A3" w14:textId="7777777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641F0C6B" w14:textId="77777777" w:rsidR="61A0677C" w:rsidRDefault="61A0677C" w:rsidP="5999F2A3">
      <w:pPr>
        <w:spacing w:after="160" w:line="257" w:lineRule="auto"/>
        <w:jc w:val="both"/>
        <w:rPr>
          <w:rFonts w:ascii="Aptos" w:eastAsia="Aptos" w:hAnsi="Aptos" w:cs="Aptos"/>
          <w:sz w:val="24"/>
          <w:szCs w:val="24"/>
        </w:rPr>
      </w:pPr>
    </w:p>
    <w:p w14:paraId="162C4F59" w14:textId="77777777"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3CECC114" w14:textId="77777777" w:rsidR="61A0677C" w:rsidRDefault="61A0677C" w:rsidP="61A0677C">
      <w:pPr>
        <w:spacing w:after="160" w:line="257" w:lineRule="auto"/>
        <w:jc w:val="both"/>
        <w:rPr>
          <w:rFonts w:ascii="Calibri" w:eastAsia="Times New Roman" w:hAnsi="Calibri" w:cs="Calibri"/>
          <w:sz w:val="24"/>
          <w:szCs w:val="24"/>
        </w:rPr>
      </w:pPr>
    </w:p>
    <w:p w14:paraId="61B7FB7F" w14:textId="77777777" w:rsidR="61A0677C" w:rsidRDefault="61A0677C" w:rsidP="5999F2A3">
      <w:pPr>
        <w:spacing w:after="160" w:line="257" w:lineRule="auto"/>
        <w:jc w:val="both"/>
        <w:rPr>
          <w:rFonts w:ascii="Calibri" w:eastAsia="Times New Roman" w:hAnsi="Calibri" w:cs="Calibri"/>
          <w:sz w:val="24"/>
          <w:szCs w:val="24"/>
        </w:rPr>
      </w:pPr>
    </w:p>
    <w:p w14:paraId="6A38322B" w14:textId="77777777"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08E97F34" w14:textId="77777777"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Empaque en bolsa de polietileno de baja densidad</w:t>
      </w:r>
    </w:p>
    <w:p w14:paraId="00C1B0BB" w14:textId="77777777" w:rsidR="0445CEA6" w:rsidRDefault="0445CEA6" w:rsidP="61A0677C">
      <w:pPr>
        <w:jc w:val="center"/>
      </w:pPr>
      <w:r>
        <w:rPr>
          <w:noProof/>
        </w:rPr>
        <w:drawing>
          <wp:inline distT="0" distB="0" distL="0" distR="0" wp14:anchorId="527F4BC4" wp14:editId="788A72F2">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Imagen de referencia del tipo de empaque previsto para el producto.</w:t>
      </w:r>
    </w:p>
    <w:p w14:paraId="21A5AA50" w14:textId="77777777" w:rsidR="61A0677C" w:rsidRDefault="61A0677C" w:rsidP="61A0677C">
      <w:pPr>
        <w:spacing w:after="160" w:line="257" w:lineRule="auto"/>
        <w:jc w:val="both"/>
        <w:rPr>
          <w:rFonts w:ascii="Calibri" w:eastAsia="Times New Roman" w:hAnsi="Calibri" w:cs="Calibri"/>
          <w:b/>
          <w:bCs/>
          <w:sz w:val="24"/>
          <w:szCs w:val="24"/>
        </w:rPr>
      </w:pPr>
    </w:p>
    <w:p w14:paraId="6B837143" w14:textId="77777777" w:rsidR="61A0677C" w:rsidRDefault="61A0677C" w:rsidP="61A0677C">
      <w:pPr>
        <w:spacing w:after="160" w:line="257" w:lineRule="auto"/>
        <w:jc w:val="both"/>
        <w:rPr>
          <w:rFonts w:ascii="Calibri" w:eastAsia="Times New Roman" w:hAnsi="Calibri" w:cs="Calibri"/>
          <w:sz w:val="24"/>
          <w:szCs w:val="24"/>
        </w:rPr>
      </w:pPr>
    </w:p>
    <w:p w14:paraId="2C9D1782"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219B915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6823C2DE" w14:textId="77777777"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EF7C00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418F80CC"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394CF64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5891491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58AE4A9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316FEB54"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2DA3CE0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0022EA1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567A184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2502BCBB"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750F1EBB"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601AF31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04ED205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17FF433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36C1532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319F6997"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BA293B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37095607"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7C362B1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52149A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2912B1FB"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4D42B3C3"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2F727EB"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2EC3215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0EE1C3B8" w14:textId="77777777"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061E3287" w14:textId="77777777"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4F851FDC" w14:textId="77777777" w:rsidR="00D16A2D" w:rsidRDefault="00261862" w:rsidP="00560D55">
      <w:pPr>
        <w:spacing w:after="160" w:line="240" w:lineRule="auto"/>
        <w:jc w:val="both"/>
        <w:rPr>
          <w:rFonts w:ascii="Calibri" w:eastAsia="Times New Roman" w:hAnsi="Calibri" w:cs="Calibri"/>
          <w:sz w:val="24"/>
          <w:szCs w:val="24"/>
        </w:rPr>
      </w:pPr>
      <w:r>
        <w:rPr>
          <w:rFonts w:ascii="Calibri" w:hAnsi="Calibri"/>
          <w:color w:val="0000FF"/>
          <w:sz w:val="24"/>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Depreciación de activos fijos</w:t>
      </w:r>
    </w:p>
    <w:tbl>
      <w:tblPr>
        <w:tblStyle w:val="Tablaconcuadrcula"/>
        <w:tblW w:w="10880"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2650"/>
        <w:gridCol w:w="1918"/>
        <w:gridCol w:w="1931"/>
        <w:gridCol w:w="1725"/>
        <w:gridCol w:w="2656"/>
      </w:tblGrid>
      <w:tr w:rsidR="000C4C61" w:rsidRPr="00147FBB" w14:paraId="3DEC6DC8" w14:textId="77777777" w:rsidTr="005B5F50">
        <w:trPr>
          <w:trHeight w:val="14"/>
          <w:tblHeader/>
        </w:trPr>
        <w:tc>
          <w:tcPr>
            <w:tcW w:w="2650" w:type="dxa"/>
            <w:noWrap/>
            <w:hideMark/>
            <w:tcBorders>
              <w:bottom w:val="single" w:sz="8" w:space="0" w:color="000000"/>
            </w:tcBorders>
          </w:tcPr>
          <w:p w14:paraId="239E879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Borders>
              <w:bottom w:val="single" w:sz="8" w:space="0" w:color="000000"/>
            </w:tcBorders>
          </w:tcPr>
          <w:p w14:paraId="13C45212"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w:t>
            </w:r>
            <w:proofErr w:type="spellStart"/>
            <w:r w:rsidRPr="00E91E6A">
              <w:rPr>
                <w:rFonts w:ascii="Calibri" w:eastAsia="Times New Roman" w:hAnsi="Calibri" w:cs="Calibri"/>
                <w:b/>
                <w:bCs/>
                <w:sz w:val="24"/>
                <w:szCs w:val="24"/>
              </w:rPr>
              <w:t>Lps</w:t>
            </w:r>
            <w:proofErr w:type="spellEnd"/>
            <w:r w:rsidRPr="00E91E6A">
              <w:rPr>
                <w:rFonts w:ascii="Calibri" w:eastAsia="Times New Roman" w:hAnsi="Calibri" w:cs="Calibri"/>
                <w:b/>
                <w:bCs/>
                <w:sz w:val="24"/>
                <w:szCs w:val="24"/>
              </w:rPr>
              <w:t>)</w:t>
            </w:r>
          </w:p>
        </w:tc>
        <w:tc>
          <w:tcPr>
            <w:tcW w:w="0" w:type="auto"/>
            <w:noWrap/>
            <w:hideMark/>
            <w:tcBorders>
              <w:bottom w:val="single" w:sz="8" w:space="0" w:color="000000"/>
            </w:tcBorders>
          </w:tcPr>
          <w:p w14:paraId="6D8D4870"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Borders>
              <w:bottom w:val="single" w:sz="8" w:space="0" w:color="000000"/>
            </w:tcBorders>
          </w:tcPr>
          <w:p w14:paraId="6020F0F7"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Borders>
              <w:bottom w:val="single" w:sz="8" w:space="0" w:color="000000"/>
            </w:tcBorders>
          </w:tcPr>
          <w:p w14:paraId="6AC90C5E"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w:t>
            </w:r>
            <w:proofErr w:type="spellStart"/>
            <w:r w:rsidRPr="00E91E6A">
              <w:rPr>
                <w:rFonts w:ascii="Calibri" w:eastAsia="Times New Roman" w:hAnsi="Calibri" w:cs="Calibri"/>
                <w:b/>
                <w:bCs/>
                <w:sz w:val="24"/>
                <w:szCs w:val="24"/>
              </w:rPr>
              <w:t>Lps</w:t>
            </w:r>
            <w:proofErr w:type="spellEnd"/>
            <w:r w:rsidRPr="00E91E6A">
              <w:rPr>
                <w:rFonts w:ascii="Calibri" w:eastAsia="Times New Roman" w:hAnsi="Calibri" w:cs="Calibri"/>
                <w:b/>
                <w:bCs/>
                <w:sz w:val="24"/>
                <w:szCs w:val="24"/>
              </w:rPr>
              <w:t>)</w:t>
            </w:r>
          </w:p>
        </w:tc>
      </w:tr>
      <w:tr w:rsidR="000C4C61" w:rsidRPr="00147FBB" w14:paraId="32700F6D" w14:textId="77777777" w:rsidTr="005B5F50">
        <w:trPr>
          <w:trHeight w:val="14"/>
        </w:trPr>
        <w:tc>
          <w:tcPr>
            <w:tcW w:w="2650" w:type="dxa"/>
            <w:noWrap/>
            <w:hideMark/>
          </w:tcPr>
          <w:p w14:paraId="323C606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514B4BF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50AD7EC5"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2AE52F1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4BA7C5"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FAED6C1" w14:textId="77777777" w:rsidTr="005B5F50">
        <w:trPr>
          <w:trHeight w:val="14"/>
        </w:trPr>
        <w:tc>
          <w:tcPr>
            <w:tcW w:w="2650" w:type="dxa"/>
            <w:noWrap/>
            <w:hideMark/>
          </w:tcPr>
          <w:p w14:paraId="100CA0C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4F81373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2B2FAD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F15035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442D7A0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0E0B2090" w14:textId="77777777" w:rsidTr="005B5F50">
        <w:trPr>
          <w:trHeight w:val="14"/>
        </w:trPr>
        <w:tc>
          <w:tcPr>
            <w:tcW w:w="2650" w:type="dxa"/>
            <w:noWrap/>
            <w:hideMark/>
          </w:tcPr>
          <w:p w14:paraId="117161C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45C13449"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1FFFAD5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2EA892E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141894A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666BE8F1" w14:textId="77777777" w:rsidTr="005B5F50">
        <w:trPr>
          <w:trHeight w:val="14"/>
        </w:trPr>
        <w:tc>
          <w:tcPr>
            <w:tcW w:w="2650" w:type="dxa"/>
            <w:noWrap/>
            <w:hideMark/>
          </w:tcPr>
          <w:p w14:paraId="5BECE4A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2A0C477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341F4D1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2FDC6A0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DC7B1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67D0441C" w14:textId="77777777" w:rsidTr="005B5F50">
        <w:trPr>
          <w:trHeight w:val="14"/>
        </w:trPr>
        <w:tc>
          <w:tcPr>
            <w:tcW w:w="2650" w:type="dxa"/>
            <w:noWrap/>
            <w:hideMark/>
          </w:tcPr>
          <w:p w14:paraId="54D4447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6E54283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2D9746F5"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color w:val="0000FF"/>
                <w:sz w:val="24"/>
              </w:rPr>
              <w:t>20%</w:t>
            </w:r>
          </w:p>
        </w:tc>
        <w:tc>
          <w:tcPr>
            <w:tcW w:w="0" w:type="auto"/>
            <w:noWrap/>
            <w:hideMark/>
          </w:tcPr>
          <w:p w14:paraId="1F89E66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color w:val="0000FF"/>
                <w:sz w:val="24"/>
              </w:rPr>
              <w:t>5</w:t>
            </w:r>
          </w:p>
        </w:tc>
        <w:tc>
          <w:tcPr>
            <w:tcW w:w="0" w:type="auto"/>
            <w:noWrap/>
            <w:hideMark/>
          </w:tcPr>
          <w:p w14:paraId="0859604E"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color w:val="0000FF"/>
                <w:sz w:val="24"/>
              </w:rPr>
              <w:t>100,000</w:t>
            </w:r>
          </w:p>
        </w:tc>
      </w:tr>
      <w:tr w:rsidR="000C4C61" w:rsidRPr="00147FBB" w14:paraId="6DA5A82C" w14:textId="77777777" w:rsidTr="005B5F50">
        <w:trPr>
          <w:trHeight w:val="14"/>
        </w:trPr>
        <w:tc>
          <w:tcPr>
            <w:tcW w:w="2650" w:type="dxa"/>
            <w:noWrap/>
            <w:hideMark/>
          </w:tcPr>
          <w:p w14:paraId="3BD1D3B8"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7BB402B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43DA4F79"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2927B8FD"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73F08831"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color w:val="0000FF"/>
                <w:sz w:val="24"/>
              </w:rPr>
              <w:t>189,500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0731A13D" w14:textId="77777777" w:rsidR="00E22F46" w:rsidRDefault="00E22F46" w:rsidP="00E22F46">
      <w:pPr>
        <w:spacing w:after="160" w:line="240" w:lineRule="auto"/>
        <w:jc w:val="both"/>
        <w:rPr>
          <w:rFonts w:ascii="Calibri" w:eastAsia="Times New Roman" w:hAnsi="Calibri" w:cs="Calibri"/>
          <w:b/>
          <w:bCs/>
          <w:sz w:val="24"/>
          <w:szCs w:val="24"/>
        </w:rPr>
      </w:pPr>
    </w:p>
    <w:p w14:paraId="16036160" w14:textId="77777777" w:rsidR="0057337E" w:rsidRDefault="0057337E" w:rsidP="00560D55">
      <w:pPr>
        <w:spacing w:after="160" w:line="240" w:lineRule="auto"/>
        <w:jc w:val="both"/>
        <w:rPr>
          <w:rFonts w:ascii="Calibri" w:eastAsia="Times New Roman" w:hAnsi="Calibri" w:cs="Calibri"/>
          <w:sz w:val="24"/>
          <w:szCs w:val="24"/>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Amortización de gastos preoperativos</w:t>
      </w:r>
    </w:p>
    <w:tbl>
      <w:tblPr>
        <w:tblStyle w:val="Tablaconcuadrcula"/>
        <w:tblW w:w="10742"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3408"/>
        <w:gridCol w:w="2173"/>
        <w:gridCol w:w="2123"/>
        <w:gridCol w:w="3038"/>
      </w:tblGrid>
      <w:tr w:rsidR="00264AF7" w:rsidRPr="003121C3" w14:paraId="2E4B7214" w14:textId="77777777" w:rsidTr="002360D9">
        <w:trPr>
          <w:trHeight w:val="334"/>
          <w:tblHeader/>
        </w:trPr>
        <w:tc>
          <w:tcPr>
            <w:tcW w:w="0" w:type="auto"/>
            <w:noWrap/>
            <w:hideMark/>
            <w:tcBorders>
              <w:bottom w:val="single" w:sz="8" w:space="0" w:color="000000"/>
            </w:tcBorders>
          </w:tcPr>
          <w:p w14:paraId="1ABB6CE7"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Borders>
              <w:bottom w:val="single" w:sz="8" w:space="0" w:color="000000"/>
            </w:tcBorders>
          </w:tcPr>
          <w:p w14:paraId="234DA945"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w:t>
            </w:r>
            <w:proofErr w:type="spellStart"/>
            <w:r w:rsidRPr="003121C3">
              <w:rPr>
                <w:rFonts w:ascii="Calibri" w:eastAsia="Times New Roman" w:hAnsi="Calibri" w:cs="Calibri"/>
                <w:b/>
                <w:bCs/>
                <w:sz w:val="24"/>
                <w:szCs w:val="24"/>
              </w:rPr>
              <w:t>Lps</w:t>
            </w:r>
            <w:proofErr w:type="spellEnd"/>
            <w:r w:rsidRPr="003121C3">
              <w:rPr>
                <w:rFonts w:ascii="Calibri" w:eastAsia="Times New Roman" w:hAnsi="Calibri" w:cs="Calibri"/>
                <w:b/>
                <w:bCs/>
                <w:sz w:val="24"/>
                <w:szCs w:val="24"/>
              </w:rPr>
              <w:t>)</w:t>
            </w:r>
          </w:p>
        </w:tc>
        <w:tc>
          <w:tcPr>
            <w:tcW w:w="0" w:type="auto"/>
            <w:noWrap/>
            <w:hideMark/>
            <w:tcBorders>
              <w:bottom w:val="single" w:sz="8" w:space="0" w:color="000000"/>
            </w:tcBorders>
          </w:tcPr>
          <w:p w14:paraId="75637D40"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Borders>
              <w:bottom w:val="single" w:sz="8" w:space="0" w:color="000000"/>
            </w:tcBorders>
          </w:tcPr>
          <w:p w14:paraId="04C90181"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w:t>
            </w:r>
            <w:proofErr w:type="spellStart"/>
            <w:r w:rsidRPr="003121C3">
              <w:rPr>
                <w:rFonts w:ascii="Calibri" w:eastAsia="Times New Roman" w:hAnsi="Calibri" w:cs="Calibri"/>
                <w:b/>
                <w:bCs/>
                <w:sz w:val="24"/>
                <w:szCs w:val="24"/>
              </w:rPr>
              <w:t>Lps</w:t>
            </w:r>
            <w:proofErr w:type="spellEnd"/>
            <w:r w:rsidRPr="003121C3">
              <w:rPr>
                <w:rFonts w:ascii="Calibri" w:eastAsia="Times New Roman" w:hAnsi="Calibri" w:cs="Calibri"/>
                <w:b/>
                <w:bCs/>
                <w:sz w:val="24"/>
                <w:szCs w:val="24"/>
              </w:rPr>
              <w:t>)</w:t>
            </w:r>
          </w:p>
        </w:tc>
      </w:tr>
      <w:tr w:rsidR="00264AF7" w:rsidRPr="00905AE0" w14:paraId="239F18B8" w14:textId="77777777" w:rsidTr="002360D9">
        <w:trPr>
          <w:trHeight w:val="334"/>
        </w:trPr>
        <w:tc>
          <w:tcPr>
            <w:tcW w:w="0" w:type="auto"/>
            <w:noWrap/>
            <w:hideMark/>
          </w:tcPr>
          <w:p w14:paraId="1F64364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6283AA9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703470C4"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26D71075"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17E8CE79" w14:textId="77777777" w:rsidTr="002360D9">
        <w:trPr>
          <w:trHeight w:val="334"/>
        </w:trPr>
        <w:tc>
          <w:tcPr>
            <w:tcW w:w="0" w:type="auto"/>
            <w:noWrap/>
            <w:hideMark/>
          </w:tcPr>
          <w:p w14:paraId="298417D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4B94955C"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E32D1F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1EAE185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035F90D5" w14:textId="77777777" w:rsidTr="002360D9">
        <w:trPr>
          <w:trHeight w:val="334"/>
        </w:trPr>
        <w:tc>
          <w:tcPr>
            <w:tcW w:w="0" w:type="auto"/>
            <w:noWrap/>
            <w:hideMark/>
          </w:tcPr>
          <w:p w14:paraId="5945BE04"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639772EC"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4420AEE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34E2FF0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07E007C8" w14:textId="77777777" w:rsidTr="002360D9">
        <w:trPr>
          <w:trHeight w:val="334"/>
        </w:trPr>
        <w:tc>
          <w:tcPr>
            <w:tcW w:w="0" w:type="auto"/>
            <w:noWrap/>
            <w:hideMark/>
          </w:tcPr>
          <w:p w14:paraId="0443FF91"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3FB01C64"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23E037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16DB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5DBE9A1B" w14:textId="77777777" w:rsidTr="002360D9">
        <w:trPr>
          <w:trHeight w:val="334"/>
        </w:trPr>
        <w:tc>
          <w:tcPr>
            <w:tcW w:w="0" w:type="auto"/>
            <w:noWrap/>
            <w:hideMark/>
          </w:tcPr>
          <w:p w14:paraId="389731E4"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1B61BBBC"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0F6BDCA3"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37FC1BA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2D856B9D" w14:textId="77777777" w:rsidR="002360D9" w:rsidRDefault="002360D9" w:rsidP="00560D55">
      <w:pPr>
        <w:spacing w:after="160" w:line="240" w:lineRule="auto"/>
        <w:jc w:val="both"/>
        <w:rPr>
          <w:rFonts w:ascii="Calibri" w:eastAsia="Times New Roman" w:hAnsi="Calibri" w:cs="Calibri"/>
          <w:sz w:val="24"/>
          <w:szCs w:val="24"/>
        </w:rPr>
      </w:pPr>
    </w:p>
    <w:p w14:paraId="727E2400" w14:textId="77777777" w:rsidR="00A70E59" w:rsidRDefault="00A70E59" w:rsidP="00560D55">
      <w:pPr>
        <w:spacing w:after="160" w:line="240" w:lineRule="auto"/>
        <w:jc w:val="both"/>
        <w:rPr>
          <w:rFonts w:ascii="Calibri" w:eastAsia="Times New Roman" w:hAnsi="Calibri" w:cs="Calibri"/>
          <w:sz w:val="24"/>
          <w:szCs w:val="24"/>
        </w:rPr>
      </w:pPr>
    </w:p>
    <w:p w14:paraId="6C37F627" w14:textId="77777777" w:rsidR="0057337E" w:rsidRDefault="0057337E" w:rsidP="00560D55">
      <w:pPr>
        <w:spacing w:after="160" w:line="240" w:lineRule="auto"/>
        <w:jc w:val="both"/>
        <w:rPr>
          <w:rFonts w:ascii="Calibri" w:eastAsia="Times New Roman" w:hAnsi="Calibri" w:cs="Calibri"/>
          <w:sz w:val="24"/>
          <w:szCs w:val="24"/>
        </w:rPr>
      </w:pPr>
    </w:p>
    <w:p w14:paraId="39EB3493" w14:textId="77777777"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0F4CAF5E" w14:textId="77777777" w:rsidR="00BE6ECE" w:rsidRPr="00BE6ECE" w:rsidRDefault="00BE6ECE" w:rsidP="00BE6ECE"/>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Plan de inversiones y estructura de financiamiento del proyecto</w:t>
      </w:r>
    </w:p>
    <w:tbl>
      <w:tblPr>
        <w:tblStyle w:val="Tablaconcuadrcula"/>
        <w:tblW w:w="11057"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Ind w:w="-856" w:type="dxa"/>
        <w:tblLook w:val="04A0" w:firstRow="1" w:lastRow="0" w:firstColumn="1" w:lastColumn="0" w:noHBand="0" w:noVBand="1"/>
      </w:tblPr>
      <w:tblGrid>
        <w:gridCol w:w="2579"/>
        <w:gridCol w:w="7025"/>
        <w:gridCol w:w="1453"/>
      </w:tblGrid>
      <w:tr w:rsidR="00D16A2D" w:rsidRPr="000C1EB8" w14:paraId="21C7C6B9" w14:textId="77777777" w:rsidTr="00DC0765">
        <w:trPr>
          <w:trHeight w:val="288"/>
          <w:tblHeader/>
        </w:trPr>
        <w:tc>
          <w:tcPr>
            <w:tcW w:w="2579" w:type="dxa"/>
            <w:noWrap/>
            <w:hideMark/>
            <w:tcBorders>
              <w:bottom w:val="single" w:sz="8" w:space="0" w:color="000000"/>
            </w:tcBorders>
          </w:tcPr>
          <w:p w14:paraId="1DAB687B"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Pr>
                <w:rFonts w:ascii="Calibri" w:hAnsi="Calibri"/>
                <w:b/>
                <w:color w:val="0000FF"/>
                <w:sz w:val="24"/>
              </w:rPr>
              <w:t>Concepto</w:t>
            </w:r>
          </w:p>
        </w:tc>
        <w:tc>
          <w:tcPr>
            <w:tcW w:w="7025" w:type="dxa"/>
            <w:noWrap/>
            <w:hideMark/>
            <w:tcBorders>
              <w:bottom w:val="single" w:sz="8" w:space="0" w:color="000000"/>
            </w:tcBorders>
          </w:tcPr>
          <w:p w14:paraId="53D40A9A"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color w:val="0000FF"/>
                <w:sz w:val="24"/>
              </w:rPr>
              <w:t>Detalle</w:t>
            </w:r>
          </w:p>
        </w:tc>
        <w:tc>
          <w:tcPr>
            <w:tcW w:w="1453" w:type="dxa"/>
            <w:noWrap/>
            <w:hideMark/>
            <w:tcBorders>
              <w:bottom w:val="single" w:sz="8" w:space="0" w:color="000000"/>
            </w:tcBorders>
          </w:tcPr>
          <w:p w14:paraId="08A7A092"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color w:val="0000FF"/>
                <w:sz w:val="24"/>
              </w:rPr>
              <w:t>Monto (</w:t>
            </w:r>
            <w:proofErr w:type="spellStart"/>
            <w:r>
              <w:rPr>
                <w:rFonts w:ascii="Calibri" w:hAnsi="Calibri"/>
                <w:b/>
                <w:color w:val="0000FF"/>
                <w:sz w:val="24"/>
              </w:rPr>
              <w:t>Lps</w:t>
            </w:r>
            <w:proofErr w:type="spellEnd"/>
            <w:r>
              <w:rPr>
                <w:rFonts w:ascii="Calibri" w:hAnsi="Calibri"/>
                <w:b/>
                <w:color w:val="0000FF"/>
                <w:sz w:val="24"/>
              </w:rPr>
              <w:t>)</w:t>
            </w:r>
          </w:p>
        </w:tc>
      </w:tr>
      <w:tr w:rsidR="00D16A2D" w:rsidRPr="00363B4C" w14:paraId="0B2C3922" w14:textId="77777777" w:rsidTr="00DC0765">
        <w:trPr>
          <w:trHeight w:val="288"/>
        </w:trPr>
        <w:tc>
          <w:tcPr>
            <w:tcW w:w="2579" w:type="dxa"/>
            <w:noWrap/>
            <w:hideMark/>
          </w:tcPr>
          <w:p w14:paraId="081F7E34" w14:textId="77777777" w:rsidR="00D16A2D" w:rsidRPr="00C152E2"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Maquinaria y equipo de proceso</w:t>
            </w:r>
          </w:p>
        </w:tc>
        <w:tc>
          <w:tcPr>
            <w:tcW w:w="7025" w:type="dxa"/>
            <w:noWrap/>
            <w:hideMark/>
          </w:tcPr>
          <w:p w14:paraId="3B393FF2" w14:textId="77777777" w:rsidR="00D16A2D" w:rsidRPr="00C152E2"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Tanques, pasteurizador HTST, envasadora y sistema de enfriamiento</w:t>
            </w:r>
          </w:p>
        </w:tc>
        <w:tc>
          <w:tcPr>
            <w:tcW w:w="1453" w:type="dxa"/>
            <w:noWrap/>
            <w:hideMark/>
          </w:tcPr>
          <w:p w14:paraId="1E570374"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895,000</w:t>
            </w:r>
          </w:p>
        </w:tc>
      </w:tr>
      <w:tr w:rsidR="00D16A2D" w:rsidRPr="00363B4C" w14:paraId="0B04CC51" w14:textId="77777777" w:rsidTr="00DC0765">
        <w:trPr>
          <w:trHeight w:val="288"/>
        </w:trPr>
        <w:tc>
          <w:tcPr>
            <w:tcW w:w="2579" w:type="dxa"/>
            <w:noWrap/>
            <w:hideMark/>
          </w:tcPr>
          <w:p w14:paraId="3A988579"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Vehículo de distribución</w:t>
            </w:r>
          </w:p>
        </w:tc>
        <w:tc>
          <w:tcPr>
            <w:tcW w:w="7025" w:type="dxa"/>
            <w:noWrap/>
            <w:hideMark/>
          </w:tcPr>
          <w:p w14:paraId="08454EAC"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Camión de reparto</w:t>
            </w:r>
          </w:p>
        </w:tc>
        <w:tc>
          <w:tcPr>
            <w:tcW w:w="1453" w:type="dxa"/>
            <w:noWrap/>
            <w:hideMark/>
          </w:tcPr>
          <w:p w14:paraId="65E7DC8C"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500,000</w:t>
            </w:r>
          </w:p>
        </w:tc>
      </w:tr>
      <w:tr w:rsidR="00D16A2D" w:rsidRPr="00363B4C" w14:paraId="44000C07" w14:textId="77777777" w:rsidTr="00DC0765">
        <w:trPr>
          <w:trHeight w:val="288"/>
        </w:trPr>
        <w:tc>
          <w:tcPr>
            <w:tcW w:w="2579" w:type="dxa"/>
            <w:noWrap/>
            <w:hideMark/>
          </w:tcPr>
          <w:p w14:paraId="521EF0A7"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Gastos preoperativos y legales</w:t>
            </w:r>
          </w:p>
        </w:tc>
        <w:tc>
          <w:tcPr>
            <w:tcW w:w="7025" w:type="dxa"/>
            <w:noWrap/>
            <w:hideMark/>
          </w:tcPr>
          <w:p w14:paraId="08031D79"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Permisos, registros y gastos diferidos</w:t>
            </w:r>
          </w:p>
        </w:tc>
        <w:tc>
          <w:tcPr>
            <w:tcW w:w="1453" w:type="dxa"/>
            <w:noWrap/>
            <w:hideMark/>
          </w:tcPr>
          <w:p w14:paraId="7A8E6686"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76,000</w:t>
            </w:r>
          </w:p>
        </w:tc>
      </w:tr>
      <w:tr w:rsidR="00D16A2D" w:rsidRPr="00363B4C" w14:paraId="50B1C011" w14:textId="77777777" w:rsidTr="00DC0765">
        <w:trPr>
          <w:trHeight w:val="288"/>
        </w:trPr>
        <w:tc>
          <w:tcPr>
            <w:tcW w:w="2579" w:type="dxa"/>
            <w:noWrap/>
            <w:hideMark/>
          </w:tcPr>
          <w:p w14:paraId="50DA515E"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Capital de trabajo inicial</w:t>
            </w:r>
          </w:p>
        </w:tc>
        <w:tc>
          <w:tcPr>
            <w:tcW w:w="7025" w:type="dxa"/>
            <w:noWrap/>
            <w:hideMark/>
          </w:tcPr>
          <w:p w14:paraId="62706168"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Equivalente a un mes de costos operativos</w:t>
            </w:r>
          </w:p>
        </w:tc>
        <w:tc>
          <w:tcPr>
            <w:tcW w:w="1453" w:type="dxa"/>
            <w:noWrap/>
            <w:hideMark/>
          </w:tcPr>
          <w:p w14:paraId="0C55BFF5"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313,058</w:t>
            </w:r>
          </w:p>
        </w:tc>
      </w:tr>
      <w:tr w:rsidR="00D16A2D" w:rsidRPr="00363B4C" w14:paraId="5D92F610" w14:textId="77777777" w:rsidTr="00DC0765">
        <w:trPr>
          <w:trHeight w:val="288"/>
        </w:trPr>
        <w:tc>
          <w:tcPr>
            <w:tcW w:w="2579" w:type="dxa"/>
            <w:noWrap/>
            <w:hideMark/>
          </w:tcPr>
          <w:p w14:paraId="4E223081" w14:textId="77777777" w:rsidR="00D16A2D" w:rsidRPr="00DC0765" w:rsidRDefault="00D16A2D" w:rsidP="00797763">
            <w:pPr>
              <w:spacing w:after="0" w:line="240" w:lineRule="auto"/>
              <w:jc w:val="center"/>
              <w:rPr>
                <w:rFonts w:ascii="Calibri" w:eastAsia="Times New Roman" w:hAnsi="Calibri" w:cs="Calibri"/>
                <w:lang w:val="en-US" w:eastAsia="en-US"/>
              </w:rPr>
            </w:pPr>
            <w:proofErr w:type="gramStart"/>
            <w:r>
              <w:rPr>
                <w:rFonts w:ascii="Calibri" w:hAnsi="Calibri"/>
                <w:b/>
                <w:color w:val="0000FF"/>
                <w:sz w:val="24"/>
              </w:rPr>
              <w:t>TOTAL</w:t>
            </w:r>
            <w:proofErr w:type="gramEnd"/>
            <w:r>
              <w:rPr>
                <w:rFonts w:ascii="Calibri" w:hAnsi="Calibri"/>
                <w:b/>
                <w:color w:val="0000FF"/>
                <w:sz w:val="24"/>
              </w:rPr>
              <w:t xml:space="preserve"> INVERSIÓN</w:t>
            </w:r>
          </w:p>
        </w:tc>
        <w:tc>
          <w:tcPr>
            <w:tcW w:w="7025" w:type="dxa"/>
            <w:noWrap/>
            <w:hideMark/>
          </w:tcPr>
          <w:p w14:paraId="10ABA706" w14:textId="77777777" w:rsidR="00D16A2D" w:rsidRPr="00DC0765" w:rsidRDefault="00D16A2D" w:rsidP="00797763">
            <w:pPr>
              <w:spacing w:after="0" w:line="240" w:lineRule="auto"/>
              <w:jc w:val="center"/>
              <w:rPr>
                <w:rFonts w:ascii="Calibri" w:eastAsia="Times New Roman" w:hAnsi="Calibri" w:cs="Calibri"/>
                <w:lang w:val="es-HN" w:eastAsia="en-US"/>
              </w:rPr>
            </w:pPr>
          </w:p>
        </w:tc>
        <w:tc>
          <w:tcPr>
            <w:tcW w:w="1453" w:type="dxa"/>
            <w:noWrap/>
            <w:hideMark/>
          </w:tcPr>
          <w:p w14:paraId="243342B6"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1,784,058</w:t>
            </w:r>
          </w:p>
        </w:tc>
      </w:tr>
      <w:tr w:rsidR="00D16A2D" w:rsidRPr="00363B4C" w14:paraId="7F0B18F7" w14:textId="77777777">
        <w:trPr>
          <w:trHeight w:val="288"/>
        </w:trPr>
        <w:tc>
          <w:tcPr>
            <w:tcW w:w="2579" w:type="dxa"/>
            <w:noWrap/>
            <w:hideMark/>
          </w:tcPr>
          <w:p w14:paraId="69F6BB9F"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Recursos propios (50%)</w:t>
            </w:r>
          </w:p>
        </w:tc>
        <w:tc>
          <w:tcPr>
            <w:tcW w:w="7025" w:type="dxa"/>
            <w:noWrap/>
            <w:hideMark/>
          </w:tcPr>
          <w:p w14:paraId="3988AD9C"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Aporte de los socios</w:t>
            </w:r>
          </w:p>
        </w:tc>
        <w:tc>
          <w:tcPr>
            <w:tcW w:w="1453" w:type="dxa"/>
            <w:noWrap/>
            <w:hideMark/>
          </w:tcPr>
          <w:p w14:paraId="4B791443"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892,029</w:t>
            </w:r>
          </w:p>
        </w:tc>
      </w:tr>
      <w:tr w:rsidR="00D16A2D" w:rsidRPr="00363B4C" w14:paraId="6F16403C" w14:textId="77777777">
        <w:trPr>
          <w:trHeight w:val="288"/>
        </w:trPr>
        <w:tc>
          <w:tcPr>
            <w:tcW w:w="2579" w:type="dxa"/>
            <w:noWrap/>
            <w:hideMark/>
          </w:tcPr>
          <w:p w14:paraId="67C9B8A2"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Préstamo bancario (50%)</w:t>
            </w:r>
          </w:p>
        </w:tc>
        <w:tc>
          <w:tcPr>
            <w:tcW w:w="7025" w:type="dxa"/>
            <w:noWrap/>
            <w:hideMark/>
          </w:tcPr>
          <w:p w14:paraId="40BD1743"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color w:val="0000FF"/>
                <w:sz w:val="24"/>
              </w:rPr>
              <w:t>Financiamiento al 14% anual a 5 años</w:t>
            </w:r>
          </w:p>
        </w:tc>
        <w:tc>
          <w:tcPr>
            <w:tcW w:w="1453" w:type="dxa"/>
            <w:noWrap/>
            <w:hideMark/>
          </w:tcPr>
          <w:p w14:paraId="31323B35"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Pr>
              <w:t>892,029</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43AB31C9" w14:textId="77777777" w:rsidR="00D16A2D" w:rsidRDefault="00D16A2D" w:rsidP="00D16A2D">
      <w:pPr>
        <w:spacing w:after="160" w:line="257" w:lineRule="auto"/>
        <w:jc w:val="both"/>
        <w:rPr>
          <w:rFonts w:ascii="Calibri" w:eastAsia="Times New Roman" w:hAnsi="Calibri" w:cs="Calibri"/>
          <w:sz w:val="24"/>
          <w:szCs w:val="24"/>
        </w:rPr>
      </w:pPr>
    </w:p>
    <w:p w14:paraId="19A1CCC1" w14:textId="77777777" w:rsidR="0060465A" w:rsidRDefault="0060465A" w:rsidP="00D16A2D">
      <w:pPr>
        <w:spacing w:after="160" w:line="257" w:lineRule="auto"/>
        <w:jc w:val="both"/>
        <w:rPr>
          <w:rFonts w:ascii="Calibri" w:eastAsia="Times New Roman" w:hAnsi="Calibri" w:cs="Calibri"/>
          <w:sz w:val="24"/>
          <w:szCs w:val="24"/>
        </w:rPr>
      </w:pPr>
    </w:p>
    <w:p w14:paraId="6F38CEB1"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08" w:footer="708" w:gutter="0"/>
          <w:cols w:space="708"/>
          <w:docGrid w:linePitch="360"/>
        </w:sect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desglosada de costos y gastos operativos a diez años</w:t>
      </w:r>
    </w:p>
    <w:tbl>
      <w:tblPr>
        <w:tblW w:w="9771"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1544"/>
        <w:gridCol w:w="1077"/>
        <w:gridCol w:w="1077"/>
        <w:gridCol w:w="1077"/>
        <w:gridCol w:w="1077"/>
        <w:gridCol w:w="1183"/>
        <w:gridCol w:w="1183"/>
        <w:gridCol w:w="1183"/>
        <w:gridCol w:w="1183"/>
        <w:gridCol w:w="1183"/>
        <w:gridCol w:w="1183"/>
      </w:tblGrid>
      <w:tr w:rsidR="00A66FC0" w:rsidRPr="00A66FC0" w14:paraId="32C61650" w14:textId="77777777" w:rsidTr="00A66FC0">
        <w:trPr>
          <w:trHeight w:val="558"/>
          <w:tblHeader/>
        </w:trPr>
        <w:tc>
          <w:tcPr>
            <w:tcW w:w="1349" w:type="dxa"/>
            <w:noWrap/>
            <w:vAlign w:val="bottom"/>
            <w:hideMark/>
            <w:tcBorders>
              <w:bottom w:val="single" w:sz="8" w:space="0" w:color="000000"/>
            </w:tcBorders>
          </w:tcPr>
          <w:p w14:paraId="4CAACBA0" w14:textId="77777777" w:rsidR="00A66FC0" w:rsidRPr="00A66FC0" w:rsidRDefault="00C3412F" w:rsidP="00A66FC0">
            <w:pPr>
              <w:spacing w:after="0" w:line="240" w:lineRule="auto"/>
              <w:jc w:val="center"/>
              <w:rPr>
                <w:rFonts w:ascii="Calibri" w:eastAsia="Times New Roman" w:hAnsi="Calibri" w:cs="Calibri"/>
                <w:b/>
                <w:bCs/>
                <w:color w:val="000000"/>
                <w:lang w:val="en-US" w:eastAsia="en-US"/>
              </w:rPr>
            </w:pPr>
            <w:proofErr w:type="spellStart"/>
            <w:r>
              <w:rPr>
                <w:rFonts w:ascii="Calibri" w:eastAsia="Times New Roman" w:hAnsi="Calibri" w:cs="Calibri"/>
                <w:b/>
                <w:bCs/>
                <w:color w:val="000000"/>
                <w:lang w:val="en-US" w:eastAsia="en-US"/>
              </w:rPr>
              <w:t>Concepto</w:t>
            </w:r>
            <w:proofErr w:type="spellEnd"/>
          </w:p>
        </w:tc>
        <w:tc>
          <w:tcPr>
            <w:tcW w:w="815" w:type="dxa"/>
            <w:noWrap/>
            <w:vAlign w:val="bottom"/>
            <w:hideMark/>
            <w:tcBorders>
              <w:bottom w:val="single" w:sz="8" w:space="0" w:color="000000"/>
            </w:tcBorders>
          </w:tcPr>
          <w:p w14:paraId="4F52A1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noWrap/>
            <w:vAlign w:val="bottom"/>
            <w:hideMark/>
            <w:tcBorders>
              <w:bottom w:val="single" w:sz="8" w:space="0" w:color="000000"/>
            </w:tcBorders>
          </w:tcPr>
          <w:p w14:paraId="2FFF06D5"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noWrap/>
            <w:vAlign w:val="bottom"/>
            <w:hideMark/>
            <w:tcBorders>
              <w:bottom w:val="single" w:sz="8" w:space="0" w:color="000000"/>
            </w:tcBorders>
          </w:tcPr>
          <w:p w14:paraId="65B5E30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noWrap/>
            <w:vAlign w:val="bottom"/>
            <w:hideMark/>
            <w:tcBorders>
              <w:bottom w:val="single" w:sz="8" w:space="0" w:color="000000"/>
            </w:tcBorders>
          </w:tcPr>
          <w:p w14:paraId="0DD398F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noWrap/>
            <w:vAlign w:val="bottom"/>
            <w:hideMark/>
            <w:tcBorders>
              <w:bottom w:val="single" w:sz="8" w:space="0" w:color="000000"/>
            </w:tcBorders>
          </w:tcPr>
          <w:p w14:paraId="099F837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noWrap/>
            <w:vAlign w:val="bottom"/>
            <w:hideMark/>
            <w:tcBorders>
              <w:bottom w:val="single" w:sz="8" w:space="0" w:color="000000"/>
            </w:tcBorders>
          </w:tcPr>
          <w:p w14:paraId="47830FE5"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noWrap/>
            <w:vAlign w:val="bottom"/>
            <w:hideMark/>
            <w:tcBorders>
              <w:bottom w:val="single" w:sz="8" w:space="0" w:color="000000"/>
            </w:tcBorders>
          </w:tcPr>
          <w:p w14:paraId="0A05AFB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noWrap/>
            <w:vAlign w:val="bottom"/>
            <w:hideMark/>
            <w:tcBorders>
              <w:bottom w:val="single" w:sz="8" w:space="0" w:color="000000"/>
            </w:tcBorders>
          </w:tcPr>
          <w:p w14:paraId="1732CC0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noWrap/>
            <w:vAlign w:val="bottom"/>
            <w:hideMark/>
            <w:tcBorders>
              <w:bottom w:val="single" w:sz="8" w:space="0" w:color="000000"/>
            </w:tcBorders>
          </w:tcPr>
          <w:p w14:paraId="12CB275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noWrap/>
            <w:vAlign w:val="bottom"/>
            <w:hideMark/>
            <w:tcBorders>
              <w:bottom w:val="single" w:sz="8" w:space="0" w:color="000000"/>
            </w:tcBorders>
          </w:tcPr>
          <w:p w14:paraId="16B1819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6708FA32" w14:textId="77777777" w:rsidTr="00A66FC0">
        <w:trPr>
          <w:trHeight w:val="561"/>
        </w:trPr>
        <w:tc>
          <w:tcPr>
            <w:tcW w:w="1349" w:type="dxa"/>
            <w:noWrap/>
            <w:vAlign w:val="bottom"/>
            <w:hideMark/>
          </w:tcPr>
          <w:p w14:paraId="7452D05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Gastos administrativos</w:t>
            </w:r>
          </w:p>
        </w:tc>
        <w:tc>
          <w:tcPr>
            <w:tcW w:w="815" w:type="dxa"/>
            <w:noWrap/>
            <w:vAlign w:val="bottom"/>
            <w:hideMark/>
          </w:tcPr>
          <w:p w14:paraId="280F1B7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270,864</w:t>
            </w:r>
          </w:p>
        </w:tc>
        <w:tc>
          <w:tcPr>
            <w:tcW w:w="815" w:type="dxa"/>
            <w:noWrap/>
            <w:vAlign w:val="bottom"/>
            <w:hideMark/>
          </w:tcPr>
          <w:p w14:paraId="669E05F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283,053</w:t>
            </w:r>
          </w:p>
        </w:tc>
        <w:tc>
          <w:tcPr>
            <w:tcW w:w="815" w:type="dxa"/>
            <w:noWrap/>
            <w:vAlign w:val="bottom"/>
            <w:hideMark/>
          </w:tcPr>
          <w:p w14:paraId="57589F9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295,790</w:t>
            </w:r>
          </w:p>
        </w:tc>
        <w:tc>
          <w:tcPr>
            <w:tcW w:w="815" w:type="dxa"/>
            <w:noWrap/>
            <w:vAlign w:val="bottom"/>
            <w:hideMark/>
          </w:tcPr>
          <w:p w14:paraId="7DF028A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309,101</w:t>
            </w:r>
          </w:p>
        </w:tc>
        <w:tc>
          <w:tcPr>
            <w:tcW w:w="815" w:type="dxa"/>
            <w:noWrap/>
            <w:vAlign w:val="bottom"/>
            <w:hideMark/>
          </w:tcPr>
          <w:p w14:paraId="01551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323,010</w:t>
            </w:r>
          </w:p>
        </w:tc>
        <w:tc>
          <w:tcPr>
            <w:tcW w:w="815" w:type="dxa"/>
            <w:noWrap/>
            <w:vAlign w:val="bottom"/>
            <w:hideMark/>
          </w:tcPr>
          <w:p w14:paraId="379790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337,546</w:t>
            </w:r>
          </w:p>
        </w:tc>
        <w:tc>
          <w:tcPr>
            <w:tcW w:w="815" w:type="dxa"/>
            <w:noWrap/>
            <w:vAlign w:val="bottom"/>
            <w:hideMark/>
          </w:tcPr>
          <w:p w14:paraId="4C9EBBB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352,735</w:t>
            </w:r>
          </w:p>
        </w:tc>
        <w:tc>
          <w:tcPr>
            <w:tcW w:w="815" w:type="dxa"/>
            <w:noWrap/>
            <w:vAlign w:val="bottom"/>
            <w:hideMark/>
          </w:tcPr>
          <w:p w14:paraId="00936F7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368,608</w:t>
            </w:r>
          </w:p>
        </w:tc>
        <w:tc>
          <w:tcPr>
            <w:tcW w:w="951" w:type="dxa"/>
            <w:noWrap/>
            <w:vAlign w:val="bottom"/>
            <w:hideMark/>
          </w:tcPr>
          <w:p w14:paraId="3326D20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385,196</w:t>
            </w:r>
          </w:p>
        </w:tc>
        <w:tc>
          <w:tcPr>
            <w:tcW w:w="951" w:type="dxa"/>
            <w:noWrap/>
            <w:vAlign w:val="bottom"/>
            <w:hideMark/>
          </w:tcPr>
          <w:p w14:paraId="73538B0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402,530</w:t>
            </w:r>
          </w:p>
        </w:tc>
      </w:tr>
      <w:tr w:rsidR="00A66FC0" w:rsidRPr="00A66FC0" w14:paraId="53E81FEA" w14:textId="77777777" w:rsidTr="00A66FC0">
        <w:trPr>
          <w:trHeight w:val="555"/>
        </w:trPr>
        <w:tc>
          <w:tcPr>
            <w:tcW w:w="1349" w:type="dxa"/>
            <w:noWrap/>
            <w:vAlign w:val="bottom"/>
            <w:hideMark/>
          </w:tcPr>
          <w:p w14:paraId="5E733B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Costos variables</w:t>
            </w:r>
          </w:p>
        </w:tc>
        <w:tc>
          <w:tcPr>
            <w:tcW w:w="815" w:type="dxa"/>
            <w:noWrap/>
            <w:vAlign w:val="bottom"/>
            <w:hideMark/>
          </w:tcPr>
          <w:p w14:paraId="05BA1C0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1,708,181</w:t>
            </w:r>
          </w:p>
        </w:tc>
        <w:tc>
          <w:tcPr>
            <w:tcW w:w="815" w:type="dxa"/>
            <w:noWrap/>
            <w:vAlign w:val="bottom"/>
            <w:hideMark/>
          </w:tcPr>
          <w:p w14:paraId="4FD23B4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2,975,081</w:t>
            </w:r>
          </w:p>
        </w:tc>
        <w:tc>
          <w:tcPr>
            <w:tcW w:w="815" w:type="dxa"/>
            <w:noWrap/>
            <w:vAlign w:val="bottom"/>
            <w:hideMark/>
          </w:tcPr>
          <w:p w14:paraId="4F3984A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4,663,440</w:t>
            </w:r>
          </w:p>
        </w:tc>
        <w:tc>
          <w:tcPr>
            <w:tcW w:w="815" w:type="dxa"/>
            <w:noWrap/>
            <w:vAlign w:val="bottom"/>
            <w:hideMark/>
          </w:tcPr>
          <w:p w14:paraId="6CA32E1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6,822,613</w:t>
            </w:r>
          </w:p>
        </w:tc>
        <w:tc>
          <w:tcPr>
            <w:tcW w:w="815" w:type="dxa"/>
            <w:noWrap/>
            <w:vAlign w:val="bottom"/>
            <w:hideMark/>
          </w:tcPr>
          <w:p w14:paraId="4B2D363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9,506,174</w:t>
            </w:r>
          </w:p>
        </w:tc>
        <w:tc>
          <w:tcPr>
            <w:tcW w:w="815" w:type="dxa"/>
            <w:noWrap/>
            <w:vAlign w:val="bottom"/>
            <w:hideMark/>
          </w:tcPr>
          <w:p w14:paraId="2086165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12,417,440</w:t>
            </w:r>
          </w:p>
        </w:tc>
        <w:tc>
          <w:tcPr>
            <w:tcW w:w="815" w:type="dxa"/>
            <w:noWrap/>
            <w:vAlign w:val="bottom"/>
            <w:hideMark/>
          </w:tcPr>
          <w:p w14:paraId="531364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15,942,219</w:t>
            </w:r>
          </w:p>
        </w:tc>
        <w:tc>
          <w:tcPr>
            <w:tcW w:w="815" w:type="dxa"/>
            <w:noWrap/>
            <w:vAlign w:val="bottom"/>
            <w:hideMark/>
          </w:tcPr>
          <w:p w14:paraId="29FF1BEF"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19,759,082</w:t>
            </w:r>
          </w:p>
        </w:tc>
        <w:tc>
          <w:tcPr>
            <w:tcW w:w="951" w:type="dxa"/>
            <w:noWrap/>
            <w:vAlign w:val="bottom"/>
            <w:hideMark/>
          </w:tcPr>
          <w:p w14:paraId="3ADF5DD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24,292,048</w:t>
            </w:r>
          </w:p>
        </w:tc>
        <w:tc>
          <w:tcPr>
            <w:tcW w:w="951" w:type="dxa"/>
            <w:noWrap/>
            <w:vAlign w:val="bottom"/>
            <w:hideMark/>
          </w:tcPr>
          <w:p w14:paraId="2620D0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29,192,969</w:t>
            </w:r>
          </w:p>
        </w:tc>
      </w:tr>
      <w:tr w:rsidR="00A66FC0" w:rsidRPr="00A66FC0" w14:paraId="0CD349B7" w14:textId="77777777" w:rsidTr="00A66FC0">
        <w:trPr>
          <w:trHeight w:val="549"/>
        </w:trPr>
        <w:tc>
          <w:tcPr>
            <w:tcW w:w="1349" w:type="dxa"/>
            <w:noWrap/>
            <w:vAlign w:val="bottom"/>
            <w:hideMark/>
          </w:tcPr>
          <w:p w14:paraId="0B1D30B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Costos fijos operativos</w:t>
            </w:r>
          </w:p>
        </w:tc>
        <w:tc>
          <w:tcPr>
            <w:tcW w:w="815" w:type="dxa"/>
            <w:noWrap/>
            <w:vAlign w:val="bottom"/>
            <w:hideMark/>
          </w:tcPr>
          <w:p w14:paraId="79E1EA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351,120</w:t>
            </w:r>
          </w:p>
        </w:tc>
        <w:tc>
          <w:tcPr>
            <w:tcW w:w="815" w:type="dxa"/>
            <w:noWrap/>
            <w:vAlign w:val="bottom"/>
            <w:hideMark/>
          </w:tcPr>
          <w:p w14:paraId="6AF1791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366,920</w:t>
            </w:r>
          </w:p>
        </w:tc>
        <w:tc>
          <w:tcPr>
            <w:tcW w:w="815" w:type="dxa"/>
            <w:noWrap/>
            <w:vAlign w:val="bottom"/>
            <w:hideMark/>
          </w:tcPr>
          <w:p w14:paraId="4CBF909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383,432</w:t>
            </w:r>
          </w:p>
        </w:tc>
        <w:tc>
          <w:tcPr>
            <w:tcW w:w="815" w:type="dxa"/>
            <w:noWrap/>
            <w:vAlign w:val="bottom"/>
            <w:hideMark/>
          </w:tcPr>
          <w:p w14:paraId="6C1BE3D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400,686</w:t>
            </w:r>
          </w:p>
        </w:tc>
        <w:tc>
          <w:tcPr>
            <w:tcW w:w="815" w:type="dxa"/>
            <w:noWrap/>
            <w:vAlign w:val="bottom"/>
            <w:hideMark/>
          </w:tcPr>
          <w:p w14:paraId="04FFFB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418,717</w:t>
            </w:r>
          </w:p>
        </w:tc>
        <w:tc>
          <w:tcPr>
            <w:tcW w:w="815" w:type="dxa"/>
            <w:noWrap/>
            <w:vAlign w:val="bottom"/>
            <w:hideMark/>
          </w:tcPr>
          <w:p w14:paraId="6B51128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437,559</w:t>
            </w:r>
          </w:p>
        </w:tc>
        <w:tc>
          <w:tcPr>
            <w:tcW w:w="815" w:type="dxa"/>
            <w:noWrap/>
            <w:vAlign w:val="bottom"/>
            <w:hideMark/>
          </w:tcPr>
          <w:p w14:paraId="204179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457,250</w:t>
            </w:r>
          </w:p>
        </w:tc>
        <w:tc>
          <w:tcPr>
            <w:tcW w:w="815" w:type="dxa"/>
            <w:noWrap/>
            <w:vAlign w:val="bottom"/>
            <w:hideMark/>
          </w:tcPr>
          <w:p w14:paraId="0AE2BC6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477,826</w:t>
            </w:r>
          </w:p>
        </w:tc>
        <w:tc>
          <w:tcPr>
            <w:tcW w:w="951" w:type="dxa"/>
            <w:noWrap/>
            <w:vAlign w:val="bottom"/>
            <w:hideMark/>
          </w:tcPr>
          <w:p w14:paraId="37634CE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499,328</w:t>
            </w:r>
          </w:p>
        </w:tc>
        <w:tc>
          <w:tcPr>
            <w:tcW w:w="951" w:type="dxa"/>
            <w:noWrap/>
            <w:vAlign w:val="bottom"/>
            <w:hideMark/>
          </w:tcPr>
          <w:p w14:paraId="778A39A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521,798</w:t>
            </w:r>
          </w:p>
        </w:tc>
      </w:tr>
      <w:tr w:rsidR="00A66FC0" w:rsidRPr="00A66FC0" w14:paraId="24A0E63D" w14:textId="77777777" w:rsidTr="00A66FC0">
        <w:trPr>
          <w:trHeight w:val="557"/>
        </w:trPr>
        <w:tc>
          <w:tcPr>
            <w:tcW w:w="1349" w:type="dxa"/>
            <w:noWrap/>
            <w:vAlign w:val="bottom"/>
            <w:hideMark/>
          </w:tcPr>
          <w:p w14:paraId="20BF96DF"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Costo de personal</w:t>
            </w:r>
          </w:p>
        </w:tc>
        <w:tc>
          <w:tcPr>
            <w:tcW w:w="815" w:type="dxa"/>
            <w:noWrap/>
            <w:vAlign w:val="bottom"/>
            <w:hideMark/>
          </w:tcPr>
          <w:p w14:paraId="710BB4F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1,426,533</w:t>
            </w:r>
          </w:p>
        </w:tc>
        <w:tc>
          <w:tcPr>
            <w:tcW w:w="815" w:type="dxa"/>
            <w:noWrap/>
            <w:vAlign w:val="bottom"/>
            <w:hideMark/>
          </w:tcPr>
          <w:p w14:paraId="692B2EC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1,490,727</w:t>
            </w:r>
          </w:p>
        </w:tc>
        <w:tc>
          <w:tcPr>
            <w:tcW w:w="815" w:type="dxa"/>
            <w:noWrap/>
            <w:vAlign w:val="bottom"/>
            <w:hideMark/>
          </w:tcPr>
          <w:p w14:paraId="38AEF65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1,557,809</w:t>
            </w:r>
          </w:p>
        </w:tc>
        <w:tc>
          <w:tcPr>
            <w:tcW w:w="815" w:type="dxa"/>
            <w:noWrap/>
            <w:vAlign w:val="bottom"/>
            <w:hideMark/>
          </w:tcPr>
          <w:p w14:paraId="2B2D443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1,627,911</w:t>
            </w:r>
          </w:p>
        </w:tc>
        <w:tc>
          <w:tcPr>
            <w:tcW w:w="815" w:type="dxa"/>
            <w:noWrap/>
            <w:vAlign w:val="bottom"/>
            <w:hideMark/>
          </w:tcPr>
          <w:p w14:paraId="029EDF4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1,701,167</w:t>
            </w:r>
          </w:p>
        </w:tc>
        <w:tc>
          <w:tcPr>
            <w:tcW w:w="815" w:type="dxa"/>
            <w:noWrap/>
            <w:vAlign w:val="bottom"/>
            <w:hideMark/>
          </w:tcPr>
          <w:p w14:paraId="23E9675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1,777,719</w:t>
            </w:r>
          </w:p>
        </w:tc>
        <w:tc>
          <w:tcPr>
            <w:tcW w:w="815" w:type="dxa"/>
            <w:noWrap/>
            <w:vAlign w:val="bottom"/>
            <w:hideMark/>
          </w:tcPr>
          <w:p w14:paraId="4C2E2A5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1,857,716</w:t>
            </w:r>
          </w:p>
        </w:tc>
        <w:tc>
          <w:tcPr>
            <w:tcW w:w="815" w:type="dxa"/>
            <w:noWrap/>
            <w:vAlign w:val="bottom"/>
            <w:hideMark/>
          </w:tcPr>
          <w:p w14:paraId="221AD26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1,941,314</w:t>
            </w:r>
          </w:p>
        </w:tc>
        <w:tc>
          <w:tcPr>
            <w:tcW w:w="951" w:type="dxa"/>
            <w:noWrap/>
            <w:vAlign w:val="bottom"/>
            <w:hideMark/>
          </w:tcPr>
          <w:p w14:paraId="7A07676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2,028,673</w:t>
            </w:r>
          </w:p>
        </w:tc>
        <w:tc>
          <w:tcPr>
            <w:tcW w:w="951" w:type="dxa"/>
            <w:noWrap/>
            <w:vAlign w:val="bottom"/>
            <w:hideMark/>
          </w:tcPr>
          <w:p w14:paraId="0915CE8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color w:val="0000FF"/>
                <w:sz w:val="24"/>
              </w:rPr>
              <w:t>2,119,963</w:t>
            </w:r>
          </w:p>
        </w:tc>
      </w:tr>
      <w:tr w:rsidR="00A66FC0" w:rsidRPr="00A66FC0" w14:paraId="78E7C24E" w14:textId="77777777" w:rsidTr="00A66FC0">
        <w:trPr>
          <w:trHeight w:val="423"/>
        </w:trPr>
        <w:tc>
          <w:tcPr>
            <w:tcW w:w="1349" w:type="dxa"/>
            <w:noWrap/>
            <w:vAlign w:val="bottom"/>
            <w:hideMark/>
          </w:tcPr>
          <w:p w14:paraId="4BAD79CB" w14:textId="77777777" w:rsidR="00A66FC0" w:rsidRPr="00C152E2" w:rsidRDefault="00A66FC0" w:rsidP="00A66FC0">
            <w:pPr>
              <w:spacing w:after="0" w:line="240" w:lineRule="auto"/>
              <w:jc w:val="center"/>
              <w:rPr>
                <w:rFonts w:ascii="Calibri" w:eastAsia="Times New Roman" w:hAnsi="Calibri" w:cs="Calibri"/>
                <w:b/>
                <w:bCs/>
                <w:color w:val="000000"/>
                <w:lang w:val="es-HN" w:eastAsia="en-US"/>
              </w:rPr>
            </w:pPr>
            <w:proofErr w:type="gramStart"/>
            <w:r>
              <w:rPr>
                <w:rFonts w:ascii="Calibri" w:hAnsi="Calibri"/>
                <w:b/>
                <w:color w:val="0000FF"/>
                <w:sz w:val="24"/>
              </w:rPr>
              <w:t>TOTAL</w:t>
            </w:r>
            <w:proofErr w:type="gramEnd"/>
            <w:r>
              <w:rPr>
                <w:rFonts w:ascii="Calibri" w:hAnsi="Calibri"/>
                <w:b/>
                <w:color w:val="0000FF"/>
                <w:sz w:val="24"/>
              </w:rPr>
              <w:t xml:space="preserve"> COSTOS Y GASTOS OPERATIVOS</w:t>
            </w:r>
          </w:p>
        </w:tc>
        <w:tc>
          <w:tcPr>
            <w:tcW w:w="815" w:type="dxa"/>
            <w:noWrap/>
            <w:vAlign w:val="bottom"/>
            <w:hideMark/>
          </w:tcPr>
          <w:p w14:paraId="59262D19"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3,756,698</w:t>
            </w:r>
          </w:p>
        </w:tc>
        <w:tc>
          <w:tcPr>
            <w:tcW w:w="815" w:type="dxa"/>
            <w:noWrap/>
            <w:vAlign w:val="bottom"/>
            <w:hideMark/>
          </w:tcPr>
          <w:p w14:paraId="289CF572"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5,115,782</w:t>
            </w:r>
          </w:p>
        </w:tc>
        <w:tc>
          <w:tcPr>
            <w:tcW w:w="815" w:type="dxa"/>
            <w:noWrap/>
            <w:vAlign w:val="bottom"/>
            <w:hideMark/>
          </w:tcPr>
          <w:p w14:paraId="2880D65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6,900,471</w:t>
            </w:r>
          </w:p>
        </w:tc>
        <w:tc>
          <w:tcPr>
            <w:tcW w:w="815" w:type="dxa"/>
            <w:noWrap/>
            <w:vAlign w:val="bottom"/>
            <w:hideMark/>
          </w:tcPr>
          <w:p w14:paraId="71AB2C0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9,160,311</w:t>
            </w:r>
          </w:p>
        </w:tc>
        <w:tc>
          <w:tcPr>
            <w:tcW w:w="815" w:type="dxa"/>
            <w:noWrap/>
            <w:vAlign w:val="bottom"/>
            <w:hideMark/>
          </w:tcPr>
          <w:p w14:paraId="4EC50EB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11,949,067</w:t>
            </w:r>
          </w:p>
        </w:tc>
        <w:tc>
          <w:tcPr>
            <w:tcW w:w="815" w:type="dxa"/>
            <w:noWrap/>
            <w:vAlign w:val="bottom"/>
            <w:hideMark/>
          </w:tcPr>
          <w:p w14:paraId="78D34EC9"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14,970,264</w:t>
            </w:r>
          </w:p>
        </w:tc>
        <w:tc>
          <w:tcPr>
            <w:tcW w:w="815" w:type="dxa"/>
            <w:noWrap/>
            <w:vAlign w:val="bottom"/>
            <w:hideMark/>
          </w:tcPr>
          <w:p w14:paraId="5D8264F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18,609,919</w:t>
            </w:r>
          </w:p>
        </w:tc>
        <w:tc>
          <w:tcPr>
            <w:tcW w:w="815" w:type="dxa"/>
            <w:noWrap/>
            <w:vAlign w:val="bottom"/>
            <w:hideMark/>
          </w:tcPr>
          <w:p w14:paraId="6E68199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22,546,830</w:t>
            </w:r>
          </w:p>
        </w:tc>
        <w:tc>
          <w:tcPr>
            <w:tcW w:w="951" w:type="dxa"/>
            <w:noWrap/>
            <w:vAlign w:val="bottom"/>
            <w:hideMark/>
          </w:tcPr>
          <w:p w14:paraId="2AAAA919"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27,205,245</w:t>
            </w:r>
          </w:p>
        </w:tc>
        <w:tc>
          <w:tcPr>
            <w:tcW w:w="951" w:type="dxa"/>
            <w:noWrap/>
            <w:vAlign w:val="bottom"/>
            <w:hideMark/>
          </w:tcPr>
          <w:p w14:paraId="7025E5A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32,237,259</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Proyección calculada con una inflación promedio nacional de 4.5 %.</w:t>
      </w:r>
    </w:p>
    <w:p w14:paraId="6E1622BE" w14:textId="77777777" w:rsidR="00EE00E3" w:rsidRDefault="00EE00E3">
      <w:pPr>
        <w:sectPr w:rsidR="00EE00E3">
          <w:headerReference w:type="even" r:id="rId43"/>
          <w:headerReference w:type="default" r:id="rId44"/>
          <w:footerReference w:type="even" r:id="rId45"/>
          <w:footerReference w:type="default" r:id="rId46"/>
          <w:headerReference w:type="first" r:id="rId47"/>
          <w:footerReference w:type="first" r:id="rId48"/>
          <w:pgSz w:w="15840" w:h="12240" w:orient="landscape"/>
          <w:pgMar w:top="1440" w:right="1440" w:bottom="1440" w:left="1440" w:header="708" w:footer="708" w:gutter="0"/>
          <w:cols w:space="708"/>
          <w:docGrid w:linePitch="360"/>
        </w:sectPr>
      </w:pPr>
    </w:p>
    <w:p w14:paraId="2B673A0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22A9642" w14:textId="77777777"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26D328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07373" w14:textId="77777777"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t>Estudio Organizacional y A</w:t>
      </w:r>
      <w:r w:rsidR="00383572" w:rsidRPr="00383572">
        <w:rPr>
          <w:rFonts w:ascii="Calibri" w:hAnsi="Calibri" w:cs="Calibri"/>
          <w:b/>
          <w:bCs/>
          <w:color w:val="000000" w:themeColor="text1"/>
          <w:sz w:val="24"/>
          <w:szCs w:val="24"/>
          <w:lang w:val="es-NI"/>
        </w:rPr>
        <w:t>dministrativo</w:t>
      </w:r>
      <w:bookmarkEnd w:id="145"/>
    </w:p>
    <w:p w14:paraId="10E9C0BF" w14:textId="77777777"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72941B2D" w14:textId="77777777"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36E38B9A" w14:textId="77777777"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526F6F55" w14:textId="77777777"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180EE84C" w14:textId="77777777"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0EF26BFA"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05250A6D" w14:textId="77777777"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90D9857" w14:textId="77777777" w:rsidR="008A0D98" w:rsidRDefault="008A0D98" w:rsidP="008A0D98">
      <w:pPr>
        <w:jc w:val="both"/>
        <w:rPr>
          <w:rFonts w:ascii="Calibri" w:hAnsi="Calibri" w:cs="Calibri"/>
          <w:sz w:val="24"/>
          <w:szCs w:val="24"/>
          <w:lang w:val="es-NI"/>
        </w:rPr>
      </w:pPr>
    </w:p>
    <w:p w14:paraId="199A29E9" w14:textId="77777777" w:rsidR="008A0D98" w:rsidRDefault="008A0D98" w:rsidP="008A0D98">
      <w:pPr>
        <w:jc w:val="both"/>
        <w:rPr>
          <w:rFonts w:ascii="Calibri" w:hAnsi="Calibri" w:cs="Calibri"/>
          <w:sz w:val="24"/>
          <w:szCs w:val="24"/>
          <w:lang w:val="es-NI"/>
        </w:rPr>
      </w:pPr>
    </w:p>
    <w:p w14:paraId="4A467D20" w14:textId="77777777" w:rsidR="008A0D98" w:rsidRDefault="008A0D98" w:rsidP="008A0D98">
      <w:pPr>
        <w:jc w:val="both"/>
        <w:rPr>
          <w:rFonts w:ascii="Calibri" w:hAnsi="Calibri" w:cs="Calibri"/>
          <w:sz w:val="24"/>
          <w:szCs w:val="24"/>
          <w:lang w:val="es-NI"/>
        </w:rPr>
      </w:pPr>
    </w:p>
    <w:p w14:paraId="0D3B1848" w14:textId="77777777" w:rsidR="008A0D98" w:rsidRDefault="008A0D98" w:rsidP="008A0D98">
      <w:pPr>
        <w:jc w:val="both"/>
        <w:rPr>
          <w:rFonts w:ascii="Calibri" w:hAnsi="Calibri" w:cs="Calibri"/>
          <w:sz w:val="24"/>
          <w:szCs w:val="24"/>
          <w:lang w:val="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29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Organigrama de la empresa</w:t>
      </w:r>
    </w:p>
    <w:p w14:paraId="5EB1F2FC" w14:textId="77777777" w:rsidR="008A0D98" w:rsidRPr="008A0D98" w:rsidRDefault="003D3DDA" w:rsidP="008A0D98">
      <w:pPr>
        <w:jc w:val="center"/>
        <w:rPr>
          <w:rFonts w:ascii="Calibri" w:hAnsi="Calibri" w:cs="Calibri"/>
          <w:sz w:val="24"/>
          <w:szCs w:val="24"/>
          <w:lang w:val="es-NI"/>
        </w:rPr>
      </w:pPr>
      <w:r>
        <w:rPr>
          <w:rFonts w:ascii="Arial" w:hAnsi="Arial" w:cs="Arial"/>
          <w:b/>
          <w:bCs/>
          <w:noProof/>
        </w:rPr>
        <w:drawing>
          <wp:inline distT="0" distB="0" distL="0" distR="0" wp14:anchorId="72689876" wp14:editId="31ADCC19">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6BC3867C" w14:textId="77777777"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470B3430" w14:textId="77777777"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13DDFA12" w14:textId="77777777"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45CF35D8" w14:textId="77777777"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 xml:space="preserve">El soporte técnico y de infraestructura está a cargo del Operador de mantenimiento y aseo, quien se ocupa del mantenimiento preventivo y correctivo de la maquinaria, así como de la limpieza de </w:t>
      </w:r>
      <w:r w:rsidRPr="008A0D98">
        <w:rPr>
          <w:rFonts w:ascii="Calibri" w:hAnsi="Calibri" w:cs="Calibri"/>
          <w:sz w:val="24"/>
          <w:szCs w:val="24"/>
          <w:lang w:val="es-NI"/>
        </w:rPr>
        <w:lastRenderedPageBreak/>
        <w:t>las instalaciones. Su función es indispensable para mantener la continuidad operativa y cumplir con las normativas sanitarias y ambientales, además de contribuir a la seguridad laboral.</w:t>
      </w:r>
    </w:p>
    <w:p w14:paraId="395166E0" w14:textId="77777777" w:rsidR="00DE1891" w:rsidRDefault="00DE1891" w:rsidP="00DE1891">
      <w:pPr>
        <w:jc w:val="both"/>
        <w:rPr>
          <w:rFonts w:ascii="Calibri" w:hAnsi="Calibri" w:cs="Calibri"/>
          <w:sz w:val="24"/>
          <w:szCs w:val="24"/>
          <w:lang w:val="es-NI"/>
        </w:rPr>
      </w:pPr>
    </w:p>
    <w:p w14:paraId="02E47D30" w14:textId="77777777" w:rsidR="00DE1891" w:rsidRDefault="00DE1891" w:rsidP="00DE1891">
      <w:pPr>
        <w:jc w:val="both"/>
        <w:rPr>
          <w:rFonts w:ascii="Calibri" w:hAnsi="Calibri" w:cs="Calibri"/>
          <w:sz w:val="24"/>
          <w:szCs w:val="24"/>
          <w:lang w:val="es-NI"/>
        </w:rPr>
      </w:pPr>
    </w:p>
    <w:p w14:paraId="12A35DCD" w14:textId="77777777"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t>Funciones de cada cargo</w:t>
      </w:r>
    </w:p>
    <w:p w14:paraId="20524044"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0E78436D"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6BF7474"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69E36765"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5402850D"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7FB72B1F" w14:textId="7777777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w:t>
      </w:r>
      <w:r w:rsidRPr="00DE1891">
        <w:rPr>
          <w:rFonts w:ascii="Calibri" w:hAnsi="Calibri" w:cs="Calibri"/>
          <w:sz w:val="24"/>
          <w:szCs w:val="24"/>
          <w:lang w:val="es-NI"/>
        </w:rPr>
        <w:lastRenderedPageBreak/>
        <w:t>retroalimentación del mercado, aportando información valiosa sobre la percepción del producto y las oportunidades de mejora.</w:t>
      </w:r>
    </w:p>
    <w:p w14:paraId="30FE3794" w14:textId="77777777"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23A6F139"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5680E3FC" w14:textId="77777777"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9B710F1" w14:textId="77777777"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6F11B195" w14:textId="77777777"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14D69EA3"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08909049" w14:textId="77777777"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2CFBF56C" w14:textId="77777777"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5902ECDA" w14:textId="77777777"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60453F02" w14:textId="77777777"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5B8F2B6F" w14:textId="77777777"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E8216E5" w14:textId="77777777" w:rsidR="00383572" w:rsidRDefault="06A6D26E" w:rsidP="06A6D26E">
      <w:pPr>
        <w:pStyle w:val="Ttulo1"/>
        <w:jc w:val="both"/>
        <w:rPr>
          <w:rFonts w:ascii="Calibri" w:hAnsi="Calibri" w:cs="Calibri"/>
          <w:b/>
          <w:bCs/>
          <w:color w:val="000000" w:themeColor="text1"/>
          <w:sz w:val="24"/>
          <w:szCs w:val="24"/>
          <w:lang w:val="es-NI"/>
        </w:rPr>
      </w:pPr>
      <w:bookmarkStart w:id="146" w:name="_Toc231972734"/>
      <w:r w:rsidRPr="00B32AC6">
        <w:rPr>
          <w:rFonts w:ascii="Calibri" w:hAnsi="Calibri" w:cs="Calibri"/>
          <w:b/>
          <w:bCs/>
          <w:color w:val="000000" w:themeColor="text1"/>
          <w:sz w:val="24"/>
          <w:szCs w:val="24"/>
          <w:lang w:val="es-NI"/>
        </w:rPr>
        <w:t>Estudio Legal</w:t>
      </w:r>
      <w:bookmarkEnd w:id="146"/>
    </w:p>
    <w:p w14:paraId="32F0A9CC" w14:textId="77777777" w:rsidR="00B32AC6" w:rsidRPr="00B32AC6" w:rsidRDefault="00B32AC6" w:rsidP="00B32AC6">
      <w:pPr>
        <w:jc w:val="both"/>
        <w:rPr>
          <w:rFonts w:ascii="Calibri" w:hAnsi="Calibri" w:cs="Calibri"/>
          <w:sz w:val="24"/>
          <w:szCs w:val="24"/>
          <w:lang w:val="es-NI"/>
        </w:rPr>
      </w:pPr>
      <w:r w:rsidRPr="00B32AC6">
        <w:rPr>
          <w:rFonts w:ascii="Calibri" w:hAnsi="Calibri" w:cs="Calibri"/>
          <w:sz w:val="24"/>
          <w:szCs w:val="24"/>
          <w:lang w:val="es-NI"/>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55AEC82E" w14:textId="77777777" w:rsidR="00B32AC6" w:rsidRPr="00B32AC6" w:rsidRDefault="00B32AC6" w:rsidP="00B32AC6">
      <w:pPr>
        <w:jc w:val="both"/>
        <w:rPr>
          <w:rFonts w:ascii="Calibri" w:hAnsi="Calibri" w:cs="Calibri"/>
          <w:sz w:val="24"/>
          <w:szCs w:val="24"/>
          <w:lang w:val="es-NI"/>
        </w:rPr>
      </w:pPr>
      <w:r w:rsidRPr="00B32AC6">
        <w:rPr>
          <w:rFonts w:ascii="Calibri" w:hAnsi="Calibri" w:cs="Calibri"/>
          <w:sz w:val="24"/>
          <w:szCs w:val="24"/>
          <w:lang w:val="es-NI"/>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2D427B15" w14:textId="77777777" w:rsidR="00B32AC6" w:rsidRPr="00B32AC6" w:rsidRDefault="00B32AC6" w:rsidP="00B32AC6">
      <w:pPr>
        <w:jc w:val="both"/>
        <w:rPr>
          <w:rFonts w:ascii="Calibri" w:hAnsi="Calibri" w:cs="Calibri"/>
          <w:sz w:val="24"/>
          <w:szCs w:val="24"/>
          <w:lang w:val="es-NI"/>
        </w:rPr>
      </w:pPr>
      <w:r w:rsidRPr="00B32AC6">
        <w:rPr>
          <w:rFonts w:ascii="Calibri" w:hAnsi="Calibri" w:cs="Calibri"/>
          <w:sz w:val="24"/>
          <w:szCs w:val="24"/>
          <w:lang w:val="es-NI"/>
        </w:rPr>
        <w:t>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administrativas y fortalecer la confianza de las autoridades, consumidores y demás partes interesadas.</w:t>
      </w:r>
    </w:p>
    <w:p w14:paraId="5276083C" w14:textId="6A789D75" w:rsidR="00B32AC6" w:rsidRPr="00B32AC6" w:rsidRDefault="00B32AC6" w:rsidP="00B32AC6">
      <w:pPr>
        <w:jc w:val="both"/>
        <w:rPr>
          <w:rFonts w:ascii="Calibri" w:hAnsi="Calibri" w:cs="Calibri"/>
          <w:sz w:val="24"/>
          <w:szCs w:val="24"/>
          <w:lang w:val="es-NI"/>
        </w:rPr>
      </w:pPr>
      <w:r w:rsidRPr="00B32AC6">
        <w:rPr>
          <w:rFonts w:ascii="Calibri" w:hAnsi="Calibri" w:cs="Calibri"/>
          <w:sz w:val="24"/>
          <w:szCs w:val="24"/>
          <w:lang w:val="es-NI"/>
        </w:rPr>
        <w:t xml:space="preserve">El presente estudio examina el marco normativo aplicable a una industria procesadora de leche pasteurizada en Honduras, incluyendo las disposiciones constitucionales relacionadas con el </w:t>
      </w:r>
      <w:r w:rsidRPr="00B32AC6">
        <w:rPr>
          <w:rFonts w:ascii="Calibri" w:hAnsi="Calibri" w:cs="Calibri"/>
          <w:sz w:val="24"/>
          <w:szCs w:val="24"/>
          <w:lang w:val="es-NI"/>
        </w:rPr>
        <w:lastRenderedPageBreak/>
        <w:t>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60B24F15" w14:textId="77777777" w:rsidR="003F4127" w:rsidRPr="003F4127" w:rsidRDefault="003F4127" w:rsidP="003F4127">
      <w:pPr>
        <w:rPr>
          <w:highlight w:val="yellow"/>
          <w:lang w:val="es-NI"/>
        </w:rPr>
      </w:pPr>
    </w:p>
    <w:p w14:paraId="3390B7DD" w14:textId="77777777"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51EA6DF4" w14:textId="77777777"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29890D39" w14:textId="77777777"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09CD068C" w14:textId="77777777"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1980DD3D" w14:textId="77777777"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7FB41F5C" w14:textId="77777777"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3C240116" w14:textId="77777777"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4C4A7BCA" w14:textId="77777777"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607BC335" w14:textId="77777777"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06FCA565" w14:textId="77777777"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2561BEB4" w14:textId="77777777" w:rsidR="06A6D26E" w:rsidRDefault="06A6D26E" w:rsidP="06A6D26E">
      <w:pPr>
        <w:spacing w:after="160" w:line="257" w:lineRule="auto"/>
        <w:jc w:val="both"/>
      </w:pPr>
      <w:r w:rsidRPr="06A6D26E">
        <w:rPr>
          <w:rFonts w:ascii="Calibri" w:eastAsia="Calibri" w:hAnsi="Calibri" w:cs="Calibri"/>
          <w:b/>
          <w:bCs/>
          <w:lang w:val="es-NI"/>
        </w:rPr>
        <w:t xml:space="preserve"> </w:t>
      </w:r>
    </w:p>
    <w:p w14:paraId="31DDBCE8" w14:textId="77777777"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 xml:space="preserve">El Reglamento General de la Ley del Ambiente de Honduras </w:t>
      </w:r>
    </w:p>
    <w:p w14:paraId="22A4EEFE" w14:textId="77777777"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2C715087" w14:textId="77777777"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122B251C"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C3B6363" w14:textId="77777777"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2D6099FE" w14:textId="77777777"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6E00749F"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2286DF51" w14:textId="77777777"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2B31DB1A" w14:textId="77777777"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54">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55">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32AF4286" w14:textId="77777777"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0897CC80"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28CF85B"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35209B31"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3EEE825D"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5F0C0246" w14:textId="77777777"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6AC0251F"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685D1377"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56">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55C0AA13" w14:textId="77777777"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 </w:t>
      </w:r>
    </w:p>
    <w:p w14:paraId="5B497FAE" w14:textId="77777777"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Reglamento Técnico Centroamericano (RTCA) para leche pasteurizada</w:t>
      </w:r>
    </w:p>
    <w:p w14:paraId="2DB41BD1"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719BE016" w14:textId="77777777"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03F0B0EB"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43BFE3D7"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39478FC"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61F23921"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2486A22C" w14:textId="7777777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C083D23" w14:textId="77777777"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431E48AC"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7BD6C9F8" w14:textId="77777777" w:rsidR="06A6D26E" w:rsidRDefault="06A6D26E" w:rsidP="06A6D26E">
      <w:pPr>
        <w:spacing w:after="160" w:line="257" w:lineRule="auto"/>
        <w:jc w:val="both"/>
      </w:pPr>
      <w:r w:rsidRPr="06A6D26E">
        <w:rPr>
          <w:rFonts w:ascii="Calibri" w:eastAsia="Calibri" w:hAnsi="Calibri" w:cs="Calibri"/>
          <w:b/>
          <w:bCs/>
          <w:sz w:val="24"/>
          <w:szCs w:val="24"/>
          <w:lang w:val="es-NI"/>
        </w:rPr>
        <w:t xml:space="preserve">Requisitos de registro sanitario y permiso de funcionamiento para una planta de </w:t>
      </w:r>
      <w:proofErr w:type="spellStart"/>
      <w:r w:rsidRPr="06A6D26E">
        <w:rPr>
          <w:rFonts w:ascii="Calibri" w:eastAsia="Calibri" w:hAnsi="Calibri" w:cs="Calibri"/>
          <w:b/>
          <w:bCs/>
          <w:sz w:val="24"/>
          <w:szCs w:val="24"/>
          <w:lang w:val="es-NI"/>
        </w:rPr>
        <w:t>lacteos</w:t>
      </w:r>
      <w:proofErr w:type="spellEnd"/>
      <w:r w:rsidRPr="06A6D26E">
        <w:rPr>
          <w:rFonts w:ascii="Calibri" w:eastAsia="Calibri" w:hAnsi="Calibri" w:cs="Calibri"/>
          <w:b/>
          <w:bCs/>
          <w:sz w:val="24"/>
          <w:szCs w:val="24"/>
          <w:lang w:val="es-NI"/>
        </w:rPr>
        <w:t xml:space="preserve"> en Honduras</w:t>
      </w:r>
      <w:r w:rsidRPr="06A6D26E">
        <w:rPr>
          <w:rFonts w:ascii="Calibri" w:eastAsia="Calibri" w:hAnsi="Calibri" w:cs="Calibri"/>
          <w:b/>
          <w:bCs/>
          <w:sz w:val="28"/>
          <w:szCs w:val="28"/>
          <w:lang w:val="es-NI"/>
        </w:rPr>
        <w:t xml:space="preserve"> </w:t>
      </w:r>
    </w:p>
    <w:p w14:paraId="7A0F26FA"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57">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58">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325736A3" w14:textId="77777777"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56D7E1C2"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32FCA173" w14:textId="7777777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20CA87AE"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Solicitud formal: Dirigida a la ARSA, firmada por un apoderado legal o el representante. </w:t>
      </w:r>
    </w:p>
    <w:p w14:paraId="14C3DBF4" w14:textId="77777777"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Documentación legal: Copia de la Escritura Pública de Constitución de Sociedad o Comerciante Individual, junto con el RTN de la empresa. </w:t>
      </w:r>
    </w:p>
    <w:p w14:paraId="38D9ECE4"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1B61CB16" w14:textId="77777777"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11B8BFD2"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77A390EF"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58FC2320"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BDC57AB" w14:textId="77777777" w:rsidR="06A6D26E" w:rsidRDefault="06A6D26E" w:rsidP="06A6D26E">
      <w:pPr>
        <w:spacing w:after="160" w:line="257" w:lineRule="auto"/>
        <w:jc w:val="both"/>
      </w:pPr>
    </w:p>
    <w:p w14:paraId="2F1C1B2E" w14:textId="77777777"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644B884E" w14:textId="7777777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59">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40B8F4F3" w14:textId="7777777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1299D53D" w14:textId="77777777"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32963929"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60">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481BB5FB" w14:textId="777777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6A214116" w14:textId="77777777"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18CAE035"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3A08045B" w14:textId="77777777" w:rsidR="06A6D26E" w:rsidRDefault="06A6D26E" w:rsidP="06A6D26E">
      <w:pPr>
        <w:spacing w:after="160" w:line="257" w:lineRule="auto"/>
        <w:jc w:val="both"/>
      </w:pPr>
    </w:p>
    <w:p w14:paraId="609BEC40" w14:textId="77777777"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8C3413E" w14:textId="7777777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55AADA3D" w14:textId="77777777"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Requisitos principales:</w:t>
      </w:r>
    </w:p>
    <w:p w14:paraId="16833386" w14:textId="7777777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lastRenderedPageBreak/>
        <w:t>Copia de la Licencia Sanitaria: De la planta procesadora que ya fue previamente autorizada.</w:t>
      </w:r>
    </w:p>
    <w:p w14:paraId="425C5B98" w14:textId="77777777"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 xml:space="preserve">Fórmula </w:t>
      </w:r>
      <w:proofErr w:type="spellStart"/>
      <w:r w:rsidRPr="06A6D26E">
        <w:rPr>
          <w:rFonts w:ascii="Calibri" w:eastAsia="Calibri" w:hAnsi="Calibri" w:cs="Calibri"/>
          <w:sz w:val="24"/>
          <w:szCs w:val="24"/>
          <w:lang w:val="es-NI"/>
        </w:rPr>
        <w:t>cuali</w:t>
      </w:r>
      <w:proofErr w:type="spellEnd"/>
      <w:r w:rsidRPr="06A6D26E">
        <w:rPr>
          <w:rFonts w:ascii="Calibri" w:eastAsia="Calibri" w:hAnsi="Calibri" w:cs="Calibri"/>
          <w:sz w:val="24"/>
          <w:szCs w:val="24"/>
          <w:lang w:val="es-NI"/>
        </w:rPr>
        <w:t>-cuantitativa: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6C32ADBC" w14:textId="7777777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6F3FE521" w14:textId="7777777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0146091F" w14:textId="7777777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61">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76D88D8D" w14:textId="77777777" w:rsidR="06A6D26E" w:rsidRDefault="06A6D26E" w:rsidP="06A6D26E">
      <w:pPr>
        <w:jc w:val="both"/>
      </w:pPr>
      <w:r w:rsidRPr="06A6D26E">
        <w:rPr>
          <w:rFonts w:ascii="Calibri" w:eastAsia="Calibri" w:hAnsi="Calibri" w:cs="Calibri"/>
          <w:sz w:val="24"/>
          <w:szCs w:val="24"/>
          <w:lang w:val="es-NI"/>
        </w:rPr>
        <w:t xml:space="preserve"> </w:t>
      </w:r>
    </w:p>
    <w:p w14:paraId="6CBB4944" w14:textId="77777777"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 xml:space="preserve">Normas microbiológicas y </w:t>
      </w:r>
      <w:proofErr w:type="spellStart"/>
      <w:r w:rsidRPr="06A6D26E">
        <w:rPr>
          <w:rFonts w:ascii="Calibri" w:eastAsia="Calibri" w:hAnsi="Calibri" w:cs="Calibri"/>
          <w:b/>
          <w:bCs/>
          <w:sz w:val="24"/>
          <w:szCs w:val="24"/>
          <w:lang w:val="es-NI"/>
        </w:rPr>
        <w:t>limites</w:t>
      </w:r>
      <w:proofErr w:type="spellEnd"/>
      <w:r w:rsidRPr="06A6D26E">
        <w:rPr>
          <w:rFonts w:ascii="Calibri" w:eastAsia="Calibri" w:hAnsi="Calibri" w:cs="Calibri"/>
          <w:b/>
          <w:bCs/>
          <w:sz w:val="24"/>
          <w:szCs w:val="24"/>
          <w:lang w:val="es-NI"/>
        </w:rPr>
        <w:t xml:space="preserve"> máximos de contaminantes para leche pasteurizada</w:t>
      </w:r>
    </w:p>
    <w:p w14:paraId="67F6A26C" w14:textId="77777777" w:rsidR="06A6D26E" w:rsidRDefault="06A6D26E" w:rsidP="06A6D26E">
      <w:pPr>
        <w:jc w:val="both"/>
      </w:pPr>
      <w:r w:rsidRPr="06A6D26E">
        <w:rPr>
          <w:rFonts w:ascii="Calibri" w:eastAsia="Calibri" w:hAnsi="Calibri" w:cs="Calibri"/>
          <w:sz w:val="24"/>
          <w:szCs w:val="24"/>
          <w:lang w:val="es-NI"/>
        </w:rPr>
        <w:t>Criterios Microbiológicos</w:t>
      </w:r>
    </w:p>
    <w:p w14:paraId="7BC1F8A6"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B6CFC54" w14:textId="77777777"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w:t>
      </w:r>
      <w:proofErr w:type="spellStart"/>
      <w:r w:rsidRPr="06A6D26E">
        <w:rPr>
          <w:rFonts w:ascii="Calibri" w:eastAsia="Calibri" w:hAnsi="Calibri" w:cs="Calibri"/>
          <w:sz w:val="24"/>
          <w:szCs w:val="24"/>
          <w:lang w:val="en-US"/>
        </w:rPr>
        <w:t>mL.</w:t>
      </w:r>
      <w:proofErr w:type="spellEnd"/>
    </w:p>
    <w:p w14:paraId="7F18FE73" w14:textId="77777777" w:rsidR="06A6D26E" w:rsidRDefault="06A6D26E" w:rsidP="06A6D26E">
      <w:pPr>
        <w:spacing w:after="160" w:line="257" w:lineRule="auto"/>
        <w:jc w:val="both"/>
      </w:pPr>
      <w:r w:rsidRPr="06A6D26E">
        <w:rPr>
          <w:rFonts w:ascii="Calibri" w:eastAsia="Calibri" w:hAnsi="Calibri" w:cs="Calibri"/>
          <w:b/>
          <w:bCs/>
          <w:sz w:val="24"/>
          <w:szCs w:val="24"/>
          <w:lang w:val="es-NI"/>
        </w:rPr>
        <w:t xml:space="preserve">Salmonella </w:t>
      </w:r>
      <w:proofErr w:type="spellStart"/>
      <w:r w:rsidRPr="06A6D26E">
        <w:rPr>
          <w:rFonts w:ascii="Calibri" w:eastAsia="Calibri" w:hAnsi="Calibri" w:cs="Calibri"/>
          <w:b/>
          <w:bCs/>
          <w:sz w:val="24"/>
          <w:szCs w:val="24"/>
          <w:lang w:val="es-NI"/>
        </w:rPr>
        <w:t>spp</w:t>
      </w:r>
      <w:proofErr w:type="spellEnd"/>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Ausencia en 25 </w:t>
      </w:r>
      <w:proofErr w:type="spellStart"/>
      <w:r w:rsidRPr="06A6D26E">
        <w:rPr>
          <w:rFonts w:ascii="Calibri" w:eastAsia="Calibri" w:hAnsi="Calibri" w:cs="Calibri"/>
          <w:sz w:val="24"/>
          <w:szCs w:val="24"/>
          <w:lang w:val="es-NI"/>
        </w:rPr>
        <w:t>mL</w:t>
      </w:r>
      <w:proofErr w:type="spellEnd"/>
      <w:r w:rsidRPr="06A6D26E">
        <w:rPr>
          <w:rFonts w:ascii="Calibri" w:eastAsia="Calibri" w:hAnsi="Calibri" w:cs="Calibri"/>
          <w:sz w:val="24"/>
          <w:szCs w:val="24"/>
          <w:lang w:val="es-NI"/>
        </w:rPr>
        <w:t>.</w:t>
      </w:r>
    </w:p>
    <w:p w14:paraId="7CE67D1B" w14:textId="77777777" w:rsidR="06A6D26E" w:rsidRDefault="06A6D26E" w:rsidP="06A6D26E">
      <w:pPr>
        <w:spacing w:after="160" w:line="257" w:lineRule="auto"/>
        <w:jc w:val="both"/>
      </w:pPr>
      <w:r w:rsidRPr="06A6D26E">
        <w:rPr>
          <w:rFonts w:ascii="Calibri" w:eastAsia="Calibri" w:hAnsi="Calibri" w:cs="Calibri"/>
          <w:b/>
          <w:bCs/>
          <w:sz w:val="24"/>
          <w:szCs w:val="24"/>
          <w:lang w:val="es-NI"/>
        </w:rPr>
        <w:t xml:space="preserve">Listeria </w:t>
      </w:r>
      <w:proofErr w:type="spellStart"/>
      <w:r w:rsidRPr="06A6D26E">
        <w:rPr>
          <w:rFonts w:ascii="Calibri" w:eastAsia="Calibri" w:hAnsi="Calibri" w:cs="Calibri"/>
          <w:b/>
          <w:bCs/>
          <w:sz w:val="24"/>
          <w:szCs w:val="24"/>
          <w:lang w:val="es-NI"/>
        </w:rPr>
        <w:t>monocytogenes</w:t>
      </w:r>
      <w:proofErr w:type="spellEnd"/>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Ausencia en 25 </w:t>
      </w:r>
      <w:proofErr w:type="spellStart"/>
      <w:r w:rsidRPr="06A6D26E">
        <w:rPr>
          <w:rFonts w:ascii="Calibri" w:eastAsia="Calibri" w:hAnsi="Calibri" w:cs="Calibri"/>
          <w:sz w:val="24"/>
          <w:szCs w:val="24"/>
          <w:lang w:val="es-NI"/>
        </w:rPr>
        <w:t>mL</w:t>
      </w:r>
      <w:proofErr w:type="spellEnd"/>
      <w:r w:rsidRPr="06A6D26E">
        <w:rPr>
          <w:rFonts w:ascii="Calibri" w:eastAsia="Calibri" w:hAnsi="Calibri" w:cs="Calibri"/>
          <w:sz w:val="24"/>
          <w:szCs w:val="24"/>
          <w:lang w:val="es-NI"/>
        </w:rPr>
        <w:t>.</w:t>
      </w:r>
    </w:p>
    <w:p w14:paraId="315A746A" w14:textId="77777777" w:rsidR="06A6D26E" w:rsidRDefault="06A6D26E" w:rsidP="06A6D26E">
      <w:pPr>
        <w:spacing w:after="160" w:line="257" w:lineRule="auto"/>
        <w:jc w:val="both"/>
      </w:pPr>
      <w:proofErr w:type="spellStart"/>
      <w:r w:rsidRPr="06A6D26E">
        <w:rPr>
          <w:rFonts w:ascii="Calibri" w:eastAsia="Calibri" w:hAnsi="Calibri" w:cs="Calibri"/>
          <w:b/>
          <w:bCs/>
          <w:sz w:val="24"/>
          <w:szCs w:val="24"/>
          <w:lang w:val="es-NI"/>
        </w:rPr>
        <w:t>Staphylococcus</w:t>
      </w:r>
      <w:proofErr w:type="spellEnd"/>
      <w:r w:rsidRPr="06A6D26E">
        <w:rPr>
          <w:rFonts w:ascii="Calibri" w:eastAsia="Calibri" w:hAnsi="Calibri" w:cs="Calibri"/>
          <w:b/>
          <w:bCs/>
          <w:sz w:val="24"/>
          <w:szCs w:val="24"/>
          <w:lang w:val="es-NI"/>
        </w:rPr>
        <w:t xml:space="preserve"> </w:t>
      </w:r>
      <w:proofErr w:type="spellStart"/>
      <w:r w:rsidRPr="06A6D26E">
        <w:rPr>
          <w:rFonts w:ascii="Calibri" w:eastAsia="Calibri" w:hAnsi="Calibri" w:cs="Calibri"/>
          <w:b/>
          <w:bCs/>
          <w:sz w:val="24"/>
          <w:szCs w:val="24"/>
          <w:lang w:val="es-NI"/>
        </w:rPr>
        <w:t>aureus</w:t>
      </w:r>
      <w:proofErr w:type="spellEnd"/>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Límite de aceptación de 10 UFC/</w:t>
      </w:r>
      <w:proofErr w:type="spellStart"/>
      <w:r w:rsidRPr="06A6D26E">
        <w:rPr>
          <w:rFonts w:ascii="Calibri" w:eastAsia="Calibri" w:hAnsi="Calibri" w:cs="Calibri"/>
          <w:sz w:val="24"/>
          <w:szCs w:val="24"/>
          <w:lang w:val="es-NI"/>
        </w:rPr>
        <w:t>mL</w:t>
      </w:r>
      <w:proofErr w:type="spellEnd"/>
      <w:r w:rsidRPr="06A6D26E">
        <w:rPr>
          <w:rFonts w:ascii="Calibri" w:eastAsia="Calibri" w:hAnsi="Calibri" w:cs="Calibri"/>
          <w:sz w:val="24"/>
          <w:szCs w:val="24"/>
          <w:lang w:val="es-NI"/>
        </w:rPr>
        <w:t xml:space="preserve"> hasta un máximo de 10² UFC/</w:t>
      </w:r>
      <w:proofErr w:type="spellStart"/>
      <w:r w:rsidRPr="06A6D26E">
        <w:rPr>
          <w:rFonts w:ascii="Calibri" w:eastAsia="Calibri" w:hAnsi="Calibri" w:cs="Calibri"/>
          <w:sz w:val="24"/>
          <w:szCs w:val="24"/>
          <w:lang w:val="es-NI"/>
        </w:rPr>
        <w:t>mL</w:t>
      </w:r>
      <w:proofErr w:type="spellEnd"/>
      <w:r w:rsidRPr="06A6D26E">
        <w:rPr>
          <w:rFonts w:ascii="Calibri" w:eastAsia="Calibri" w:hAnsi="Calibri" w:cs="Calibri"/>
          <w:sz w:val="24"/>
          <w:szCs w:val="24"/>
          <w:lang w:val="es-NI"/>
        </w:rPr>
        <w:t xml:space="preserve">. </w:t>
      </w:r>
    </w:p>
    <w:p w14:paraId="7630C6DE" w14:textId="77777777"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484A33F9"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62">
        <w:r w:rsidRPr="06A6D26E">
          <w:rPr>
            <w:rStyle w:val="Hipervnculo"/>
            <w:color w:val="000000" w:themeColor="text1"/>
            <w:u w:val="none"/>
            <w:lang w:val="es-NI"/>
          </w:rPr>
          <w:t xml:space="preserve">Codex </w:t>
        </w:r>
        <w:proofErr w:type="spellStart"/>
        <w:r w:rsidRPr="06A6D26E">
          <w:rPr>
            <w:rStyle w:val="Hipervnculo"/>
            <w:color w:val="000000" w:themeColor="text1"/>
            <w:u w:val="none"/>
            <w:lang w:val="es-NI"/>
          </w:rPr>
          <w:t>Alimentarius</w:t>
        </w:r>
        <w:proofErr w:type="spellEnd"/>
      </w:hyperlink>
    </w:p>
    <w:p w14:paraId="61B8C513"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w:t>
      </w:r>
      <w:proofErr w:type="spellStart"/>
      <w:r w:rsidRPr="06A6D26E">
        <w:rPr>
          <w:rFonts w:ascii="Calibri" w:eastAsia="Calibri" w:hAnsi="Calibri" w:cs="Calibri"/>
          <w:sz w:val="24"/>
          <w:szCs w:val="24"/>
          <w:lang w:val="es-NI"/>
        </w:rPr>
        <w:t>clenbuterol</w:t>
      </w:r>
      <w:proofErr w:type="spellEnd"/>
      <w:r w:rsidRPr="06A6D26E">
        <w:rPr>
          <w:rFonts w:ascii="Calibri" w:eastAsia="Calibri" w:hAnsi="Calibri" w:cs="Calibri"/>
          <w:sz w:val="24"/>
          <w:szCs w:val="24"/>
          <w:lang w:val="es-NI"/>
        </w:rPr>
        <w:t xml:space="preserve">. </w:t>
      </w:r>
    </w:p>
    <w:p w14:paraId="086D6025"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670E10AE" w14:textId="77777777"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21A2C79E" w14:textId="77777777"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7CD0BB28" w14:textId="77777777"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63">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64">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EA8E7A9" w14:textId="77777777"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60CC4198"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16FD4029"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0C931381"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015FEE98" w14:textId="77777777"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5850EF92" w14:textId="77777777"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34039047" w14:textId="77777777"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7C2C9BD" w14:textId="77777777"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56C2183F" w14:textId="77777777" w:rsidR="06A6D26E" w:rsidRDefault="06A6D26E" w:rsidP="06A6D26E">
      <w:pPr>
        <w:spacing w:after="160" w:line="257" w:lineRule="auto"/>
        <w:jc w:val="both"/>
        <w:rPr>
          <w:rFonts w:ascii="Calibri" w:eastAsia="Calibri" w:hAnsi="Calibri" w:cs="Calibri"/>
          <w:b/>
          <w:bCs/>
          <w:sz w:val="28"/>
          <w:szCs w:val="28"/>
          <w:lang w:val="es-NI"/>
        </w:rPr>
      </w:pPr>
    </w:p>
    <w:p w14:paraId="6F2918C1" w14:textId="77777777"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16A78539" w14:textId="7777777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65">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33AE9EC5" w14:textId="77777777"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D0DB4D9" w14:textId="77777777"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21DFB509"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1E30E9B2" w14:textId="77777777"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58219D2" w14:textId="77777777"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7B25640E" w14:textId="77777777"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647C53F6" w14:textId="77777777"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10ADED58" w14:textId="77777777"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7B770ECC"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217FB367" w14:textId="77777777"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3B1243AB"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46BADB60" w14:textId="77777777"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097ECD11" w14:textId="77777777"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608DBAD3" w14:textId="77777777"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8450C97" w14:textId="77777777"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4C00D1D3" w14:textId="77777777"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567E64BE" w14:textId="77777777"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49EBA5BD" w14:textId="77777777" w:rsidR="06A6D26E" w:rsidRDefault="06A6D26E" w:rsidP="06A6D26E">
      <w:pPr>
        <w:spacing w:after="160" w:line="257" w:lineRule="auto"/>
        <w:jc w:val="both"/>
        <w:rPr>
          <w:rFonts w:ascii="Calibri" w:eastAsia="Calibri" w:hAnsi="Calibri" w:cs="Calibri"/>
          <w:sz w:val="24"/>
          <w:szCs w:val="24"/>
          <w:lang w:val="es-NI"/>
        </w:rPr>
      </w:pPr>
    </w:p>
    <w:p w14:paraId="70421FE5" w14:textId="77777777" w:rsidR="06A6D26E" w:rsidRDefault="06A6D26E" w:rsidP="06A6D26E">
      <w:pPr>
        <w:spacing w:after="160" w:line="257" w:lineRule="auto"/>
        <w:jc w:val="both"/>
        <w:rPr>
          <w:rFonts w:ascii="Calibri" w:eastAsia="Calibri" w:hAnsi="Calibri" w:cs="Calibri"/>
          <w:sz w:val="24"/>
          <w:szCs w:val="24"/>
          <w:lang w:val="es-NI"/>
        </w:rPr>
      </w:pPr>
    </w:p>
    <w:p w14:paraId="33CE8509" w14:textId="77777777"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14D27307" w14:textId="77777777"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68939554" w14:textId="77777777"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66">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00D4A3CB" w14:textId="77777777"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89C41EA" w14:textId="77777777"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1D999D6E" w14:textId="7777777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293947E0" w14:textId="77777777"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67">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158717B9" w14:textId="77777777"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7AA5C249" w14:textId="77777777"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441B5F8F" w14:textId="77777777"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92DC04C" w14:textId="77777777"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1B370B2A" w14:textId="77777777"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29B3FEC9" w14:textId="77777777"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w:t>
      </w:r>
      <w:proofErr w:type="spellStart"/>
      <w:r w:rsidRPr="06A6D26E">
        <w:rPr>
          <w:rFonts w:ascii="Calibri" w:eastAsia="Calibri" w:hAnsi="Calibri" w:cs="Calibri"/>
          <w:sz w:val="24"/>
          <w:szCs w:val="24"/>
          <w:lang w:val="es-NI"/>
        </w:rPr>
        <w:t>MiAmbiente</w:t>
      </w:r>
      <w:proofErr w:type="spellEnd"/>
      <w:r w:rsidRPr="06A6D26E">
        <w:rPr>
          <w:rFonts w:ascii="Calibri" w:eastAsia="Calibri" w:hAnsi="Calibri" w:cs="Calibri"/>
          <w:sz w:val="24"/>
          <w:szCs w:val="24"/>
          <w:lang w:val="es-NI"/>
        </w:rPr>
        <w:t xml:space="preserve">. </w:t>
      </w:r>
    </w:p>
    <w:p w14:paraId="79422528" w14:textId="77777777"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79985BF3" w14:textId="77777777"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68">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650C732F" w14:textId="77777777" w:rsidR="06A6D26E" w:rsidRDefault="06A6D26E" w:rsidP="06A6D26E">
      <w:pPr>
        <w:jc w:val="both"/>
        <w:rPr>
          <w:lang w:val="es-NI"/>
        </w:rPr>
      </w:pPr>
    </w:p>
    <w:p w14:paraId="29ABC04C" w14:textId="77777777" w:rsidR="002471CF" w:rsidRDefault="003649DC" w:rsidP="006E63A1">
      <w:pPr>
        <w:pStyle w:val="Ttulo1"/>
        <w:rPr>
          <w:rFonts w:ascii="Calibri" w:hAnsi="Calibri" w:cs="Calibri"/>
          <w:b/>
          <w:bCs/>
          <w:color w:val="000000" w:themeColor="text1"/>
          <w:sz w:val="24"/>
          <w:szCs w:val="24"/>
          <w:lang w:val="es-NI"/>
        </w:rPr>
      </w:pPr>
      <w:bookmarkStart w:id="147" w:name="_Toc231972735"/>
      <w:r w:rsidRPr="00E24177">
        <w:rPr>
          <w:rFonts w:ascii="Calibri" w:hAnsi="Calibri" w:cs="Calibri"/>
          <w:b/>
          <w:bCs/>
          <w:color w:val="000000" w:themeColor="text1"/>
          <w:sz w:val="24"/>
          <w:szCs w:val="24"/>
          <w:lang w:val="es-NI"/>
        </w:rPr>
        <w:t>Estudio ambiental</w:t>
      </w:r>
      <w:bookmarkEnd w:id="147"/>
    </w:p>
    <w:p w14:paraId="0FE411E7" w14:textId="77777777" w:rsidR="00E24177" w:rsidRPr="00E24177" w:rsidRDefault="00E24177" w:rsidP="00E24177">
      <w:pPr>
        <w:spacing w:before="100" w:beforeAutospacing="1" w:after="100" w:afterAutospacing="1" w:line="300" w:lineRule="atLeast"/>
        <w:jc w:val="both"/>
        <w:rPr>
          <w:rFonts w:ascii="Calibri" w:eastAsia="Times New Roman" w:hAnsi="Calibri" w:cs="Calibri"/>
          <w:sz w:val="24"/>
          <w:szCs w:val="24"/>
          <w:lang w:val="es-NI" w:eastAsia="es-NI"/>
        </w:rPr>
      </w:pPr>
      <w:r w:rsidRPr="00E24177">
        <w:rPr>
          <w:rFonts w:ascii="Calibri" w:eastAsia="Times New Roman" w:hAnsi="Calibri" w:cs="Calibri"/>
          <w:sz w:val="24"/>
          <w:szCs w:val="24"/>
          <w:lang w:val="es-NI" w:eastAsia="es-NI"/>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3B8F89C9" w14:textId="77777777" w:rsidR="00E24177" w:rsidRPr="00E24177" w:rsidRDefault="00E24177" w:rsidP="00E24177">
      <w:pPr>
        <w:spacing w:before="100" w:beforeAutospacing="1" w:after="100" w:afterAutospacing="1" w:line="300" w:lineRule="atLeast"/>
        <w:jc w:val="both"/>
        <w:rPr>
          <w:rFonts w:ascii="Calibri" w:eastAsia="Times New Roman" w:hAnsi="Calibri" w:cs="Calibri"/>
          <w:sz w:val="24"/>
          <w:szCs w:val="24"/>
          <w:lang w:val="es-NI" w:eastAsia="es-NI"/>
        </w:rPr>
      </w:pPr>
      <w:r w:rsidRPr="00E24177">
        <w:rPr>
          <w:rFonts w:ascii="Calibri" w:eastAsia="Times New Roman" w:hAnsi="Calibri" w:cs="Calibri"/>
          <w:sz w:val="24"/>
          <w:szCs w:val="24"/>
          <w:lang w:val="es-NI" w:eastAsia="es-NI"/>
        </w:rPr>
        <w:t>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0CA5A6B6" w14:textId="77777777" w:rsidR="00E24177" w:rsidRPr="00E24177" w:rsidRDefault="00E24177" w:rsidP="00E24177">
      <w:pPr>
        <w:spacing w:before="100" w:beforeAutospacing="1" w:after="100" w:afterAutospacing="1" w:line="300" w:lineRule="atLeast"/>
        <w:jc w:val="both"/>
        <w:rPr>
          <w:rFonts w:ascii="Calibri" w:eastAsia="Times New Roman" w:hAnsi="Calibri" w:cs="Calibri"/>
          <w:sz w:val="24"/>
          <w:szCs w:val="24"/>
          <w:lang w:val="es-NI" w:eastAsia="es-NI"/>
        </w:rPr>
      </w:pPr>
      <w:r w:rsidRPr="00E24177">
        <w:rPr>
          <w:rFonts w:ascii="Calibri" w:eastAsia="Times New Roman" w:hAnsi="Calibri" w:cs="Calibri"/>
          <w:sz w:val="24"/>
          <w:szCs w:val="24"/>
          <w:lang w:val="es-NI" w:eastAsia="es-NI"/>
        </w:rPr>
        <w:t xml:space="preserve">El presente estudio aborda de manera integral los principales aspectos ambientales asociados al proyecto, incluyendo la descripción de las actividades y flujos de recursos, el inventario de insumos y residuos generados, la identificación y valoración de impactos ambientales, las </w:t>
      </w:r>
      <w:r w:rsidRPr="00E24177">
        <w:rPr>
          <w:rFonts w:ascii="Calibri" w:eastAsia="Times New Roman" w:hAnsi="Calibri" w:cs="Calibri"/>
          <w:sz w:val="24"/>
          <w:szCs w:val="24"/>
          <w:lang w:val="es-NI" w:eastAsia="es-NI"/>
        </w:rPr>
        <w:lastRenderedPageBreak/>
        <w:t>medidas de mitigación, el Plan de Manejo Ambiental (PMA), el marco legal 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4BF0CBDC" w14:textId="77777777" w:rsidR="0007604E" w:rsidRPr="0007604E" w:rsidRDefault="0007604E" w:rsidP="0007604E">
      <w:pPr>
        <w:rPr>
          <w:lang w:val="es-NI"/>
        </w:rPr>
      </w:pPr>
    </w:p>
    <w:p w14:paraId="6FC99E52"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24CBA31B" w14:textId="77777777"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 xml:space="preserve">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w:t>
      </w:r>
      <w:proofErr w:type="spellStart"/>
      <w:r w:rsidRPr="000E183F">
        <w:rPr>
          <w:rFonts w:ascii="Calibri" w:hAnsi="Calibri" w:cs="Calibri"/>
          <w:sz w:val="24"/>
          <w:szCs w:val="24"/>
          <w:lang w:val="es-NI"/>
        </w:rPr>
        <w:t>constituídas</w:t>
      </w:r>
      <w:proofErr w:type="spellEnd"/>
      <w:r w:rsidRPr="000E183F">
        <w:rPr>
          <w:rFonts w:ascii="Calibri" w:hAnsi="Calibri" w:cs="Calibri"/>
          <w:sz w:val="24"/>
          <w:szCs w:val="24"/>
          <w:lang w:val="es-NI"/>
        </w:rPr>
        <w:t xml:space="preserve">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333D0B44"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7E5FBFB" w14:textId="77777777"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5D00A293"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7C69CBCC" w14:textId="77777777"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 xml:space="preserve">La identificación y valoración de impactos ambientales se realiza mediante metodologías de evaluación de impacto ambiental, considerando variables como la magnitud, duración, </w:t>
      </w:r>
      <w:r w:rsidRPr="0020401A">
        <w:rPr>
          <w:rFonts w:ascii="Calibri" w:hAnsi="Calibri" w:cs="Calibri"/>
          <w:sz w:val="24"/>
          <w:szCs w:val="24"/>
          <w:lang w:val="es-NI"/>
        </w:rPr>
        <w:lastRenderedPageBreak/>
        <w:t>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01BC4E9E"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3020C077" w14:textId="77777777"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7384707E"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3ADC8BC2" w14:textId="77777777"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39EA603A"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6F7A673C" w14:textId="77777777"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w:t>
      </w:r>
      <w:r w:rsidRPr="00163B6D">
        <w:rPr>
          <w:rFonts w:ascii="Calibri" w:hAnsi="Calibri" w:cs="Calibri"/>
          <w:sz w:val="24"/>
          <w:szCs w:val="24"/>
          <w:lang w:val="es-NI"/>
        </w:rPr>
        <w:lastRenderedPageBreak/>
        <w:t>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45D764A7"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733D3E3F"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0F89E017" w14:textId="77777777"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76686BB"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734B8C7F" w14:textId="7777777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3459D8CD"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75DF0344" w14:textId="77777777"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078D3CE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5065D3F7" w14:textId="77777777"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lastRenderedPageBreak/>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6D817C1A"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1B82D554" w14:textId="77777777"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053EAFF1"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50F05B6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FEFA11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703AFF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381A06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EF409F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2FA5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E32B2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FBDCD3" w14:textId="77777777"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57535A13"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3B3796C" w14:textId="77777777"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w:t>
      </w:r>
      <w:proofErr w:type="spellStart"/>
      <w:r w:rsidRPr="00AE5AF4">
        <w:rPr>
          <w:rFonts w:ascii="Times New Roman" w:eastAsia="Times New Roman" w:hAnsi="Times New Roman" w:cs="Times New Roman"/>
          <w:sz w:val="20"/>
          <w:szCs w:val="20"/>
          <w:highlight w:val="yellow"/>
          <w:lang w:val="es-HN"/>
        </w:rPr>
        <w:t>PYMEs</w:t>
      </w:r>
      <w:proofErr w:type="spellEnd"/>
      <w:r w:rsidRPr="00AE5AF4">
        <w:rPr>
          <w:rFonts w:ascii="Times New Roman" w:eastAsia="Times New Roman" w:hAnsi="Times New Roman" w:cs="Times New Roman"/>
          <w:sz w:val="20"/>
          <w:szCs w:val="20"/>
          <w:highlight w:val="yellow"/>
          <w:lang w:val="es-HN"/>
        </w:rPr>
        <w:t>, siempre que se acompañe de una gestión dinámica basada en innovación, flexibilidad y monitoreo constante del entorno (p 1-105).</w:t>
      </w:r>
    </w:p>
    <w:p w14:paraId="0745FB0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E431B4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12C009" w14:textId="1D7059FB" w:rsidR="00D070C6" w:rsidRPr="002E2699" w:rsidRDefault="00D070C6" w:rsidP="5EC4D4E7">
      <w:pPr>
        <w:spacing w:after="160" w:line="257" w:lineRule="auto"/>
        <w:jc w:val="both"/>
        <w:rPr>
          <w:rFonts w:ascii="Times New Roman" w:eastAsia="Times New Roman" w:hAnsi="Times New Roman" w:cs="Times New Roman"/>
          <w:b/>
          <w:bCs/>
          <w:sz w:val="24"/>
          <w:szCs w:val="24"/>
          <w:lang w:val="es-NI"/>
        </w:rPr>
      </w:pPr>
      <w:r w:rsidRPr="002E2699">
        <w:rPr>
          <w:rFonts w:ascii="Times New Roman" w:eastAsia="Times New Roman" w:hAnsi="Times New Roman" w:cs="Times New Roman"/>
          <w:b/>
          <w:bCs/>
          <w:sz w:val="24"/>
          <w:szCs w:val="24"/>
          <w:lang w:val="es-NI"/>
        </w:rPr>
        <w:lastRenderedPageBreak/>
        <w:t>Estudio Financiero</w:t>
      </w:r>
    </w:p>
    <w:p w14:paraId="3F826611" w14:textId="77777777" w:rsidR="002E2699" w:rsidRPr="002E2699" w:rsidRDefault="002E2699" w:rsidP="002E2699">
      <w:pPr>
        <w:rPr>
          <w:rFonts w:ascii="Times New Roman" w:hAnsi="Times New Roman" w:cs="Times New Roman"/>
          <w:sz w:val="24"/>
          <w:szCs w:val="24"/>
          <w:lang w:val="es-NI"/>
        </w:rPr>
      </w:pPr>
      <w:r w:rsidRPr="002E2699">
        <w:rPr>
          <w:rFonts w:ascii="Times New Roman" w:hAnsi="Times New Roman" w:cs="Times New Roman"/>
          <w:sz w:val="24"/>
          <w:szCs w:val="24"/>
          <w:lang w:val="es-NI"/>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089268B4" w14:textId="77777777" w:rsidR="002E2699" w:rsidRDefault="002E2699" w:rsidP="002E2699">
      <w:pPr>
        <w:rPr>
          <w:rFonts w:ascii="Times New Roman" w:hAnsi="Times New Roman" w:cs="Times New Roman"/>
          <w:sz w:val="24"/>
          <w:szCs w:val="24"/>
          <w:lang w:val="es-NI"/>
        </w:rPr>
      </w:pPr>
      <w:r w:rsidRPr="002E2699">
        <w:rPr>
          <w:rFonts w:ascii="Times New Roman" w:hAnsi="Times New Roman" w:cs="Times New Roman"/>
          <w:sz w:val="24"/>
          <w:szCs w:val="24"/>
          <w:lang w:val="es-NI"/>
        </w:rPr>
        <w:t>Los supuestos constituyen la base para la elaboración de los flujos de efectivo, estados financieros proyectados e indicadores de evaluación económica, permitiendo determinar la viabilidad financiera del proyecto.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Supuestos base utilizados para la evaluación financiera del proyecto</w:t>
      </w:r>
    </w:p>
    <w:tbl>
      <w:tblPr>
        <w:tblStyle w:val="Tablaconcuadrcula1"/>
        <w:tblW w:w="8659" w:type="dxa"/>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val="04A0" w:firstRow="1" w:lastRow="0" w:firstColumn="1" w:lastColumn="0" w:noHBand="0" w:noVBand="1"/>
      </w:tblPr>
      <w:tblGrid>
        <w:gridCol w:w="6132"/>
        <w:gridCol w:w="2527"/>
      </w:tblGrid>
      <w:tr w:rsidR="002E2699" w:rsidRPr="002E2699" w14:paraId="34EC2510" w14:textId="77777777" w:rsidTr="002E2699">
        <w:trPr>
          <w:trHeight w:val="260"/>
          <w:tblHeader/>
        </w:trPr>
        <w:tc>
          <w:tcPr>
            <w:tcW w:w="0" w:type="auto"/>
            <w:hideMark/>
            <w:tcBorders>
              <w:bottom w:val="single" w:sz="8" w:space="0" w:color="000000"/>
            </w:tcBorders>
          </w:tcPr>
          <w:p w14:paraId="53FD62BC" w14:textId="77777777" w:rsidR="002E2699" w:rsidRPr="002E2699" w:rsidRDefault="002E2699" w:rsidP="002E2699">
            <w:pPr>
              <w:spacing w:after="0" w:line="240" w:lineRule="auto"/>
              <w:jc w:val="center"/>
              <w:rPr>
                <w:rFonts w:ascii="Times New Roman" w:eastAsia="Times New Roman" w:hAnsi="Times New Roman" w:cs="Times New Roman"/>
                <w:b/>
                <w:bCs/>
                <w:sz w:val="24"/>
                <w:szCs w:val="24"/>
                <w:lang w:val="es-NI" w:eastAsia="es-NI"/>
              </w:rPr>
            </w:pPr>
            <w:r w:rsidRPr="002E2699">
              <w:rPr>
                <w:rFonts w:ascii="Times New Roman" w:eastAsia="Times New Roman" w:hAnsi="Times New Roman" w:cs="Times New Roman"/>
                <w:b/>
                <w:bCs/>
                <w:sz w:val="24"/>
                <w:szCs w:val="24"/>
                <w:lang w:val="es-NI" w:eastAsia="es-NI"/>
              </w:rPr>
              <w:t>Parámetro</w:t>
            </w:r>
          </w:p>
        </w:tc>
        <w:tc>
          <w:tcPr>
            <w:tcW w:w="0" w:type="auto"/>
            <w:hideMark/>
            <w:tcBorders>
              <w:bottom w:val="single" w:sz="8" w:space="0" w:color="000000"/>
            </w:tcBorders>
          </w:tcPr>
          <w:p w14:paraId="3AC1B93D" w14:textId="77777777" w:rsidR="002E2699" w:rsidRPr="002E2699" w:rsidRDefault="002E2699" w:rsidP="002E2699">
            <w:pPr>
              <w:spacing w:after="0" w:line="240" w:lineRule="auto"/>
              <w:jc w:val="center"/>
              <w:rPr>
                <w:rFonts w:ascii="Times New Roman" w:eastAsia="Times New Roman" w:hAnsi="Times New Roman" w:cs="Times New Roman"/>
                <w:b/>
                <w:bCs/>
                <w:sz w:val="24"/>
                <w:szCs w:val="24"/>
                <w:lang w:val="es-NI" w:eastAsia="es-NI"/>
              </w:rPr>
            </w:pPr>
            <w:r w:rsidRPr="002E2699">
              <w:rPr>
                <w:rFonts w:ascii="Times New Roman" w:eastAsia="Times New Roman" w:hAnsi="Times New Roman" w:cs="Times New Roman"/>
                <w:b/>
                <w:bCs/>
                <w:sz w:val="24"/>
                <w:szCs w:val="24"/>
                <w:lang w:val="es-NI" w:eastAsia="es-NI"/>
              </w:rPr>
              <w:t>Valor</w:t>
            </w:r>
          </w:p>
        </w:tc>
      </w:tr>
      <w:tr w:rsidR="002E2699" w:rsidRPr="002E2699" w14:paraId="0A2FF4E4" w14:textId="77777777" w:rsidTr="002E2699">
        <w:trPr>
          <w:trHeight w:val="260"/>
        </w:trPr>
        <w:tc>
          <w:tcPr>
            <w:tcW w:w="0" w:type="auto"/>
            <w:hideMark/>
          </w:tcPr>
          <w:p w14:paraId="6256B0BA"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Tasa de impuesto sobre la renta (ISR)</w:t>
            </w:r>
          </w:p>
        </w:tc>
        <w:tc>
          <w:tcPr>
            <w:tcW w:w="0" w:type="auto"/>
            <w:hideMark/>
          </w:tcPr>
          <w:p w14:paraId="32C6A83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25%</w:t>
            </w:r>
          </w:p>
        </w:tc>
      </w:tr>
      <w:tr w:rsidR="002E2699" w:rsidRPr="002E2699" w14:paraId="52406684" w14:textId="77777777" w:rsidTr="002E2699">
        <w:trPr>
          <w:trHeight w:val="260"/>
        </w:trPr>
        <w:tc>
          <w:tcPr>
            <w:tcW w:w="0" w:type="auto"/>
            <w:hideMark/>
          </w:tcPr>
          <w:p w14:paraId="6CD27710"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Aportación solidaria</w:t>
            </w:r>
          </w:p>
        </w:tc>
        <w:tc>
          <w:tcPr>
            <w:tcW w:w="0" w:type="auto"/>
            <w:hideMark/>
          </w:tcPr>
          <w:p w14:paraId="612E8F68"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5%</w:t>
            </w:r>
          </w:p>
        </w:tc>
      </w:tr>
      <w:tr w:rsidR="002E2699" w:rsidRPr="002E2699" w14:paraId="2708AB40" w14:textId="77777777" w:rsidTr="002E2699">
        <w:trPr>
          <w:trHeight w:val="260"/>
        </w:trPr>
        <w:tc>
          <w:tcPr>
            <w:tcW w:w="0" w:type="auto"/>
            <w:hideMark/>
          </w:tcPr>
          <w:p w14:paraId="0BA9B8B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Umbral aportación solidaria</w:t>
            </w:r>
          </w:p>
        </w:tc>
        <w:tc>
          <w:tcPr>
            <w:tcW w:w="0" w:type="auto"/>
            <w:hideMark/>
          </w:tcPr>
          <w:p w14:paraId="091FE108"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1,000,000</w:t>
            </w:r>
          </w:p>
        </w:tc>
      </w:tr>
      <w:tr w:rsidR="002E2699" w:rsidRPr="002E2699" w14:paraId="750FE1CD" w14:textId="77777777" w:rsidTr="002E2699">
        <w:trPr>
          <w:trHeight w:val="260"/>
        </w:trPr>
        <w:tc>
          <w:tcPr>
            <w:tcW w:w="0" w:type="auto"/>
            <w:hideMark/>
          </w:tcPr>
          <w:p w14:paraId="129E8AB3"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Tasa de interés del préstamo</w:t>
            </w:r>
          </w:p>
        </w:tc>
        <w:tc>
          <w:tcPr>
            <w:tcW w:w="0" w:type="auto"/>
            <w:hideMark/>
          </w:tcPr>
          <w:p w14:paraId="673B9D5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14%</w:t>
            </w:r>
          </w:p>
        </w:tc>
      </w:tr>
      <w:tr w:rsidR="002E2699" w:rsidRPr="002E2699" w14:paraId="75D76D1B" w14:textId="77777777" w:rsidTr="002E2699">
        <w:trPr>
          <w:trHeight w:val="260"/>
        </w:trPr>
        <w:tc>
          <w:tcPr>
            <w:tcW w:w="0" w:type="auto"/>
            <w:hideMark/>
          </w:tcPr>
          <w:p w14:paraId="7D567572"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Porcentaje financiado con préstamo</w:t>
            </w:r>
          </w:p>
        </w:tc>
        <w:tc>
          <w:tcPr>
            <w:tcW w:w="0" w:type="auto"/>
            <w:hideMark/>
          </w:tcPr>
          <w:p w14:paraId="78E49FE8"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50%</w:t>
            </w:r>
          </w:p>
        </w:tc>
      </w:tr>
      <w:tr w:rsidR="002E2699" w:rsidRPr="002E2699" w14:paraId="65CAC368" w14:textId="77777777" w:rsidTr="002E2699">
        <w:trPr>
          <w:trHeight w:val="260"/>
        </w:trPr>
        <w:tc>
          <w:tcPr>
            <w:tcW w:w="0" w:type="auto"/>
            <w:hideMark/>
          </w:tcPr>
          <w:p w14:paraId="64819F50"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Inflación anual</w:t>
            </w:r>
          </w:p>
        </w:tc>
        <w:tc>
          <w:tcPr>
            <w:tcW w:w="0" w:type="auto"/>
            <w:hideMark/>
          </w:tcPr>
          <w:p w14:paraId="5BC9BFAA"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4.5%</w:t>
            </w:r>
          </w:p>
        </w:tc>
      </w:tr>
      <w:tr w:rsidR="002E2699" w:rsidRPr="002E2699" w14:paraId="11DEE744" w14:textId="77777777" w:rsidTr="002E2699">
        <w:trPr>
          <w:trHeight w:val="275"/>
        </w:trPr>
        <w:tc>
          <w:tcPr>
            <w:tcW w:w="0" w:type="auto"/>
            <w:hideMark/>
          </w:tcPr>
          <w:p w14:paraId="2EB76724"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Tasa de descuento anual</w:t>
            </w:r>
          </w:p>
        </w:tc>
        <w:tc>
          <w:tcPr>
            <w:tcW w:w="0" w:type="auto"/>
            <w:hideMark/>
          </w:tcPr>
          <w:p w14:paraId="4CFC9B4E"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15%</w:t>
            </w:r>
          </w:p>
        </w:tc>
      </w:tr>
      <w:tr w:rsidR="002E2699" w:rsidRPr="002E2699" w14:paraId="51548799" w14:textId="77777777" w:rsidTr="002E2699">
        <w:trPr>
          <w:trHeight w:val="260"/>
        </w:trPr>
        <w:tc>
          <w:tcPr>
            <w:tcW w:w="0" w:type="auto"/>
            <w:hideMark/>
          </w:tcPr>
          <w:p w14:paraId="2F5ACCB5"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Costo de leche cruda</w:t>
            </w:r>
          </w:p>
        </w:tc>
        <w:tc>
          <w:tcPr>
            <w:tcW w:w="0" w:type="auto"/>
            <w:hideMark/>
          </w:tcPr>
          <w:p w14:paraId="496C0DA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13/litro</w:t>
            </w:r>
          </w:p>
        </w:tc>
      </w:tr>
      <w:tr w:rsidR="002E2699" w:rsidRPr="002E2699" w14:paraId="0EA8EAAE" w14:textId="77777777" w:rsidTr="002E2699">
        <w:trPr>
          <w:trHeight w:val="260"/>
        </w:trPr>
        <w:tc>
          <w:tcPr>
            <w:tcW w:w="0" w:type="auto"/>
            <w:hideMark/>
          </w:tcPr>
          <w:p w14:paraId="32E2E0CF"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Merma de proceso</w:t>
            </w:r>
          </w:p>
        </w:tc>
        <w:tc>
          <w:tcPr>
            <w:tcW w:w="0" w:type="auto"/>
            <w:hideMark/>
          </w:tcPr>
          <w:p w14:paraId="44D73213"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3%</w:t>
            </w:r>
          </w:p>
        </w:tc>
      </w:tr>
      <w:tr w:rsidR="002E2699" w:rsidRPr="002E2699" w14:paraId="49FA4107" w14:textId="77777777" w:rsidTr="002E2699">
        <w:trPr>
          <w:trHeight w:val="260"/>
        </w:trPr>
        <w:tc>
          <w:tcPr>
            <w:tcW w:w="0" w:type="auto"/>
            <w:hideMark/>
          </w:tcPr>
          <w:p w14:paraId="013FDEA5"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Costo de empaque</w:t>
            </w:r>
          </w:p>
        </w:tc>
        <w:tc>
          <w:tcPr>
            <w:tcW w:w="0" w:type="auto"/>
            <w:hideMark/>
          </w:tcPr>
          <w:p w14:paraId="0A4D13B8"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0.87/litro</w:t>
            </w:r>
          </w:p>
        </w:tc>
      </w:tr>
      <w:tr w:rsidR="002E2699" w:rsidRPr="002E2699" w14:paraId="70AE81AE" w14:textId="77777777" w:rsidTr="002E2699">
        <w:trPr>
          <w:trHeight w:val="260"/>
        </w:trPr>
        <w:tc>
          <w:tcPr>
            <w:tcW w:w="0" w:type="auto"/>
            <w:hideMark/>
          </w:tcPr>
          <w:p w14:paraId="209D7DF4"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Costo de combustible de reparto</w:t>
            </w:r>
          </w:p>
        </w:tc>
        <w:tc>
          <w:tcPr>
            <w:tcW w:w="0" w:type="auto"/>
            <w:hideMark/>
          </w:tcPr>
          <w:p w14:paraId="54F5B1B0"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0.87/litro</w:t>
            </w:r>
          </w:p>
        </w:tc>
      </w:tr>
      <w:tr w:rsidR="002E2699" w:rsidRPr="002E2699" w14:paraId="6CA6C783" w14:textId="77777777" w:rsidTr="002E2699">
        <w:trPr>
          <w:trHeight w:val="260"/>
        </w:trPr>
        <w:tc>
          <w:tcPr>
            <w:tcW w:w="0" w:type="auto"/>
            <w:hideMark/>
          </w:tcPr>
          <w:p w14:paraId="71B1DAC2"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Meses de salario al año</w:t>
            </w:r>
          </w:p>
        </w:tc>
        <w:tc>
          <w:tcPr>
            <w:tcW w:w="0" w:type="auto"/>
            <w:hideMark/>
          </w:tcPr>
          <w:p w14:paraId="4F2229B4"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14</w:t>
            </w:r>
          </w:p>
        </w:tc>
      </w:tr>
      <w:tr w:rsidR="002E2699" w:rsidRPr="002E2699" w14:paraId="72D395DB" w14:textId="77777777" w:rsidTr="002E2699">
        <w:trPr>
          <w:trHeight w:val="260"/>
        </w:trPr>
        <w:tc>
          <w:tcPr>
            <w:tcW w:w="0" w:type="auto"/>
            <w:hideMark/>
          </w:tcPr>
          <w:p w14:paraId="5540E6B9"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Aporte patronal IHSS</w:t>
            </w:r>
          </w:p>
        </w:tc>
        <w:tc>
          <w:tcPr>
            <w:tcW w:w="0" w:type="auto"/>
            <w:hideMark/>
          </w:tcPr>
          <w:p w14:paraId="35E0240B"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7.2%</w:t>
            </w:r>
          </w:p>
        </w:tc>
      </w:tr>
      <w:tr w:rsidR="002E2699" w:rsidRPr="002E2699" w14:paraId="1A3FA421" w14:textId="77777777" w:rsidTr="002E2699">
        <w:trPr>
          <w:trHeight w:val="260"/>
        </w:trPr>
        <w:tc>
          <w:tcPr>
            <w:tcW w:w="0" w:type="auto"/>
            <w:hideMark/>
          </w:tcPr>
          <w:p w14:paraId="3A28E6EC"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INFOP patronal</w:t>
            </w:r>
          </w:p>
        </w:tc>
        <w:tc>
          <w:tcPr>
            <w:tcW w:w="0" w:type="auto"/>
            <w:hideMark/>
          </w:tcPr>
          <w:p w14:paraId="4E2FC905"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w:t>
            </w:r>
          </w:p>
        </w:tc>
      </w:tr>
      <w:tr w:rsidR="002E2699" w:rsidRPr="002E2699" w14:paraId="229973AF" w14:textId="77777777" w:rsidTr="002E2699">
        <w:trPr>
          <w:trHeight w:val="260"/>
        </w:trPr>
        <w:tc>
          <w:tcPr>
            <w:tcW w:w="0" w:type="auto"/>
            <w:hideMark/>
          </w:tcPr>
          <w:p w14:paraId="16883B44"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Techo mensual de cotización IHSS</w:t>
            </w:r>
          </w:p>
        </w:tc>
        <w:tc>
          <w:tcPr>
            <w:tcW w:w="0" w:type="auto"/>
            <w:hideMark/>
          </w:tcPr>
          <w:p w14:paraId="035658CD"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11,109.36</w:t>
            </w:r>
          </w:p>
        </w:tc>
      </w:tr>
      <w:tr w:rsidR="002E2699" w:rsidRPr="002E2699" w14:paraId="5324D200" w14:textId="77777777" w:rsidTr="002E2699">
        <w:trPr>
          <w:trHeight w:val="260"/>
        </w:trPr>
        <w:tc>
          <w:tcPr>
            <w:tcW w:w="0" w:type="auto"/>
            <w:hideMark/>
          </w:tcPr>
          <w:p w14:paraId="73F7D7CA"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Costos fijos operativos mensuales</w:t>
            </w:r>
          </w:p>
        </w:tc>
        <w:tc>
          <w:tcPr>
            <w:tcW w:w="0" w:type="auto"/>
            <w:hideMark/>
          </w:tcPr>
          <w:p w14:paraId="061E4AB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28,000</w:t>
            </w:r>
          </w:p>
        </w:tc>
      </w:tr>
      <w:tr w:rsidR="002E2699" w:rsidRPr="002E2699" w14:paraId="39942B9E" w14:textId="77777777" w:rsidTr="002E2699">
        <w:trPr>
          <w:trHeight w:val="260"/>
        </w:trPr>
        <w:tc>
          <w:tcPr>
            <w:tcW w:w="0" w:type="auto"/>
            <w:hideMark/>
          </w:tcPr>
          <w:p w14:paraId="46993872"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Gastos administrativos mensuales</w:t>
            </w:r>
          </w:p>
        </w:tc>
        <w:tc>
          <w:tcPr>
            <w:tcW w:w="0" w:type="auto"/>
            <w:hideMark/>
          </w:tcPr>
          <w:p w14:paraId="7F173D36"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L 21,600</w:t>
            </w:r>
          </w:p>
        </w:tc>
      </w:tr>
      <w:tr w:rsidR="002E2699" w:rsidRPr="002E2699" w14:paraId="686FE651" w14:textId="77777777" w:rsidTr="002E2699">
        <w:trPr>
          <w:trHeight w:val="260"/>
        </w:trPr>
        <w:tc>
          <w:tcPr>
            <w:tcW w:w="0" w:type="auto"/>
            <w:hideMark/>
          </w:tcPr>
          <w:p w14:paraId="045A0E90"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Consumo promedio por cliente</w:t>
            </w:r>
          </w:p>
        </w:tc>
        <w:tc>
          <w:tcPr>
            <w:tcW w:w="0" w:type="auto"/>
            <w:hideMark/>
          </w:tcPr>
          <w:p w14:paraId="0DED6CB4"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150 litros/mes</w:t>
            </w:r>
          </w:p>
        </w:tc>
      </w:tr>
      <w:tr w:rsidR="002E2699" w:rsidRPr="002E2699" w14:paraId="3521910B" w14:textId="77777777" w:rsidTr="002E2699">
        <w:trPr>
          <w:trHeight w:val="260"/>
        </w:trPr>
        <w:tc>
          <w:tcPr>
            <w:tcW w:w="0" w:type="auto"/>
            <w:hideMark/>
          </w:tcPr>
          <w:p w14:paraId="27E3A2B8"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Meses de capital de trabajo</w:t>
            </w:r>
          </w:p>
        </w:tc>
        <w:tc>
          <w:tcPr>
            <w:tcW w:w="0" w:type="auto"/>
            <w:hideMark/>
          </w:tcPr>
          <w:p w14:paraId="62E638E5" w14:textId="77777777" w:rsidR="002E2699" w:rsidRPr="002E2699" w:rsidRDefault="002E2699" w:rsidP="002E2699">
            <w:pPr>
              <w:spacing w:after="0" w:line="240" w:lineRule="auto"/>
              <w:rPr>
                <w:rFonts w:ascii="Times New Roman" w:eastAsia="Times New Roman" w:hAnsi="Times New Roman" w:cs="Times New Roman"/>
                <w:sz w:val="24"/>
                <w:szCs w:val="24"/>
                <w:lang w:val="es-NI" w:eastAsia="es-NI"/>
              </w:rPr>
            </w:pPr>
            <w:r w:rsidRPr="002E2699">
              <w:rPr>
                <w:rFonts w:ascii="Times New Roman" w:eastAsia="Times New Roman" w:hAnsi="Times New Roman" w:cs="Times New Roman"/>
                <w:sz w:val="24"/>
                <w:szCs w:val="24"/>
                <w:lang w:val="es-NI" w:eastAsia="es-NI"/>
              </w:rPr>
              <w:t>1</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4D132D93" w14:textId="77777777" w:rsidR="00BF6BEE" w:rsidRDefault="00BF6BEE" w:rsidP="00BF6BEE">
      <w:pPr>
        <w:jc w:val="both"/>
        <w:rPr>
          <w:b/>
          <w:bCs/>
          <w:lang w:val="es-NI"/>
        </w:rPr>
      </w:pPr>
    </w:p>
    <w:p w14:paraId="6D088CC5" w14:textId="6B7180EE" w:rsidR="002E2699" w:rsidRPr="002E2699" w:rsidRDefault="002E2699" w:rsidP="002E2699">
      <w:pPr>
        <w:jc w:val="both"/>
        <w:rPr>
          <w:lang w:val="es-NI"/>
        </w:rPr>
      </w:pPr>
      <w:r w:rsidRPr="002E2699">
        <w:rPr>
          <w:lang w:val="es-NI"/>
        </w:rPr>
        <w:t xml:space="preserve">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r>
        <w:rPr>
          <w:lang w:val="es-NI"/>
        </w:rPr>
        <w:t xml:space="preserve"/>
      </w:r>
      <w:r w:rsidRPr="002E2699">
        <w:rPr>
          <w:lang w:val="es-NI"/>
        </w:rPr>
        <w:t/>
      </w:r>
    </w:p>
    <w:p w14:paraId="2755C0EF" w14:textId="7C6C0845" w:rsidR="002E2699" w:rsidRPr="002E2699" w:rsidRDefault="002E2699" w:rsidP="002E2699">
      <w:pPr>
        <w:jc w:val="both"/>
        <w:rPr>
          <w:lang w:val="es-NI"/>
        </w:rPr>
      </w:pPr>
      <w:r w:rsidRPr="002E2699">
        <w:rPr>
          <w:lang w:val="es-NI"/>
        </w:rPr>
        <w:t xml:space="preserve">Asimismo, se contempló un financiamiento equivalente al 50% de la inversión total mediante un préstamo con una tasa de interés anual del 14%. Para la estimación de los costos de producción se </w:t>
      </w:r>
      <w:r w:rsidRPr="002E2699">
        <w:rPr>
          <w:lang w:val="es-NI"/>
        </w:rPr>
        <w:lastRenderedPageBreak/>
        <w:t>tomó como base un costo de leche cruda de L 13 por litro, una merma de proceso del 3% y costos unitarios de empaque y distribución de L 0.87 por litro.</w:t>
      </w:r>
    </w:p>
    <w:p w14:paraId="50357F62" w14:textId="66D34723" w:rsidR="002E2699" w:rsidRPr="00BF6BEE" w:rsidRDefault="002E2699" w:rsidP="002E2699">
      <w:pPr>
        <w:jc w:val="both"/>
        <w:rPr>
          <w:lang w:val="es-NI"/>
        </w:rPr>
      </w:pPr>
      <w:r w:rsidRPr="002E2699">
        <w:rPr>
          <w:lang w:val="es-NI"/>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50D7B29C" w14:textId="1640D4EF" w:rsidR="002E2699" w:rsidRPr="002E2699" w:rsidRDefault="002E2699" w:rsidP="002E2699">
      <w:pPr>
        <w:jc w:val="both"/>
        <w:rPr>
          <w:b/>
          <w:bCs/>
          <w:lang w:val="es-NI"/>
        </w:rPr>
      </w:pPr>
      <w:r w:rsidRPr="002E2699">
        <w:rPr>
          <w:b/>
          <w:bCs/>
          <w:lang w:val="es-NI"/>
        </w:rPr>
        <w:t>Plan de Inversiones y Financiamiento</w:t>
      </w:r>
    </w:p>
    <w:p w14:paraId="78E4F238" w14:textId="1CDAFD40" w:rsidR="002E2699" w:rsidRPr="002E2699" w:rsidRDefault="002E2699" w:rsidP="002E2699">
      <w:pPr>
        <w:spacing w:after="160" w:line="257" w:lineRule="auto"/>
        <w:jc w:val="both"/>
        <w:rPr>
          <w:rFonts w:ascii="Times New Roman" w:eastAsia="Times New Roman" w:hAnsi="Times New Roman" w:cs="Times New Roman"/>
          <w:sz w:val="24"/>
          <w:szCs w:val="24"/>
          <w:lang w:val="es-NI"/>
        </w:rPr>
      </w:pPr>
      <w:r w:rsidRPr="002E2699">
        <w:rPr>
          <w:rFonts w:ascii="Times New Roman" w:eastAsia="Times New Roman" w:hAnsi="Times New Roman" w:cs="Times New Roman"/>
          <w:sz w:val="24"/>
          <w:szCs w:val="24"/>
          <w:lang w:val="es-NI"/>
        </w:rPr>
        <w:t>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y el capital de trabajo inicial, indicando el porcentaje financiado con recursos propios y mediante financiamiento externo.</w:t>
      </w:r>
    </w:p>
    <w:p w14:paraId="37783FE1" w14:textId="022D3F1D" w:rsidR="002E2699" w:rsidRDefault="002E2699" w:rsidP="002E2699">
      <w:pPr>
        <w:spacing w:after="160" w:line="257" w:lineRule="auto"/>
        <w:jc w:val="both"/>
        <w:rPr>
          <w:rFonts w:ascii="Times New Roman" w:eastAsia="Times New Roman" w:hAnsi="Times New Roman" w:cs="Times New Roman"/>
          <w:sz w:val="24"/>
          <w:szCs w:val="24"/>
          <w:lang w:val="es-NI"/>
        </w:rPr>
      </w:pPr>
      <w:r w:rsidRPr="002E2699">
        <w:rPr>
          <w:rFonts w:ascii="Times New Roman" w:eastAsia="Times New Roman" w:hAnsi="Times New Roman" w:cs="Times New Roman"/>
          <w:sz w:val="24"/>
          <w:szCs w:val="24"/>
          <w:lang w:val="es-NI"/>
        </w:rPr>
        <w:t>La inversión contempla la adquisición de equipos especializados para el procesamiento, almacenamiento y distribución del producto, garantizando la capacidad operativa necesaria para satisfacer la demanda proyectada.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Plan de inversiones y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370"/>
        <w:gridCol w:w="866"/>
        <w:gridCol w:w="1405"/>
        <w:gridCol w:w="851"/>
        <w:gridCol w:w="976"/>
        <w:gridCol w:w="1028"/>
        <w:gridCol w:w="144"/>
        <w:gridCol w:w="144"/>
        <w:gridCol w:w="144"/>
        <w:gridCol w:w="144"/>
        <w:gridCol w:w="144"/>
        <w:gridCol w:w="144"/>
      </w:tblGrid>
      <w:tr w:rsidR="00E54FC4" w:rsidRPr="00E54FC4" w14:paraId="26746992" w14:textId="77777777" w:rsidTr="00E54FC4">
        <w:trPr>
          <w:gridAfter w:val="11"/>
          <w:trHeight w:val="315"/>
          <w:tblHeader/>
        </w:trPr>
        <w:tc>
          <w:tcPr>
            <w:tcW w:w="0" w:type="auto"/>
            <w:shd w:val="clear" w:color="C4BD97" w:fill="C3D69B"/>
            <w:noWrap/>
            <w:vAlign w:val="bottom"/>
            <w:hideMark/>
            <w:tcBorders>
              <w:bottom w:val="single" w:sz="8" w:space="0" w:color="000000"/>
            </w:tcBorders>
          </w:tcPr>
          <w:p w14:paraId="5BF6CF1D" w14:textId="608DCEB5"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 xml:space="preserve"> PLAN DE INVERSIONES Y FINANCIAMIENTO</w:t>
            </w:r>
          </w:p>
        </w:tc>
      </w:tr>
      <w:tr w:rsidR="00E54FC4" w:rsidRPr="00E54FC4" w14:paraId="1991756B" w14:textId="77777777" w:rsidTr="00E54FC4">
        <w:trPr>
          <w:trHeight w:val="315"/>
        </w:trPr>
        <w:tc>
          <w:tcPr>
            <w:tcW w:w="0" w:type="auto"/>
            <w:shd w:val="clear" w:color="D5DEE7" w:fill="D9E1F2"/>
            <w:noWrap/>
            <w:vAlign w:val="bottom"/>
            <w:hideMark/>
          </w:tcPr>
          <w:p w14:paraId="5B02DE4E"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Activo</w:t>
            </w:r>
          </w:p>
        </w:tc>
        <w:tc>
          <w:tcPr>
            <w:tcW w:w="0" w:type="auto"/>
            <w:shd w:val="clear" w:color="D5DEE7" w:fill="D9E1F2"/>
            <w:noWrap/>
            <w:vAlign w:val="bottom"/>
            <w:hideMark/>
          </w:tcPr>
          <w:p w14:paraId="18172F21"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Valor</w:t>
            </w:r>
          </w:p>
        </w:tc>
        <w:tc>
          <w:tcPr>
            <w:tcW w:w="0" w:type="auto"/>
            <w:shd w:val="clear" w:color="D5DEE7" w:fill="D9E1F2"/>
            <w:noWrap/>
            <w:vAlign w:val="bottom"/>
            <w:hideMark/>
          </w:tcPr>
          <w:p w14:paraId="4C77C1D4"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Recursos propios</w:t>
            </w:r>
          </w:p>
        </w:tc>
        <w:tc>
          <w:tcPr>
            <w:tcW w:w="0" w:type="auto"/>
            <w:shd w:val="clear" w:color="D5DEE7" w:fill="D9E1F2"/>
            <w:noWrap/>
            <w:vAlign w:val="bottom"/>
            <w:hideMark/>
          </w:tcPr>
          <w:p w14:paraId="2953CEBD"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Préstamo</w:t>
            </w:r>
          </w:p>
        </w:tc>
        <w:tc>
          <w:tcPr>
            <w:tcW w:w="0" w:type="auto"/>
            <w:shd w:val="clear" w:color="D5DEE7" w:fill="D9E1F2"/>
            <w:noWrap/>
            <w:vAlign w:val="bottom"/>
            <w:hideMark/>
          </w:tcPr>
          <w:p w14:paraId="0F2EF1A5"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Vida (años)</w:t>
            </w:r>
          </w:p>
        </w:tc>
        <w:tc>
          <w:tcPr>
            <w:tcW w:w="0" w:type="auto"/>
            <w:shd w:val="clear" w:color="D5DEE7" w:fill="D9E1F2"/>
            <w:noWrap/>
            <w:vAlign w:val="bottom"/>
            <w:hideMark/>
          </w:tcPr>
          <w:p w14:paraId="16F8F746"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Depreciable</w:t>
            </w:r>
          </w:p>
        </w:tc>
        <w:tc>
          <w:tcPr>
            <w:tcW w:w="0" w:type="auto"/>
            <w:noWrap/>
            <w:vAlign w:val="bottom"/>
            <w:hideMark/>
          </w:tcPr>
          <w:p w14:paraId="6832F1F9"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p>
        </w:tc>
        <w:tc>
          <w:tcPr>
            <w:tcW w:w="0" w:type="auto"/>
            <w:noWrap/>
            <w:vAlign w:val="bottom"/>
            <w:hideMark/>
          </w:tcPr>
          <w:p w14:paraId="0579CA7B"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C598F2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D6778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8B563F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C9E635"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3338851C" w14:textId="77777777" w:rsidTr="00E54FC4">
        <w:trPr>
          <w:trHeight w:val="315"/>
        </w:trPr>
        <w:tc>
          <w:tcPr>
            <w:tcW w:w="0" w:type="auto"/>
            <w:noWrap/>
            <w:vAlign w:val="bottom"/>
            <w:hideMark/>
          </w:tcPr>
          <w:p w14:paraId="7C524E81"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Tanques de almacenamiento</w:t>
            </w:r>
          </w:p>
        </w:tc>
        <w:tc>
          <w:tcPr>
            <w:tcW w:w="0" w:type="auto"/>
            <w:noWrap/>
            <w:vAlign w:val="bottom"/>
            <w:hideMark/>
          </w:tcPr>
          <w:p w14:paraId="7C9A936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360,000</w:t>
            </w:r>
          </w:p>
        </w:tc>
        <w:tc>
          <w:tcPr>
            <w:tcW w:w="0" w:type="auto"/>
            <w:noWrap/>
            <w:vAlign w:val="bottom"/>
            <w:hideMark/>
          </w:tcPr>
          <w:p w14:paraId="511525C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180,000</w:t>
            </w:r>
          </w:p>
        </w:tc>
        <w:tc>
          <w:tcPr>
            <w:tcW w:w="0" w:type="auto"/>
            <w:noWrap/>
            <w:vAlign w:val="bottom"/>
            <w:hideMark/>
          </w:tcPr>
          <w:p w14:paraId="335794B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180,000</w:t>
            </w:r>
          </w:p>
        </w:tc>
        <w:tc>
          <w:tcPr>
            <w:tcW w:w="0" w:type="auto"/>
            <w:noWrap/>
            <w:vAlign w:val="bottom"/>
            <w:hideMark/>
          </w:tcPr>
          <w:p w14:paraId="41F1249F"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w:t>
            </w:r>
          </w:p>
        </w:tc>
        <w:tc>
          <w:tcPr>
            <w:tcW w:w="0" w:type="auto"/>
            <w:noWrap/>
            <w:vAlign w:val="bottom"/>
            <w:hideMark/>
          </w:tcPr>
          <w:p w14:paraId="5B16B011"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Sí</w:t>
            </w:r>
          </w:p>
        </w:tc>
        <w:tc>
          <w:tcPr>
            <w:tcW w:w="0" w:type="auto"/>
            <w:noWrap/>
            <w:vAlign w:val="bottom"/>
            <w:hideMark/>
          </w:tcPr>
          <w:p w14:paraId="106D60E2"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4F2A765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0C042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087715"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CD207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A636C2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B2100FF" w14:textId="77777777" w:rsidTr="00E54FC4">
        <w:trPr>
          <w:trHeight w:val="315"/>
        </w:trPr>
        <w:tc>
          <w:tcPr>
            <w:tcW w:w="0" w:type="auto"/>
            <w:noWrap/>
            <w:vAlign w:val="bottom"/>
            <w:hideMark/>
          </w:tcPr>
          <w:p w14:paraId="1A574975"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Pasteurizador HTST</w:t>
            </w:r>
          </w:p>
        </w:tc>
        <w:tc>
          <w:tcPr>
            <w:tcW w:w="0" w:type="auto"/>
            <w:noWrap/>
            <w:vAlign w:val="bottom"/>
            <w:hideMark/>
          </w:tcPr>
          <w:p w14:paraId="21A9CF85"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150,000</w:t>
            </w:r>
          </w:p>
        </w:tc>
        <w:tc>
          <w:tcPr>
            <w:tcW w:w="0" w:type="auto"/>
            <w:noWrap/>
            <w:vAlign w:val="bottom"/>
            <w:hideMark/>
          </w:tcPr>
          <w:p w14:paraId="0A8AD5C5"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75,000</w:t>
            </w:r>
          </w:p>
        </w:tc>
        <w:tc>
          <w:tcPr>
            <w:tcW w:w="0" w:type="auto"/>
            <w:noWrap/>
            <w:vAlign w:val="bottom"/>
            <w:hideMark/>
          </w:tcPr>
          <w:p w14:paraId="0B379FB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75,000</w:t>
            </w:r>
          </w:p>
        </w:tc>
        <w:tc>
          <w:tcPr>
            <w:tcW w:w="0" w:type="auto"/>
            <w:noWrap/>
            <w:vAlign w:val="bottom"/>
            <w:hideMark/>
          </w:tcPr>
          <w:p w14:paraId="6FF7DFD6"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w:t>
            </w:r>
          </w:p>
        </w:tc>
        <w:tc>
          <w:tcPr>
            <w:tcW w:w="0" w:type="auto"/>
            <w:noWrap/>
            <w:vAlign w:val="bottom"/>
            <w:hideMark/>
          </w:tcPr>
          <w:p w14:paraId="13530E34"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Sí</w:t>
            </w:r>
          </w:p>
        </w:tc>
        <w:tc>
          <w:tcPr>
            <w:tcW w:w="0" w:type="auto"/>
            <w:noWrap/>
            <w:vAlign w:val="bottom"/>
            <w:hideMark/>
          </w:tcPr>
          <w:p w14:paraId="7454A54C"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6E564E9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11EBF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A965F5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D442B5"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B0FE06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39929544" w14:textId="77777777" w:rsidTr="00E54FC4">
        <w:trPr>
          <w:trHeight w:val="315"/>
        </w:trPr>
        <w:tc>
          <w:tcPr>
            <w:tcW w:w="0" w:type="auto"/>
            <w:noWrap/>
            <w:vAlign w:val="bottom"/>
            <w:hideMark/>
          </w:tcPr>
          <w:p w14:paraId="6C302335"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Envasadora automática</w:t>
            </w:r>
          </w:p>
        </w:tc>
        <w:tc>
          <w:tcPr>
            <w:tcW w:w="0" w:type="auto"/>
            <w:noWrap/>
            <w:vAlign w:val="bottom"/>
            <w:hideMark/>
          </w:tcPr>
          <w:p w14:paraId="0DC389BD"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260,000</w:t>
            </w:r>
          </w:p>
        </w:tc>
        <w:tc>
          <w:tcPr>
            <w:tcW w:w="0" w:type="auto"/>
            <w:noWrap/>
            <w:vAlign w:val="bottom"/>
            <w:hideMark/>
          </w:tcPr>
          <w:p w14:paraId="2187D74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130,000</w:t>
            </w:r>
          </w:p>
        </w:tc>
        <w:tc>
          <w:tcPr>
            <w:tcW w:w="0" w:type="auto"/>
            <w:noWrap/>
            <w:vAlign w:val="bottom"/>
            <w:hideMark/>
          </w:tcPr>
          <w:p w14:paraId="735A7A6F"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130,000</w:t>
            </w:r>
          </w:p>
        </w:tc>
        <w:tc>
          <w:tcPr>
            <w:tcW w:w="0" w:type="auto"/>
            <w:noWrap/>
            <w:vAlign w:val="bottom"/>
            <w:hideMark/>
          </w:tcPr>
          <w:p w14:paraId="7117E4A4"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w:t>
            </w:r>
          </w:p>
        </w:tc>
        <w:tc>
          <w:tcPr>
            <w:tcW w:w="0" w:type="auto"/>
            <w:noWrap/>
            <w:vAlign w:val="bottom"/>
            <w:hideMark/>
          </w:tcPr>
          <w:p w14:paraId="3CAB4C35"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Sí</w:t>
            </w:r>
          </w:p>
        </w:tc>
        <w:tc>
          <w:tcPr>
            <w:tcW w:w="0" w:type="auto"/>
            <w:noWrap/>
            <w:vAlign w:val="bottom"/>
            <w:hideMark/>
          </w:tcPr>
          <w:p w14:paraId="129764FF"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550A5903"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05A1C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81C396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D292F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5CB4D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8A8F5BE" w14:textId="77777777" w:rsidTr="00E54FC4">
        <w:trPr>
          <w:trHeight w:val="315"/>
        </w:trPr>
        <w:tc>
          <w:tcPr>
            <w:tcW w:w="0" w:type="auto"/>
            <w:noWrap/>
            <w:vAlign w:val="bottom"/>
            <w:hideMark/>
          </w:tcPr>
          <w:p w14:paraId="47752088"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Sistema de enfriamiento</w:t>
            </w:r>
          </w:p>
        </w:tc>
        <w:tc>
          <w:tcPr>
            <w:tcW w:w="0" w:type="auto"/>
            <w:noWrap/>
            <w:vAlign w:val="bottom"/>
            <w:hideMark/>
          </w:tcPr>
          <w:p w14:paraId="736DCF2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125,000</w:t>
            </w:r>
          </w:p>
        </w:tc>
        <w:tc>
          <w:tcPr>
            <w:tcW w:w="0" w:type="auto"/>
            <w:noWrap/>
            <w:vAlign w:val="bottom"/>
            <w:hideMark/>
          </w:tcPr>
          <w:p w14:paraId="56B20661"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62,500</w:t>
            </w:r>
          </w:p>
        </w:tc>
        <w:tc>
          <w:tcPr>
            <w:tcW w:w="0" w:type="auto"/>
            <w:noWrap/>
            <w:vAlign w:val="bottom"/>
            <w:hideMark/>
          </w:tcPr>
          <w:p w14:paraId="06AB9C05"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62,500</w:t>
            </w:r>
          </w:p>
        </w:tc>
        <w:tc>
          <w:tcPr>
            <w:tcW w:w="0" w:type="auto"/>
            <w:noWrap/>
            <w:vAlign w:val="bottom"/>
            <w:hideMark/>
          </w:tcPr>
          <w:p w14:paraId="008D2B0F"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w:t>
            </w:r>
          </w:p>
        </w:tc>
        <w:tc>
          <w:tcPr>
            <w:tcW w:w="0" w:type="auto"/>
            <w:noWrap/>
            <w:vAlign w:val="bottom"/>
            <w:hideMark/>
          </w:tcPr>
          <w:p w14:paraId="42B99D9D"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Sí</w:t>
            </w:r>
          </w:p>
        </w:tc>
        <w:tc>
          <w:tcPr>
            <w:tcW w:w="0" w:type="auto"/>
            <w:noWrap/>
            <w:vAlign w:val="bottom"/>
            <w:hideMark/>
          </w:tcPr>
          <w:p w14:paraId="65E06E98"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6DFFAB5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5DE91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1C3531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D57ADB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B011D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6747B02" w14:textId="77777777" w:rsidTr="00E54FC4">
        <w:trPr>
          <w:trHeight w:val="315"/>
        </w:trPr>
        <w:tc>
          <w:tcPr>
            <w:tcW w:w="0" w:type="auto"/>
            <w:noWrap/>
            <w:vAlign w:val="bottom"/>
            <w:hideMark/>
          </w:tcPr>
          <w:p w14:paraId="54E839F0"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Camión de distribución</w:t>
            </w:r>
          </w:p>
        </w:tc>
        <w:tc>
          <w:tcPr>
            <w:tcW w:w="0" w:type="auto"/>
            <w:noWrap/>
            <w:vAlign w:val="bottom"/>
            <w:hideMark/>
          </w:tcPr>
          <w:p w14:paraId="6C0383B4"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500,000</w:t>
            </w:r>
          </w:p>
        </w:tc>
        <w:tc>
          <w:tcPr>
            <w:tcW w:w="0" w:type="auto"/>
            <w:noWrap/>
            <w:vAlign w:val="bottom"/>
            <w:hideMark/>
          </w:tcPr>
          <w:p w14:paraId="5DE0703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250,000</w:t>
            </w:r>
          </w:p>
        </w:tc>
        <w:tc>
          <w:tcPr>
            <w:tcW w:w="0" w:type="auto"/>
            <w:noWrap/>
            <w:vAlign w:val="bottom"/>
            <w:hideMark/>
          </w:tcPr>
          <w:p w14:paraId="063E20D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250,000</w:t>
            </w:r>
          </w:p>
        </w:tc>
        <w:tc>
          <w:tcPr>
            <w:tcW w:w="0" w:type="auto"/>
            <w:noWrap/>
            <w:vAlign w:val="bottom"/>
            <w:hideMark/>
          </w:tcPr>
          <w:p w14:paraId="187E7B53"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w:t>
            </w:r>
          </w:p>
        </w:tc>
        <w:tc>
          <w:tcPr>
            <w:tcW w:w="0" w:type="auto"/>
            <w:noWrap/>
            <w:vAlign w:val="bottom"/>
            <w:hideMark/>
          </w:tcPr>
          <w:p w14:paraId="474DE0DD"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Sí</w:t>
            </w:r>
          </w:p>
        </w:tc>
        <w:tc>
          <w:tcPr>
            <w:tcW w:w="0" w:type="auto"/>
            <w:noWrap/>
            <w:vAlign w:val="bottom"/>
            <w:hideMark/>
          </w:tcPr>
          <w:p w14:paraId="11B86397"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69D1618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96A74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E9BE33F"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D69D84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09B075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6AF168D1" w14:textId="77777777" w:rsidTr="00E54FC4">
        <w:trPr>
          <w:trHeight w:val="315"/>
        </w:trPr>
        <w:tc>
          <w:tcPr>
            <w:tcW w:w="0" w:type="auto"/>
            <w:noWrap/>
            <w:vAlign w:val="bottom"/>
            <w:hideMark/>
          </w:tcPr>
          <w:p w14:paraId="3D9FA16A"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Gastos diferidos preoperativos y legales</w:t>
            </w:r>
          </w:p>
        </w:tc>
        <w:tc>
          <w:tcPr>
            <w:tcW w:w="0" w:type="auto"/>
            <w:noWrap/>
            <w:vAlign w:val="bottom"/>
            <w:hideMark/>
          </w:tcPr>
          <w:p w14:paraId="3000475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76,000</w:t>
            </w:r>
          </w:p>
        </w:tc>
        <w:tc>
          <w:tcPr>
            <w:tcW w:w="0" w:type="auto"/>
            <w:noWrap/>
            <w:vAlign w:val="bottom"/>
            <w:hideMark/>
          </w:tcPr>
          <w:p w14:paraId="15BE64D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38,000</w:t>
            </w:r>
          </w:p>
        </w:tc>
        <w:tc>
          <w:tcPr>
            <w:tcW w:w="0" w:type="auto"/>
            <w:noWrap/>
            <w:vAlign w:val="bottom"/>
            <w:hideMark/>
          </w:tcPr>
          <w:p w14:paraId="442EA24F"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38,000</w:t>
            </w:r>
          </w:p>
        </w:tc>
        <w:tc>
          <w:tcPr>
            <w:tcW w:w="0" w:type="auto"/>
            <w:noWrap/>
            <w:vAlign w:val="bottom"/>
            <w:hideMark/>
          </w:tcPr>
          <w:p w14:paraId="4C157841"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w:t>
            </w:r>
          </w:p>
        </w:tc>
        <w:tc>
          <w:tcPr>
            <w:tcW w:w="0" w:type="auto"/>
            <w:noWrap/>
            <w:vAlign w:val="bottom"/>
            <w:hideMark/>
          </w:tcPr>
          <w:p w14:paraId="6EB3415C"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Amortizable</w:t>
            </w:r>
          </w:p>
        </w:tc>
        <w:tc>
          <w:tcPr>
            <w:tcW w:w="0" w:type="auto"/>
            <w:noWrap/>
            <w:vAlign w:val="bottom"/>
            <w:hideMark/>
          </w:tcPr>
          <w:p w14:paraId="6DDF47E7"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29D64EE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9D894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A8135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FB4421"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71771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3F32D271" w14:textId="77777777" w:rsidTr="00E54FC4">
        <w:trPr>
          <w:trHeight w:val="315"/>
        </w:trPr>
        <w:tc>
          <w:tcPr>
            <w:tcW w:w="0" w:type="auto"/>
            <w:noWrap/>
            <w:vAlign w:val="bottom"/>
            <w:hideMark/>
          </w:tcPr>
          <w:p w14:paraId="4A4F091E"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Capital de trabajo inicial</w:t>
            </w:r>
          </w:p>
        </w:tc>
        <w:tc>
          <w:tcPr>
            <w:tcW w:w="0" w:type="auto"/>
            <w:noWrap/>
            <w:vAlign w:val="bottom"/>
            <w:hideMark/>
          </w:tcPr>
          <w:p w14:paraId="551DB304"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313,058</w:t>
            </w:r>
          </w:p>
        </w:tc>
        <w:tc>
          <w:tcPr>
            <w:tcW w:w="0" w:type="auto"/>
            <w:noWrap/>
            <w:vAlign w:val="bottom"/>
            <w:hideMark/>
          </w:tcPr>
          <w:p w14:paraId="6F69889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156,529</w:t>
            </w:r>
          </w:p>
        </w:tc>
        <w:tc>
          <w:tcPr>
            <w:tcW w:w="0" w:type="auto"/>
            <w:noWrap/>
            <w:vAlign w:val="bottom"/>
            <w:hideMark/>
          </w:tcPr>
          <w:p w14:paraId="3EAA683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156,529</w:t>
            </w:r>
          </w:p>
        </w:tc>
        <w:tc>
          <w:tcPr>
            <w:tcW w:w="0" w:type="auto"/>
            <w:noWrap/>
            <w:vAlign w:val="bottom"/>
            <w:hideMark/>
          </w:tcPr>
          <w:p w14:paraId="2A6CF1F4"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w:t>
            </w:r>
          </w:p>
        </w:tc>
        <w:tc>
          <w:tcPr>
            <w:tcW w:w="0" w:type="auto"/>
            <w:noWrap/>
            <w:vAlign w:val="bottom"/>
            <w:hideMark/>
          </w:tcPr>
          <w:p w14:paraId="308AEDAA"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No</w:t>
            </w:r>
          </w:p>
        </w:tc>
        <w:tc>
          <w:tcPr>
            <w:tcW w:w="0" w:type="auto"/>
            <w:noWrap/>
            <w:vAlign w:val="bottom"/>
            <w:hideMark/>
          </w:tcPr>
          <w:p w14:paraId="5CCC6C4C" w14:textId="77777777" w:rsidR="00E54FC4" w:rsidRPr="00E54FC4" w:rsidRDefault="00E54FC4" w:rsidP="00E54FC4">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29637BC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901E7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BECA1C6"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007292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C1CF1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732F59CE" w14:textId="77777777" w:rsidTr="00E54FC4">
        <w:trPr>
          <w:trHeight w:val="315"/>
        </w:trPr>
        <w:tc>
          <w:tcPr>
            <w:tcW w:w="0" w:type="auto"/>
            <w:shd w:val="clear" w:color="FFE0E0" w:fill="FCE4D6"/>
            <w:noWrap/>
            <w:vAlign w:val="bottom"/>
            <w:hideMark/>
          </w:tcPr>
          <w:p w14:paraId="1BC0034F"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proofErr w:type="gramStart"/>
            <w:r w:rsidRPr="00E54FC4">
              <w:rPr>
                <w:rFonts w:ascii="Calibri" w:eastAsia="Times New Roman" w:hAnsi="Calibri" w:cs="Calibri"/>
                <w:b/>
                <w:bCs/>
                <w:color w:val="000000"/>
                <w:sz w:val="24"/>
                <w:szCs w:val="24"/>
                <w:lang w:val="es-NI" w:eastAsia="es-NI"/>
              </w:rPr>
              <w:t>TOTAL</w:t>
            </w:r>
            <w:proofErr w:type="gramEnd"/>
            <w:r w:rsidRPr="00E54FC4">
              <w:rPr>
                <w:rFonts w:ascii="Calibri" w:eastAsia="Times New Roman" w:hAnsi="Calibri" w:cs="Calibri"/>
                <w:b/>
                <w:bCs/>
                <w:color w:val="000000"/>
                <w:sz w:val="24"/>
                <w:szCs w:val="24"/>
                <w:lang w:val="es-NI" w:eastAsia="es-NI"/>
              </w:rPr>
              <w:t xml:space="preserve"> INVERSIONES</w:t>
            </w:r>
          </w:p>
        </w:tc>
        <w:tc>
          <w:tcPr>
            <w:tcW w:w="0" w:type="auto"/>
            <w:shd w:val="clear" w:color="FFE0E0" w:fill="FCE4D6"/>
            <w:noWrap/>
            <w:vAlign w:val="bottom"/>
            <w:hideMark/>
          </w:tcPr>
          <w:p w14:paraId="304BA167"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1,784,058</w:t>
            </w:r>
          </w:p>
        </w:tc>
        <w:tc>
          <w:tcPr>
            <w:tcW w:w="0" w:type="auto"/>
            <w:shd w:val="clear" w:color="FFE0E0" w:fill="FCE4D6"/>
            <w:noWrap/>
            <w:vAlign w:val="bottom"/>
            <w:hideMark/>
          </w:tcPr>
          <w:p w14:paraId="607BACA1"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892,029</w:t>
            </w:r>
          </w:p>
        </w:tc>
        <w:tc>
          <w:tcPr>
            <w:tcW w:w="0" w:type="auto"/>
            <w:shd w:val="clear" w:color="FFE0E0" w:fill="FCE4D6"/>
            <w:noWrap/>
            <w:vAlign w:val="bottom"/>
            <w:hideMark/>
          </w:tcPr>
          <w:p w14:paraId="039A8FE2"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892,029</w:t>
            </w:r>
          </w:p>
        </w:tc>
        <w:tc>
          <w:tcPr>
            <w:tcW w:w="0" w:type="auto"/>
            <w:noWrap/>
            <w:vAlign w:val="bottom"/>
            <w:hideMark/>
          </w:tcPr>
          <w:p w14:paraId="5B8E7A16"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p>
        </w:tc>
        <w:tc>
          <w:tcPr>
            <w:tcW w:w="0" w:type="auto"/>
            <w:noWrap/>
            <w:vAlign w:val="bottom"/>
            <w:hideMark/>
          </w:tcPr>
          <w:p w14:paraId="03EE858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086006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FC9961A"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3904FD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254CB1E"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A012513"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F8285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5EFD0EAF" w14:textId="77777777" w:rsidR="002E2699" w:rsidRPr="002E2699" w:rsidRDefault="002E2699" w:rsidP="002E2699">
      <w:pPr>
        <w:spacing w:after="160" w:line="257" w:lineRule="auto"/>
        <w:jc w:val="both"/>
        <w:rPr>
          <w:rFonts w:ascii="Times New Roman" w:eastAsia="Times New Roman" w:hAnsi="Times New Roman" w:cs="Times New Roman"/>
          <w:b/>
          <w:bCs/>
          <w:sz w:val="24"/>
          <w:szCs w:val="24"/>
          <w:lang w:val="es-NI"/>
        </w:rPr>
      </w:pPr>
    </w:p>
    <w:p w14:paraId="16B1EED9" w14:textId="77777777" w:rsidR="00E54FC4" w:rsidRDefault="00E54FC4" w:rsidP="00E54FC4">
      <w:pPr>
        <w:jc w:val="both"/>
        <w:rPr>
          <w:rFonts w:ascii="Times New Roman" w:hAnsi="Times New Roman" w:cs="Times New Roman"/>
          <w:sz w:val="24"/>
          <w:szCs w:val="24"/>
          <w:lang w:val="es-NI"/>
        </w:rPr>
      </w:pPr>
    </w:p>
    <w:p w14:paraId="13D68233" w14:textId="534199B1" w:rsidR="00E54FC4" w:rsidRPr="00E54FC4"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 xml:space="preserve">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roofErr w:type="gramStart"/>
      <w:r>
        <w:rPr>
          <w:rFonts w:ascii="Times New Roman" w:hAnsi="Times New Roman" w:cs="Times New Roman"/>
          <w:sz w:val="24"/>
          <w:szCs w:val="24"/>
          <w:lang w:val="es-NI"/>
        </w:rPr>
        <w:t xml:space="preserve"/>
      </w:r>
      <w:r w:rsidRPr="00E54FC4">
        <w:rPr>
          <w:rFonts w:ascii="Times New Roman" w:hAnsi="Times New Roman" w:cs="Times New Roman"/>
          <w:sz w:val="24"/>
          <w:szCs w:val="24"/>
          <w:lang w:val="es-NI"/>
        </w:rPr>
        <w:t/>
      </w:r>
      <w:proofErr w:type="gramEnd"/>
      <w:r w:rsidRPr="00E54FC4">
        <w:rPr>
          <w:rFonts w:ascii="Times New Roman" w:hAnsi="Times New Roman" w:cs="Times New Roman"/>
          <w:sz w:val="24"/>
          <w:szCs w:val="24"/>
          <w:lang w:val="es-NI"/>
        </w:rPr>
        <w:t xml:space="preserve"/>
      </w:r>
      <w:r>
        <w:rPr>
          <w:rFonts w:ascii="Times New Roman" w:hAnsi="Times New Roman" w:cs="Times New Roman"/>
          <w:sz w:val="24"/>
          <w:szCs w:val="24"/>
          <w:lang w:val="es-NI"/>
        </w:rPr>
        <w:t xml:space="preserve"/>
      </w:r>
      <w:r w:rsidRPr="00E54FC4">
        <w:rPr>
          <w:rFonts w:ascii="Times New Roman" w:hAnsi="Times New Roman" w:cs="Times New Roman"/>
          <w:sz w:val="24"/>
          <w:szCs w:val="24"/>
          <w:lang w:val="es-NI"/>
        </w:rPr>
        <w:t/>
      </w:r>
    </w:p>
    <w:p w14:paraId="64577402" w14:textId="3FECA928" w:rsidR="00E54FC4" w:rsidRPr="00E54FC4"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Dentro de los activos fijos destacan el camión de distribución con un valor de L 500,000, los tanques de almacenamiento con L 360,000 y la envasadora automática con L 260,000, los cuales representan una parte significativa de la inversión total debido a su importancia dentro del proceso productivo y de comercialización.</w:t>
      </w:r>
    </w:p>
    <w:p w14:paraId="4D25516F" w14:textId="75223114" w:rsidR="00E54FC4" w:rsidRPr="00E54FC4"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734529AD" w14:textId="2BB1F83A" w:rsidR="002E2699"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113279D6" w14:textId="619717B8" w:rsidR="00E54FC4" w:rsidRDefault="00E54FC4" w:rsidP="00E54FC4">
      <w:pPr>
        <w:jc w:val="both"/>
        <w:rPr>
          <w:rFonts w:ascii="Times New Roman" w:hAnsi="Times New Roman" w:cs="Times New Roman"/>
          <w:b/>
          <w:bCs/>
          <w:sz w:val="24"/>
          <w:szCs w:val="24"/>
          <w:lang w:val="es-NI"/>
        </w:rPr>
      </w:pPr>
      <w:r w:rsidRPr="00E54FC4">
        <w:rPr>
          <w:rFonts w:ascii="Times New Roman" w:hAnsi="Times New Roman" w:cs="Times New Roman"/>
          <w:b/>
          <w:bCs/>
          <w:sz w:val="24"/>
          <w:szCs w:val="24"/>
          <w:lang w:val="es-NI"/>
        </w:rPr>
        <w:t>Producción y Ventas</w:t>
      </w:r>
    </w:p>
    <w:p w14:paraId="5394BEDA" w14:textId="6D98931F" w:rsidR="00E54FC4" w:rsidRPr="00E54FC4"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50F28E49" w14:textId="0C6A85B8" w:rsidR="00E54FC4" w:rsidRDefault="00E54FC4" w:rsidP="00E54FC4">
      <w:pPr>
        <w:jc w:val="both"/>
        <w:rPr>
          <w:rFonts w:ascii="Times New Roman" w:hAnsi="Times New Roman" w:cs="Times New Roman"/>
          <w:sz w:val="24"/>
          <w:szCs w:val="24"/>
          <w:lang w:val="es-NI"/>
        </w:rPr>
      </w:pPr>
      <w:r w:rsidRPr="00E54FC4">
        <w:rPr>
          <w:rFonts w:ascii="Times New Roman" w:hAnsi="Times New Roman" w:cs="Times New Roman"/>
          <w:sz w:val="24"/>
          <w:szCs w:val="24"/>
          <w:lang w:val="es-NI"/>
        </w:rPr>
        <w:t>Estas estimaciones constituyen la base para la determinación de los ingresos futuros y la evaluación de la rentabilidad del proyecto en el largo plazo.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 producción y ventas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56"/>
        <w:gridCol w:w="465"/>
        <w:gridCol w:w="687"/>
        <w:gridCol w:w="687"/>
        <w:gridCol w:w="687"/>
        <w:gridCol w:w="754"/>
        <w:gridCol w:w="754"/>
        <w:gridCol w:w="754"/>
        <w:gridCol w:w="754"/>
        <w:gridCol w:w="754"/>
        <w:gridCol w:w="754"/>
        <w:gridCol w:w="754"/>
      </w:tblGrid>
      <w:tr w:rsidR="00E54FC4" w:rsidRPr="00E54FC4" w14:paraId="50373433" w14:textId="77777777" w:rsidTr="00E54FC4">
        <w:trPr>
          <w:trHeight w:val="300"/>
          <w:tblHeader/>
        </w:trPr>
        <w:tc>
          <w:tcPr>
            <w:tcW w:w="0" w:type="auto"/>
            <w:noWrap/>
            <w:vAlign w:val="bottom"/>
            <w:hideMark/>
            <w:tcBorders>
              <w:bottom w:val="single" w:sz="8" w:space="0" w:color="000000"/>
            </w:tcBorders>
          </w:tcPr>
          <w:p w14:paraId="3EDA5174"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5873A2FC"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67408133"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30A971B2"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6F7B9047"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725AF31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262CD0F0"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20584C5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7675BEE8"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1E29BC8D"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423320D9"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3E800471" w14:textId="77777777" w:rsidR="00E54FC4" w:rsidRPr="00E54FC4" w:rsidRDefault="00E54FC4" w:rsidP="00E54FC4">
            <w:pPr>
              <w:spacing w:after="0" w:line="240" w:lineRule="auto"/>
              <w:rPr>
                <w:rFonts w:ascii="Times New Roman" w:eastAsia="Times New Roman" w:hAnsi="Times New Roman" w:cs="Times New Roman"/>
                <w:sz w:val="20"/>
                <w:szCs w:val="20"/>
                <w:lang w:val="es-NI" w:eastAsia="es-NI"/>
              </w:rPr>
            </w:pPr>
          </w:p>
        </w:tc>
      </w:tr>
      <w:tr w:rsidR="00E54FC4" w:rsidRPr="00E54FC4" w14:paraId="035BB494" w14:textId="77777777" w:rsidTr="00E54FC4">
        <w:trPr>
          <w:trHeight w:val="315"/>
        </w:trPr>
        <w:tc>
          <w:tcPr>
            <w:tcW w:w="0" w:type="auto"/>
            <w:gridSpan w:val="12"/>
            <w:shd w:val="clear" w:color="C4BD97" w:fill="C3D69B"/>
            <w:noWrap/>
            <w:vAlign w:val="bottom"/>
            <w:hideMark/>
          </w:tcPr>
          <w:p w14:paraId="70DA5780"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 PRODUCCIÓN Y VENTAS</w:t>
            </w:r>
          </w:p>
        </w:tc>
      </w:tr>
      <w:tr w:rsidR="00E54FC4" w:rsidRPr="00E54FC4" w14:paraId="791B35C3" w14:textId="77777777" w:rsidTr="00E54FC4">
        <w:trPr>
          <w:trHeight w:val="315"/>
        </w:trPr>
        <w:tc>
          <w:tcPr>
            <w:tcW w:w="0" w:type="auto"/>
            <w:shd w:val="clear" w:color="D5DEE7" w:fill="D9E1F2"/>
            <w:noWrap/>
            <w:vAlign w:val="bottom"/>
            <w:hideMark/>
          </w:tcPr>
          <w:p w14:paraId="702B349B"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448E09E8"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181EDCD4"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730A78CB"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73C90465"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01BA9241"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6D8968F4"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4B8C5253"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613F2A78"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4F4D2226"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5D23DC80"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43CF0C64"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10</w:t>
            </w:r>
          </w:p>
        </w:tc>
      </w:tr>
      <w:tr w:rsidR="00E54FC4" w:rsidRPr="00E54FC4" w14:paraId="5571BE28" w14:textId="77777777" w:rsidTr="00E54FC4">
        <w:trPr>
          <w:trHeight w:val="315"/>
        </w:trPr>
        <w:tc>
          <w:tcPr>
            <w:tcW w:w="0" w:type="auto"/>
            <w:noWrap/>
            <w:vAlign w:val="bottom"/>
            <w:hideMark/>
          </w:tcPr>
          <w:p w14:paraId="23EA6716"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Clientes activos</w:t>
            </w:r>
          </w:p>
        </w:tc>
        <w:tc>
          <w:tcPr>
            <w:tcW w:w="0" w:type="auto"/>
            <w:noWrap/>
            <w:vAlign w:val="bottom"/>
            <w:hideMark/>
          </w:tcPr>
          <w:p w14:paraId="72818A8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w:t>
            </w:r>
          </w:p>
        </w:tc>
        <w:tc>
          <w:tcPr>
            <w:tcW w:w="0" w:type="auto"/>
            <w:noWrap/>
            <w:vAlign w:val="bottom"/>
            <w:hideMark/>
          </w:tcPr>
          <w:p w14:paraId="6EAC97E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60</w:t>
            </w:r>
          </w:p>
        </w:tc>
        <w:tc>
          <w:tcPr>
            <w:tcW w:w="0" w:type="auto"/>
            <w:noWrap/>
            <w:vAlign w:val="bottom"/>
            <w:hideMark/>
          </w:tcPr>
          <w:p w14:paraId="6E4CC672"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100</w:t>
            </w:r>
          </w:p>
        </w:tc>
        <w:tc>
          <w:tcPr>
            <w:tcW w:w="0" w:type="auto"/>
            <w:noWrap/>
            <w:vAlign w:val="bottom"/>
            <w:hideMark/>
          </w:tcPr>
          <w:p w14:paraId="1265E68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150</w:t>
            </w:r>
          </w:p>
        </w:tc>
        <w:tc>
          <w:tcPr>
            <w:tcW w:w="0" w:type="auto"/>
            <w:noWrap/>
            <w:vAlign w:val="bottom"/>
            <w:hideMark/>
          </w:tcPr>
          <w:p w14:paraId="6A4A4852"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210</w:t>
            </w:r>
          </w:p>
        </w:tc>
        <w:tc>
          <w:tcPr>
            <w:tcW w:w="0" w:type="auto"/>
            <w:noWrap/>
            <w:vAlign w:val="bottom"/>
            <w:hideMark/>
          </w:tcPr>
          <w:p w14:paraId="3EC56C3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280</w:t>
            </w:r>
          </w:p>
        </w:tc>
        <w:tc>
          <w:tcPr>
            <w:tcW w:w="0" w:type="auto"/>
            <w:noWrap/>
            <w:vAlign w:val="bottom"/>
            <w:hideMark/>
          </w:tcPr>
          <w:p w14:paraId="36D598E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350</w:t>
            </w:r>
          </w:p>
        </w:tc>
        <w:tc>
          <w:tcPr>
            <w:tcW w:w="0" w:type="auto"/>
            <w:noWrap/>
            <w:vAlign w:val="bottom"/>
            <w:hideMark/>
          </w:tcPr>
          <w:p w14:paraId="3B57B9B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430</w:t>
            </w:r>
          </w:p>
        </w:tc>
        <w:tc>
          <w:tcPr>
            <w:tcW w:w="0" w:type="auto"/>
            <w:noWrap/>
            <w:vAlign w:val="bottom"/>
            <w:hideMark/>
          </w:tcPr>
          <w:p w14:paraId="2F7CC5F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510</w:t>
            </w:r>
          </w:p>
        </w:tc>
        <w:tc>
          <w:tcPr>
            <w:tcW w:w="0" w:type="auto"/>
            <w:noWrap/>
            <w:vAlign w:val="bottom"/>
            <w:hideMark/>
          </w:tcPr>
          <w:p w14:paraId="60C2C9A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600</w:t>
            </w:r>
          </w:p>
        </w:tc>
        <w:tc>
          <w:tcPr>
            <w:tcW w:w="0" w:type="auto"/>
            <w:noWrap/>
            <w:vAlign w:val="bottom"/>
            <w:hideMark/>
          </w:tcPr>
          <w:p w14:paraId="2BBEE55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690</w:t>
            </w:r>
          </w:p>
        </w:tc>
      </w:tr>
      <w:tr w:rsidR="00E54FC4" w:rsidRPr="00E54FC4" w14:paraId="7C5B0489" w14:textId="77777777" w:rsidTr="00E54FC4">
        <w:trPr>
          <w:trHeight w:val="315"/>
        </w:trPr>
        <w:tc>
          <w:tcPr>
            <w:tcW w:w="0" w:type="auto"/>
            <w:noWrap/>
            <w:vAlign w:val="bottom"/>
            <w:hideMark/>
          </w:tcPr>
          <w:p w14:paraId="0798E62B"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Volumen anual (litros)</w:t>
            </w:r>
          </w:p>
        </w:tc>
        <w:tc>
          <w:tcPr>
            <w:tcW w:w="0" w:type="auto"/>
            <w:noWrap/>
            <w:vAlign w:val="bottom"/>
            <w:hideMark/>
          </w:tcPr>
          <w:p w14:paraId="0FC2A6BD"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w:t>
            </w:r>
          </w:p>
        </w:tc>
        <w:tc>
          <w:tcPr>
            <w:tcW w:w="0" w:type="auto"/>
            <w:noWrap/>
            <w:vAlign w:val="bottom"/>
            <w:hideMark/>
          </w:tcPr>
          <w:p w14:paraId="39834D1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108,000</w:t>
            </w:r>
          </w:p>
        </w:tc>
        <w:tc>
          <w:tcPr>
            <w:tcW w:w="0" w:type="auto"/>
            <w:noWrap/>
            <w:vAlign w:val="bottom"/>
            <w:hideMark/>
          </w:tcPr>
          <w:p w14:paraId="7D31608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180,000</w:t>
            </w:r>
          </w:p>
        </w:tc>
        <w:tc>
          <w:tcPr>
            <w:tcW w:w="0" w:type="auto"/>
            <w:noWrap/>
            <w:vAlign w:val="bottom"/>
            <w:hideMark/>
          </w:tcPr>
          <w:p w14:paraId="6A5191A1"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270,000</w:t>
            </w:r>
          </w:p>
        </w:tc>
        <w:tc>
          <w:tcPr>
            <w:tcW w:w="0" w:type="auto"/>
            <w:noWrap/>
            <w:vAlign w:val="bottom"/>
            <w:hideMark/>
          </w:tcPr>
          <w:p w14:paraId="564CC54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378,000</w:t>
            </w:r>
          </w:p>
        </w:tc>
        <w:tc>
          <w:tcPr>
            <w:tcW w:w="0" w:type="auto"/>
            <w:noWrap/>
            <w:vAlign w:val="bottom"/>
            <w:hideMark/>
          </w:tcPr>
          <w:p w14:paraId="5A39DF75"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504,000</w:t>
            </w:r>
          </w:p>
        </w:tc>
        <w:tc>
          <w:tcPr>
            <w:tcW w:w="0" w:type="auto"/>
            <w:noWrap/>
            <w:vAlign w:val="bottom"/>
            <w:hideMark/>
          </w:tcPr>
          <w:p w14:paraId="793E661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630,000</w:t>
            </w:r>
          </w:p>
        </w:tc>
        <w:tc>
          <w:tcPr>
            <w:tcW w:w="0" w:type="auto"/>
            <w:noWrap/>
            <w:vAlign w:val="bottom"/>
            <w:hideMark/>
          </w:tcPr>
          <w:p w14:paraId="69DF715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774,000</w:t>
            </w:r>
          </w:p>
        </w:tc>
        <w:tc>
          <w:tcPr>
            <w:tcW w:w="0" w:type="auto"/>
            <w:noWrap/>
            <w:vAlign w:val="bottom"/>
            <w:hideMark/>
          </w:tcPr>
          <w:p w14:paraId="3C0C39E0"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918,000</w:t>
            </w:r>
          </w:p>
        </w:tc>
        <w:tc>
          <w:tcPr>
            <w:tcW w:w="0" w:type="auto"/>
            <w:noWrap/>
            <w:vAlign w:val="bottom"/>
            <w:hideMark/>
          </w:tcPr>
          <w:p w14:paraId="3C15185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1,080,000</w:t>
            </w:r>
          </w:p>
        </w:tc>
        <w:tc>
          <w:tcPr>
            <w:tcW w:w="0" w:type="auto"/>
            <w:noWrap/>
            <w:vAlign w:val="bottom"/>
            <w:hideMark/>
          </w:tcPr>
          <w:p w14:paraId="1053DD3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1,242,000</w:t>
            </w:r>
          </w:p>
        </w:tc>
      </w:tr>
      <w:tr w:rsidR="00E54FC4" w:rsidRPr="00E54FC4" w14:paraId="714BD587" w14:textId="77777777" w:rsidTr="00E54FC4">
        <w:trPr>
          <w:trHeight w:val="315"/>
        </w:trPr>
        <w:tc>
          <w:tcPr>
            <w:tcW w:w="0" w:type="auto"/>
            <w:noWrap/>
            <w:vAlign w:val="bottom"/>
            <w:hideMark/>
          </w:tcPr>
          <w:p w14:paraId="4AC9EF62"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lastRenderedPageBreak/>
              <w:t>Precio de venta (</w:t>
            </w:r>
            <w:proofErr w:type="spellStart"/>
            <w:r w:rsidRPr="00E54FC4">
              <w:rPr>
                <w:rFonts w:ascii="Calibri" w:eastAsia="Times New Roman" w:hAnsi="Calibri" w:cs="Calibri"/>
                <w:color w:val="000000"/>
                <w:sz w:val="24"/>
                <w:szCs w:val="24"/>
                <w:lang w:val="es-NI" w:eastAsia="es-NI"/>
              </w:rPr>
              <w:t>Lps</w:t>
            </w:r>
            <w:proofErr w:type="spellEnd"/>
            <w:r w:rsidRPr="00E54FC4">
              <w:rPr>
                <w:rFonts w:ascii="Calibri" w:eastAsia="Times New Roman" w:hAnsi="Calibri" w:cs="Calibri"/>
                <w:color w:val="000000"/>
                <w:sz w:val="24"/>
                <w:szCs w:val="24"/>
                <w:lang w:val="es-NI" w:eastAsia="es-NI"/>
              </w:rPr>
              <w:t>/litro)</w:t>
            </w:r>
          </w:p>
        </w:tc>
        <w:tc>
          <w:tcPr>
            <w:tcW w:w="0" w:type="auto"/>
            <w:noWrap/>
            <w:vAlign w:val="bottom"/>
            <w:hideMark/>
          </w:tcPr>
          <w:p w14:paraId="3FF166E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0.00</w:t>
            </w:r>
          </w:p>
        </w:tc>
        <w:tc>
          <w:tcPr>
            <w:tcW w:w="0" w:type="auto"/>
            <w:noWrap/>
            <w:vAlign w:val="bottom"/>
            <w:hideMark/>
          </w:tcPr>
          <w:p w14:paraId="2B069A9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28.00</w:t>
            </w:r>
          </w:p>
        </w:tc>
        <w:tc>
          <w:tcPr>
            <w:tcW w:w="0" w:type="auto"/>
            <w:noWrap/>
            <w:vAlign w:val="bottom"/>
            <w:hideMark/>
          </w:tcPr>
          <w:p w14:paraId="3766774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29.26</w:t>
            </w:r>
          </w:p>
        </w:tc>
        <w:tc>
          <w:tcPr>
            <w:tcW w:w="0" w:type="auto"/>
            <w:noWrap/>
            <w:vAlign w:val="bottom"/>
            <w:hideMark/>
          </w:tcPr>
          <w:p w14:paraId="70FB2E31"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30.58</w:t>
            </w:r>
          </w:p>
        </w:tc>
        <w:tc>
          <w:tcPr>
            <w:tcW w:w="0" w:type="auto"/>
            <w:noWrap/>
            <w:vAlign w:val="bottom"/>
            <w:hideMark/>
          </w:tcPr>
          <w:p w14:paraId="6F28059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31.95</w:t>
            </w:r>
          </w:p>
        </w:tc>
        <w:tc>
          <w:tcPr>
            <w:tcW w:w="0" w:type="auto"/>
            <w:noWrap/>
            <w:vAlign w:val="bottom"/>
            <w:hideMark/>
          </w:tcPr>
          <w:p w14:paraId="6D6C1C9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33.39</w:t>
            </w:r>
          </w:p>
        </w:tc>
        <w:tc>
          <w:tcPr>
            <w:tcW w:w="0" w:type="auto"/>
            <w:noWrap/>
            <w:vAlign w:val="bottom"/>
            <w:hideMark/>
          </w:tcPr>
          <w:p w14:paraId="6791D4D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34.89</w:t>
            </w:r>
          </w:p>
        </w:tc>
        <w:tc>
          <w:tcPr>
            <w:tcW w:w="0" w:type="auto"/>
            <w:noWrap/>
            <w:vAlign w:val="bottom"/>
            <w:hideMark/>
          </w:tcPr>
          <w:p w14:paraId="609F7CBF"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36.46</w:t>
            </w:r>
          </w:p>
        </w:tc>
        <w:tc>
          <w:tcPr>
            <w:tcW w:w="0" w:type="auto"/>
            <w:noWrap/>
            <w:vAlign w:val="bottom"/>
            <w:hideMark/>
          </w:tcPr>
          <w:p w14:paraId="61818526"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38.10</w:t>
            </w:r>
          </w:p>
        </w:tc>
        <w:tc>
          <w:tcPr>
            <w:tcW w:w="0" w:type="auto"/>
            <w:noWrap/>
            <w:vAlign w:val="bottom"/>
            <w:hideMark/>
          </w:tcPr>
          <w:p w14:paraId="40DDF3DF"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39.82</w:t>
            </w:r>
          </w:p>
        </w:tc>
        <w:tc>
          <w:tcPr>
            <w:tcW w:w="0" w:type="auto"/>
            <w:noWrap/>
            <w:vAlign w:val="bottom"/>
            <w:hideMark/>
          </w:tcPr>
          <w:p w14:paraId="1DE18F86"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41.61</w:t>
            </w:r>
          </w:p>
        </w:tc>
      </w:tr>
      <w:tr w:rsidR="00E54FC4" w:rsidRPr="00E54FC4" w14:paraId="2BA9776B" w14:textId="77777777" w:rsidTr="00E54FC4">
        <w:trPr>
          <w:trHeight w:val="315"/>
        </w:trPr>
        <w:tc>
          <w:tcPr>
            <w:tcW w:w="0" w:type="auto"/>
            <w:shd w:val="clear" w:color="FFE0E0" w:fill="FCE4D6"/>
            <w:noWrap/>
            <w:vAlign w:val="bottom"/>
            <w:hideMark/>
          </w:tcPr>
          <w:p w14:paraId="054B91AF"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INGRESOS POR VENTAS</w:t>
            </w:r>
          </w:p>
        </w:tc>
        <w:tc>
          <w:tcPr>
            <w:tcW w:w="0" w:type="auto"/>
            <w:shd w:val="clear" w:color="FFE0E0" w:fill="FCE4D6"/>
            <w:noWrap/>
            <w:vAlign w:val="bottom"/>
            <w:hideMark/>
          </w:tcPr>
          <w:p w14:paraId="3F20A0F2"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61CB2A7F"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3,024,000</w:t>
            </w:r>
          </w:p>
        </w:tc>
        <w:tc>
          <w:tcPr>
            <w:tcW w:w="0" w:type="auto"/>
            <w:shd w:val="clear" w:color="FFE0E0" w:fill="FCE4D6"/>
            <w:noWrap/>
            <w:vAlign w:val="bottom"/>
            <w:hideMark/>
          </w:tcPr>
          <w:p w14:paraId="4A2A2806"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5,266,800</w:t>
            </w:r>
          </w:p>
        </w:tc>
        <w:tc>
          <w:tcPr>
            <w:tcW w:w="0" w:type="auto"/>
            <w:shd w:val="clear" w:color="FFE0E0" w:fill="FCE4D6"/>
            <w:noWrap/>
            <w:vAlign w:val="bottom"/>
            <w:hideMark/>
          </w:tcPr>
          <w:p w14:paraId="4E4E3882"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8,255,709</w:t>
            </w:r>
          </w:p>
        </w:tc>
        <w:tc>
          <w:tcPr>
            <w:tcW w:w="0" w:type="auto"/>
            <w:shd w:val="clear" w:color="FFE0E0" w:fill="FCE4D6"/>
            <w:noWrap/>
            <w:vAlign w:val="bottom"/>
            <w:hideMark/>
          </w:tcPr>
          <w:p w14:paraId="29DAB443"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12,078,102</w:t>
            </w:r>
          </w:p>
        </w:tc>
        <w:tc>
          <w:tcPr>
            <w:tcW w:w="0" w:type="auto"/>
            <w:shd w:val="clear" w:color="FFE0E0" w:fill="FCE4D6"/>
            <w:noWrap/>
            <w:vAlign w:val="bottom"/>
            <w:hideMark/>
          </w:tcPr>
          <w:p w14:paraId="46422A6F"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16,828,822</w:t>
            </w:r>
          </w:p>
        </w:tc>
        <w:tc>
          <w:tcPr>
            <w:tcW w:w="0" w:type="auto"/>
            <w:shd w:val="clear" w:color="FFE0E0" w:fill="FCE4D6"/>
            <w:noWrap/>
            <w:vAlign w:val="bottom"/>
            <w:hideMark/>
          </w:tcPr>
          <w:p w14:paraId="7362B1B9"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21,982,649</w:t>
            </w:r>
          </w:p>
        </w:tc>
        <w:tc>
          <w:tcPr>
            <w:tcW w:w="0" w:type="auto"/>
            <w:shd w:val="clear" w:color="FFE0E0" w:fill="FCE4D6"/>
            <w:noWrap/>
            <w:vAlign w:val="bottom"/>
            <w:hideMark/>
          </w:tcPr>
          <w:p w14:paraId="2C48F866"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28,222,581</w:t>
            </w:r>
          </w:p>
        </w:tc>
        <w:tc>
          <w:tcPr>
            <w:tcW w:w="0" w:type="auto"/>
            <w:shd w:val="clear" w:color="FFE0E0" w:fill="FCE4D6"/>
            <w:noWrap/>
            <w:vAlign w:val="bottom"/>
            <w:hideMark/>
          </w:tcPr>
          <w:p w14:paraId="066E3401"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34,979,592</w:t>
            </w:r>
          </w:p>
        </w:tc>
        <w:tc>
          <w:tcPr>
            <w:tcW w:w="0" w:type="auto"/>
            <w:shd w:val="clear" w:color="FFE0E0" w:fill="FCE4D6"/>
            <w:noWrap/>
            <w:vAlign w:val="bottom"/>
            <w:hideMark/>
          </w:tcPr>
          <w:p w14:paraId="4CCDC0C3"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43,004,323</w:t>
            </w:r>
          </w:p>
        </w:tc>
        <w:tc>
          <w:tcPr>
            <w:tcW w:w="0" w:type="auto"/>
            <w:shd w:val="clear" w:color="FFE0E0" w:fill="FCE4D6"/>
            <w:noWrap/>
            <w:vAlign w:val="bottom"/>
            <w:hideMark/>
          </w:tcPr>
          <w:p w14:paraId="0C68CDBD"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51,680,445</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4D1E1396" w14:textId="77777777" w:rsidR="00E54FC4" w:rsidRPr="00E54FC4" w:rsidRDefault="00E54FC4" w:rsidP="00E54FC4">
      <w:pPr>
        <w:jc w:val="both"/>
        <w:rPr>
          <w:rFonts w:ascii="Times New Roman" w:hAnsi="Times New Roman" w:cs="Times New Roman"/>
          <w:b/>
          <w:bCs/>
          <w:sz w:val="24"/>
          <w:szCs w:val="24"/>
          <w:lang w:val="es-NI"/>
        </w:rPr>
      </w:pPr>
    </w:p>
    <w:p w14:paraId="21D87B7C" w14:textId="711010C5" w:rsidR="00E54FC4" w:rsidRP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 xml:space="preserve">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r>
        <w:rPr>
          <w:rFonts w:ascii="Times New Roman" w:hAnsi="Times New Roman" w:cs="Times New Roman"/>
          <w:sz w:val="24"/>
          <w:szCs w:val="24"/>
          <w:lang w:val="es-NI" w:eastAsia="es-NI"/>
        </w:rPr>
        <w:t xml:space="preserve"/>
      </w:r>
      <w:r w:rsidRPr="00E54FC4">
        <w:rPr>
          <w:rFonts w:ascii="Times New Roman" w:hAnsi="Times New Roman" w:cs="Times New Roman"/>
          <w:sz w:val="24"/>
          <w:szCs w:val="24"/>
          <w:lang w:val="es-NI" w:eastAsia="es-NI"/>
        </w:rPr>
        <w:t/>
      </w:r>
    </w:p>
    <w:p w14:paraId="09060BC2" w14:textId="77777777" w:rsidR="00E54FC4" w:rsidRP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47FDBE6F" w14:textId="77777777" w:rsidR="00E54FC4" w:rsidRP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Asimismo, el precio de venta por litro se incrementa anualmente como resultado de la aplicación de la tasa de inflación estimada del 4.5%, pasando de L 28.00 por litro en el primer año a L 41.61 por litro en el año diez.</w:t>
      </w:r>
    </w:p>
    <w:p w14:paraId="6C7F8190" w14:textId="77777777" w:rsid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0A2860A2" w14:textId="22A2CB17" w:rsidR="00E54FC4" w:rsidRDefault="00E54FC4" w:rsidP="00E54FC4">
      <w:pPr>
        <w:jc w:val="both"/>
        <w:rPr>
          <w:rFonts w:ascii="Times New Roman" w:hAnsi="Times New Roman" w:cs="Times New Roman"/>
          <w:b/>
          <w:bCs/>
          <w:sz w:val="24"/>
          <w:szCs w:val="24"/>
          <w:lang w:val="es-NI" w:eastAsia="es-NI"/>
        </w:rPr>
      </w:pPr>
      <w:r w:rsidRPr="00E54FC4">
        <w:rPr>
          <w:rFonts w:ascii="Times New Roman" w:hAnsi="Times New Roman" w:cs="Times New Roman"/>
          <w:b/>
          <w:bCs/>
          <w:sz w:val="24"/>
          <w:szCs w:val="24"/>
          <w:lang w:val="es-NI" w:eastAsia="es-NI"/>
        </w:rPr>
        <w:t>Costos Variables</w:t>
      </w:r>
    </w:p>
    <w:p w14:paraId="0AA61163" w14:textId="43255E5A" w:rsidR="00E54FC4" w:rsidRP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r>
        <w:rPr>
          <w:rFonts w:ascii="Times New Roman" w:hAnsi="Times New Roman" w:cs="Times New Roman"/>
          <w:sz w:val="24"/>
          <w:szCs w:val="24"/>
          <w:lang w:val="es-NI" w:eastAsia="es-NI"/>
        </w:rPr>
        <w:t>.</w:t>
      </w:r>
    </w:p>
    <w:p w14:paraId="30E45B41" w14:textId="1FF5BA57" w:rsidR="00E54FC4" w:rsidRDefault="00E54FC4" w:rsidP="00E54FC4">
      <w:pPr>
        <w:jc w:val="both"/>
        <w:rPr>
          <w:rFonts w:ascii="Times New Roman" w:hAnsi="Times New Roman" w:cs="Times New Roman"/>
          <w:sz w:val="24"/>
          <w:szCs w:val="24"/>
          <w:lang w:val="es-NI" w:eastAsia="es-NI"/>
        </w:rPr>
      </w:pPr>
      <w:r w:rsidRPr="00E54FC4">
        <w:rPr>
          <w:rFonts w:ascii="Times New Roman" w:hAnsi="Times New Roman" w:cs="Times New Roman"/>
          <w:sz w:val="24"/>
          <w:szCs w:val="24"/>
          <w:lang w:val="es-NI" w:eastAsia="es-NI"/>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53B76C0C" w14:textId="77777777" w:rsidR="00BF6BEE" w:rsidRDefault="00BF6BEE" w:rsidP="00E54FC4">
      <w:pPr>
        <w:jc w:val="both"/>
        <w:rPr>
          <w:rFonts w:ascii="Times New Roman" w:hAnsi="Times New Roman" w:cs="Times New Roman"/>
          <w:sz w:val="24"/>
          <w:szCs w:val="24"/>
          <w:lang w:val="es-NI" w:eastAsia="es-NI"/>
        </w:rPr>
      </w:pPr>
    </w:p>
    <w:p w14:paraId="55465626" w14:textId="77777777" w:rsidR="00BF6BEE" w:rsidRDefault="00BF6BEE" w:rsidP="00E54FC4">
      <w:pPr>
        <w:jc w:val="both"/>
        <w:rPr>
          <w:rFonts w:ascii="Times New Roman" w:hAnsi="Times New Roman" w:cs="Times New Roman"/>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Costos variables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637"/>
        <w:gridCol w:w="468"/>
        <w:gridCol w:w="691"/>
        <w:gridCol w:w="691"/>
        <w:gridCol w:w="691"/>
        <w:gridCol w:w="691"/>
        <w:gridCol w:w="691"/>
        <w:gridCol w:w="760"/>
        <w:gridCol w:w="760"/>
        <w:gridCol w:w="760"/>
        <w:gridCol w:w="760"/>
        <w:gridCol w:w="760"/>
      </w:tblGrid>
      <w:tr w:rsidR="00E54FC4" w:rsidRPr="00E54FC4" w14:paraId="365B8452" w14:textId="77777777" w:rsidTr="00E54FC4">
        <w:trPr>
          <w:trHeight w:val="315"/>
          <w:tblHeader/>
        </w:trPr>
        <w:tc>
          <w:tcPr>
            <w:tcW w:w="0" w:type="auto"/>
            <w:gridSpan w:val="12"/>
            <w:shd w:val="clear" w:color="C4BD97" w:fill="C3D69B"/>
            <w:noWrap/>
            <w:vAlign w:val="bottom"/>
            <w:hideMark/>
            <w:tcBorders>
              <w:bottom w:val="single" w:sz="8" w:space="0" w:color="000000"/>
            </w:tcBorders>
          </w:tcPr>
          <w:p w14:paraId="70C0FA9E"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3. COSTOS VARIABLES</w:t>
            </w:r>
          </w:p>
        </w:tc>
      </w:tr>
      <w:tr w:rsidR="00E54FC4" w:rsidRPr="00E54FC4" w14:paraId="6DE538D3" w14:textId="77777777" w:rsidTr="00E54FC4">
        <w:trPr>
          <w:trHeight w:val="315"/>
        </w:trPr>
        <w:tc>
          <w:tcPr>
            <w:tcW w:w="0" w:type="auto"/>
            <w:shd w:val="clear" w:color="D5DEE7" w:fill="D9E1F2"/>
            <w:noWrap/>
            <w:vAlign w:val="bottom"/>
            <w:hideMark/>
          </w:tcPr>
          <w:p w14:paraId="6FF0209E"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6A203DA4"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71E99A50"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29D1D1D2"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716B2859"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36F7CDFA"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5BA5BC2C"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0030C159"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6976333E"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7698CF67"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5F5990A3"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0A0E9E8D" w14:textId="77777777" w:rsidR="00E54FC4" w:rsidRPr="00E54FC4" w:rsidRDefault="00E54FC4" w:rsidP="00E54FC4">
            <w:pPr>
              <w:spacing w:after="0" w:line="240" w:lineRule="auto"/>
              <w:jc w:val="center"/>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Año 10</w:t>
            </w:r>
          </w:p>
        </w:tc>
      </w:tr>
      <w:tr w:rsidR="00E54FC4" w:rsidRPr="00E54FC4" w14:paraId="3DEE0A41" w14:textId="77777777" w:rsidTr="00E54FC4">
        <w:trPr>
          <w:trHeight w:val="315"/>
        </w:trPr>
        <w:tc>
          <w:tcPr>
            <w:tcW w:w="0" w:type="auto"/>
            <w:noWrap/>
            <w:vAlign w:val="bottom"/>
            <w:hideMark/>
          </w:tcPr>
          <w:p w14:paraId="0DC1D9F0"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Leche cruda (con merma)</w:t>
            </w:r>
          </w:p>
        </w:tc>
        <w:tc>
          <w:tcPr>
            <w:tcW w:w="0" w:type="auto"/>
            <w:noWrap/>
            <w:vAlign w:val="bottom"/>
            <w:hideMark/>
          </w:tcPr>
          <w:p w14:paraId="60D2733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w:t>
            </w:r>
          </w:p>
        </w:tc>
        <w:tc>
          <w:tcPr>
            <w:tcW w:w="0" w:type="auto"/>
            <w:noWrap/>
            <w:vAlign w:val="bottom"/>
            <w:hideMark/>
          </w:tcPr>
          <w:p w14:paraId="049B43E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1,512,557</w:t>
            </w:r>
          </w:p>
        </w:tc>
        <w:tc>
          <w:tcPr>
            <w:tcW w:w="0" w:type="auto"/>
            <w:noWrap/>
            <w:vAlign w:val="bottom"/>
            <w:hideMark/>
          </w:tcPr>
          <w:p w14:paraId="5388A180"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2,634,370</w:t>
            </w:r>
          </w:p>
        </w:tc>
        <w:tc>
          <w:tcPr>
            <w:tcW w:w="0" w:type="auto"/>
            <w:noWrap/>
            <w:vAlign w:val="bottom"/>
            <w:hideMark/>
          </w:tcPr>
          <w:p w14:paraId="3BA8884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4,129,374</w:t>
            </w:r>
          </w:p>
        </w:tc>
        <w:tc>
          <w:tcPr>
            <w:tcW w:w="0" w:type="auto"/>
            <w:noWrap/>
            <w:vAlign w:val="bottom"/>
            <w:hideMark/>
          </w:tcPr>
          <w:p w14:paraId="4B80473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6,041,275</w:t>
            </w:r>
          </w:p>
        </w:tc>
        <w:tc>
          <w:tcPr>
            <w:tcW w:w="0" w:type="auto"/>
            <w:noWrap/>
            <w:vAlign w:val="bottom"/>
            <w:hideMark/>
          </w:tcPr>
          <w:p w14:paraId="13399AE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8,417,509</w:t>
            </w:r>
          </w:p>
        </w:tc>
        <w:tc>
          <w:tcPr>
            <w:tcW w:w="0" w:type="auto"/>
            <w:noWrap/>
            <w:vAlign w:val="bottom"/>
            <w:hideMark/>
          </w:tcPr>
          <w:p w14:paraId="23F90636"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10,995,372</w:t>
            </w:r>
          </w:p>
        </w:tc>
        <w:tc>
          <w:tcPr>
            <w:tcW w:w="0" w:type="auto"/>
            <w:noWrap/>
            <w:vAlign w:val="bottom"/>
            <w:hideMark/>
          </w:tcPr>
          <w:p w14:paraId="236FFB1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14,116,486</w:t>
            </w:r>
          </w:p>
        </w:tc>
        <w:tc>
          <w:tcPr>
            <w:tcW w:w="0" w:type="auto"/>
            <w:noWrap/>
            <w:vAlign w:val="bottom"/>
            <w:hideMark/>
          </w:tcPr>
          <w:p w14:paraId="1A017BE7"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17,496,236</w:t>
            </w:r>
          </w:p>
        </w:tc>
        <w:tc>
          <w:tcPr>
            <w:tcW w:w="0" w:type="auto"/>
            <w:noWrap/>
            <w:vAlign w:val="bottom"/>
            <w:hideMark/>
          </w:tcPr>
          <w:p w14:paraId="45FB03C4"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21,510,078</w:t>
            </w:r>
          </w:p>
        </w:tc>
        <w:tc>
          <w:tcPr>
            <w:tcW w:w="0" w:type="auto"/>
            <w:noWrap/>
            <w:vAlign w:val="bottom"/>
            <w:hideMark/>
          </w:tcPr>
          <w:p w14:paraId="49CC4E8B"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25,849,736</w:t>
            </w:r>
          </w:p>
        </w:tc>
      </w:tr>
      <w:tr w:rsidR="00E54FC4" w:rsidRPr="00E54FC4" w14:paraId="06CAB646" w14:textId="77777777" w:rsidTr="00E54FC4">
        <w:trPr>
          <w:trHeight w:val="315"/>
        </w:trPr>
        <w:tc>
          <w:tcPr>
            <w:tcW w:w="0" w:type="auto"/>
            <w:noWrap/>
            <w:vAlign w:val="bottom"/>
            <w:hideMark/>
          </w:tcPr>
          <w:p w14:paraId="700C3EB2"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Empaque (bolsas)</w:t>
            </w:r>
          </w:p>
        </w:tc>
        <w:tc>
          <w:tcPr>
            <w:tcW w:w="0" w:type="auto"/>
            <w:noWrap/>
            <w:vAlign w:val="bottom"/>
            <w:hideMark/>
          </w:tcPr>
          <w:p w14:paraId="20CE1FC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w:t>
            </w:r>
          </w:p>
        </w:tc>
        <w:tc>
          <w:tcPr>
            <w:tcW w:w="0" w:type="auto"/>
            <w:noWrap/>
            <w:vAlign w:val="bottom"/>
            <w:hideMark/>
          </w:tcPr>
          <w:p w14:paraId="1EA5414D"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97,812</w:t>
            </w:r>
          </w:p>
        </w:tc>
        <w:tc>
          <w:tcPr>
            <w:tcW w:w="0" w:type="auto"/>
            <w:noWrap/>
            <w:vAlign w:val="bottom"/>
            <w:hideMark/>
          </w:tcPr>
          <w:p w14:paraId="44C6E90F"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170,356</w:t>
            </w:r>
          </w:p>
        </w:tc>
        <w:tc>
          <w:tcPr>
            <w:tcW w:w="0" w:type="auto"/>
            <w:noWrap/>
            <w:vAlign w:val="bottom"/>
            <w:hideMark/>
          </w:tcPr>
          <w:p w14:paraId="1DE7C63C"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267,033</w:t>
            </w:r>
          </w:p>
        </w:tc>
        <w:tc>
          <w:tcPr>
            <w:tcW w:w="0" w:type="auto"/>
            <w:noWrap/>
            <w:vAlign w:val="bottom"/>
            <w:hideMark/>
          </w:tcPr>
          <w:p w14:paraId="5FACA0D8"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390,669</w:t>
            </w:r>
          </w:p>
        </w:tc>
        <w:tc>
          <w:tcPr>
            <w:tcW w:w="0" w:type="auto"/>
            <w:noWrap/>
            <w:vAlign w:val="bottom"/>
            <w:hideMark/>
          </w:tcPr>
          <w:p w14:paraId="7CA36F62"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544,332</w:t>
            </w:r>
          </w:p>
        </w:tc>
        <w:tc>
          <w:tcPr>
            <w:tcW w:w="0" w:type="auto"/>
            <w:noWrap/>
            <w:vAlign w:val="bottom"/>
            <w:hideMark/>
          </w:tcPr>
          <w:p w14:paraId="24F4F88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711,034</w:t>
            </w:r>
          </w:p>
        </w:tc>
        <w:tc>
          <w:tcPr>
            <w:tcW w:w="0" w:type="auto"/>
            <w:noWrap/>
            <w:vAlign w:val="bottom"/>
            <w:hideMark/>
          </w:tcPr>
          <w:p w14:paraId="64EF9C60"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912,866</w:t>
            </w:r>
          </w:p>
        </w:tc>
        <w:tc>
          <w:tcPr>
            <w:tcW w:w="0" w:type="auto"/>
            <w:noWrap/>
            <w:vAlign w:val="bottom"/>
            <w:hideMark/>
          </w:tcPr>
          <w:p w14:paraId="574EEB56"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1,131,423</w:t>
            </w:r>
          </w:p>
        </w:tc>
        <w:tc>
          <w:tcPr>
            <w:tcW w:w="0" w:type="auto"/>
            <w:noWrap/>
            <w:vAlign w:val="bottom"/>
            <w:hideMark/>
          </w:tcPr>
          <w:p w14:paraId="09A721A1"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1,390,985</w:t>
            </w:r>
          </w:p>
        </w:tc>
        <w:tc>
          <w:tcPr>
            <w:tcW w:w="0" w:type="auto"/>
            <w:noWrap/>
            <w:vAlign w:val="bottom"/>
            <w:hideMark/>
          </w:tcPr>
          <w:p w14:paraId="6BC1D9B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1,671,616</w:t>
            </w:r>
          </w:p>
        </w:tc>
      </w:tr>
      <w:tr w:rsidR="00E54FC4" w:rsidRPr="00E54FC4" w14:paraId="239A9A12" w14:textId="77777777" w:rsidTr="00E54FC4">
        <w:trPr>
          <w:trHeight w:val="315"/>
        </w:trPr>
        <w:tc>
          <w:tcPr>
            <w:tcW w:w="0" w:type="auto"/>
            <w:noWrap/>
            <w:vAlign w:val="bottom"/>
            <w:hideMark/>
          </w:tcPr>
          <w:p w14:paraId="29BF5F17" w14:textId="77777777" w:rsidR="00E54FC4" w:rsidRPr="00E54FC4" w:rsidRDefault="00E54FC4" w:rsidP="00E54FC4">
            <w:pPr>
              <w:spacing w:after="0" w:line="240" w:lineRule="auto"/>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Combustible de reparto</w:t>
            </w:r>
          </w:p>
        </w:tc>
        <w:tc>
          <w:tcPr>
            <w:tcW w:w="0" w:type="auto"/>
            <w:noWrap/>
            <w:vAlign w:val="bottom"/>
            <w:hideMark/>
          </w:tcPr>
          <w:p w14:paraId="2DAFD005"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0</w:t>
            </w:r>
          </w:p>
        </w:tc>
        <w:tc>
          <w:tcPr>
            <w:tcW w:w="0" w:type="auto"/>
            <w:noWrap/>
            <w:vAlign w:val="bottom"/>
            <w:hideMark/>
          </w:tcPr>
          <w:p w14:paraId="4CCC216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97,812</w:t>
            </w:r>
          </w:p>
        </w:tc>
        <w:tc>
          <w:tcPr>
            <w:tcW w:w="0" w:type="auto"/>
            <w:noWrap/>
            <w:vAlign w:val="bottom"/>
            <w:hideMark/>
          </w:tcPr>
          <w:p w14:paraId="4E2AB1E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170,356</w:t>
            </w:r>
          </w:p>
        </w:tc>
        <w:tc>
          <w:tcPr>
            <w:tcW w:w="0" w:type="auto"/>
            <w:noWrap/>
            <w:vAlign w:val="bottom"/>
            <w:hideMark/>
          </w:tcPr>
          <w:p w14:paraId="56F8C9CE"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267,033</w:t>
            </w:r>
          </w:p>
        </w:tc>
        <w:tc>
          <w:tcPr>
            <w:tcW w:w="0" w:type="auto"/>
            <w:noWrap/>
            <w:vAlign w:val="bottom"/>
            <w:hideMark/>
          </w:tcPr>
          <w:p w14:paraId="2162D594"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390,669</w:t>
            </w:r>
          </w:p>
        </w:tc>
        <w:tc>
          <w:tcPr>
            <w:tcW w:w="0" w:type="auto"/>
            <w:noWrap/>
            <w:vAlign w:val="bottom"/>
            <w:hideMark/>
          </w:tcPr>
          <w:p w14:paraId="67A85E43"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544,332</w:t>
            </w:r>
          </w:p>
        </w:tc>
        <w:tc>
          <w:tcPr>
            <w:tcW w:w="0" w:type="auto"/>
            <w:noWrap/>
            <w:vAlign w:val="bottom"/>
            <w:hideMark/>
          </w:tcPr>
          <w:p w14:paraId="413525D4"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711,034</w:t>
            </w:r>
          </w:p>
        </w:tc>
        <w:tc>
          <w:tcPr>
            <w:tcW w:w="0" w:type="auto"/>
            <w:noWrap/>
            <w:vAlign w:val="bottom"/>
            <w:hideMark/>
          </w:tcPr>
          <w:p w14:paraId="2EF908AA"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912,866</w:t>
            </w:r>
          </w:p>
        </w:tc>
        <w:tc>
          <w:tcPr>
            <w:tcW w:w="0" w:type="auto"/>
            <w:noWrap/>
            <w:vAlign w:val="bottom"/>
            <w:hideMark/>
          </w:tcPr>
          <w:p w14:paraId="22CE22A6"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1,131,423</w:t>
            </w:r>
          </w:p>
        </w:tc>
        <w:tc>
          <w:tcPr>
            <w:tcW w:w="0" w:type="auto"/>
            <w:noWrap/>
            <w:vAlign w:val="bottom"/>
            <w:hideMark/>
          </w:tcPr>
          <w:p w14:paraId="5913F951"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1,390,985</w:t>
            </w:r>
          </w:p>
        </w:tc>
        <w:tc>
          <w:tcPr>
            <w:tcW w:w="0" w:type="auto"/>
            <w:noWrap/>
            <w:vAlign w:val="bottom"/>
            <w:hideMark/>
          </w:tcPr>
          <w:p w14:paraId="6E508F69" w14:textId="77777777" w:rsidR="00E54FC4" w:rsidRPr="00E54FC4" w:rsidRDefault="00E54FC4" w:rsidP="00E54FC4">
            <w:pPr>
              <w:spacing w:after="0" w:line="240" w:lineRule="auto"/>
              <w:jc w:val="right"/>
              <w:rPr>
                <w:rFonts w:ascii="Calibri" w:eastAsia="Times New Roman" w:hAnsi="Calibri" w:cs="Calibri"/>
                <w:color w:val="000000"/>
                <w:sz w:val="24"/>
                <w:szCs w:val="24"/>
                <w:lang w:val="es-NI" w:eastAsia="es-NI"/>
              </w:rPr>
            </w:pPr>
            <w:r w:rsidRPr="00E54FC4">
              <w:rPr>
                <w:rFonts w:ascii="Calibri" w:eastAsia="Times New Roman" w:hAnsi="Calibri" w:cs="Calibri"/>
                <w:color w:val="000000"/>
                <w:sz w:val="24"/>
                <w:szCs w:val="24"/>
                <w:lang w:val="es-NI" w:eastAsia="es-NI"/>
              </w:rPr>
              <w:t>1,671,616</w:t>
            </w:r>
          </w:p>
        </w:tc>
      </w:tr>
      <w:tr w:rsidR="00E54FC4" w:rsidRPr="00E54FC4" w14:paraId="4F882575" w14:textId="77777777" w:rsidTr="00E54FC4">
        <w:trPr>
          <w:trHeight w:val="315"/>
        </w:trPr>
        <w:tc>
          <w:tcPr>
            <w:tcW w:w="0" w:type="auto"/>
            <w:shd w:val="clear" w:color="FFE0E0" w:fill="FCE4D6"/>
            <w:noWrap/>
            <w:vAlign w:val="bottom"/>
            <w:hideMark/>
          </w:tcPr>
          <w:p w14:paraId="7D155FCE" w14:textId="77777777" w:rsidR="00E54FC4" w:rsidRPr="00E54FC4" w:rsidRDefault="00E54FC4" w:rsidP="00E54FC4">
            <w:pPr>
              <w:spacing w:after="0" w:line="240" w:lineRule="auto"/>
              <w:rPr>
                <w:rFonts w:ascii="Calibri" w:eastAsia="Times New Roman" w:hAnsi="Calibri" w:cs="Calibri"/>
                <w:b/>
                <w:bCs/>
                <w:color w:val="000000"/>
                <w:sz w:val="24"/>
                <w:szCs w:val="24"/>
                <w:lang w:val="es-NI" w:eastAsia="es-NI"/>
              </w:rPr>
            </w:pPr>
            <w:proofErr w:type="gramStart"/>
            <w:r w:rsidRPr="00E54FC4">
              <w:rPr>
                <w:rFonts w:ascii="Calibri" w:eastAsia="Times New Roman" w:hAnsi="Calibri" w:cs="Calibri"/>
                <w:b/>
                <w:bCs/>
                <w:color w:val="000000"/>
                <w:sz w:val="24"/>
                <w:szCs w:val="24"/>
                <w:lang w:val="es-NI" w:eastAsia="es-NI"/>
              </w:rPr>
              <w:t>TOTAL</w:t>
            </w:r>
            <w:proofErr w:type="gramEnd"/>
            <w:r w:rsidRPr="00E54FC4">
              <w:rPr>
                <w:rFonts w:ascii="Calibri" w:eastAsia="Times New Roman" w:hAnsi="Calibri" w:cs="Calibri"/>
                <w:b/>
                <w:bCs/>
                <w:color w:val="000000"/>
                <w:sz w:val="24"/>
                <w:szCs w:val="24"/>
                <w:lang w:val="es-NI" w:eastAsia="es-NI"/>
              </w:rPr>
              <w:t xml:space="preserve"> COSTOS VARIABLES</w:t>
            </w:r>
          </w:p>
        </w:tc>
        <w:tc>
          <w:tcPr>
            <w:tcW w:w="0" w:type="auto"/>
            <w:shd w:val="clear" w:color="FFE0E0" w:fill="FCE4D6"/>
            <w:noWrap/>
            <w:vAlign w:val="bottom"/>
            <w:hideMark/>
          </w:tcPr>
          <w:p w14:paraId="380955AD"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5928A0CB"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1,708,181</w:t>
            </w:r>
          </w:p>
        </w:tc>
        <w:tc>
          <w:tcPr>
            <w:tcW w:w="0" w:type="auto"/>
            <w:shd w:val="clear" w:color="FFE0E0" w:fill="FCE4D6"/>
            <w:noWrap/>
            <w:vAlign w:val="bottom"/>
            <w:hideMark/>
          </w:tcPr>
          <w:p w14:paraId="06AD6883"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2,975,081</w:t>
            </w:r>
          </w:p>
        </w:tc>
        <w:tc>
          <w:tcPr>
            <w:tcW w:w="0" w:type="auto"/>
            <w:shd w:val="clear" w:color="FFE0E0" w:fill="FCE4D6"/>
            <w:noWrap/>
            <w:vAlign w:val="bottom"/>
            <w:hideMark/>
          </w:tcPr>
          <w:p w14:paraId="458F181F"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4,663,440</w:t>
            </w:r>
          </w:p>
        </w:tc>
        <w:tc>
          <w:tcPr>
            <w:tcW w:w="0" w:type="auto"/>
            <w:shd w:val="clear" w:color="FFE0E0" w:fill="FCE4D6"/>
            <w:noWrap/>
            <w:vAlign w:val="bottom"/>
            <w:hideMark/>
          </w:tcPr>
          <w:p w14:paraId="1D9D2F63"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6,822,613</w:t>
            </w:r>
          </w:p>
        </w:tc>
        <w:tc>
          <w:tcPr>
            <w:tcW w:w="0" w:type="auto"/>
            <w:shd w:val="clear" w:color="FFE0E0" w:fill="FCE4D6"/>
            <w:noWrap/>
            <w:vAlign w:val="bottom"/>
            <w:hideMark/>
          </w:tcPr>
          <w:p w14:paraId="322F9F70"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9,506,174</w:t>
            </w:r>
          </w:p>
        </w:tc>
        <w:tc>
          <w:tcPr>
            <w:tcW w:w="0" w:type="auto"/>
            <w:shd w:val="clear" w:color="FFE0E0" w:fill="FCE4D6"/>
            <w:noWrap/>
            <w:vAlign w:val="bottom"/>
            <w:hideMark/>
          </w:tcPr>
          <w:p w14:paraId="6804678C"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12,417,440</w:t>
            </w:r>
          </w:p>
        </w:tc>
        <w:tc>
          <w:tcPr>
            <w:tcW w:w="0" w:type="auto"/>
            <w:shd w:val="clear" w:color="FFE0E0" w:fill="FCE4D6"/>
            <w:noWrap/>
            <w:vAlign w:val="bottom"/>
            <w:hideMark/>
          </w:tcPr>
          <w:p w14:paraId="0C055A3A"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15,942,219</w:t>
            </w:r>
          </w:p>
        </w:tc>
        <w:tc>
          <w:tcPr>
            <w:tcW w:w="0" w:type="auto"/>
            <w:shd w:val="clear" w:color="FFE0E0" w:fill="FCE4D6"/>
            <w:noWrap/>
            <w:vAlign w:val="bottom"/>
            <w:hideMark/>
          </w:tcPr>
          <w:p w14:paraId="446319EB"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19,759,082</w:t>
            </w:r>
          </w:p>
        </w:tc>
        <w:tc>
          <w:tcPr>
            <w:tcW w:w="0" w:type="auto"/>
            <w:shd w:val="clear" w:color="FFE0E0" w:fill="FCE4D6"/>
            <w:noWrap/>
            <w:vAlign w:val="bottom"/>
            <w:hideMark/>
          </w:tcPr>
          <w:p w14:paraId="28E624B7"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24,292,048</w:t>
            </w:r>
          </w:p>
        </w:tc>
        <w:tc>
          <w:tcPr>
            <w:tcW w:w="0" w:type="auto"/>
            <w:shd w:val="clear" w:color="FFE0E0" w:fill="FCE4D6"/>
            <w:noWrap/>
            <w:vAlign w:val="bottom"/>
            <w:hideMark/>
          </w:tcPr>
          <w:p w14:paraId="201B39E1" w14:textId="77777777" w:rsidR="00E54FC4" w:rsidRPr="00E54FC4" w:rsidRDefault="00E54FC4" w:rsidP="00E54FC4">
            <w:pPr>
              <w:spacing w:after="0" w:line="240" w:lineRule="auto"/>
              <w:jc w:val="right"/>
              <w:rPr>
                <w:rFonts w:ascii="Calibri" w:eastAsia="Times New Roman" w:hAnsi="Calibri" w:cs="Calibri"/>
                <w:b/>
                <w:bCs/>
                <w:color w:val="000000"/>
                <w:sz w:val="24"/>
                <w:szCs w:val="24"/>
                <w:lang w:val="es-NI" w:eastAsia="es-NI"/>
              </w:rPr>
            </w:pPr>
            <w:r w:rsidRPr="00E54FC4">
              <w:rPr>
                <w:rFonts w:ascii="Calibri" w:eastAsia="Times New Roman" w:hAnsi="Calibri" w:cs="Calibri"/>
                <w:b/>
                <w:bCs/>
                <w:color w:val="000000"/>
                <w:sz w:val="24"/>
                <w:szCs w:val="24"/>
                <w:lang w:val="es-NI" w:eastAsia="es-NI"/>
              </w:rPr>
              <w:t>29,192,969</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0B1CF5D8" w14:textId="77777777" w:rsidR="00BF6BEE" w:rsidRDefault="00BF6BEE" w:rsidP="00BF6BEE">
      <w:pPr>
        <w:jc w:val="both"/>
        <w:rPr>
          <w:rFonts w:ascii="Times New Roman" w:hAnsi="Times New Roman" w:cs="Times New Roman"/>
          <w:b/>
          <w:bCs/>
          <w:sz w:val="24"/>
          <w:szCs w:val="24"/>
          <w:lang w:val="es-NI" w:eastAsia="es-NI"/>
        </w:rPr>
      </w:pPr>
    </w:p>
    <w:p w14:paraId="09C0635B" w14:textId="3A49F4D0"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 xml:space="preserve">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r>
        <w:rPr>
          <w:rFonts w:ascii="Times New Roman" w:hAnsi="Times New Roman" w:cs="Times New Roman"/>
          <w:sz w:val="24"/>
          <w:szCs w:val="24"/>
          <w:lang w:val="es-NI" w:eastAsia="es-NI"/>
        </w:rPr>
        <w:t xml:space="preserve"/>
      </w:r>
      <w:r w:rsidRPr="00BF6BEE">
        <w:rPr>
          <w:rFonts w:ascii="Times New Roman" w:hAnsi="Times New Roman" w:cs="Times New Roman"/>
          <w:sz w:val="24"/>
          <w:szCs w:val="24"/>
          <w:lang w:val="es-NI" w:eastAsia="es-NI"/>
        </w:rPr>
        <w:t/>
      </w:r>
    </w:p>
    <w:p w14:paraId="6850ECD2" w14:textId="73F100D3"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4D4CDDE9" w14:textId="7FB997A8"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682507EC" w14:textId="0DFC15B9"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3CD41545" w14:textId="6FADCB1D" w:rsid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61CDED2A" w14:textId="77777777" w:rsidR="00BF6BEE" w:rsidRDefault="00BF6BEE" w:rsidP="00BF6BEE">
      <w:pPr>
        <w:jc w:val="both"/>
        <w:rPr>
          <w:rFonts w:ascii="Times New Roman" w:hAnsi="Times New Roman" w:cs="Times New Roman"/>
          <w:sz w:val="24"/>
          <w:szCs w:val="24"/>
          <w:lang w:val="es-NI" w:eastAsia="es-NI"/>
        </w:rPr>
      </w:pPr>
    </w:p>
    <w:p w14:paraId="704D3E2E" w14:textId="77777777" w:rsidR="00BF6BEE" w:rsidRDefault="00BF6BEE" w:rsidP="00BF6BEE">
      <w:pPr>
        <w:jc w:val="both"/>
        <w:rPr>
          <w:rFonts w:ascii="Times New Roman" w:hAnsi="Times New Roman" w:cs="Times New Roman"/>
          <w:sz w:val="24"/>
          <w:szCs w:val="24"/>
          <w:lang w:val="es-NI" w:eastAsia="es-NI"/>
        </w:rPr>
      </w:pPr>
    </w:p>
    <w:p w14:paraId="584080B0" w14:textId="77777777" w:rsidR="00BF6BEE" w:rsidRDefault="00BF6BEE" w:rsidP="00BF6BEE">
      <w:pPr>
        <w:jc w:val="both"/>
        <w:rPr>
          <w:rFonts w:ascii="Times New Roman" w:hAnsi="Times New Roman" w:cs="Times New Roman"/>
          <w:sz w:val="24"/>
          <w:szCs w:val="24"/>
          <w:lang w:val="es-NI" w:eastAsia="es-NI"/>
        </w:rPr>
      </w:pPr>
    </w:p>
    <w:p w14:paraId="6DBBD2B0" w14:textId="20B60F05" w:rsidR="00BF6BEE" w:rsidRDefault="00BF6BEE" w:rsidP="00BF6BEE">
      <w:pPr>
        <w:jc w:val="both"/>
        <w:rPr>
          <w:rFonts w:ascii="Times New Roman" w:hAnsi="Times New Roman" w:cs="Times New Roman"/>
          <w:b/>
          <w:bCs/>
          <w:sz w:val="24"/>
          <w:szCs w:val="24"/>
          <w:lang w:val="es-NI" w:eastAsia="es-NI"/>
        </w:rPr>
      </w:pPr>
      <w:r w:rsidRPr="00BF6BEE">
        <w:rPr>
          <w:rFonts w:ascii="Times New Roman" w:hAnsi="Times New Roman" w:cs="Times New Roman"/>
          <w:b/>
          <w:bCs/>
          <w:sz w:val="24"/>
          <w:szCs w:val="24"/>
          <w:lang w:val="es-NI" w:eastAsia="es-NI"/>
        </w:rPr>
        <w:lastRenderedPageBreak/>
        <w:t>Costo de Personal</w:t>
      </w:r>
      <w:r w:rsidRPr="00BF6BEE">
        <w:rPr>
          <w:rFonts w:ascii="Times New Roman" w:hAnsi="Times New Roman" w:cs="Times New Roman"/>
          <w:b/>
          <w:bCs/>
          <w:sz w:val="24"/>
          <w:szCs w:val="24"/>
          <w:lang w:val="es-NI" w:eastAsia="es-NI"/>
        </w:rPr>
        <w:t>.</w:t>
      </w:r>
    </w:p>
    <w:p w14:paraId="448BEF16" w14:textId="77777777"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3AC6323E" w14:textId="460DE9BE" w:rsid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La estructura organizacional propuesta contempla personal administrativo, operativo y de distribución, garantizando el adecuado funcionamiento de las actividades productivas y comerciales de la empresa.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Estructura de personal y salarios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798"/>
        <w:gridCol w:w="1643"/>
        <w:gridCol w:w="2605"/>
        <w:gridCol w:w="146"/>
        <w:gridCol w:w="146"/>
        <w:gridCol w:w="146"/>
        <w:gridCol w:w="146"/>
        <w:gridCol w:w="146"/>
        <w:gridCol w:w="146"/>
        <w:gridCol w:w="146"/>
        <w:gridCol w:w="146"/>
        <w:gridCol w:w="146"/>
      </w:tblGrid>
      <w:tr w:rsidR="00BF6BEE" w:rsidRPr="00BF6BEE" w14:paraId="34FA7AF7" w14:textId="77777777" w:rsidTr="00BF6BEE">
        <w:trPr>
          <w:trHeight w:val="315"/>
          <w:tblHeader/>
        </w:trPr>
        <w:tc>
          <w:tcPr>
            <w:tcW w:w="0" w:type="auto"/>
            <w:gridSpan w:val="12"/>
            <w:shd w:val="clear" w:color="C4BD97" w:fill="C3D69B"/>
            <w:noWrap/>
            <w:vAlign w:val="bottom"/>
            <w:hideMark/>
            <w:tcBorders>
              <w:bottom w:val="single" w:sz="8" w:space="0" w:color="000000"/>
            </w:tcBorders>
          </w:tcPr>
          <w:p w14:paraId="7F8F3BEA" w14:textId="77777777" w:rsidR="00BF6BEE" w:rsidRPr="00BF6BEE" w:rsidRDefault="00BF6BEE" w:rsidP="00BF6BEE">
            <w:pPr>
              <w:spacing w:after="0" w:line="240" w:lineRule="auto"/>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4. COSTO DE PERSONAL</w:t>
            </w:r>
          </w:p>
        </w:tc>
      </w:tr>
      <w:tr w:rsidR="00BF6BEE" w:rsidRPr="00BF6BEE" w14:paraId="3B01EA9F" w14:textId="77777777" w:rsidTr="00BF6BEE">
        <w:trPr>
          <w:trHeight w:val="315"/>
        </w:trPr>
        <w:tc>
          <w:tcPr>
            <w:tcW w:w="0" w:type="auto"/>
            <w:shd w:val="clear" w:color="D5DEE7" w:fill="D9E1F2"/>
            <w:noWrap/>
            <w:vAlign w:val="bottom"/>
            <w:hideMark/>
          </w:tcPr>
          <w:p w14:paraId="084C326C" w14:textId="77777777" w:rsidR="00BF6BEE" w:rsidRPr="00BF6BEE" w:rsidRDefault="00BF6BEE" w:rsidP="00BF6BEE">
            <w:pPr>
              <w:spacing w:after="0" w:line="240" w:lineRule="auto"/>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Cargo</w:t>
            </w:r>
          </w:p>
        </w:tc>
        <w:tc>
          <w:tcPr>
            <w:tcW w:w="0" w:type="auto"/>
            <w:shd w:val="clear" w:color="D5DEE7" w:fill="D9E1F2"/>
            <w:noWrap/>
            <w:vAlign w:val="bottom"/>
            <w:hideMark/>
          </w:tcPr>
          <w:p w14:paraId="6E3700CB"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Salario mensual</w:t>
            </w:r>
          </w:p>
        </w:tc>
        <w:tc>
          <w:tcPr>
            <w:tcW w:w="0" w:type="auto"/>
            <w:shd w:val="clear" w:color="D5DEE7" w:fill="D9E1F2"/>
            <w:noWrap/>
            <w:vAlign w:val="bottom"/>
            <w:hideMark/>
          </w:tcPr>
          <w:p w14:paraId="4F26685A"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Base cotizable (con techo)</w:t>
            </w:r>
          </w:p>
        </w:tc>
        <w:tc>
          <w:tcPr>
            <w:tcW w:w="0" w:type="auto"/>
            <w:noWrap/>
            <w:vAlign w:val="bottom"/>
            <w:hideMark/>
          </w:tcPr>
          <w:p w14:paraId="0F7E213C"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p>
        </w:tc>
        <w:tc>
          <w:tcPr>
            <w:tcW w:w="0" w:type="auto"/>
            <w:noWrap/>
            <w:vAlign w:val="bottom"/>
            <w:hideMark/>
          </w:tcPr>
          <w:p w14:paraId="74CDBAC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838F82"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92523A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0D584B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50A85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57A96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50A1E6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3CE3F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71DF08B4" w14:textId="77777777" w:rsidTr="00BF6BEE">
        <w:trPr>
          <w:trHeight w:val="315"/>
        </w:trPr>
        <w:tc>
          <w:tcPr>
            <w:tcW w:w="0" w:type="auto"/>
            <w:noWrap/>
            <w:vAlign w:val="bottom"/>
            <w:hideMark/>
          </w:tcPr>
          <w:p w14:paraId="5392AD94"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Gerente de operaciones</w:t>
            </w:r>
          </w:p>
        </w:tc>
        <w:tc>
          <w:tcPr>
            <w:tcW w:w="0" w:type="auto"/>
            <w:noWrap/>
            <w:vAlign w:val="bottom"/>
            <w:hideMark/>
          </w:tcPr>
          <w:p w14:paraId="3D19EA7F"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25,000</w:t>
            </w:r>
          </w:p>
        </w:tc>
        <w:tc>
          <w:tcPr>
            <w:tcW w:w="0" w:type="auto"/>
            <w:noWrap/>
            <w:vAlign w:val="bottom"/>
            <w:hideMark/>
          </w:tcPr>
          <w:p w14:paraId="2645DAE9"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60EBEF24"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5642116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A216F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857382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511FBC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F498F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9D4B3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5B771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BF5703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70033236" w14:textId="77777777" w:rsidTr="00BF6BEE">
        <w:trPr>
          <w:trHeight w:val="315"/>
        </w:trPr>
        <w:tc>
          <w:tcPr>
            <w:tcW w:w="0" w:type="auto"/>
            <w:noWrap/>
            <w:vAlign w:val="bottom"/>
            <w:hideMark/>
          </w:tcPr>
          <w:p w14:paraId="145DE4F8"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Asistente de televenta y facturación</w:t>
            </w:r>
          </w:p>
        </w:tc>
        <w:tc>
          <w:tcPr>
            <w:tcW w:w="0" w:type="auto"/>
            <w:noWrap/>
            <w:vAlign w:val="bottom"/>
            <w:hideMark/>
          </w:tcPr>
          <w:p w14:paraId="7125B011"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17,000</w:t>
            </w:r>
          </w:p>
        </w:tc>
        <w:tc>
          <w:tcPr>
            <w:tcW w:w="0" w:type="auto"/>
            <w:noWrap/>
            <w:vAlign w:val="bottom"/>
            <w:hideMark/>
          </w:tcPr>
          <w:p w14:paraId="4DE0824C"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38F37CD8"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70093F2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C8054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D7FF78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478B0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0AD39A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0887DC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4EF0A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73D01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4BA3B5E0" w14:textId="77777777" w:rsidTr="00BF6BEE">
        <w:trPr>
          <w:trHeight w:val="315"/>
        </w:trPr>
        <w:tc>
          <w:tcPr>
            <w:tcW w:w="0" w:type="auto"/>
            <w:noWrap/>
            <w:vAlign w:val="bottom"/>
            <w:hideMark/>
          </w:tcPr>
          <w:p w14:paraId="45AA275F"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Operador de recibo y despacho</w:t>
            </w:r>
          </w:p>
        </w:tc>
        <w:tc>
          <w:tcPr>
            <w:tcW w:w="0" w:type="auto"/>
            <w:noWrap/>
            <w:vAlign w:val="bottom"/>
            <w:hideMark/>
          </w:tcPr>
          <w:p w14:paraId="2BB534C4"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11,300</w:t>
            </w:r>
          </w:p>
        </w:tc>
        <w:tc>
          <w:tcPr>
            <w:tcW w:w="0" w:type="auto"/>
            <w:noWrap/>
            <w:vAlign w:val="bottom"/>
            <w:hideMark/>
          </w:tcPr>
          <w:p w14:paraId="61B60118"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1E54D0E9"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36DF304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4C892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37A50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C3701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3AFD4B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B7FFFF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88C7DC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0C11DDE"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0DE1B7C0" w14:textId="77777777" w:rsidTr="00BF6BEE">
        <w:trPr>
          <w:trHeight w:val="315"/>
        </w:trPr>
        <w:tc>
          <w:tcPr>
            <w:tcW w:w="0" w:type="auto"/>
            <w:noWrap/>
            <w:vAlign w:val="bottom"/>
            <w:hideMark/>
          </w:tcPr>
          <w:p w14:paraId="62851F40"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Operador de pasteurización y empaque</w:t>
            </w:r>
          </w:p>
        </w:tc>
        <w:tc>
          <w:tcPr>
            <w:tcW w:w="0" w:type="auto"/>
            <w:noWrap/>
            <w:vAlign w:val="bottom"/>
            <w:hideMark/>
          </w:tcPr>
          <w:p w14:paraId="280CC207"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11,300</w:t>
            </w:r>
          </w:p>
        </w:tc>
        <w:tc>
          <w:tcPr>
            <w:tcW w:w="0" w:type="auto"/>
            <w:noWrap/>
            <w:vAlign w:val="bottom"/>
            <w:hideMark/>
          </w:tcPr>
          <w:p w14:paraId="0C7C4FFA"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1814DD99"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7385FDC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65111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E4E2EF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86CCB2B"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0BAF9C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00C1F6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C1CA3E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C8C2B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38BE5818" w14:textId="77777777" w:rsidTr="00BF6BEE">
        <w:trPr>
          <w:trHeight w:val="315"/>
        </w:trPr>
        <w:tc>
          <w:tcPr>
            <w:tcW w:w="0" w:type="auto"/>
            <w:noWrap/>
            <w:vAlign w:val="bottom"/>
            <w:hideMark/>
          </w:tcPr>
          <w:p w14:paraId="2753041D"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Operador de mantenimiento y aseo</w:t>
            </w:r>
          </w:p>
        </w:tc>
        <w:tc>
          <w:tcPr>
            <w:tcW w:w="0" w:type="auto"/>
            <w:noWrap/>
            <w:vAlign w:val="bottom"/>
            <w:hideMark/>
          </w:tcPr>
          <w:p w14:paraId="36D1A254"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14,000</w:t>
            </w:r>
          </w:p>
        </w:tc>
        <w:tc>
          <w:tcPr>
            <w:tcW w:w="0" w:type="auto"/>
            <w:noWrap/>
            <w:vAlign w:val="bottom"/>
            <w:hideMark/>
          </w:tcPr>
          <w:p w14:paraId="234D4988"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670AB827"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2147908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180552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34F5EE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6F9BF4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62BF96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0CEDB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B086FE1"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DB8E1E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30BFDC71" w14:textId="77777777" w:rsidTr="00BF6BEE">
        <w:trPr>
          <w:trHeight w:val="315"/>
        </w:trPr>
        <w:tc>
          <w:tcPr>
            <w:tcW w:w="0" w:type="auto"/>
            <w:noWrap/>
            <w:vAlign w:val="bottom"/>
            <w:hideMark/>
          </w:tcPr>
          <w:p w14:paraId="79466529"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Entregador</w:t>
            </w:r>
          </w:p>
        </w:tc>
        <w:tc>
          <w:tcPr>
            <w:tcW w:w="0" w:type="auto"/>
            <w:noWrap/>
            <w:vAlign w:val="bottom"/>
            <w:hideMark/>
          </w:tcPr>
          <w:p w14:paraId="1CA3CAEF"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14,000</w:t>
            </w:r>
          </w:p>
        </w:tc>
        <w:tc>
          <w:tcPr>
            <w:tcW w:w="0" w:type="auto"/>
            <w:noWrap/>
            <w:vAlign w:val="bottom"/>
            <w:hideMark/>
          </w:tcPr>
          <w:p w14:paraId="52AD022C"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11,109</w:t>
            </w:r>
          </w:p>
        </w:tc>
        <w:tc>
          <w:tcPr>
            <w:tcW w:w="0" w:type="auto"/>
            <w:noWrap/>
            <w:vAlign w:val="bottom"/>
            <w:hideMark/>
          </w:tcPr>
          <w:p w14:paraId="52393989"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786117A8"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FD56E8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9FE43D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A7CEF7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FC4F6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B7DDBDD"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68536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55418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49C64ABD" w14:textId="77777777" w:rsidTr="00BF6BEE">
        <w:trPr>
          <w:trHeight w:val="315"/>
        </w:trPr>
        <w:tc>
          <w:tcPr>
            <w:tcW w:w="0" w:type="auto"/>
            <w:noWrap/>
            <w:vAlign w:val="bottom"/>
            <w:hideMark/>
          </w:tcPr>
          <w:p w14:paraId="4B78B351"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Planilla mensual y base cotizable</w:t>
            </w:r>
          </w:p>
        </w:tc>
        <w:tc>
          <w:tcPr>
            <w:tcW w:w="0" w:type="auto"/>
            <w:noWrap/>
            <w:vAlign w:val="bottom"/>
            <w:hideMark/>
          </w:tcPr>
          <w:p w14:paraId="70840337"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92,600</w:t>
            </w:r>
          </w:p>
        </w:tc>
        <w:tc>
          <w:tcPr>
            <w:tcW w:w="0" w:type="auto"/>
            <w:noWrap/>
            <w:vAlign w:val="bottom"/>
            <w:hideMark/>
          </w:tcPr>
          <w:p w14:paraId="137C3830"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66,656</w:t>
            </w:r>
          </w:p>
        </w:tc>
        <w:tc>
          <w:tcPr>
            <w:tcW w:w="0" w:type="auto"/>
            <w:noWrap/>
            <w:vAlign w:val="bottom"/>
            <w:hideMark/>
          </w:tcPr>
          <w:p w14:paraId="1F844FCC"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31F60E17"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7875F0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F562F45"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86030B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D3A0E1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73A420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039B3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266B8A4"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r w:rsidR="00BF6BEE" w:rsidRPr="00BF6BEE" w14:paraId="3883FE0B" w14:textId="77777777" w:rsidTr="00BF6BEE">
        <w:trPr>
          <w:trHeight w:val="315"/>
        </w:trPr>
        <w:tc>
          <w:tcPr>
            <w:tcW w:w="0" w:type="auto"/>
            <w:noWrap/>
            <w:vAlign w:val="bottom"/>
            <w:hideMark/>
          </w:tcPr>
          <w:p w14:paraId="572E025C"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Cargas patronales mensuales</w:t>
            </w:r>
          </w:p>
        </w:tc>
        <w:tc>
          <w:tcPr>
            <w:tcW w:w="0" w:type="auto"/>
            <w:noWrap/>
            <w:vAlign w:val="bottom"/>
            <w:hideMark/>
          </w:tcPr>
          <w:p w14:paraId="1B1D6B20"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5,725</w:t>
            </w:r>
          </w:p>
        </w:tc>
        <w:tc>
          <w:tcPr>
            <w:tcW w:w="0" w:type="auto"/>
            <w:noWrap/>
            <w:vAlign w:val="bottom"/>
            <w:hideMark/>
          </w:tcPr>
          <w:p w14:paraId="52A36D16"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p>
        </w:tc>
        <w:tc>
          <w:tcPr>
            <w:tcW w:w="0" w:type="auto"/>
            <w:noWrap/>
            <w:vAlign w:val="bottom"/>
            <w:hideMark/>
          </w:tcPr>
          <w:p w14:paraId="629CC340"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FB5B6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EF0AA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078D9B9"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745706F"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DF7578C"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E66E33"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1E7A4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746219A" w14:textId="77777777" w:rsidR="00BF6BEE" w:rsidRPr="00BF6BEE" w:rsidRDefault="00BF6BEE" w:rsidP="00BF6BEE">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3C80EEFA" w14:textId="77777777" w:rsidR="00BF6BEE" w:rsidRDefault="00BF6BEE" w:rsidP="00BF6BEE">
      <w:pPr>
        <w:jc w:val="both"/>
        <w:rPr>
          <w:rFonts w:ascii="Times New Roman" w:hAnsi="Times New Roman" w:cs="Times New Roman"/>
          <w:b/>
          <w:bCs/>
          <w:sz w:val="24"/>
          <w:szCs w:val="24"/>
          <w:lang w:val="es-NI" w:eastAsia="es-NI"/>
        </w:rPr>
      </w:pPr>
    </w:p>
    <w:p w14:paraId="543C3315" w14:textId="77777777"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24808E6A" w14:textId="77777777" w:rsid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76829175" w14:textId="77777777" w:rsidR="00BF6BEE" w:rsidRDefault="00BF6BEE" w:rsidP="00BF6BEE">
      <w:pPr>
        <w:jc w:val="both"/>
        <w:rPr>
          <w:rFonts w:ascii="Times New Roman" w:hAnsi="Times New Roman" w:cs="Times New Roman"/>
          <w:sz w:val="24"/>
          <w:szCs w:val="24"/>
          <w:lang w:val="es-NI" w:eastAsia="es-NI"/>
        </w:rPr>
      </w:pPr>
    </w:p>
    <w:p w14:paraId="1A0C6007" w14:textId="77777777" w:rsidR="00BF6BEE" w:rsidRDefault="00BF6BEE" w:rsidP="00BF6BEE">
      <w:pPr>
        <w:jc w:val="both"/>
        <w:rPr>
          <w:rFonts w:ascii="Times New Roman" w:hAnsi="Times New Roman" w:cs="Times New Roman"/>
          <w:sz w:val="24"/>
          <w:szCs w:val="24"/>
          <w:lang w:val="es-NI" w:eastAsia="es-NI"/>
        </w:rPr>
      </w:pPr>
    </w:p>
    <w:p w14:paraId="3009D2A7" w14:textId="77777777" w:rsidR="00BF6BEE" w:rsidRDefault="00BF6BEE" w:rsidP="00BF6BEE">
      <w:pPr>
        <w:jc w:val="both"/>
        <w:rPr>
          <w:rFonts w:ascii="Times New Roman" w:hAnsi="Times New Roman" w:cs="Times New Roman"/>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19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del costo anual de personal</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566"/>
        <w:gridCol w:w="493"/>
        <w:gridCol w:w="731"/>
        <w:gridCol w:w="730"/>
        <w:gridCol w:w="730"/>
        <w:gridCol w:w="730"/>
        <w:gridCol w:w="730"/>
        <w:gridCol w:w="730"/>
        <w:gridCol w:w="730"/>
        <w:gridCol w:w="730"/>
        <w:gridCol w:w="730"/>
        <w:gridCol w:w="730"/>
      </w:tblGrid>
      <w:tr w:rsidR="00BF6BEE" w:rsidRPr="00BF6BEE" w14:paraId="24F9199C" w14:textId="77777777" w:rsidTr="00BF6BEE">
        <w:trPr>
          <w:trHeight w:val="315"/>
          <w:tblHeader/>
        </w:trPr>
        <w:tc>
          <w:tcPr>
            <w:tcW w:w="0" w:type="auto"/>
            <w:shd w:val="clear" w:color="D5DEE7" w:fill="D9E1F2"/>
            <w:noWrap/>
            <w:vAlign w:val="bottom"/>
            <w:hideMark/>
            <w:tcBorders>
              <w:bottom w:val="single" w:sz="8" w:space="0" w:color="000000"/>
            </w:tcBorders>
          </w:tcPr>
          <w:p w14:paraId="15598B2B" w14:textId="77777777" w:rsidR="00BF6BEE" w:rsidRPr="00BF6BEE" w:rsidRDefault="00BF6BEE" w:rsidP="00BF6BEE">
            <w:pPr>
              <w:spacing w:after="0" w:line="240" w:lineRule="auto"/>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Borders>
              <w:bottom w:val="single" w:sz="8" w:space="0" w:color="000000"/>
            </w:tcBorders>
          </w:tcPr>
          <w:p w14:paraId="273CA6DF"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Borders>
              <w:bottom w:val="single" w:sz="8" w:space="0" w:color="000000"/>
            </w:tcBorders>
          </w:tcPr>
          <w:p w14:paraId="5CDA7FF8"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Borders>
              <w:bottom w:val="single" w:sz="8" w:space="0" w:color="000000"/>
            </w:tcBorders>
          </w:tcPr>
          <w:p w14:paraId="456C2775"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Borders>
              <w:bottom w:val="single" w:sz="8" w:space="0" w:color="000000"/>
            </w:tcBorders>
          </w:tcPr>
          <w:p w14:paraId="61328F97"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Borders>
              <w:bottom w:val="single" w:sz="8" w:space="0" w:color="000000"/>
            </w:tcBorders>
          </w:tcPr>
          <w:p w14:paraId="6BBB76C2"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Borders>
              <w:bottom w:val="single" w:sz="8" w:space="0" w:color="000000"/>
            </w:tcBorders>
          </w:tcPr>
          <w:p w14:paraId="11C7E7B1"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Borders>
              <w:bottom w:val="single" w:sz="8" w:space="0" w:color="000000"/>
            </w:tcBorders>
          </w:tcPr>
          <w:p w14:paraId="3D10247A"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Borders>
              <w:bottom w:val="single" w:sz="8" w:space="0" w:color="000000"/>
            </w:tcBorders>
          </w:tcPr>
          <w:p w14:paraId="2F54387C"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Borders>
              <w:bottom w:val="single" w:sz="8" w:space="0" w:color="000000"/>
            </w:tcBorders>
          </w:tcPr>
          <w:p w14:paraId="4D07B08F"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Borders>
              <w:bottom w:val="single" w:sz="8" w:space="0" w:color="000000"/>
            </w:tcBorders>
          </w:tcPr>
          <w:p w14:paraId="3B0D2AAD"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Borders>
              <w:bottom w:val="single" w:sz="8" w:space="0" w:color="000000"/>
            </w:tcBorders>
          </w:tcPr>
          <w:p w14:paraId="032B08B1" w14:textId="77777777" w:rsidR="00BF6BEE" w:rsidRPr="00BF6BEE" w:rsidRDefault="00BF6BEE" w:rsidP="00BF6BEE">
            <w:pPr>
              <w:spacing w:after="0" w:line="240" w:lineRule="auto"/>
              <w:jc w:val="center"/>
              <w:rPr>
                <w:rFonts w:ascii="Calibri" w:eastAsia="Times New Roman" w:hAnsi="Calibri" w:cs="Calibri"/>
                <w:b/>
                <w:bCs/>
                <w:color w:val="000000"/>
                <w:sz w:val="24"/>
                <w:szCs w:val="24"/>
                <w:lang w:val="es-NI" w:eastAsia="es-NI"/>
              </w:rPr>
            </w:pPr>
            <w:r w:rsidRPr="00BF6BEE">
              <w:rPr>
                <w:rFonts w:ascii="Calibri" w:eastAsia="Times New Roman" w:hAnsi="Calibri" w:cs="Calibri"/>
                <w:b/>
                <w:bCs/>
                <w:color w:val="000000"/>
                <w:sz w:val="24"/>
                <w:szCs w:val="24"/>
                <w:lang w:val="es-NI" w:eastAsia="es-NI"/>
              </w:rPr>
              <w:t>Año 10</w:t>
            </w:r>
          </w:p>
        </w:tc>
      </w:tr>
      <w:tr w:rsidR="00BF6BEE" w:rsidRPr="00BF6BEE" w14:paraId="4027A176" w14:textId="77777777" w:rsidTr="00BF6BEE">
        <w:trPr>
          <w:trHeight w:val="315"/>
        </w:trPr>
        <w:tc>
          <w:tcPr>
            <w:tcW w:w="0" w:type="auto"/>
            <w:noWrap/>
            <w:vAlign w:val="bottom"/>
            <w:hideMark/>
          </w:tcPr>
          <w:p w14:paraId="03584F11" w14:textId="77777777" w:rsidR="00BF6BEE" w:rsidRPr="00BF6BEE" w:rsidRDefault="00BF6BEE" w:rsidP="00BF6BEE">
            <w:pPr>
              <w:spacing w:after="0" w:line="240" w:lineRule="auto"/>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Costo anual de personal</w:t>
            </w:r>
          </w:p>
        </w:tc>
        <w:tc>
          <w:tcPr>
            <w:tcW w:w="0" w:type="auto"/>
            <w:noWrap/>
            <w:vAlign w:val="bottom"/>
            <w:hideMark/>
          </w:tcPr>
          <w:p w14:paraId="6DDDFE0A"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0</w:t>
            </w:r>
          </w:p>
        </w:tc>
        <w:tc>
          <w:tcPr>
            <w:tcW w:w="0" w:type="auto"/>
            <w:noWrap/>
            <w:vAlign w:val="bottom"/>
            <w:hideMark/>
          </w:tcPr>
          <w:p w14:paraId="7867AEAE"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1,426,533</w:t>
            </w:r>
          </w:p>
        </w:tc>
        <w:tc>
          <w:tcPr>
            <w:tcW w:w="0" w:type="auto"/>
            <w:noWrap/>
            <w:vAlign w:val="bottom"/>
            <w:hideMark/>
          </w:tcPr>
          <w:p w14:paraId="3CA53C87"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1,490,727</w:t>
            </w:r>
          </w:p>
        </w:tc>
        <w:tc>
          <w:tcPr>
            <w:tcW w:w="0" w:type="auto"/>
            <w:noWrap/>
            <w:vAlign w:val="bottom"/>
            <w:hideMark/>
          </w:tcPr>
          <w:p w14:paraId="2A0FCF80"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1,557,809</w:t>
            </w:r>
          </w:p>
        </w:tc>
        <w:tc>
          <w:tcPr>
            <w:tcW w:w="0" w:type="auto"/>
            <w:noWrap/>
            <w:vAlign w:val="bottom"/>
            <w:hideMark/>
          </w:tcPr>
          <w:p w14:paraId="3B982DC7"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1,627,911</w:t>
            </w:r>
          </w:p>
        </w:tc>
        <w:tc>
          <w:tcPr>
            <w:tcW w:w="0" w:type="auto"/>
            <w:noWrap/>
            <w:vAlign w:val="bottom"/>
            <w:hideMark/>
          </w:tcPr>
          <w:p w14:paraId="582101AF"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1,701,167</w:t>
            </w:r>
          </w:p>
        </w:tc>
        <w:tc>
          <w:tcPr>
            <w:tcW w:w="0" w:type="auto"/>
            <w:noWrap/>
            <w:vAlign w:val="bottom"/>
            <w:hideMark/>
          </w:tcPr>
          <w:p w14:paraId="054A80FA"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1,777,719</w:t>
            </w:r>
          </w:p>
        </w:tc>
        <w:tc>
          <w:tcPr>
            <w:tcW w:w="0" w:type="auto"/>
            <w:noWrap/>
            <w:vAlign w:val="bottom"/>
            <w:hideMark/>
          </w:tcPr>
          <w:p w14:paraId="1642A79A"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1,857,716</w:t>
            </w:r>
          </w:p>
        </w:tc>
        <w:tc>
          <w:tcPr>
            <w:tcW w:w="0" w:type="auto"/>
            <w:noWrap/>
            <w:vAlign w:val="bottom"/>
            <w:hideMark/>
          </w:tcPr>
          <w:p w14:paraId="16247BF1"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1,941,314</w:t>
            </w:r>
          </w:p>
        </w:tc>
        <w:tc>
          <w:tcPr>
            <w:tcW w:w="0" w:type="auto"/>
            <w:noWrap/>
            <w:vAlign w:val="bottom"/>
            <w:hideMark/>
          </w:tcPr>
          <w:p w14:paraId="10B37A7C"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2,028,673</w:t>
            </w:r>
          </w:p>
        </w:tc>
        <w:tc>
          <w:tcPr>
            <w:tcW w:w="0" w:type="auto"/>
            <w:noWrap/>
            <w:vAlign w:val="bottom"/>
            <w:hideMark/>
          </w:tcPr>
          <w:p w14:paraId="506EA7C9" w14:textId="77777777" w:rsidR="00BF6BEE" w:rsidRPr="00BF6BEE" w:rsidRDefault="00BF6BEE" w:rsidP="00BF6BEE">
            <w:pPr>
              <w:spacing w:after="0" w:line="240" w:lineRule="auto"/>
              <w:jc w:val="right"/>
              <w:rPr>
                <w:rFonts w:ascii="Calibri" w:eastAsia="Times New Roman" w:hAnsi="Calibri" w:cs="Calibri"/>
                <w:color w:val="000000"/>
                <w:sz w:val="24"/>
                <w:szCs w:val="24"/>
                <w:lang w:val="es-NI" w:eastAsia="es-NI"/>
              </w:rPr>
            </w:pPr>
            <w:r w:rsidRPr="00BF6BEE">
              <w:rPr>
                <w:rFonts w:ascii="Calibri" w:eastAsia="Times New Roman" w:hAnsi="Calibri" w:cs="Calibri"/>
                <w:color w:val="000000"/>
                <w:sz w:val="24"/>
                <w:szCs w:val="24"/>
                <w:lang w:val="es-NI" w:eastAsia="es-NI"/>
              </w:rPr>
              <w:t>2,119,963</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60A93377" w14:textId="77777777" w:rsidR="00BF6BEE" w:rsidRDefault="00BF6BEE" w:rsidP="00BF6BEE">
      <w:pPr>
        <w:jc w:val="both"/>
        <w:rPr>
          <w:rFonts w:ascii="Times New Roman" w:hAnsi="Times New Roman" w:cs="Times New Roman"/>
          <w:b/>
          <w:bCs/>
          <w:sz w:val="24"/>
          <w:szCs w:val="24"/>
          <w:lang w:val="es-NI" w:eastAsia="es-NI"/>
        </w:rPr>
      </w:pPr>
    </w:p>
    <w:p w14:paraId="0A225E11" w14:textId="638CC259"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 xml:space="preserve">Como se observa en la Tabla 19,el costo anual del personal presenta un crecimiento gradual durante el período de evaluación. En el primer año se proyecta un gasto de L 1,426,533, mientras que para el décimo año dicho costo alcanza L 2,119,963.</w:t>
      </w:r>
      <w:r>
        <w:rPr>
          <w:rFonts w:ascii="Times New Roman" w:hAnsi="Times New Roman" w:cs="Times New Roman"/>
          <w:sz w:val="24"/>
          <w:szCs w:val="24"/>
          <w:lang w:val="es-NI" w:eastAsia="es-NI"/>
        </w:rPr>
        <w:t/>
      </w:r>
      <w:r w:rsidRPr="00BF6BEE">
        <w:rPr>
          <w:rFonts w:ascii="Times New Roman" w:hAnsi="Times New Roman" w:cs="Times New Roman"/>
          <w:sz w:val="24"/>
          <w:szCs w:val="24"/>
          <w:lang w:val="es-NI" w:eastAsia="es-NI"/>
        </w:rPr>
        <w:t/>
      </w:r>
    </w:p>
    <w:p w14:paraId="637F56F7" w14:textId="77777777" w:rsidR="00BF6BEE" w:rsidRP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273822B1" w14:textId="4B15BE83" w:rsidR="00BF6BEE" w:rsidRDefault="00BF6BEE" w:rsidP="00BF6BEE">
      <w:pPr>
        <w:jc w:val="both"/>
        <w:rPr>
          <w:rFonts w:ascii="Times New Roman" w:hAnsi="Times New Roman" w:cs="Times New Roman"/>
          <w:sz w:val="24"/>
          <w:szCs w:val="24"/>
          <w:lang w:val="es-NI" w:eastAsia="es-NI"/>
        </w:rPr>
      </w:pPr>
      <w:r w:rsidRPr="00BF6BEE">
        <w:rPr>
          <w:rFonts w:ascii="Times New Roman" w:hAnsi="Times New Roman" w:cs="Times New Roman"/>
          <w:sz w:val="24"/>
          <w:szCs w:val="24"/>
          <w:lang w:val="es-NI" w:eastAsia="es-NI"/>
        </w:rPr>
        <w:t>La inclusión de las prestaciones laborales y aportaciones patronales permite obtener una estimación más realista del costo total del recurso humano, garantizando el cumplimiento de las obligaciones legales y la sostenibilidad financiera de la empresa</w:t>
      </w:r>
      <w:r>
        <w:rPr>
          <w:rFonts w:ascii="Times New Roman" w:hAnsi="Times New Roman" w:cs="Times New Roman"/>
          <w:sz w:val="24"/>
          <w:szCs w:val="24"/>
          <w:lang w:val="es-NI" w:eastAsia="es-NI"/>
        </w:rPr>
        <w:t>.</w:t>
      </w:r>
    </w:p>
    <w:p w14:paraId="2C6929A5" w14:textId="17DCC4EC" w:rsidR="00BF6BEE" w:rsidRDefault="008A0BE4" w:rsidP="00BF6BEE">
      <w:pPr>
        <w:jc w:val="both"/>
        <w:rPr>
          <w:rFonts w:ascii="Times New Roman" w:hAnsi="Times New Roman" w:cs="Times New Roman"/>
          <w:b/>
          <w:bCs/>
          <w:sz w:val="24"/>
          <w:szCs w:val="24"/>
          <w:lang w:val="es-NI" w:eastAsia="es-NI"/>
        </w:rPr>
      </w:pPr>
      <w:r w:rsidRPr="008A0BE4">
        <w:rPr>
          <w:rFonts w:ascii="Times New Roman" w:hAnsi="Times New Roman" w:cs="Times New Roman"/>
          <w:b/>
          <w:bCs/>
          <w:sz w:val="24"/>
          <w:szCs w:val="24"/>
          <w:lang w:val="es-NI" w:eastAsia="es-NI"/>
        </w:rPr>
        <w:t>Costos Fijos</w:t>
      </w:r>
      <w:r>
        <w:rPr>
          <w:rFonts w:ascii="Times New Roman" w:hAnsi="Times New Roman" w:cs="Times New Roman"/>
          <w:b/>
          <w:bCs/>
          <w:sz w:val="24"/>
          <w:szCs w:val="24"/>
          <w:lang w:val="es-NI" w:eastAsia="es-NI"/>
        </w:rPr>
        <w:t>.</w:t>
      </w:r>
    </w:p>
    <w:p w14:paraId="31DB6F3C" w14:textId="77777777" w:rsidR="008A0BE4" w:rsidRPr="008A0BE4" w:rsidRDefault="008A0BE4" w:rsidP="008A0BE4">
      <w:pPr>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15DE1A7A" w14:textId="241C7058" w:rsidR="008A0BE4" w:rsidRDefault="008A0BE4" w:rsidP="008A0BE4">
      <w:pPr>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La identificación y proyección de los costos fijos permite evaluar la capacidad del proyecto para cubrir sus obligaciones operativas y determinar el nivel de ingresos requerido para alcanzar la rentabilidad esperada.</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Costos fijos proyectados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497"/>
        <w:gridCol w:w="494"/>
        <w:gridCol w:w="736"/>
        <w:gridCol w:w="737"/>
        <w:gridCol w:w="737"/>
        <w:gridCol w:w="737"/>
        <w:gridCol w:w="737"/>
        <w:gridCol w:w="737"/>
        <w:gridCol w:w="737"/>
        <w:gridCol w:w="737"/>
        <w:gridCol w:w="737"/>
        <w:gridCol w:w="737"/>
      </w:tblGrid>
      <w:tr w:rsidR="008A0BE4" w:rsidRPr="008A0BE4" w14:paraId="11199095" w14:textId="77777777" w:rsidTr="008A0BE4">
        <w:trPr>
          <w:trHeight w:val="315"/>
          <w:tblHeader/>
        </w:trPr>
        <w:tc>
          <w:tcPr>
            <w:tcW w:w="0" w:type="auto"/>
            <w:gridSpan w:val="12"/>
            <w:shd w:val="clear" w:color="C4BD97" w:fill="C3D69B"/>
            <w:noWrap/>
            <w:vAlign w:val="bottom"/>
            <w:hideMark/>
            <w:tcBorders>
              <w:bottom w:val="single" w:sz="8" w:space="0" w:color="000000"/>
            </w:tcBorders>
          </w:tcPr>
          <w:p w14:paraId="1353CE2F"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5. COSTOS FIJOS (anuales)</w:t>
            </w:r>
          </w:p>
        </w:tc>
      </w:tr>
      <w:tr w:rsidR="008A0BE4" w:rsidRPr="008A0BE4" w14:paraId="4B2B984B" w14:textId="77777777" w:rsidTr="008A0BE4">
        <w:trPr>
          <w:trHeight w:val="315"/>
        </w:trPr>
        <w:tc>
          <w:tcPr>
            <w:tcW w:w="0" w:type="auto"/>
            <w:shd w:val="clear" w:color="D5DEE7" w:fill="D9E1F2"/>
            <w:noWrap/>
            <w:vAlign w:val="bottom"/>
            <w:hideMark/>
          </w:tcPr>
          <w:p w14:paraId="1CCC5DC0"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67355C60"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0525AF9D"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11CEBA42"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42CC2D80"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2DFA51D5"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7722130B"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714195D0"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7C1D4079"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093F622A"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5FA590A4"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6DAAC3EF"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10</w:t>
            </w:r>
          </w:p>
        </w:tc>
      </w:tr>
      <w:tr w:rsidR="008A0BE4" w:rsidRPr="008A0BE4" w14:paraId="063C42A2" w14:textId="77777777" w:rsidTr="008A0BE4">
        <w:trPr>
          <w:trHeight w:val="315"/>
        </w:trPr>
        <w:tc>
          <w:tcPr>
            <w:tcW w:w="0" w:type="auto"/>
            <w:noWrap/>
            <w:vAlign w:val="bottom"/>
            <w:hideMark/>
          </w:tcPr>
          <w:p w14:paraId="627E4172"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Costos fijos operativos</w:t>
            </w:r>
          </w:p>
        </w:tc>
        <w:tc>
          <w:tcPr>
            <w:tcW w:w="0" w:type="auto"/>
            <w:noWrap/>
            <w:vAlign w:val="bottom"/>
            <w:hideMark/>
          </w:tcPr>
          <w:p w14:paraId="20A1A83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74BE9B0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351,120</w:t>
            </w:r>
          </w:p>
        </w:tc>
        <w:tc>
          <w:tcPr>
            <w:tcW w:w="0" w:type="auto"/>
            <w:noWrap/>
            <w:vAlign w:val="bottom"/>
            <w:hideMark/>
          </w:tcPr>
          <w:p w14:paraId="4F4EF220"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366,920</w:t>
            </w:r>
          </w:p>
        </w:tc>
        <w:tc>
          <w:tcPr>
            <w:tcW w:w="0" w:type="auto"/>
            <w:noWrap/>
            <w:vAlign w:val="bottom"/>
            <w:hideMark/>
          </w:tcPr>
          <w:p w14:paraId="22AB9CA7"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383,432</w:t>
            </w:r>
          </w:p>
        </w:tc>
        <w:tc>
          <w:tcPr>
            <w:tcW w:w="0" w:type="auto"/>
            <w:noWrap/>
            <w:vAlign w:val="bottom"/>
            <w:hideMark/>
          </w:tcPr>
          <w:p w14:paraId="2CA5832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400,686</w:t>
            </w:r>
          </w:p>
        </w:tc>
        <w:tc>
          <w:tcPr>
            <w:tcW w:w="0" w:type="auto"/>
            <w:noWrap/>
            <w:vAlign w:val="bottom"/>
            <w:hideMark/>
          </w:tcPr>
          <w:p w14:paraId="64A4D910"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418,717</w:t>
            </w:r>
          </w:p>
        </w:tc>
        <w:tc>
          <w:tcPr>
            <w:tcW w:w="0" w:type="auto"/>
            <w:noWrap/>
            <w:vAlign w:val="bottom"/>
            <w:hideMark/>
          </w:tcPr>
          <w:p w14:paraId="2328249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437,559</w:t>
            </w:r>
          </w:p>
        </w:tc>
        <w:tc>
          <w:tcPr>
            <w:tcW w:w="0" w:type="auto"/>
            <w:noWrap/>
            <w:vAlign w:val="bottom"/>
            <w:hideMark/>
          </w:tcPr>
          <w:p w14:paraId="561160C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457,250</w:t>
            </w:r>
          </w:p>
        </w:tc>
        <w:tc>
          <w:tcPr>
            <w:tcW w:w="0" w:type="auto"/>
            <w:noWrap/>
            <w:vAlign w:val="bottom"/>
            <w:hideMark/>
          </w:tcPr>
          <w:p w14:paraId="73BB29B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477,826</w:t>
            </w:r>
          </w:p>
        </w:tc>
        <w:tc>
          <w:tcPr>
            <w:tcW w:w="0" w:type="auto"/>
            <w:noWrap/>
            <w:vAlign w:val="bottom"/>
            <w:hideMark/>
          </w:tcPr>
          <w:p w14:paraId="6E3BD60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499,328</w:t>
            </w:r>
          </w:p>
        </w:tc>
        <w:tc>
          <w:tcPr>
            <w:tcW w:w="0" w:type="auto"/>
            <w:noWrap/>
            <w:vAlign w:val="bottom"/>
            <w:hideMark/>
          </w:tcPr>
          <w:p w14:paraId="088F8DB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521,798</w:t>
            </w:r>
          </w:p>
        </w:tc>
      </w:tr>
      <w:tr w:rsidR="008A0BE4" w:rsidRPr="008A0BE4" w14:paraId="73DC80C9" w14:textId="77777777" w:rsidTr="008A0BE4">
        <w:trPr>
          <w:trHeight w:val="315"/>
        </w:trPr>
        <w:tc>
          <w:tcPr>
            <w:tcW w:w="0" w:type="auto"/>
            <w:noWrap/>
            <w:vAlign w:val="bottom"/>
            <w:hideMark/>
          </w:tcPr>
          <w:p w14:paraId="50D4E737"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Gastos administrativos</w:t>
            </w:r>
          </w:p>
        </w:tc>
        <w:tc>
          <w:tcPr>
            <w:tcW w:w="0" w:type="auto"/>
            <w:noWrap/>
            <w:vAlign w:val="bottom"/>
            <w:hideMark/>
          </w:tcPr>
          <w:p w14:paraId="12B702D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11F403F7"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270,864</w:t>
            </w:r>
          </w:p>
        </w:tc>
        <w:tc>
          <w:tcPr>
            <w:tcW w:w="0" w:type="auto"/>
            <w:noWrap/>
            <w:vAlign w:val="bottom"/>
            <w:hideMark/>
          </w:tcPr>
          <w:p w14:paraId="5948CDC1"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283,053</w:t>
            </w:r>
          </w:p>
        </w:tc>
        <w:tc>
          <w:tcPr>
            <w:tcW w:w="0" w:type="auto"/>
            <w:noWrap/>
            <w:vAlign w:val="bottom"/>
            <w:hideMark/>
          </w:tcPr>
          <w:p w14:paraId="590A59B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295,790</w:t>
            </w:r>
          </w:p>
        </w:tc>
        <w:tc>
          <w:tcPr>
            <w:tcW w:w="0" w:type="auto"/>
            <w:noWrap/>
            <w:vAlign w:val="bottom"/>
            <w:hideMark/>
          </w:tcPr>
          <w:p w14:paraId="7D201A2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309,101</w:t>
            </w:r>
          </w:p>
        </w:tc>
        <w:tc>
          <w:tcPr>
            <w:tcW w:w="0" w:type="auto"/>
            <w:noWrap/>
            <w:vAlign w:val="bottom"/>
            <w:hideMark/>
          </w:tcPr>
          <w:p w14:paraId="5397C96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323,010</w:t>
            </w:r>
          </w:p>
        </w:tc>
        <w:tc>
          <w:tcPr>
            <w:tcW w:w="0" w:type="auto"/>
            <w:noWrap/>
            <w:vAlign w:val="bottom"/>
            <w:hideMark/>
          </w:tcPr>
          <w:p w14:paraId="0116EEE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337,546</w:t>
            </w:r>
          </w:p>
        </w:tc>
        <w:tc>
          <w:tcPr>
            <w:tcW w:w="0" w:type="auto"/>
            <w:noWrap/>
            <w:vAlign w:val="bottom"/>
            <w:hideMark/>
          </w:tcPr>
          <w:p w14:paraId="67D7F65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352,735</w:t>
            </w:r>
          </w:p>
        </w:tc>
        <w:tc>
          <w:tcPr>
            <w:tcW w:w="0" w:type="auto"/>
            <w:noWrap/>
            <w:vAlign w:val="bottom"/>
            <w:hideMark/>
          </w:tcPr>
          <w:p w14:paraId="63138E4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368,608</w:t>
            </w:r>
          </w:p>
        </w:tc>
        <w:tc>
          <w:tcPr>
            <w:tcW w:w="0" w:type="auto"/>
            <w:noWrap/>
            <w:vAlign w:val="bottom"/>
            <w:hideMark/>
          </w:tcPr>
          <w:p w14:paraId="00461117"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385,196</w:t>
            </w:r>
          </w:p>
        </w:tc>
        <w:tc>
          <w:tcPr>
            <w:tcW w:w="0" w:type="auto"/>
            <w:noWrap/>
            <w:vAlign w:val="bottom"/>
            <w:hideMark/>
          </w:tcPr>
          <w:p w14:paraId="1B0A43E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402,530</w:t>
            </w:r>
          </w:p>
        </w:tc>
      </w:tr>
      <w:tr w:rsidR="008A0BE4" w:rsidRPr="008A0BE4" w14:paraId="3CDCC8D7" w14:textId="77777777" w:rsidTr="008A0BE4">
        <w:trPr>
          <w:trHeight w:val="315"/>
        </w:trPr>
        <w:tc>
          <w:tcPr>
            <w:tcW w:w="0" w:type="auto"/>
            <w:noWrap/>
            <w:vAlign w:val="bottom"/>
            <w:hideMark/>
          </w:tcPr>
          <w:p w14:paraId="6D459541"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lastRenderedPageBreak/>
              <w:t>Personal</w:t>
            </w:r>
          </w:p>
        </w:tc>
        <w:tc>
          <w:tcPr>
            <w:tcW w:w="0" w:type="auto"/>
            <w:noWrap/>
            <w:vAlign w:val="bottom"/>
            <w:hideMark/>
          </w:tcPr>
          <w:p w14:paraId="217BD0B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260361F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1,426,533</w:t>
            </w:r>
          </w:p>
        </w:tc>
        <w:tc>
          <w:tcPr>
            <w:tcW w:w="0" w:type="auto"/>
            <w:noWrap/>
            <w:vAlign w:val="bottom"/>
            <w:hideMark/>
          </w:tcPr>
          <w:p w14:paraId="6AD2E86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1,490,727</w:t>
            </w:r>
          </w:p>
        </w:tc>
        <w:tc>
          <w:tcPr>
            <w:tcW w:w="0" w:type="auto"/>
            <w:noWrap/>
            <w:vAlign w:val="bottom"/>
            <w:hideMark/>
          </w:tcPr>
          <w:p w14:paraId="382A617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1,557,809</w:t>
            </w:r>
          </w:p>
        </w:tc>
        <w:tc>
          <w:tcPr>
            <w:tcW w:w="0" w:type="auto"/>
            <w:noWrap/>
            <w:vAlign w:val="bottom"/>
            <w:hideMark/>
          </w:tcPr>
          <w:p w14:paraId="4CE9753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1,627,911</w:t>
            </w:r>
          </w:p>
        </w:tc>
        <w:tc>
          <w:tcPr>
            <w:tcW w:w="0" w:type="auto"/>
            <w:noWrap/>
            <w:vAlign w:val="bottom"/>
            <w:hideMark/>
          </w:tcPr>
          <w:p w14:paraId="33434D5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1,701,167</w:t>
            </w:r>
          </w:p>
        </w:tc>
        <w:tc>
          <w:tcPr>
            <w:tcW w:w="0" w:type="auto"/>
            <w:noWrap/>
            <w:vAlign w:val="bottom"/>
            <w:hideMark/>
          </w:tcPr>
          <w:p w14:paraId="37FA2A6A"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1,777,719</w:t>
            </w:r>
          </w:p>
        </w:tc>
        <w:tc>
          <w:tcPr>
            <w:tcW w:w="0" w:type="auto"/>
            <w:noWrap/>
            <w:vAlign w:val="bottom"/>
            <w:hideMark/>
          </w:tcPr>
          <w:p w14:paraId="133A065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1,857,716</w:t>
            </w:r>
          </w:p>
        </w:tc>
        <w:tc>
          <w:tcPr>
            <w:tcW w:w="0" w:type="auto"/>
            <w:noWrap/>
            <w:vAlign w:val="bottom"/>
            <w:hideMark/>
          </w:tcPr>
          <w:p w14:paraId="3413002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1,941,314</w:t>
            </w:r>
          </w:p>
        </w:tc>
        <w:tc>
          <w:tcPr>
            <w:tcW w:w="0" w:type="auto"/>
            <w:noWrap/>
            <w:vAlign w:val="bottom"/>
            <w:hideMark/>
          </w:tcPr>
          <w:p w14:paraId="57FA380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2,028,673</w:t>
            </w:r>
          </w:p>
        </w:tc>
        <w:tc>
          <w:tcPr>
            <w:tcW w:w="0" w:type="auto"/>
            <w:noWrap/>
            <w:vAlign w:val="bottom"/>
            <w:hideMark/>
          </w:tcPr>
          <w:p w14:paraId="35454109"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2,119,963</w:t>
            </w:r>
          </w:p>
        </w:tc>
      </w:tr>
      <w:tr w:rsidR="008A0BE4" w:rsidRPr="008A0BE4" w14:paraId="5000096F" w14:textId="77777777" w:rsidTr="008A0BE4">
        <w:trPr>
          <w:trHeight w:val="315"/>
        </w:trPr>
        <w:tc>
          <w:tcPr>
            <w:tcW w:w="0" w:type="auto"/>
            <w:shd w:val="clear" w:color="FFE0E0" w:fill="FCE4D6"/>
            <w:noWrap/>
            <w:vAlign w:val="bottom"/>
            <w:hideMark/>
          </w:tcPr>
          <w:p w14:paraId="7D11C063"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proofErr w:type="gramStart"/>
            <w:r w:rsidRPr="008A0BE4">
              <w:rPr>
                <w:rFonts w:ascii="Calibri" w:eastAsia="Times New Roman" w:hAnsi="Calibri" w:cs="Calibri"/>
                <w:b/>
                <w:bCs/>
                <w:color w:val="000000"/>
                <w:sz w:val="24"/>
                <w:szCs w:val="24"/>
                <w:lang w:val="es-NI" w:eastAsia="es-NI"/>
              </w:rPr>
              <w:t>TOTAL</w:t>
            </w:r>
            <w:proofErr w:type="gramEnd"/>
            <w:r w:rsidRPr="008A0BE4">
              <w:rPr>
                <w:rFonts w:ascii="Calibri" w:eastAsia="Times New Roman" w:hAnsi="Calibri" w:cs="Calibri"/>
                <w:b/>
                <w:bCs/>
                <w:color w:val="000000"/>
                <w:sz w:val="24"/>
                <w:szCs w:val="24"/>
                <w:lang w:val="es-NI" w:eastAsia="es-NI"/>
              </w:rPr>
              <w:t xml:space="preserve"> COSTOS FIJOS</w:t>
            </w:r>
          </w:p>
        </w:tc>
        <w:tc>
          <w:tcPr>
            <w:tcW w:w="0" w:type="auto"/>
            <w:shd w:val="clear" w:color="FFE0E0" w:fill="FCE4D6"/>
            <w:noWrap/>
            <w:vAlign w:val="bottom"/>
            <w:hideMark/>
          </w:tcPr>
          <w:p w14:paraId="2D0E7F77"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203CC87B"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2,048,517</w:t>
            </w:r>
          </w:p>
        </w:tc>
        <w:tc>
          <w:tcPr>
            <w:tcW w:w="0" w:type="auto"/>
            <w:shd w:val="clear" w:color="FFE0E0" w:fill="FCE4D6"/>
            <w:noWrap/>
            <w:vAlign w:val="bottom"/>
            <w:hideMark/>
          </w:tcPr>
          <w:p w14:paraId="56E3DEC3"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2,140,700</w:t>
            </w:r>
          </w:p>
        </w:tc>
        <w:tc>
          <w:tcPr>
            <w:tcW w:w="0" w:type="auto"/>
            <w:shd w:val="clear" w:color="FFE0E0" w:fill="FCE4D6"/>
            <w:noWrap/>
            <w:vAlign w:val="bottom"/>
            <w:hideMark/>
          </w:tcPr>
          <w:p w14:paraId="7EE5D500"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2,237,031</w:t>
            </w:r>
          </w:p>
        </w:tc>
        <w:tc>
          <w:tcPr>
            <w:tcW w:w="0" w:type="auto"/>
            <w:shd w:val="clear" w:color="FFE0E0" w:fill="FCE4D6"/>
            <w:noWrap/>
            <w:vAlign w:val="bottom"/>
            <w:hideMark/>
          </w:tcPr>
          <w:p w14:paraId="52294BFF"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2,337,698</w:t>
            </w:r>
          </w:p>
        </w:tc>
        <w:tc>
          <w:tcPr>
            <w:tcW w:w="0" w:type="auto"/>
            <w:shd w:val="clear" w:color="FFE0E0" w:fill="FCE4D6"/>
            <w:noWrap/>
            <w:vAlign w:val="bottom"/>
            <w:hideMark/>
          </w:tcPr>
          <w:p w14:paraId="15555E2A"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2,442,894</w:t>
            </w:r>
          </w:p>
        </w:tc>
        <w:tc>
          <w:tcPr>
            <w:tcW w:w="0" w:type="auto"/>
            <w:shd w:val="clear" w:color="FFE0E0" w:fill="FCE4D6"/>
            <w:noWrap/>
            <w:vAlign w:val="bottom"/>
            <w:hideMark/>
          </w:tcPr>
          <w:p w14:paraId="070A33A6"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2,552,824</w:t>
            </w:r>
          </w:p>
        </w:tc>
        <w:tc>
          <w:tcPr>
            <w:tcW w:w="0" w:type="auto"/>
            <w:shd w:val="clear" w:color="FFE0E0" w:fill="FCE4D6"/>
            <w:noWrap/>
            <w:vAlign w:val="bottom"/>
            <w:hideMark/>
          </w:tcPr>
          <w:p w14:paraId="2D6C183C"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2,667,701</w:t>
            </w:r>
          </w:p>
        </w:tc>
        <w:tc>
          <w:tcPr>
            <w:tcW w:w="0" w:type="auto"/>
            <w:shd w:val="clear" w:color="FFE0E0" w:fill="FCE4D6"/>
            <w:noWrap/>
            <w:vAlign w:val="bottom"/>
            <w:hideMark/>
          </w:tcPr>
          <w:p w14:paraId="26EA80BA"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2,787,748</w:t>
            </w:r>
          </w:p>
        </w:tc>
        <w:tc>
          <w:tcPr>
            <w:tcW w:w="0" w:type="auto"/>
            <w:shd w:val="clear" w:color="FFE0E0" w:fill="FCE4D6"/>
            <w:noWrap/>
            <w:vAlign w:val="bottom"/>
            <w:hideMark/>
          </w:tcPr>
          <w:p w14:paraId="0D592BA0"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2,913,197</w:t>
            </w:r>
          </w:p>
        </w:tc>
        <w:tc>
          <w:tcPr>
            <w:tcW w:w="0" w:type="auto"/>
            <w:shd w:val="clear" w:color="FFE0E0" w:fill="FCE4D6"/>
            <w:noWrap/>
            <w:vAlign w:val="bottom"/>
            <w:hideMark/>
          </w:tcPr>
          <w:p w14:paraId="30EB5A9D"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3,044,290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35915EB2" w14:textId="77777777" w:rsidR="008A0BE4" w:rsidRPr="008A0BE4" w:rsidRDefault="008A0BE4" w:rsidP="008A0BE4">
      <w:pPr>
        <w:rPr>
          <w:rFonts w:ascii="Times New Roman" w:hAnsi="Times New Roman" w:cs="Times New Roman"/>
          <w:sz w:val="24"/>
          <w:szCs w:val="24"/>
          <w:lang w:val="es-NI" w:eastAsia="es-NI"/>
        </w:rPr>
      </w:pPr>
    </w:p>
    <w:p w14:paraId="2999C57F" w14:textId="59375944" w:rsidR="008A0BE4" w:rsidRP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 xml:space="preserve">La Tabla 20 muestra la evolución de los costos fijos durante los diez años de evaluación del proyecto. Estos costos están integrados por los costos fijos operativos, los gastos administrativos y el costo anual del personal.</w:t>
      </w:r>
      <w:r>
        <w:rPr>
          <w:rFonts w:ascii="Times New Roman" w:hAnsi="Times New Roman" w:cs="Times New Roman"/>
          <w:sz w:val="24"/>
          <w:szCs w:val="24"/>
          <w:lang w:val="es-NI" w:eastAsia="es-NI"/>
        </w:rPr>
        <w:t/>
      </w:r>
      <w:r w:rsidRPr="008A0BE4">
        <w:rPr>
          <w:rFonts w:ascii="Times New Roman" w:hAnsi="Times New Roman" w:cs="Times New Roman"/>
          <w:sz w:val="24"/>
          <w:szCs w:val="24"/>
          <w:lang w:val="es-NI" w:eastAsia="es-NI"/>
        </w:rPr>
        <w:t xml:space="preserve"/>
      </w:r>
    </w:p>
    <w:p w14:paraId="5A3D4ACE" w14:textId="298141A9" w:rsidR="008A0BE4" w:rsidRP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4827E45D" w14:textId="5EC0BF5E" w:rsidR="008A0BE4" w:rsidRP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El componente más significativo dentro de los costos fijos corresponde al costo de personal, que representa la mayor proporción del gasto total debido a la importancia del recurso humano para la operación de la planta procesadora y las actividades de distribución. En el primer año este rubro alcanza L 1,426,533, mientras que en el año diez asciende a L 2,119,963.</w:t>
      </w:r>
    </w:p>
    <w:p w14:paraId="23BADC0B" w14:textId="237A6439" w:rsidR="008A0BE4" w:rsidRP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Por su parte, los costos fijos operativos muestran un crecimiento gradual, pasando de L 351,120 en el primer año a L 521,798 en el décimo año. De igual manera, los gastos administrativos aumentan de L 270,864 a L 402,530 durante el mismo período.</w:t>
      </w:r>
    </w:p>
    <w:p w14:paraId="20A5FE5C" w14:textId="5298459F" w:rsid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58001ACE" w14:textId="6C9F1AFC" w:rsidR="008A0BE4" w:rsidRDefault="008A0BE4" w:rsidP="008A0BE4">
      <w:pPr>
        <w:jc w:val="both"/>
        <w:rPr>
          <w:rFonts w:ascii="Times New Roman" w:hAnsi="Times New Roman" w:cs="Times New Roman"/>
          <w:b/>
          <w:bCs/>
          <w:sz w:val="24"/>
          <w:szCs w:val="24"/>
          <w:lang w:val="es-NI" w:eastAsia="es-NI"/>
        </w:rPr>
      </w:pPr>
      <w:r w:rsidRPr="008A0BE4">
        <w:rPr>
          <w:rFonts w:ascii="Times New Roman" w:hAnsi="Times New Roman" w:cs="Times New Roman"/>
          <w:b/>
          <w:bCs/>
          <w:sz w:val="24"/>
          <w:szCs w:val="24"/>
          <w:lang w:val="es-NI" w:eastAsia="es-NI"/>
        </w:rPr>
        <w:t>Depreciaciones y Amortizaciones</w:t>
      </w:r>
      <w:r>
        <w:rPr>
          <w:rFonts w:ascii="Times New Roman" w:hAnsi="Times New Roman" w:cs="Times New Roman"/>
          <w:b/>
          <w:bCs/>
          <w:sz w:val="24"/>
          <w:szCs w:val="24"/>
          <w:lang w:val="es-NI" w:eastAsia="es-NI"/>
        </w:rPr>
        <w:t>.</w:t>
      </w:r>
    </w:p>
    <w:p w14:paraId="74F1B9C1" w14:textId="77777777" w:rsidR="008A0BE4" w:rsidRP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26430B32" w14:textId="7FA41ECA" w:rsidR="008A0BE4" w:rsidRDefault="008A0BE4" w:rsidP="008A0BE4">
      <w:pPr>
        <w:jc w:val="both"/>
        <w:rPr>
          <w:rFonts w:ascii="Times New Roman" w:hAnsi="Times New Roman" w:cs="Times New Roman"/>
          <w:sz w:val="24"/>
          <w:szCs w:val="24"/>
          <w:lang w:val="es-NI" w:eastAsia="es-NI"/>
        </w:rPr>
      </w:pPr>
      <w:r w:rsidRPr="008A0BE4">
        <w:rPr>
          <w:rFonts w:ascii="Times New Roman" w:hAnsi="Times New Roman" w:cs="Times New Roman"/>
          <w:sz w:val="24"/>
          <w:szCs w:val="24"/>
          <w:lang w:val="es-NI" w:eastAsia="es-NI"/>
        </w:rPr>
        <w:t>Para el presente estudio se utilizó el método de depreciación en línea recta, considerando la vida útil estimada de cada activo productivo y el período de amortización de los gastos preoperativos.</w:t>
      </w:r>
    </w:p>
    <w:p w14:paraId="1D07FB3B" w14:textId="77777777" w:rsidR="008A0BE4" w:rsidRDefault="008A0BE4" w:rsidP="008A0BE4">
      <w:pPr>
        <w:jc w:val="both"/>
        <w:rPr>
          <w:rFonts w:ascii="Times New Roman" w:hAnsi="Times New Roman" w:cs="Times New Roman"/>
          <w:b/>
          <w:bCs/>
          <w:sz w:val="24"/>
          <w:szCs w:val="24"/>
          <w:lang w:val="es-NI" w:eastAsia="es-NI"/>
        </w:rPr>
      </w:pPr>
    </w:p>
    <w:p w14:paraId="1CB5476B" w14:textId="77777777" w:rsidR="008A0BE4" w:rsidRDefault="008A0BE4" w:rsidP="008A0BE4">
      <w:pPr>
        <w:jc w:val="both"/>
        <w:rPr>
          <w:rFonts w:ascii="Times New Roman" w:hAnsi="Times New Roman" w:cs="Times New Roman"/>
          <w:b/>
          <w:bCs/>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Depreciaciones y amortizaciones proyectadas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650"/>
        <w:gridCol w:w="746"/>
        <w:gridCol w:w="632"/>
        <w:gridCol w:w="632"/>
        <w:gridCol w:w="632"/>
        <w:gridCol w:w="632"/>
        <w:gridCol w:w="632"/>
        <w:gridCol w:w="557"/>
        <w:gridCol w:w="557"/>
        <w:gridCol w:w="557"/>
        <w:gridCol w:w="557"/>
        <w:gridCol w:w="576"/>
      </w:tblGrid>
      <w:tr w:rsidR="008A0BE4" w:rsidRPr="008A0BE4" w14:paraId="38491B2A" w14:textId="77777777" w:rsidTr="008A0BE4">
        <w:trPr>
          <w:trHeight w:val="315"/>
          <w:tblHeader/>
        </w:trPr>
        <w:tc>
          <w:tcPr>
            <w:tcW w:w="0" w:type="auto"/>
            <w:gridSpan w:val="12"/>
            <w:shd w:val="clear" w:color="C4BD97" w:fill="C3D69B"/>
            <w:noWrap/>
            <w:vAlign w:val="bottom"/>
            <w:hideMark/>
            <w:tcBorders>
              <w:bottom w:val="single" w:sz="8" w:space="0" w:color="000000"/>
            </w:tcBorders>
          </w:tcPr>
          <w:p w14:paraId="4571C2C0"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6. DEPRECIACIONES Y AMORTIZACIONES</w:t>
            </w:r>
          </w:p>
        </w:tc>
      </w:tr>
      <w:tr w:rsidR="008A0BE4" w:rsidRPr="008A0BE4" w14:paraId="241F838E" w14:textId="77777777" w:rsidTr="008A0BE4">
        <w:trPr>
          <w:trHeight w:val="315"/>
        </w:trPr>
        <w:tc>
          <w:tcPr>
            <w:tcW w:w="0" w:type="auto"/>
            <w:shd w:val="clear" w:color="D5DEE7" w:fill="D9E1F2"/>
            <w:noWrap/>
            <w:vAlign w:val="bottom"/>
            <w:hideMark/>
          </w:tcPr>
          <w:p w14:paraId="67A3E4CF"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Activo</w:t>
            </w:r>
          </w:p>
        </w:tc>
        <w:tc>
          <w:tcPr>
            <w:tcW w:w="0" w:type="auto"/>
            <w:shd w:val="clear" w:color="D5DEE7" w:fill="D9E1F2"/>
            <w:noWrap/>
            <w:vAlign w:val="bottom"/>
            <w:hideMark/>
          </w:tcPr>
          <w:p w14:paraId="158DCF24"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Valor</w:t>
            </w:r>
          </w:p>
        </w:tc>
        <w:tc>
          <w:tcPr>
            <w:tcW w:w="0" w:type="auto"/>
            <w:shd w:val="clear" w:color="D5DEE7" w:fill="D9E1F2"/>
            <w:noWrap/>
            <w:vAlign w:val="bottom"/>
            <w:hideMark/>
          </w:tcPr>
          <w:p w14:paraId="7C5047CE"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2EDF9EBA"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53D906D5"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47E7FB3C"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299E0F2E"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2FB91E25"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6BC64163"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2FC76BE7"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108336FE"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14E158FC" w14:textId="77777777" w:rsidR="008A0BE4" w:rsidRPr="008A0BE4" w:rsidRDefault="008A0BE4" w:rsidP="008A0BE4">
            <w:pPr>
              <w:spacing w:after="0" w:line="240" w:lineRule="auto"/>
              <w:jc w:val="center"/>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Año 10</w:t>
            </w:r>
          </w:p>
        </w:tc>
      </w:tr>
      <w:tr w:rsidR="008A0BE4" w:rsidRPr="008A0BE4" w14:paraId="61E72D05" w14:textId="77777777" w:rsidTr="008A0BE4">
        <w:trPr>
          <w:trHeight w:val="315"/>
        </w:trPr>
        <w:tc>
          <w:tcPr>
            <w:tcW w:w="0" w:type="auto"/>
            <w:noWrap/>
            <w:vAlign w:val="bottom"/>
            <w:hideMark/>
          </w:tcPr>
          <w:p w14:paraId="6806A76A"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Tanques de almacenamiento (10 años)</w:t>
            </w:r>
          </w:p>
        </w:tc>
        <w:tc>
          <w:tcPr>
            <w:tcW w:w="0" w:type="auto"/>
            <w:noWrap/>
            <w:vAlign w:val="bottom"/>
            <w:hideMark/>
          </w:tcPr>
          <w:p w14:paraId="62517CA0"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360,000</w:t>
            </w:r>
          </w:p>
        </w:tc>
        <w:tc>
          <w:tcPr>
            <w:tcW w:w="0" w:type="auto"/>
            <w:noWrap/>
            <w:vAlign w:val="bottom"/>
            <w:hideMark/>
          </w:tcPr>
          <w:p w14:paraId="6B26EE4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4F8FDFB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5D85C1F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6F704A0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41D4A1B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154CEC1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4309AC1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651C76C7"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10058A8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c>
          <w:tcPr>
            <w:tcW w:w="0" w:type="auto"/>
            <w:noWrap/>
            <w:vAlign w:val="bottom"/>
            <w:hideMark/>
          </w:tcPr>
          <w:p w14:paraId="3F9F6B61"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36,000</w:t>
            </w:r>
          </w:p>
        </w:tc>
      </w:tr>
      <w:tr w:rsidR="008A0BE4" w:rsidRPr="008A0BE4" w14:paraId="0D5FB2EE" w14:textId="77777777" w:rsidTr="008A0BE4">
        <w:trPr>
          <w:trHeight w:val="315"/>
        </w:trPr>
        <w:tc>
          <w:tcPr>
            <w:tcW w:w="0" w:type="auto"/>
            <w:noWrap/>
            <w:vAlign w:val="bottom"/>
            <w:hideMark/>
          </w:tcPr>
          <w:p w14:paraId="7CB70F46"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Pasteurizador HTST (10 años)</w:t>
            </w:r>
          </w:p>
        </w:tc>
        <w:tc>
          <w:tcPr>
            <w:tcW w:w="0" w:type="auto"/>
            <w:noWrap/>
            <w:vAlign w:val="bottom"/>
            <w:hideMark/>
          </w:tcPr>
          <w:p w14:paraId="15D1F74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150,000</w:t>
            </w:r>
          </w:p>
        </w:tc>
        <w:tc>
          <w:tcPr>
            <w:tcW w:w="0" w:type="auto"/>
            <w:noWrap/>
            <w:vAlign w:val="bottom"/>
            <w:hideMark/>
          </w:tcPr>
          <w:p w14:paraId="33091D0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7FAAE65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5A5360C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4BB5D0D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191AD587"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357E5FB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4C2A570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0F5A85B0"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1EC75CF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c>
          <w:tcPr>
            <w:tcW w:w="0" w:type="auto"/>
            <w:noWrap/>
            <w:vAlign w:val="bottom"/>
            <w:hideMark/>
          </w:tcPr>
          <w:p w14:paraId="614774F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15,000</w:t>
            </w:r>
          </w:p>
        </w:tc>
      </w:tr>
      <w:tr w:rsidR="008A0BE4" w:rsidRPr="008A0BE4" w14:paraId="331009F8" w14:textId="77777777" w:rsidTr="008A0BE4">
        <w:trPr>
          <w:trHeight w:val="315"/>
        </w:trPr>
        <w:tc>
          <w:tcPr>
            <w:tcW w:w="0" w:type="auto"/>
            <w:noWrap/>
            <w:vAlign w:val="bottom"/>
            <w:hideMark/>
          </w:tcPr>
          <w:p w14:paraId="2B5FFD99"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Envasadora automática (10 años)</w:t>
            </w:r>
          </w:p>
        </w:tc>
        <w:tc>
          <w:tcPr>
            <w:tcW w:w="0" w:type="auto"/>
            <w:noWrap/>
            <w:vAlign w:val="bottom"/>
            <w:hideMark/>
          </w:tcPr>
          <w:p w14:paraId="1C90A5B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260,000</w:t>
            </w:r>
          </w:p>
        </w:tc>
        <w:tc>
          <w:tcPr>
            <w:tcW w:w="0" w:type="auto"/>
            <w:noWrap/>
            <w:vAlign w:val="bottom"/>
            <w:hideMark/>
          </w:tcPr>
          <w:p w14:paraId="7431E36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38EDA74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103840D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591D3CD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51B40D2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03694D1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79C010F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58590112"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698AE1E2"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c>
          <w:tcPr>
            <w:tcW w:w="0" w:type="auto"/>
            <w:noWrap/>
            <w:vAlign w:val="bottom"/>
            <w:hideMark/>
          </w:tcPr>
          <w:p w14:paraId="10088CD9"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26,000</w:t>
            </w:r>
          </w:p>
        </w:tc>
      </w:tr>
      <w:tr w:rsidR="008A0BE4" w:rsidRPr="008A0BE4" w14:paraId="6766FC6D" w14:textId="77777777" w:rsidTr="008A0BE4">
        <w:trPr>
          <w:trHeight w:val="315"/>
        </w:trPr>
        <w:tc>
          <w:tcPr>
            <w:tcW w:w="0" w:type="auto"/>
            <w:noWrap/>
            <w:vAlign w:val="bottom"/>
            <w:hideMark/>
          </w:tcPr>
          <w:p w14:paraId="095B3E39"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Sistema de enfriamiento (10 años)</w:t>
            </w:r>
          </w:p>
        </w:tc>
        <w:tc>
          <w:tcPr>
            <w:tcW w:w="0" w:type="auto"/>
            <w:noWrap/>
            <w:vAlign w:val="bottom"/>
            <w:hideMark/>
          </w:tcPr>
          <w:p w14:paraId="0C6EBCF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125,000</w:t>
            </w:r>
          </w:p>
        </w:tc>
        <w:tc>
          <w:tcPr>
            <w:tcW w:w="0" w:type="auto"/>
            <w:noWrap/>
            <w:vAlign w:val="bottom"/>
            <w:hideMark/>
          </w:tcPr>
          <w:p w14:paraId="0F551D2A"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4F4C934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47BAB50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60C09EA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5893017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1AAD520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062FEDA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77BCA16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1A8859F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c>
          <w:tcPr>
            <w:tcW w:w="0" w:type="auto"/>
            <w:noWrap/>
            <w:vAlign w:val="bottom"/>
            <w:hideMark/>
          </w:tcPr>
          <w:p w14:paraId="7BF0FEA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12,500</w:t>
            </w:r>
          </w:p>
        </w:tc>
      </w:tr>
      <w:tr w:rsidR="008A0BE4" w:rsidRPr="008A0BE4" w14:paraId="6531EEAF" w14:textId="77777777" w:rsidTr="008A0BE4">
        <w:trPr>
          <w:trHeight w:val="315"/>
        </w:trPr>
        <w:tc>
          <w:tcPr>
            <w:tcW w:w="0" w:type="auto"/>
            <w:noWrap/>
            <w:vAlign w:val="bottom"/>
            <w:hideMark/>
          </w:tcPr>
          <w:p w14:paraId="74EEC9D2"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Camión de distribución (5 años)</w:t>
            </w:r>
          </w:p>
        </w:tc>
        <w:tc>
          <w:tcPr>
            <w:tcW w:w="0" w:type="auto"/>
            <w:noWrap/>
            <w:vAlign w:val="bottom"/>
            <w:hideMark/>
          </w:tcPr>
          <w:p w14:paraId="07C1708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500,000</w:t>
            </w:r>
          </w:p>
        </w:tc>
        <w:tc>
          <w:tcPr>
            <w:tcW w:w="0" w:type="auto"/>
            <w:noWrap/>
            <w:vAlign w:val="bottom"/>
            <w:hideMark/>
          </w:tcPr>
          <w:p w14:paraId="2306D2F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100,000</w:t>
            </w:r>
          </w:p>
        </w:tc>
        <w:tc>
          <w:tcPr>
            <w:tcW w:w="0" w:type="auto"/>
            <w:noWrap/>
            <w:vAlign w:val="bottom"/>
            <w:hideMark/>
          </w:tcPr>
          <w:p w14:paraId="57D84B76"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100,000</w:t>
            </w:r>
          </w:p>
        </w:tc>
        <w:tc>
          <w:tcPr>
            <w:tcW w:w="0" w:type="auto"/>
            <w:noWrap/>
            <w:vAlign w:val="bottom"/>
            <w:hideMark/>
          </w:tcPr>
          <w:p w14:paraId="1FD3BFC4"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100,000</w:t>
            </w:r>
          </w:p>
        </w:tc>
        <w:tc>
          <w:tcPr>
            <w:tcW w:w="0" w:type="auto"/>
            <w:noWrap/>
            <w:vAlign w:val="bottom"/>
            <w:hideMark/>
          </w:tcPr>
          <w:p w14:paraId="19708A2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100,000</w:t>
            </w:r>
          </w:p>
        </w:tc>
        <w:tc>
          <w:tcPr>
            <w:tcW w:w="0" w:type="auto"/>
            <w:noWrap/>
            <w:vAlign w:val="bottom"/>
            <w:hideMark/>
          </w:tcPr>
          <w:p w14:paraId="0D70229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100,000</w:t>
            </w:r>
          </w:p>
        </w:tc>
        <w:tc>
          <w:tcPr>
            <w:tcW w:w="0" w:type="auto"/>
            <w:noWrap/>
            <w:vAlign w:val="bottom"/>
            <w:hideMark/>
          </w:tcPr>
          <w:p w14:paraId="21EB54A5"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5C1AFF5A"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12C30F7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6036088C"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13F2D06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r>
      <w:tr w:rsidR="008A0BE4" w:rsidRPr="008A0BE4" w14:paraId="7679D953" w14:textId="77777777" w:rsidTr="008A0BE4">
        <w:trPr>
          <w:trHeight w:val="315"/>
        </w:trPr>
        <w:tc>
          <w:tcPr>
            <w:tcW w:w="0" w:type="auto"/>
            <w:noWrap/>
            <w:vAlign w:val="bottom"/>
            <w:hideMark/>
          </w:tcPr>
          <w:p w14:paraId="479EA5A9" w14:textId="77777777" w:rsidR="008A0BE4" w:rsidRPr="008A0BE4" w:rsidRDefault="008A0BE4" w:rsidP="008A0BE4">
            <w:pPr>
              <w:spacing w:after="0" w:line="240" w:lineRule="auto"/>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Amortización de diferidos (5 años)</w:t>
            </w:r>
          </w:p>
        </w:tc>
        <w:tc>
          <w:tcPr>
            <w:tcW w:w="0" w:type="auto"/>
            <w:noWrap/>
            <w:vAlign w:val="bottom"/>
            <w:hideMark/>
          </w:tcPr>
          <w:p w14:paraId="2C46286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76,000</w:t>
            </w:r>
          </w:p>
        </w:tc>
        <w:tc>
          <w:tcPr>
            <w:tcW w:w="0" w:type="auto"/>
            <w:noWrap/>
            <w:vAlign w:val="bottom"/>
            <w:hideMark/>
          </w:tcPr>
          <w:p w14:paraId="1A89A3E2"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15,200</w:t>
            </w:r>
          </w:p>
        </w:tc>
        <w:tc>
          <w:tcPr>
            <w:tcW w:w="0" w:type="auto"/>
            <w:noWrap/>
            <w:vAlign w:val="bottom"/>
            <w:hideMark/>
          </w:tcPr>
          <w:p w14:paraId="2D60D71D"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15,200</w:t>
            </w:r>
          </w:p>
        </w:tc>
        <w:tc>
          <w:tcPr>
            <w:tcW w:w="0" w:type="auto"/>
            <w:noWrap/>
            <w:vAlign w:val="bottom"/>
            <w:hideMark/>
          </w:tcPr>
          <w:p w14:paraId="77294E5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15,200</w:t>
            </w:r>
          </w:p>
        </w:tc>
        <w:tc>
          <w:tcPr>
            <w:tcW w:w="0" w:type="auto"/>
            <w:noWrap/>
            <w:vAlign w:val="bottom"/>
            <w:hideMark/>
          </w:tcPr>
          <w:p w14:paraId="06AF8BD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15,200</w:t>
            </w:r>
          </w:p>
        </w:tc>
        <w:tc>
          <w:tcPr>
            <w:tcW w:w="0" w:type="auto"/>
            <w:noWrap/>
            <w:vAlign w:val="bottom"/>
            <w:hideMark/>
          </w:tcPr>
          <w:p w14:paraId="17958DE8"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15,200</w:t>
            </w:r>
          </w:p>
        </w:tc>
        <w:tc>
          <w:tcPr>
            <w:tcW w:w="0" w:type="auto"/>
            <w:noWrap/>
            <w:vAlign w:val="bottom"/>
            <w:hideMark/>
          </w:tcPr>
          <w:p w14:paraId="5F71B0FB"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279F73C3"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2B28CCDE"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57482FFF"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c>
          <w:tcPr>
            <w:tcW w:w="0" w:type="auto"/>
            <w:noWrap/>
            <w:vAlign w:val="bottom"/>
            <w:hideMark/>
          </w:tcPr>
          <w:p w14:paraId="07663131" w14:textId="77777777" w:rsidR="008A0BE4" w:rsidRPr="008A0BE4" w:rsidRDefault="008A0BE4" w:rsidP="008A0BE4">
            <w:pPr>
              <w:spacing w:after="0" w:line="240" w:lineRule="auto"/>
              <w:jc w:val="right"/>
              <w:rPr>
                <w:rFonts w:ascii="Calibri" w:eastAsia="Times New Roman" w:hAnsi="Calibri" w:cs="Calibri"/>
                <w:color w:val="000000"/>
                <w:sz w:val="24"/>
                <w:szCs w:val="24"/>
                <w:lang w:val="es-NI" w:eastAsia="es-NI"/>
              </w:rPr>
            </w:pPr>
            <w:r w:rsidRPr="008A0BE4">
              <w:rPr>
                <w:rFonts w:ascii="Calibri" w:eastAsia="Times New Roman" w:hAnsi="Calibri" w:cs="Calibri"/>
                <w:color w:val="000000"/>
                <w:sz w:val="24"/>
                <w:szCs w:val="24"/>
                <w:lang w:val="es-NI" w:eastAsia="es-NI"/>
              </w:rPr>
              <w:t>0</w:t>
            </w:r>
          </w:p>
        </w:tc>
      </w:tr>
      <w:tr w:rsidR="008A0BE4" w:rsidRPr="008A0BE4" w14:paraId="5DD04D90" w14:textId="77777777" w:rsidTr="008A0BE4">
        <w:trPr>
          <w:trHeight w:val="315"/>
        </w:trPr>
        <w:tc>
          <w:tcPr>
            <w:tcW w:w="0" w:type="auto"/>
            <w:shd w:val="clear" w:color="FFE0E0" w:fill="FCE4D6"/>
            <w:noWrap/>
            <w:vAlign w:val="bottom"/>
            <w:hideMark/>
          </w:tcPr>
          <w:p w14:paraId="3B932BA8" w14:textId="77777777" w:rsidR="008A0BE4" w:rsidRPr="008A0BE4" w:rsidRDefault="008A0BE4" w:rsidP="008A0BE4">
            <w:pPr>
              <w:spacing w:after="0" w:line="240" w:lineRule="auto"/>
              <w:rPr>
                <w:rFonts w:ascii="Calibri" w:eastAsia="Times New Roman" w:hAnsi="Calibri" w:cs="Calibri"/>
                <w:b/>
                <w:bCs/>
                <w:color w:val="000000"/>
                <w:sz w:val="24"/>
                <w:szCs w:val="24"/>
                <w:lang w:val="es-NI" w:eastAsia="es-NI"/>
              </w:rPr>
            </w:pPr>
            <w:proofErr w:type="gramStart"/>
            <w:r w:rsidRPr="008A0BE4">
              <w:rPr>
                <w:rFonts w:ascii="Calibri" w:eastAsia="Times New Roman" w:hAnsi="Calibri" w:cs="Calibri"/>
                <w:b/>
                <w:bCs/>
                <w:color w:val="000000"/>
                <w:sz w:val="24"/>
                <w:szCs w:val="24"/>
                <w:lang w:val="es-NI" w:eastAsia="es-NI"/>
              </w:rPr>
              <w:t>TOTAL</w:t>
            </w:r>
            <w:proofErr w:type="gramEnd"/>
            <w:r w:rsidRPr="008A0BE4">
              <w:rPr>
                <w:rFonts w:ascii="Calibri" w:eastAsia="Times New Roman" w:hAnsi="Calibri" w:cs="Calibri"/>
                <w:b/>
                <w:bCs/>
                <w:color w:val="000000"/>
                <w:sz w:val="24"/>
                <w:szCs w:val="24"/>
                <w:lang w:val="es-NI" w:eastAsia="es-NI"/>
              </w:rPr>
              <w:t xml:space="preserve"> DEPRECIACIÓN Y AMORTIZACIÓN</w:t>
            </w:r>
          </w:p>
        </w:tc>
        <w:tc>
          <w:tcPr>
            <w:tcW w:w="0" w:type="auto"/>
            <w:shd w:val="clear" w:color="FFE0E0" w:fill="FCE4D6"/>
            <w:noWrap/>
            <w:vAlign w:val="bottom"/>
            <w:hideMark/>
          </w:tcPr>
          <w:p w14:paraId="17FE9218"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1,471,000</w:t>
            </w:r>
          </w:p>
        </w:tc>
        <w:tc>
          <w:tcPr>
            <w:tcW w:w="0" w:type="auto"/>
            <w:shd w:val="clear" w:color="FFE0E0" w:fill="FCE4D6"/>
            <w:noWrap/>
            <w:vAlign w:val="bottom"/>
            <w:hideMark/>
          </w:tcPr>
          <w:p w14:paraId="1C374FD4"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204,700</w:t>
            </w:r>
          </w:p>
        </w:tc>
        <w:tc>
          <w:tcPr>
            <w:tcW w:w="0" w:type="auto"/>
            <w:shd w:val="clear" w:color="FFE0E0" w:fill="FCE4D6"/>
            <w:noWrap/>
            <w:vAlign w:val="bottom"/>
            <w:hideMark/>
          </w:tcPr>
          <w:p w14:paraId="10FE38D5"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204,700</w:t>
            </w:r>
          </w:p>
        </w:tc>
        <w:tc>
          <w:tcPr>
            <w:tcW w:w="0" w:type="auto"/>
            <w:shd w:val="clear" w:color="FFE0E0" w:fill="FCE4D6"/>
            <w:noWrap/>
            <w:vAlign w:val="bottom"/>
            <w:hideMark/>
          </w:tcPr>
          <w:p w14:paraId="03D6FB6E"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204,700</w:t>
            </w:r>
          </w:p>
        </w:tc>
        <w:tc>
          <w:tcPr>
            <w:tcW w:w="0" w:type="auto"/>
            <w:shd w:val="clear" w:color="FFE0E0" w:fill="FCE4D6"/>
            <w:noWrap/>
            <w:vAlign w:val="bottom"/>
            <w:hideMark/>
          </w:tcPr>
          <w:p w14:paraId="69785957"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204,700</w:t>
            </w:r>
          </w:p>
        </w:tc>
        <w:tc>
          <w:tcPr>
            <w:tcW w:w="0" w:type="auto"/>
            <w:shd w:val="clear" w:color="FFE0E0" w:fill="FCE4D6"/>
            <w:noWrap/>
            <w:vAlign w:val="bottom"/>
            <w:hideMark/>
          </w:tcPr>
          <w:p w14:paraId="49084927"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204,700</w:t>
            </w:r>
          </w:p>
        </w:tc>
        <w:tc>
          <w:tcPr>
            <w:tcW w:w="0" w:type="auto"/>
            <w:shd w:val="clear" w:color="FFE0E0" w:fill="FCE4D6"/>
            <w:noWrap/>
            <w:vAlign w:val="bottom"/>
            <w:hideMark/>
          </w:tcPr>
          <w:p w14:paraId="5DEB423F"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89,500</w:t>
            </w:r>
          </w:p>
        </w:tc>
        <w:tc>
          <w:tcPr>
            <w:tcW w:w="0" w:type="auto"/>
            <w:shd w:val="clear" w:color="FFE0E0" w:fill="FCE4D6"/>
            <w:noWrap/>
            <w:vAlign w:val="bottom"/>
            <w:hideMark/>
          </w:tcPr>
          <w:p w14:paraId="25594600"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89,500</w:t>
            </w:r>
          </w:p>
        </w:tc>
        <w:tc>
          <w:tcPr>
            <w:tcW w:w="0" w:type="auto"/>
            <w:shd w:val="clear" w:color="FFE0E0" w:fill="FCE4D6"/>
            <w:noWrap/>
            <w:vAlign w:val="bottom"/>
            <w:hideMark/>
          </w:tcPr>
          <w:p w14:paraId="6CDF430B"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89,500</w:t>
            </w:r>
          </w:p>
        </w:tc>
        <w:tc>
          <w:tcPr>
            <w:tcW w:w="0" w:type="auto"/>
            <w:shd w:val="clear" w:color="FFE0E0" w:fill="FCE4D6"/>
            <w:noWrap/>
            <w:vAlign w:val="bottom"/>
            <w:hideMark/>
          </w:tcPr>
          <w:p w14:paraId="4C1BDD0E"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89,500</w:t>
            </w:r>
          </w:p>
        </w:tc>
        <w:tc>
          <w:tcPr>
            <w:tcW w:w="0" w:type="auto"/>
            <w:shd w:val="clear" w:color="FFE0E0" w:fill="FCE4D6"/>
            <w:noWrap/>
            <w:vAlign w:val="bottom"/>
            <w:hideMark/>
          </w:tcPr>
          <w:p w14:paraId="63FC36D4" w14:textId="77777777" w:rsidR="008A0BE4" w:rsidRPr="008A0BE4" w:rsidRDefault="008A0BE4" w:rsidP="008A0BE4">
            <w:pPr>
              <w:spacing w:after="0" w:line="240" w:lineRule="auto"/>
              <w:jc w:val="right"/>
              <w:rPr>
                <w:rFonts w:ascii="Calibri" w:eastAsia="Times New Roman" w:hAnsi="Calibri" w:cs="Calibri"/>
                <w:b/>
                <w:bCs/>
                <w:color w:val="000000"/>
                <w:sz w:val="24"/>
                <w:szCs w:val="24"/>
                <w:lang w:val="es-NI" w:eastAsia="es-NI"/>
              </w:rPr>
            </w:pPr>
            <w:r w:rsidRPr="008A0BE4">
              <w:rPr>
                <w:rFonts w:ascii="Calibri" w:eastAsia="Times New Roman" w:hAnsi="Calibri" w:cs="Calibri"/>
                <w:b/>
                <w:bCs/>
                <w:color w:val="000000"/>
                <w:sz w:val="24"/>
                <w:szCs w:val="24"/>
                <w:lang w:val="es-NI" w:eastAsia="es-NI"/>
              </w:rPr>
              <w:t>89,500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124066DA" w14:textId="2FD2DB66" w:rsidR="008A0BE4" w:rsidRDefault="008A0BE4" w:rsidP="008A0BE4">
      <w:pPr>
        <w:jc w:val="both"/>
        <w:rPr>
          <w:rFonts w:ascii="Times New Roman" w:hAnsi="Times New Roman" w:cs="Times New Roman"/>
          <w:b/>
          <w:bCs/>
          <w:sz w:val="24"/>
          <w:szCs w:val="24"/>
          <w:lang w:val="es-NI" w:eastAsia="es-NI"/>
        </w:rPr>
      </w:pPr>
    </w:p>
    <w:p w14:paraId="3C518ED6"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 xml:space="preserve">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1FE18B53"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2AAAB1FD"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Por otra parte, el camión de distribución fue depreciado en un período de cinco años, generando un gasto anual de L 100,000 durante ese intervalo. Este criterio responde al mayor desgaste asociado a las actividades de transporte y distribución.</w:t>
      </w:r>
    </w:p>
    <w:p w14:paraId="717B11A5"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1960E5DF" w14:textId="77777777"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 xml:space="preserve">Como resultado, la depreciación y amortización total asciende a L 204,700 anuales durante los primeros cinco años. A partir del sexto año, este monto disminuye a L 89,500 anuales, debido a </w:t>
      </w:r>
      <w:r w:rsidRPr="00B10564">
        <w:rPr>
          <w:rFonts w:ascii="Times New Roman" w:hAnsi="Times New Roman" w:cs="Times New Roman"/>
          <w:sz w:val="24"/>
          <w:szCs w:val="24"/>
          <w:lang w:val="es-NI" w:eastAsia="es-NI"/>
        </w:rPr>
        <w:lastRenderedPageBreak/>
        <w:t>que el camión de distribución y los gastos diferidos han completado su ciclo de depreciación y amortización.</w:t>
      </w:r>
    </w:p>
    <w:p w14:paraId="5B13ED59" w14:textId="204B797F"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06ADE115" w14:textId="16600FC4" w:rsidR="00B10564" w:rsidRDefault="00B10564" w:rsidP="00B10564">
      <w:pPr>
        <w:jc w:val="both"/>
        <w:rPr>
          <w:rFonts w:ascii="Times New Roman" w:hAnsi="Times New Roman" w:cs="Times New Roman"/>
          <w:b/>
          <w:bCs/>
          <w:sz w:val="24"/>
          <w:szCs w:val="24"/>
          <w:lang w:val="es-NI" w:eastAsia="es-NI"/>
        </w:rPr>
      </w:pPr>
      <w:r w:rsidRPr="00B10564">
        <w:rPr>
          <w:rFonts w:ascii="Times New Roman" w:hAnsi="Times New Roman" w:cs="Times New Roman"/>
          <w:b/>
          <w:bCs/>
          <w:sz w:val="24"/>
          <w:szCs w:val="24"/>
          <w:lang w:val="es-NI" w:eastAsia="es-NI"/>
        </w:rPr>
        <w:t>Valor de Desecho y Capital de Trabajo</w:t>
      </w:r>
      <w:r>
        <w:rPr>
          <w:rFonts w:ascii="Times New Roman" w:hAnsi="Times New Roman" w:cs="Times New Roman"/>
          <w:b/>
          <w:bCs/>
          <w:sz w:val="24"/>
          <w:szCs w:val="24"/>
          <w:lang w:val="es-NI" w:eastAsia="es-NI"/>
        </w:rPr>
        <w:t>.</w:t>
      </w:r>
    </w:p>
    <w:p w14:paraId="59F4ED3B" w14:textId="72DBC1B5"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El capital de trabajo representa los recursos financieros necesarios para cubrir las necesidades operativas de corto plazo del proyecto, tales como la compra de materias primas, pago de personal y otros gastos asociados al ciclo productivo. Su cálculo permite garantizar la continuidad de las operaciones sin interrupciones por falta de liquidez.</w:t>
      </w:r>
    </w:p>
    <w:p w14:paraId="6640EE61" w14:textId="243DD331"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Asimismo, al finalizar el período de evaluación se considera la recuperación del capital de trabajo acumulado, dado que estos recursos vuelven a estar disponibles para los inversionistas una vez que concluyen las actividades del proyecto.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Valor de desecho y capital de trabajo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28"/>
        <w:gridCol w:w="558"/>
        <w:gridCol w:w="558"/>
        <w:gridCol w:w="559"/>
        <w:gridCol w:w="559"/>
        <w:gridCol w:w="559"/>
        <w:gridCol w:w="559"/>
        <w:gridCol w:w="656"/>
        <w:gridCol w:w="656"/>
        <w:gridCol w:w="656"/>
        <w:gridCol w:w="656"/>
        <w:gridCol w:w="656"/>
      </w:tblGrid>
      <w:tr w:rsidR="00B10564" w:rsidRPr="00B10564" w14:paraId="6C9D8E6B" w14:textId="77777777" w:rsidTr="00B10564">
        <w:trPr>
          <w:trHeight w:val="315"/>
          <w:tblHeader/>
        </w:trPr>
        <w:tc>
          <w:tcPr>
            <w:tcW w:w="0" w:type="auto"/>
            <w:gridSpan w:val="12"/>
            <w:shd w:val="clear" w:color="C4BD97" w:fill="C3D69B"/>
            <w:noWrap/>
            <w:vAlign w:val="bottom"/>
            <w:hideMark/>
            <w:tcBorders>
              <w:bottom w:val="single" w:sz="8" w:space="0" w:color="000000"/>
            </w:tcBorders>
          </w:tcPr>
          <w:p w14:paraId="694A90B0" w14:textId="77777777" w:rsidR="00B10564" w:rsidRPr="00B10564" w:rsidRDefault="00B10564" w:rsidP="00B10564">
            <w:pPr>
              <w:spacing w:after="0" w:line="240" w:lineRule="auto"/>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7. VALOR DE DESECHO Y CAPITAL DE TRABAJO</w:t>
            </w:r>
          </w:p>
        </w:tc>
      </w:tr>
      <w:tr w:rsidR="00B10564" w:rsidRPr="00B10564" w14:paraId="425DB98D" w14:textId="77777777" w:rsidTr="00B10564">
        <w:trPr>
          <w:trHeight w:val="315"/>
        </w:trPr>
        <w:tc>
          <w:tcPr>
            <w:tcW w:w="0" w:type="auto"/>
            <w:shd w:val="clear" w:color="D5DEE7" w:fill="D9E1F2"/>
            <w:noWrap/>
            <w:vAlign w:val="bottom"/>
            <w:hideMark/>
          </w:tcPr>
          <w:p w14:paraId="736DA0F2" w14:textId="77777777" w:rsidR="00B10564" w:rsidRPr="00B10564" w:rsidRDefault="00B10564" w:rsidP="00B10564">
            <w:pPr>
              <w:spacing w:after="0" w:line="240" w:lineRule="auto"/>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4FC44A57"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3864D122"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0EB7E3EA"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3FAF4453"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41DD0675"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574D9C55"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57733CF3"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7AF60878"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4BAFEDC3"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37412995"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59E50781"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10</w:t>
            </w:r>
          </w:p>
        </w:tc>
      </w:tr>
      <w:tr w:rsidR="00B10564" w:rsidRPr="00B10564" w14:paraId="2F91E5C6" w14:textId="77777777" w:rsidTr="00B10564">
        <w:trPr>
          <w:trHeight w:val="315"/>
        </w:trPr>
        <w:tc>
          <w:tcPr>
            <w:tcW w:w="0" w:type="auto"/>
            <w:noWrap/>
            <w:vAlign w:val="bottom"/>
            <w:hideMark/>
          </w:tcPr>
          <w:p w14:paraId="20A44053"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Valor de desecho de activos (Año 10)</w:t>
            </w:r>
          </w:p>
        </w:tc>
        <w:tc>
          <w:tcPr>
            <w:tcW w:w="0" w:type="auto"/>
            <w:noWrap/>
            <w:vAlign w:val="bottom"/>
            <w:hideMark/>
          </w:tcPr>
          <w:p w14:paraId="58446B6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3D9DBB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7CEA7E9"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7E0C8AD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236EA8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FCF9B6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A8982E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86FB282"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01FEFD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4417B1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F1C666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r w:rsidR="00B10564" w:rsidRPr="00B10564" w14:paraId="7E5FF23A" w14:textId="77777777" w:rsidTr="00B10564">
        <w:trPr>
          <w:trHeight w:val="315"/>
        </w:trPr>
        <w:tc>
          <w:tcPr>
            <w:tcW w:w="0" w:type="auto"/>
            <w:noWrap/>
            <w:vAlign w:val="bottom"/>
            <w:hideMark/>
          </w:tcPr>
          <w:p w14:paraId="0B289AC0"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Capital de trabajo requerido</w:t>
            </w:r>
          </w:p>
        </w:tc>
        <w:tc>
          <w:tcPr>
            <w:tcW w:w="0" w:type="auto"/>
            <w:noWrap/>
            <w:vAlign w:val="bottom"/>
            <w:hideMark/>
          </w:tcPr>
          <w:p w14:paraId="2FC5659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313,058</w:t>
            </w:r>
          </w:p>
        </w:tc>
        <w:tc>
          <w:tcPr>
            <w:tcW w:w="0" w:type="auto"/>
            <w:noWrap/>
            <w:vAlign w:val="bottom"/>
            <w:hideMark/>
          </w:tcPr>
          <w:p w14:paraId="42D7CB71"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313,058</w:t>
            </w:r>
          </w:p>
        </w:tc>
        <w:tc>
          <w:tcPr>
            <w:tcW w:w="0" w:type="auto"/>
            <w:noWrap/>
            <w:vAlign w:val="bottom"/>
            <w:hideMark/>
          </w:tcPr>
          <w:p w14:paraId="6BA4899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426,315</w:t>
            </w:r>
          </w:p>
        </w:tc>
        <w:tc>
          <w:tcPr>
            <w:tcW w:w="0" w:type="auto"/>
            <w:noWrap/>
            <w:vAlign w:val="bottom"/>
            <w:hideMark/>
          </w:tcPr>
          <w:p w14:paraId="2240248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575,039</w:t>
            </w:r>
          </w:p>
        </w:tc>
        <w:tc>
          <w:tcPr>
            <w:tcW w:w="0" w:type="auto"/>
            <w:noWrap/>
            <w:vAlign w:val="bottom"/>
            <w:hideMark/>
          </w:tcPr>
          <w:p w14:paraId="11C6167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763,359</w:t>
            </w:r>
          </w:p>
        </w:tc>
        <w:tc>
          <w:tcPr>
            <w:tcW w:w="0" w:type="auto"/>
            <w:noWrap/>
            <w:vAlign w:val="bottom"/>
            <w:hideMark/>
          </w:tcPr>
          <w:p w14:paraId="7758179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995,756</w:t>
            </w:r>
          </w:p>
        </w:tc>
        <w:tc>
          <w:tcPr>
            <w:tcW w:w="0" w:type="auto"/>
            <w:noWrap/>
            <w:vAlign w:val="bottom"/>
            <w:hideMark/>
          </w:tcPr>
          <w:p w14:paraId="098DBF3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1,247,522</w:t>
            </w:r>
          </w:p>
        </w:tc>
        <w:tc>
          <w:tcPr>
            <w:tcW w:w="0" w:type="auto"/>
            <w:noWrap/>
            <w:vAlign w:val="bottom"/>
            <w:hideMark/>
          </w:tcPr>
          <w:p w14:paraId="1DED863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1,550,827</w:t>
            </w:r>
          </w:p>
        </w:tc>
        <w:tc>
          <w:tcPr>
            <w:tcW w:w="0" w:type="auto"/>
            <w:noWrap/>
            <w:vAlign w:val="bottom"/>
            <w:hideMark/>
          </w:tcPr>
          <w:p w14:paraId="3C42884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1,878,903</w:t>
            </w:r>
          </w:p>
        </w:tc>
        <w:tc>
          <w:tcPr>
            <w:tcW w:w="0" w:type="auto"/>
            <w:noWrap/>
            <w:vAlign w:val="bottom"/>
            <w:hideMark/>
          </w:tcPr>
          <w:p w14:paraId="5F73E523"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2,267,104</w:t>
            </w:r>
          </w:p>
        </w:tc>
        <w:tc>
          <w:tcPr>
            <w:tcW w:w="0" w:type="auto"/>
            <w:noWrap/>
            <w:vAlign w:val="bottom"/>
            <w:hideMark/>
          </w:tcPr>
          <w:p w14:paraId="7C2A5085"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2,686,438</w:t>
            </w:r>
          </w:p>
        </w:tc>
      </w:tr>
      <w:tr w:rsidR="00B10564" w:rsidRPr="00B10564" w14:paraId="70D75C0E" w14:textId="77777777" w:rsidTr="00B10564">
        <w:trPr>
          <w:trHeight w:val="315"/>
        </w:trPr>
        <w:tc>
          <w:tcPr>
            <w:tcW w:w="0" w:type="auto"/>
            <w:noWrap/>
            <w:vAlign w:val="bottom"/>
            <w:hideMark/>
          </w:tcPr>
          <w:p w14:paraId="41DC9B46"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Inversión en capital de trabajo (incremento anual)</w:t>
            </w:r>
          </w:p>
        </w:tc>
        <w:tc>
          <w:tcPr>
            <w:tcW w:w="0" w:type="auto"/>
            <w:noWrap/>
            <w:vAlign w:val="bottom"/>
            <w:hideMark/>
          </w:tcPr>
          <w:p w14:paraId="473D9E2D"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313,058</w:t>
            </w:r>
          </w:p>
        </w:tc>
        <w:tc>
          <w:tcPr>
            <w:tcW w:w="0" w:type="auto"/>
            <w:noWrap/>
            <w:vAlign w:val="bottom"/>
            <w:hideMark/>
          </w:tcPr>
          <w:p w14:paraId="21EA04B5"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29C35DD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113,257</w:t>
            </w:r>
          </w:p>
        </w:tc>
        <w:tc>
          <w:tcPr>
            <w:tcW w:w="0" w:type="auto"/>
            <w:noWrap/>
            <w:vAlign w:val="bottom"/>
            <w:hideMark/>
          </w:tcPr>
          <w:p w14:paraId="46F48D0D"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148,724</w:t>
            </w:r>
          </w:p>
        </w:tc>
        <w:tc>
          <w:tcPr>
            <w:tcW w:w="0" w:type="auto"/>
            <w:noWrap/>
            <w:vAlign w:val="bottom"/>
            <w:hideMark/>
          </w:tcPr>
          <w:p w14:paraId="2ED3F42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188,320</w:t>
            </w:r>
          </w:p>
        </w:tc>
        <w:tc>
          <w:tcPr>
            <w:tcW w:w="0" w:type="auto"/>
            <w:noWrap/>
            <w:vAlign w:val="bottom"/>
            <w:hideMark/>
          </w:tcPr>
          <w:p w14:paraId="144B54F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232,396</w:t>
            </w:r>
          </w:p>
        </w:tc>
        <w:tc>
          <w:tcPr>
            <w:tcW w:w="0" w:type="auto"/>
            <w:noWrap/>
            <w:vAlign w:val="bottom"/>
            <w:hideMark/>
          </w:tcPr>
          <w:p w14:paraId="2908444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251,766</w:t>
            </w:r>
          </w:p>
        </w:tc>
        <w:tc>
          <w:tcPr>
            <w:tcW w:w="0" w:type="auto"/>
            <w:noWrap/>
            <w:vAlign w:val="bottom"/>
            <w:hideMark/>
          </w:tcPr>
          <w:p w14:paraId="3D31285F"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303,305</w:t>
            </w:r>
          </w:p>
        </w:tc>
        <w:tc>
          <w:tcPr>
            <w:tcW w:w="0" w:type="auto"/>
            <w:noWrap/>
            <w:vAlign w:val="bottom"/>
            <w:hideMark/>
          </w:tcPr>
          <w:p w14:paraId="21E69BA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328,076</w:t>
            </w:r>
          </w:p>
        </w:tc>
        <w:tc>
          <w:tcPr>
            <w:tcW w:w="0" w:type="auto"/>
            <w:noWrap/>
            <w:vAlign w:val="bottom"/>
            <w:hideMark/>
          </w:tcPr>
          <w:p w14:paraId="26EE390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388,201</w:t>
            </w:r>
          </w:p>
        </w:tc>
        <w:tc>
          <w:tcPr>
            <w:tcW w:w="0" w:type="auto"/>
            <w:noWrap/>
            <w:vAlign w:val="bottom"/>
            <w:hideMark/>
          </w:tcPr>
          <w:p w14:paraId="1C0E6F7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419,335</w:t>
            </w:r>
          </w:p>
        </w:tc>
      </w:tr>
      <w:tr w:rsidR="00B10564" w:rsidRPr="00B10564" w14:paraId="58981342" w14:textId="77777777" w:rsidTr="00B10564">
        <w:trPr>
          <w:trHeight w:val="315"/>
        </w:trPr>
        <w:tc>
          <w:tcPr>
            <w:tcW w:w="0" w:type="auto"/>
            <w:noWrap/>
            <w:vAlign w:val="bottom"/>
            <w:hideMark/>
          </w:tcPr>
          <w:p w14:paraId="10F382E5"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Recuperación capital de trabajo (Año 10)</w:t>
            </w:r>
          </w:p>
        </w:tc>
        <w:tc>
          <w:tcPr>
            <w:tcW w:w="0" w:type="auto"/>
            <w:noWrap/>
            <w:vAlign w:val="bottom"/>
            <w:hideMark/>
          </w:tcPr>
          <w:p w14:paraId="68F13DC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09DB7959"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3CB0973"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F364A81"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0D52CE0"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D276A6F"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7C2B151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1BD4FB5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4BBB06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F6AE07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023223E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2,686,438</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7A0ABCEF" w14:textId="77777777" w:rsidR="00B10564" w:rsidRDefault="00B10564" w:rsidP="00B10564">
      <w:pPr>
        <w:jc w:val="both"/>
        <w:rPr>
          <w:rFonts w:ascii="Times New Roman" w:hAnsi="Times New Roman" w:cs="Times New Roman"/>
          <w:b/>
          <w:bCs/>
          <w:sz w:val="24"/>
          <w:szCs w:val="24"/>
          <w:lang w:val="es-NI" w:eastAsia="es-NI"/>
        </w:rPr>
      </w:pPr>
    </w:p>
    <w:p w14:paraId="3476B477"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 xml:space="preserve">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48F614F1"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lastRenderedPageBreak/>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238E47FB" w14:textId="77777777"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246C2746" w14:textId="77777777"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23798D35" w14:textId="454290D1" w:rsidR="00B10564" w:rsidRDefault="00B10564" w:rsidP="00B10564">
      <w:pPr>
        <w:jc w:val="both"/>
        <w:rPr>
          <w:rFonts w:ascii="Times New Roman" w:hAnsi="Times New Roman" w:cs="Times New Roman"/>
          <w:b/>
          <w:bCs/>
          <w:sz w:val="24"/>
          <w:szCs w:val="24"/>
          <w:lang w:val="es-NI" w:eastAsia="es-NI"/>
        </w:rPr>
      </w:pPr>
      <w:r w:rsidRPr="00B10564">
        <w:rPr>
          <w:rFonts w:ascii="Times New Roman" w:hAnsi="Times New Roman" w:cs="Times New Roman"/>
          <w:b/>
          <w:bCs/>
          <w:sz w:val="24"/>
          <w:szCs w:val="24"/>
          <w:lang w:val="es-NI" w:eastAsia="es-NI"/>
        </w:rPr>
        <w:t>Tabla de Amortización del Préstamo</w:t>
      </w:r>
      <w:r>
        <w:rPr>
          <w:rFonts w:ascii="Times New Roman" w:hAnsi="Times New Roman" w:cs="Times New Roman"/>
          <w:b/>
          <w:bCs/>
          <w:sz w:val="24"/>
          <w:szCs w:val="24"/>
          <w:lang w:val="es-NI" w:eastAsia="es-NI"/>
        </w:rPr>
        <w:t>.</w:t>
      </w:r>
    </w:p>
    <w:p w14:paraId="0EDD0712" w14:textId="4C39E6B9"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7EFCB66E" w14:textId="5064F5E3"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Este análisis es importante para determinar el impacto de los compromisos financieros sobre los flujos de efectivo y evaluar la capacidad de pago del proyecto durante su período de operación.</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Amortización del préstamo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1396"/>
        <w:gridCol w:w="620"/>
        <w:gridCol w:w="794"/>
        <w:gridCol w:w="794"/>
        <w:gridCol w:w="794"/>
        <w:gridCol w:w="794"/>
        <w:gridCol w:w="794"/>
        <w:gridCol w:w="794"/>
        <w:gridCol w:w="620"/>
        <w:gridCol w:w="620"/>
        <w:gridCol w:w="620"/>
        <w:gridCol w:w="720"/>
      </w:tblGrid>
      <w:tr w:rsidR="00B10564" w:rsidRPr="00B10564" w14:paraId="07F8D502" w14:textId="77777777" w:rsidTr="00B10564">
        <w:trPr>
          <w:trHeight w:val="315"/>
          <w:tblHeader/>
        </w:trPr>
        <w:tc>
          <w:tcPr>
            <w:tcW w:w="0" w:type="auto"/>
            <w:gridSpan w:val="12"/>
            <w:shd w:val="clear" w:color="C4BD97" w:fill="C3D69B"/>
            <w:noWrap/>
            <w:vAlign w:val="bottom"/>
            <w:hideMark/>
            <w:tcBorders>
              <w:bottom w:val="single" w:sz="8" w:space="0" w:color="000000"/>
            </w:tcBorders>
          </w:tcPr>
          <w:p w14:paraId="347BAF17" w14:textId="77777777" w:rsidR="00B10564" w:rsidRPr="00B10564" w:rsidRDefault="00B10564" w:rsidP="00B10564">
            <w:pPr>
              <w:spacing w:after="0" w:line="240" w:lineRule="auto"/>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8. TABLA DE AMORTIZACIÓN DEL PRÉSTAMO</w:t>
            </w:r>
          </w:p>
        </w:tc>
      </w:tr>
      <w:tr w:rsidR="00B10564" w:rsidRPr="00B10564" w14:paraId="349D391C" w14:textId="77777777" w:rsidTr="00B10564">
        <w:trPr>
          <w:trHeight w:val="315"/>
        </w:trPr>
        <w:tc>
          <w:tcPr>
            <w:tcW w:w="0" w:type="auto"/>
            <w:shd w:val="clear" w:color="D5DEE7" w:fill="D9E1F2"/>
            <w:noWrap/>
            <w:vAlign w:val="bottom"/>
            <w:hideMark/>
          </w:tcPr>
          <w:p w14:paraId="7010646C" w14:textId="77777777" w:rsidR="00B10564" w:rsidRPr="00B10564" w:rsidRDefault="00B10564" w:rsidP="00B10564">
            <w:pPr>
              <w:spacing w:after="0" w:line="240" w:lineRule="auto"/>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3FE97400"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7A140C12"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6E201A34"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609A2CE8"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15B9AF67"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0F8AC435"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5995EB29"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676B6FCA"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1FAC87CE"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38E2A122"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694C7123" w14:textId="77777777" w:rsidR="00B10564" w:rsidRPr="00B10564" w:rsidRDefault="00B10564" w:rsidP="00B10564">
            <w:pPr>
              <w:spacing w:after="0" w:line="240" w:lineRule="auto"/>
              <w:jc w:val="center"/>
              <w:rPr>
                <w:rFonts w:ascii="Calibri" w:eastAsia="Times New Roman" w:hAnsi="Calibri" w:cs="Calibri"/>
                <w:b/>
                <w:bCs/>
                <w:color w:val="000000"/>
                <w:sz w:val="24"/>
                <w:szCs w:val="24"/>
                <w:lang w:val="es-NI" w:eastAsia="es-NI"/>
              </w:rPr>
            </w:pPr>
            <w:r w:rsidRPr="00B10564">
              <w:rPr>
                <w:rFonts w:ascii="Calibri" w:eastAsia="Times New Roman" w:hAnsi="Calibri" w:cs="Calibri"/>
                <w:b/>
                <w:bCs/>
                <w:color w:val="000000"/>
                <w:sz w:val="24"/>
                <w:szCs w:val="24"/>
                <w:lang w:val="es-NI" w:eastAsia="es-NI"/>
              </w:rPr>
              <w:t>Año 10</w:t>
            </w:r>
          </w:p>
        </w:tc>
      </w:tr>
      <w:tr w:rsidR="00B10564" w:rsidRPr="00B10564" w14:paraId="387EC66F" w14:textId="77777777" w:rsidTr="00B10564">
        <w:trPr>
          <w:trHeight w:val="315"/>
        </w:trPr>
        <w:tc>
          <w:tcPr>
            <w:tcW w:w="0" w:type="auto"/>
            <w:noWrap/>
            <w:vAlign w:val="bottom"/>
            <w:hideMark/>
          </w:tcPr>
          <w:p w14:paraId="0EA4C882"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Saldo inicial</w:t>
            </w:r>
          </w:p>
        </w:tc>
        <w:tc>
          <w:tcPr>
            <w:tcW w:w="0" w:type="auto"/>
            <w:noWrap/>
            <w:vAlign w:val="bottom"/>
            <w:hideMark/>
          </w:tcPr>
          <w:p w14:paraId="62ACD4D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1B6DAC4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892,029</w:t>
            </w:r>
          </w:p>
        </w:tc>
        <w:tc>
          <w:tcPr>
            <w:tcW w:w="0" w:type="auto"/>
            <w:noWrap/>
            <w:vAlign w:val="bottom"/>
            <w:hideMark/>
          </w:tcPr>
          <w:p w14:paraId="5977ACEF"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757,080</w:t>
            </w:r>
          </w:p>
        </w:tc>
        <w:tc>
          <w:tcPr>
            <w:tcW w:w="0" w:type="auto"/>
            <w:noWrap/>
            <w:vAlign w:val="bottom"/>
            <w:hideMark/>
          </w:tcPr>
          <w:p w14:paraId="5F32380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603,238</w:t>
            </w:r>
          </w:p>
        </w:tc>
        <w:tc>
          <w:tcPr>
            <w:tcW w:w="0" w:type="auto"/>
            <w:noWrap/>
            <w:vAlign w:val="bottom"/>
            <w:hideMark/>
          </w:tcPr>
          <w:p w14:paraId="249CFB6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427,857</w:t>
            </w:r>
          </w:p>
        </w:tc>
        <w:tc>
          <w:tcPr>
            <w:tcW w:w="0" w:type="auto"/>
            <w:noWrap/>
            <w:vAlign w:val="bottom"/>
            <w:hideMark/>
          </w:tcPr>
          <w:p w14:paraId="356660F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227,924</w:t>
            </w:r>
          </w:p>
        </w:tc>
        <w:tc>
          <w:tcPr>
            <w:tcW w:w="0" w:type="auto"/>
            <w:noWrap/>
            <w:vAlign w:val="bottom"/>
            <w:hideMark/>
          </w:tcPr>
          <w:p w14:paraId="33A37BF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21D77319"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1673AA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04312A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8308583"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r w:rsidR="00B10564" w:rsidRPr="00B10564" w14:paraId="040AF7D1" w14:textId="77777777" w:rsidTr="00B10564">
        <w:trPr>
          <w:trHeight w:val="315"/>
        </w:trPr>
        <w:tc>
          <w:tcPr>
            <w:tcW w:w="0" w:type="auto"/>
            <w:noWrap/>
            <w:vAlign w:val="bottom"/>
            <w:hideMark/>
          </w:tcPr>
          <w:p w14:paraId="728F73FA"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Abono a capital</w:t>
            </w:r>
          </w:p>
        </w:tc>
        <w:tc>
          <w:tcPr>
            <w:tcW w:w="0" w:type="auto"/>
            <w:noWrap/>
            <w:vAlign w:val="bottom"/>
            <w:hideMark/>
          </w:tcPr>
          <w:p w14:paraId="04612DF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1F2E199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134,949</w:t>
            </w:r>
          </w:p>
        </w:tc>
        <w:tc>
          <w:tcPr>
            <w:tcW w:w="0" w:type="auto"/>
            <w:noWrap/>
            <w:vAlign w:val="bottom"/>
            <w:hideMark/>
          </w:tcPr>
          <w:p w14:paraId="469908D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153,842</w:t>
            </w:r>
          </w:p>
        </w:tc>
        <w:tc>
          <w:tcPr>
            <w:tcW w:w="0" w:type="auto"/>
            <w:noWrap/>
            <w:vAlign w:val="bottom"/>
            <w:hideMark/>
          </w:tcPr>
          <w:p w14:paraId="77F5803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175,380</w:t>
            </w:r>
          </w:p>
        </w:tc>
        <w:tc>
          <w:tcPr>
            <w:tcW w:w="0" w:type="auto"/>
            <w:noWrap/>
            <w:vAlign w:val="bottom"/>
            <w:hideMark/>
          </w:tcPr>
          <w:p w14:paraId="2044A2D6"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199,933</w:t>
            </w:r>
          </w:p>
        </w:tc>
        <w:tc>
          <w:tcPr>
            <w:tcW w:w="0" w:type="auto"/>
            <w:noWrap/>
            <w:vAlign w:val="bottom"/>
            <w:hideMark/>
          </w:tcPr>
          <w:p w14:paraId="0427B21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227,924</w:t>
            </w:r>
          </w:p>
        </w:tc>
        <w:tc>
          <w:tcPr>
            <w:tcW w:w="0" w:type="auto"/>
            <w:noWrap/>
            <w:vAlign w:val="bottom"/>
            <w:hideMark/>
          </w:tcPr>
          <w:p w14:paraId="01E8586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995244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799E0AC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F10EB6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0723D0B9"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r w:rsidR="00B10564" w:rsidRPr="00B10564" w14:paraId="59FC475D" w14:textId="77777777" w:rsidTr="00B10564">
        <w:trPr>
          <w:trHeight w:val="315"/>
        </w:trPr>
        <w:tc>
          <w:tcPr>
            <w:tcW w:w="0" w:type="auto"/>
            <w:noWrap/>
            <w:vAlign w:val="bottom"/>
            <w:hideMark/>
          </w:tcPr>
          <w:p w14:paraId="33D1BFA7"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Intereses</w:t>
            </w:r>
          </w:p>
        </w:tc>
        <w:tc>
          <w:tcPr>
            <w:tcW w:w="0" w:type="auto"/>
            <w:noWrap/>
            <w:vAlign w:val="bottom"/>
            <w:hideMark/>
          </w:tcPr>
          <w:p w14:paraId="10B24263"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21A985D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124,884</w:t>
            </w:r>
          </w:p>
        </w:tc>
        <w:tc>
          <w:tcPr>
            <w:tcW w:w="0" w:type="auto"/>
            <w:noWrap/>
            <w:vAlign w:val="bottom"/>
            <w:hideMark/>
          </w:tcPr>
          <w:p w14:paraId="7F805395"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105,991</w:t>
            </w:r>
          </w:p>
        </w:tc>
        <w:tc>
          <w:tcPr>
            <w:tcW w:w="0" w:type="auto"/>
            <w:noWrap/>
            <w:vAlign w:val="bottom"/>
            <w:hideMark/>
          </w:tcPr>
          <w:p w14:paraId="79136A1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84,453</w:t>
            </w:r>
          </w:p>
        </w:tc>
        <w:tc>
          <w:tcPr>
            <w:tcW w:w="0" w:type="auto"/>
            <w:noWrap/>
            <w:vAlign w:val="bottom"/>
            <w:hideMark/>
          </w:tcPr>
          <w:p w14:paraId="78DA1B5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59,900</w:t>
            </w:r>
          </w:p>
        </w:tc>
        <w:tc>
          <w:tcPr>
            <w:tcW w:w="0" w:type="auto"/>
            <w:noWrap/>
            <w:vAlign w:val="bottom"/>
            <w:hideMark/>
          </w:tcPr>
          <w:p w14:paraId="6258E0B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31,909</w:t>
            </w:r>
          </w:p>
        </w:tc>
        <w:tc>
          <w:tcPr>
            <w:tcW w:w="0" w:type="auto"/>
            <w:noWrap/>
            <w:vAlign w:val="bottom"/>
            <w:hideMark/>
          </w:tcPr>
          <w:p w14:paraId="06B14777"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A0F4D30"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181103A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5FC6EA7F"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D1F047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r w:rsidR="00B10564" w:rsidRPr="00B10564" w14:paraId="5C73EB12" w14:textId="77777777" w:rsidTr="00B10564">
        <w:trPr>
          <w:trHeight w:val="315"/>
        </w:trPr>
        <w:tc>
          <w:tcPr>
            <w:tcW w:w="0" w:type="auto"/>
            <w:noWrap/>
            <w:vAlign w:val="bottom"/>
            <w:hideMark/>
          </w:tcPr>
          <w:p w14:paraId="3E4AA2B6"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Cuota total</w:t>
            </w:r>
          </w:p>
        </w:tc>
        <w:tc>
          <w:tcPr>
            <w:tcW w:w="0" w:type="auto"/>
            <w:noWrap/>
            <w:vAlign w:val="bottom"/>
            <w:hideMark/>
          </w:tcPr>
          <w:p w14:paraId="5050F77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D3321F1"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3DAA08D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3F222EB2"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1D662F8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743AA8E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096EBC1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259,833</w:t>
            </w:r>
          </w:p>
        </w:tc>
        <w:tc>
          <w:tcPr>
            <w:tcW w:w="0" w:type="auto"/>
            <w:noWrap/>
            <w:vAlign w:val="bottom"/>
            <w:hideMark/>
          </w:tcPr>
          <w:p w14:paraId="7831FF0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3112102E"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1D037DC5"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29FCA5DD"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r w:rsidR="00B10564" w:rsidRPr="00B10564" w14:paraId="6A35DCE7" w14:textId="77777777" w:rsidTr="00B10564">
        <w:trPr>
          <w:trHeight w:val="315"/>
        </w:trPr>
        <w:tc>
          <w:tcPr>
            <w:tcW w:w="0" w:type="auto"/>
            <w:noWrap/>
            <w:vAlign w:val="bottom"/>
            <w:hideMark/>
          </w:tcPr>
          <w:p w14:paraId="660DFEEF" w14:textId="77777777" w:rsidR="00B10564" w:rsidRPr="00B10564" w:rsidRDefault="00B10564" w:rsidP="00B10564">
            <w:pPr>
              <w:spacing w:after="0" w:line="240" w:lineRule="auto"/>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Saldo final</w:t>
            </w:r>
          </w:p>
        </w:tc>
        <w:tc>
          <w:tcPr>
            <w:tcW w:w="0" w:type="auto"/>
            <w:noWrap/>
            <w:vAlign w:val="bottom"/>
            <w:hideMark/>
          </w:tcPr>
          <w:p w14:paraId="41F9F828"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2DB1EE80"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757,080</w:t>
            </w:r>
          </w:p>
        </w:tc>
        <w:tc>
          <w:tcPr>
            <w:tcW w:w="0" w:type="auto"/>
            <w:noWrap/>
            <w:vAlign w:val="bottom"/>
            <w:hideMark/>
          </w:tcPr>
          <w:p w14:paraId="1E17616B"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603,238</w:t>
            </w:r>
          </w:p>
        </w:tc>
        <w:tc>
          <w:tcPr>
            <w:tcW w:w="0" w:type="auto"/>
            <w:noWrap/>
            <w:vAlign w:val="bottom"/>
            <w:hideMark/>
          </w:tcPr>
          <w:p w14:paraId="0201133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427,857</w:t>
            </w:r>
          </w:p>
        </w:tc>
        <w:tc>
          <w:tcPr>
            <w:tcW w:w="0" w:type="auto"/>
            <w:noWrap/>
            <w:vAlign w:val="bottom"/>
            <w:hideMark/>
          </w:tcPr>
          <w:p w14:paraId="7E4A5062"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227,924</w:t>
            </w:r>
          </w:p>
        </w:tc>
        <w:tc>
          <w:tcPr>
            <w:tcW w:w="0" w:type="auto"/>
            <w:noWrap/>
            <w:vAlign w:val="bottom"/>
            <w:hideMark/>
          </w:tcPr>
          <w:p w14:paraId="03FABD0A"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532CF5F"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94A45D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4165B972"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768825AC"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c>
          <w:tcPr>
            <w:tcW w:w="0" w:type="auto"/>
            <w:noWrap/>
            <w:vAlign w:val="bottom"/>
            <w:hideMark/>
          </w:tcPr>
          <w:p w14:paraId="601A40D4" w14:textId="77777777" w:rsidR="00B10564" w:rsidRPr="00B10564" w:rsidRDefault="00B10564" w:rsidP="00B10564">
            <w:pPr>
              <w:spacing w:after="0" w:line="240" w:lineRule="auto"/>
              <w:jc w:val="right"/>
              <w:rPr>
                <w:rFonts w:ascii="Calibri" w:eastAsia="Times New Roman" w:hAnsi="Calibri" w:cs="Calibri"/>
                <w:color w:val="000000"/>
                <w:sz w:val="24"/>
                <w:szCs w:val="24"/>
                <w:lang w:val="es-NI" w:eastAsia="es-NI"/>
              </w:rPr>
            </w:pPr>
            <w:r w:rsidRPr="00B10564">
              <w:rPr>
                <w:rFonts w:ascii="Calibri" w:eastAsia="Times New Roman" w:hAnsi="Calibri" w:cs="Calibri"/>
                <w:color w:val="000000"/>
                <w:sz w:val="24"/>
                <w:szCs w:val="24"/>
                <w:lang w:val="es-NI" w:eastAsia="es-NI"/>
              </w:rPr>
              <w:t>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2F8E6A4B" w14:textId="77777777" w:rsidR="00B10564" w:rsidRDefault="00B10564" w:rsidP="00B10564">
      <w:pPr>
        <w:jc w:val="both"/>
        <w:rPr>
          <w:rFonts w:ascii="Times New Roman" w:hAnsi="Times New Roman" w:cs="Times New Roman"/>
          <w:sz w:val="24"/>
          <w:szCs w:val="24"/>
          <w:lang w:val="es-NI" w:eastAsia="es-NI"/>
        </w:rPr>
      </w:pPr>
    </w:p>
    <w:p w14:paraId="3EB0B65A" w14:textId="77777777" w:rsidR="00B10564" w:rsidRDefault="00B10564" w:rsidP="00B10564">
      <w:pPr>
        <w:jc w:val="both"/>
        <w:rPr>
          <w:rFonts w:ascii="Times New Roman" w:hAnsi="Times New Roman" w:cs="Times New Roman"/>
          <w:sz w:val="24"/>
          <w:szCs w:val="24"/>
          <w:lang w:val="es-NI" w:eastAsia="es-NI"/>
        </w:rPr>
      </w:pPr>
    </w:p>
    <w:p w14:paraId="28123140" w14:textId="4F00B1DD"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lastRenderedPageBreak/>
        <w:t xml:space="preserve">La Tabla 23 presenta el comportamiento del préstamo adquirido para financiar parcialmente la inversión del proyecto. El monto inicial de la deuda asciende a L 892,029, equivalente al 50% de la inversión total contemplada en el plan de financiamiento.</w:t>
      </w:r>
      <w:r>
        <w:rPr>
          <w:rFonts w:ascii="Times New Roman" w:hAnsi="Times New Roman" w:cs="Times New Roman"/>
          <w:sz w:val="24"/>
          <w:szCs w:val="24"/>
          <w:lang w:val="es-NI" w:eastAsia="es-NI"/>
        </w:rPr>
        <w:t/>
      </w:r>
      <w:r w:rsidRPr="00B10564">
        <w:rPr>
          <w:rFonts w:ascii="Times New Roman" w:hAnsi="Times New Roman" w:cs="Times New Roman"/>
          <w:sz w:val="24"/>
          <w:szCs w:val="24"/>
          <w:lang w:val="es-NI" w:eastAsia="es-NI"/>
        </w:rPr>
        <w:t xml:space="preserve"/>
      </w:r>
    </w:p>
    <w:p w14:paraId="39BAD24E" w14:textId="4346BE9B"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05695D14" w14:textId="0C0B2338" w:rsidR="00B10564" w:rsidRP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545A2B89" w14:textId="362468DC"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293859AF" w14:textId="77777777" w:rsidR="00B10564" w:rsidRDefault="00B10564" w:rsidP="00B10564">
      <w:pPr>
        <w:jc w:val="both"/>
        <w:rPr>
          <w:rFonts w:ascii="Times New Roman" w:hAnsi="Times New Roman" w:cs="Times New Roman"/>
          <w:sz w:val="24"/>
          <w:szCs w:val="24"/>
          <w:lang w:val="es-NI" w:eastAsia="es-NI"/>
        </w:rPr>
      </w:pPr>
      <w:r w:rsidRPr="00B10564">
        <w:rPr>
          <w:rFonts w:ascii="Times New Roman" w:hAnsi="Times New Roman" w:cs="Times New Roman"/>
          <w:sz w:val="24"/>
          <w:szCs w:val="24"/>
          <w:lang w:val="es-NI" w:eastAsia="es-NI"/>
        </w:rPr>
        <w:t>La cancelación total de la deuda en los primeros años del proyecto reduce significativamente la carga financiera futura. Esto permite que, a partir del sexto año, la totalidad de los flujos operativos generados por el proyecto puedan destinarse a fortalecer la rentabilidad, recuperar la inversión de los accionistas y financiar posibles planes de expansión.</w:t>
      </w:r>
    </w:p>
    <w:p w14:paraId="74186F23" w14:textId="00B0E271" w:rsidR="00B10564" w:rsidRDefault="0097267B" w:rsidP="00B10564">
      <w:pPr>
        <w:jc w:val="both"/>
        <w:rPr>
          <w:rFonts w:ascii="Times New Roman" w:hAnsi="Times New Roman" w:cs="Times New Roman"/>
          <w:b/>
          <w:bCs/>
          <w:sz w:val="24"/>
          <w:szCs w:val="24"/>
          <w:lang w:val="es-NI" w:eastAsia="es-NI"/>
        </w:rPr>
      </w:pPr>
      <w:r w:rsidRPr="0097267B">
        <w:rPr>
          <w:rFonts w:ascii="Times New Roman" w:hAnsi="Times New Roman" w:cs="Times New Roman"/>
          <w:b/>
          <w:bCs/>
          <w:sz w:val="24"/>
          <w:szCs w:val="24"/>
          <w:lang w:val="es-NI" w:eastAsia="es-NI"/>
        </w:rPr>
        <w:t>Impuesto Municipal de Industria, Comercio y Servicios (ICS)</w:t>
      </w:r>
    </w:p>
    <w:p w14:paraId="2A6FB5A4" w14:textId="57F5162D"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1A6A3BB1" w14:textId="1A98189E"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El cálculo del impuesto se realizó utilizando los tramos y tasas establecidos por la municipalidad, aplicando de forma progresiva los porcentajes correspondientes según el nivel de ingresos anuales proyectados.</w:t>
      </w:r>
    </w:p>
    <w:p w14:paraId="365E4176" w14:textId="77777777" w:rsidR="0097267B" w:rsidRDefault="0097267B" w:rsidP="0097267B">
      <w:pPr>
        <w:jc w:val="both"/>
        <w:rPr>
          <w:rFonts w:ascii="Times New Roman" w:hAnsi="Times New Roman" w:cs="Times New Roman"/>
          <w:sz w:val="24"/>
          <w:szCs w:val="24"/>
          <w:lang w:val="es-NI" w:eastAsia="es-NI"/>
        </w:rPr>
      </w:pPr>
    </w:p>
    <w:p w14:paraId="436D36EA" w14:textId="77777777" w:rsidR="0097267B" w:rsidRDefault="0097267B" w:rsidP="0097267B">
      <w:pPr>
        <w:jc w:val="both"/>
        <w:rPr>
          <w:rFonts w:ascii="Times New Roman" w:hAnsi="Times New Roman" w:cs="Times New Roman"/>
          <w:sz w:val="24"/>
          <w:szCs w:val="24"/>
          <w:lang w:val="es-NI" w:eastAsia="es-NI"/>
        </w:rPr>
      </w:pPr>
    </w:p>
    <w:p w14:paraId="7664422E" w14:textId="77777777" w:rsidR="0097267B" w:rsidRDefault="0097267B" w:rsidP="0097267B">
      <w:pPr>
        <w:jc w:val="both"/>
        <w:rPr>
          <w:rFonts w:ascii="Times New Roman" w:hAnsi="Times New Roman" w:cs="Times New Roman"/>
          <w:sz w:val="24"/>
          <w:szCs w:val="24"/>
          <w:lang w:val="es-NI" w:eastAsia="es-NI"/>
        </w:rPr>
      </w:pPr>
    </w:p>
    <w:p w14:paraId="199D0C3F" w14:textId="77777777" w:rsidR="0097267B" w:rsidRDefault="0097267B" w:rsidP="0097267B">
      <w:pPr>
        <w:jc w:val="both"/>
        <w:rPr>
          <w:rFonts w:ascii="Times New Roman" w:hAnsi="Times New Roman" w:cs="Times New Roman"/>
          <w:sz w:val="24"/>
          <w:szCs w:val="24"/>
          <w:lang w:val="es-NI" w:eastAsia="es-NI"/>
        </w:rPr>
      </w:pPr>
    </w:p>
    <w:p w14:paraId="40B61E48" w14:textId="77777777" w:rsidR="0097267B" w:rsidRDefault="0097267B" w:rsidP="0097267B">
      <w:pPr>
        <w:jc w:val="both"/>
        <w:rPr>
          <w:rFonts w:ascii="Times New Roman" w:hAnsi="Times New Roman" w:cs="Times New Roman"/>
          <w:sz w:val="24"/>
          <w:szCs w:val="24"/>
          <w:lang w:val="es-NI" w:eastAsia="es-NI"/>
        </w:rPr>
      </w:pPr>
    </w:p>
    <w:p w14:paraId="18CB9C92" w14:textId="77777777" w:rsidR="0097267B" w:rsidRDefault="0097267B" w:rsidP="0097267B">
      <w:pPr>
        <w:jc w:val="both"/>
        <w:rPr>
          <w:rFonts w:ascii="Times New Roman" w:hAnsi="Times New Roman" w:cs="Times New Roman"/>
          <w:sz w:val="24"/>
          <w:szCs w:val="24"/>
          <w:lang w:val="es-NI" w:eastAsia="es-NI"/>
        </w:rPr>
      </w:pPr>
    </w:p>
    <w:p w14:paraId="4A832DA7" w14:textId="77777777" w:rsidR="0097267B" w:rsidRDefault="0097267B" w:rsidP="0097267B">
      <w:pPr>
        <w:jc w:val="both"/>
        <w:rPr>
          <w:rFonts w:ascii="Times New Roman" w:hAnsi="Times New Roman" w:cs="Times New Roman"/>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Proyección del impuesto municipal de industria, comercio y servicios</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07"/>
        <w:gridCol w:w="417"/>
        <w:gridCol w:w="603"/>
        <w:gridCol w:w="603"/>
        <w:gridCol w:w="603"/>
        <w:gridCol w:w="661"/>
        <w:gridCol w:w="661"/>
        <w:gridCol w:w="661"/>
        <w:gridCol w:w="661"/>
        <w:gridCol w:w="661"/>
        <w:gridCol w:w="661"/>
        <w:gridCol w:w="661"/>
      </w:tblGrid>
      <w:tr w:rsidR="0097267B" w:rsidRPr="0097267B" w14:paraId="6DDD8942" w14:textId="77777777" w:rsidTr="0097267B">
        <w:trPr>
          <w:trHeight w:val="315"/>
          <w:tblHeader/>
        </w:trPr>
        <w:tc>
          <w:tcPr>
            <w:tcW w:w="0" w:type="auto"/>
            <w:gridSpan w:val="12"/>
            <w:shd w:val="clear" w:color="C4BD97" w:fill="C3D69B"/>
            <w:noWrap/>
            <w:vAlign w:val="bottom"/>
            <w:hideMark/>
            <w:tcBorders>
              <w:bottom w:val="single" w:sz="8" w:space="0" w:color="000000"/>
            </w:tcBorders>
          </w:tcPr>
          <w:p w14:paraId="6CCC1F66"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9. IMPUESTO MUNICIPAL DE COMAYAGUA (Industria, Comercio y Servicios)</w:t>
            </w:r>
          </w:p>
        </w:tc>
      </w:tr>
      <w:tr w:rsidR="0097267B" w:rsidRPr="0097267B" w14:paraId="22A7F2D6" w14:textId="77777777" w:rsidTr="0097267B">
        <w:trPr>
          <w:trHeight w:val="315"/>
        </w:trPr>
        <w:tc>
          <w:tcPr>
            <w:tcW w:w="0" w:type="auto"/>
            <w:shd w:val="clear" w:color="D5DEE7" w:fill="D9E1F2"/>
            <w:noWrap/>
            <w:vAlign w:val="bottom"/>
            <w:hideMark/>
          </w:tcPr>
          <w:p w14:paraId="66E796E5"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5D94BB03"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2DD74A8B"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375371EA"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1745F96C"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727E6EC9"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776D0AF4"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2D4A2F3F"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1203606D"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2696F597"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085859FB"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4080A788"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10</w:t>
            </w:r>
          </w:p>
        </w:tc>
      </w:tr>
      <w:tr w:rsidR="0097267B" w:rsidRPr="0097267B" w14:paraId="515D99F2" w14:textId="77777777" w:rsidTr="0097267B">
        <w:trPr>
          <w:trHeight w:val="315"/>
        </w:trPr>
        <w:tc>
          <w:tcPr>
            <w:tcW w:w="0" w:type="auto"/>
            <w:noWrap/>
            <w:vAlign w:val="bottom"/>
            <w:hideMark/>
          </w:tcPr>
          <w:p w14:paraId="201BBAD6"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Ingresos anuales (base imponible)</w:t>
            </w:r>
          </w:p>
        </w:tc>
        <w:tc>
          <w:tcPr>
            <w:tcW w:w="0" w:type="auto"/>
            <w:noWrap/>
            <w:vAlign w:val="bottom"/>
            <w:hideMark/>
          </w:tcPr>
          <w:p w14:paraId="62DB54F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35794E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3,024,000</w:t>
            </w:r>
          </w:p>
        </w:tc>
        <w:tc>
          <w:tcPr>
            <w:tcW w:w="0" w:type="auto"/>
            <w:noWrap/>
            <w:vAlign w:val="bottom"/>
            <w:hideMark/>
          </w:tcPr>
          <w:p w14:paraId="21F7F72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5,266,800</w:t>
            </w:r>
          </w:p>
        </w:tc>
        <w:tc>
          <w:tcPr>
            <w:tcW w:w="0" w:type="auto"/>
            <w:noWrap/>
            <w:vAlign w:val="bottom"/>
            <w:hideMark/>
          </w:tcPr>
          <w:p w14:paraId="40D0499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8,255,709</w:t>
            </w:r>
          </w:p>
        </w:tc>
        <w:tc>
          <w:tcPr>
            <w:tcW w:w="0" w:type="auto"/>
            <w:noWrap/>
            <w:vAlign w:val="bottom"/>
            <w:hideMark/>
          </w:tcPr>
          <w:p w14:paraId="11A4CE5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12,078,102</w:t>
            </w:r>
          </w:p>
        </w:tc>
        <w:tc>
          <w:tcPr>
            <w:tcW w:w="0" w:type="auto"/>
            <w:noWrap/>
            <w:vAlign w:val="bottom"/>
            <w:hideMark/>
          </w:tcPr>
          <w:p w14:paraId="7A8CFCA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16,828,822</w:t>
            </w:r>
          </w:p>
        </w:tc>
        <w:tc>
          <w:tcPr>
            <w:tcW w:w="0" w:type="auto"/>
            <w:noWrap/>
            <w:vAlign w:val="bottom"/>
            <w:hideMark/>
          </w:tcPr>
          <w:p w14:paraId="0DC5881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21,982,649</w:t>
            </w:r>
          </w:p>
        </w:tc>
        <w:tc>
          <w:tcPr>
            <w:tcW w:w="0" w:type="auto"/>
            <w:noWrap/>
            <w:vAlign w:val="bottom"/>
            <w:hideMark/>
          </w:tcPr>
          <w:p w14:paraId="6E02596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28,222,581</w:t>
            </w:r>
          </w:p>
        </w:tc>
        <w:tc>
          <w:tcPr>
            <w:tcW w:w="0" w:type="auto"/>
            <w:noWrap/>
            <w:vAlign w:val="bottom"/>
            <w:hideMark/>
          </w:tcPr>
          <w:p w14:paraId="6B2BD09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34,979,592</w:t>
            </w:r>
          </w:p>
        </w:tc>
        <w:tc>
          <w:tcPr>
            <w:tcW w:w="0" w:type="auto"/>
            <w:noWrap/>
            <w:vAlign w:val="bottom"/>
            <w:hideMark/>
          </w:tcPr>
          <w:p w14:paraId="0AED9EC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43,004,323</w:t>
            </w:r>
          </w:p>
        </w:tc>
        <w:tc>
          <w:tcPr>
            <w:tcW w:w="0" w:type="auto"/>
            <w:noWrap/>
            <w:vAlign w:val="bottom"/>
            <w:hideMark/>
          </w:tcPr>
          <w:p w14:paraId="58F1DAA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51,680,445</w:t>
            </w:r>
          </w:p>
        </w:tc>
      </w:tr>
      <w:tr w:rsidR="0097267B" w:rsidRPr="0097267B" w14:paraId="1CC2E562" w14:textId="77777777" w:rsidTr="0097267B">
        <w:trPr>
          <w:trHeight w:val="315"/>
        </w:trPr>
        <w:tc>
          <w:tcPr>
            <w:tcW w:w="0" w:type="auto"/>
            <w:noWrap/>
            <w:vAlign w:val="bottom"/>
            <w:hideMark/>
          </w:tcPr>
          <w:p w14:paraId="0EE7C6FD"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Tramo 1: hasta 500,000 (0.30 por millar)</w:t>
            </w:r>
          </w:p>
        </w:tc>
        <w:tc>
          <w:tcPr>
            <w:tcW w:w="0" w:type="auto"/>
            <w:noWrap/>
            <w:vAlign w:val="bottom"/>
            <w:hideMark/>
          </w:tcPr>
          <w:p w14:paraId="6CC984D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09FB11E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7FEA183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52AEEAC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1B71287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5F2A06B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6A5172A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51A7488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19964C2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35F4E16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c>
          <w:tcPr>
            <w:tcW w:w="0" w:type="auto"/>
            <w:noWrap/>
            <w:vAlign w:val="bottom"/>
            <w:hideMark/>
          </w:tcPr>
          <w:p w14:paraId="0E77960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150</w:t>
            </w:r>
          </w:p>
        </w:tc>
      </w:tr>
      <w:tr w:rsidR="0097267B" w:rsidRPr="0097267B" w14:paraId="5FDEAF92" w14:textId="77777777" w:rsidTr="0097267B">
        <w:trPr>
          <w:trHeight w:val="315"/>
        </w:trPr>
        <w:tc>
          <w:tcPr>
            <w:tcW w:w="0" w:type="auto"/>
            <w:noWrap/>
            <w:vAlign w:val="bottom"/>
            <w:hideMark/>
          </w:tcPr>
          <w:p w14:paraId="7BE6907A"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Tramo 2: 500,001 a 10,000,000 (0.40 por millar)</w:t>
            </w:r>
          </w:p>
        </w:tc>
        <w:tc>
          <w:tcPr>
            <w:tcW w:w="0" w:type="auto"/>
            <w:noWrap/>
            <w:vAlign w:val="bottom"/>
            <w:hideMark/>
          </w:tcPr>
          <w:p w14:paraId="57419B2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0AE9B9F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1,010</w:t>
            </w:r>
          </w:p>
        </w:tc>
        <w:tc>
          <w:tcPr>
            <w:tcW w:w="0" w:type="auto"/>
            <w:noWrap/>
            <w:vAlign w:val="bottom"/>
            <w:hideMark/>
          </w:tcPr>
          <w:p w14:paraId="4390760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1,907</w:t>
            </w:r>
          </w:p>
        </w:tc>
        <w:tc>
          <w:tcPr>
            <w:tcW w:w="0" w:type="auto"/>
            <w:noWrap/>
            <w:vAlign w:val="bottom"/>
            <w:hideMark/>
          </w:tcPr>
          <w:p w14:paraId="180BB11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3,102</w:t>
            </w:r>
          </w:p>
        </w:tc>
        <w:tc>
          <w:tcPr>
            <w:tcW w:w="0" w:type="auto"/>
            <w:noWrap/>
            <w:vAlign w:val="bottom"/>
            <w:hideMark/>
          </w:tcPr>
          <w:p w14:paraId="1395D06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7569658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6768988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32B12F2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526B453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784AF21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c>
          <w:tcPr>
            <w:tcW w:w="0" w:type="auto"/>
            <w:noWrap/>
            <w:vAlign w:val="bottom"/>
            <w:hideMark/>
          </w:tcPr>
          <w:p w14:paraId="6E37705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3,800</w:t>
            </w:r>
          </w:p>
        </w:tc>
      </w:tr>
      <w:tr w:rsidR="0097267B" w:rsidRPr="0097267B" w14:paraId="55D99C13" w14:textId="77777777" w:rsidTr="0097267B">
        <w:trPr>
          <w:trHeight w:val="315"/>
        </w:trPr>
        <w:tc>
          <w:tcPr>
            <w:tcW w:w="0" w:type="auto"/>
            <w:noWrap/>
            <w:vAlign w:val="bottom"/>
            <w:hideMark/>
          </w:tcPr>
          <w:p w14:paraId="7D0263C1"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Tramo 3: 10,000,001 a 20,000,000 (0.30 por millar)</w:t>
            </w:r>
          </w:p>
        </w:tc>
        <w:tc>
          <w:tcPr>
            <w:tcW w:w="0" w:type="auto"/>
            <w:noWrap/>
            <w:vAlign w:val="bottom"/>
            <w:hideMark/>
          </w:tcPr>
          <w:p w14:paraId="5FB9DCA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85297C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394C3F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4D2DE61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4DFFB2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623</w:t>
            </w:r>
          </w:p>
        </w:tc>
        <w:tc>
          <w:tcPr>
            <w:tcW w:w="0" w:type="auto"/>
            <w:noWrap/>
            <w:vAlign w:val="bottom"/>
            <w:hideMark/>
          </w:tcPr>
          <w:p w14:paraId="4FB222D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2,049</w:t>
            </w:r>
          </w:p>
        </w:tc>
        <w:tc>
          <w:tcPr>
            <w:tcW w:w="0" w:type="auto"/>
            <w:noWrap/>
            <w:vAlign w:val="bottom"/>
            <w:hideMark/>
          </w:tcPr>
          <w:p w14:paraId="7FEF63B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3,000</w:t>
            </w:r>
          </w:p>
        </w:tc>
        <w:tc>
          <w:tcPr>
            <w:tcW w:w="0" w:type="auto"/>
            <w:noWrap/>
            <w:vAlign w:val="bottom"/>
            <w:hideMark/>
          </w:tcPr>
          <w:p w14:paraId="1DD0C2D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3,000</w:t>
            </w:r>
          </w:p>
        </w:tc>
        <w:tc>
          <w:tcPr>
            <w:tcW w:w="0" w:type="auto"/>
            <w:noWrap/>
            <w:vAlign w:val="bottom"/>
            <w:hideMark/>
          </w:tcPr>
          <w:p w14:paraId="6CCE77E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3,000</w:t>
            </w:r>
          </w:p>
        </w:tc>
        <w:tc>
          <w:tcPr>
            <w:tcW w:w="0" w:type="auto"/>
            <w:noWrap/>
            <w:vAlign w:val="bottom"/>
            <w:hideMark/>
          </w:tcPr>
          <w:p w14:paraId="47DAF10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3,000</w:t>
            </w:r>
          </w:p>
        </w:tc>
        <w:tc>
          <w:tcPr>
            <w:tcW w:w="0" w:type="auto"/>
            <w:noWrap/>
            <w:vAlign w:val="bottom"/>
            <w:hideMark/>
          </w:tcPr>
          <w:p w14:paraId="355D42D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3,000</w:t>
            </w:r>
          </w:p>
        </w:tc>
      </w:tr>
      <w:tr w:rsidR="0097267B" w:rsidRPr="0097267B" w14:paraId="3FDAF0CB" w14:textId="77777777" w:rsidTr="0097267B">
        <w:trPr>
          <w:trHeight w:val="315"/>
        </w:trPr>
        <w:tc>
          <w:tcPr>
            <w:tcW w:w="0" w:type="auto"/>
            <w:noWrap/>
            <w:vAlign w:val="bottom"/>
            <w:hideMark/>
          </w:tcPr>
          <w:p w14:paraId="184575AC"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Tramo 4: 20,000,001 a 30,000,000 (0.20 por millar)</w:t>
            </w:r>
          </w:p>
        </w:tc>
        <w:tc>
          <w:tcPr>
            <w:tcW w:w="0" w:type="auto"/>
            <w:noWrap/>
            <w:vAlign w:val="bottom"/>
            <w:hideMark/>
          </w:tcPr>
          <w:p w14:paraId="3BC0091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12AC89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15E635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4D1688B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4882C5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71A37F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3E0B15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397</w:t>
            </w:r>
          </w:p>
        </w:tc>
        <w:tc>
          <w:tcPr>
            <w:tcW w:w="0" w:type="auto"/>
            <w:noWrap/>
            <w:vAlign w:val="bottom"/>
            <w:hideMark/>
          </w:tcPr>
          <w:p w14:paraId="4E00A84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1,645</w:t>
            </w:r>
          </w:p>
        </w:tc>
        <w:tc>
          <w:tcPr>
            <w:tcW w:w="0" w:type="auto"/>
            <w:noWrap/>
            <w:vAlign w:val="bottom"/>
            <w:hideMark/>
          </w:tcPr>
          <w:p w14:paraId="0A43A84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2,000</w:t>
            </w:r>
          </w:p>
        </w:tc>
        <w:tc>
          <w:tcPr>
            <w:tcW w:w="0" w:type="auto"/>
            <w:noWrap/>
            <w:vAlign w:val="bottom"/>
            <w:hideMark/>
          </w:tcPr>
          <w:p w14:paraId="609C278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2,000</w:t>
            </w:r>
          </w:p>
        </w:tc>
        <w:tc>
          <w:tcPr>
            <w:tcW w:w="0" w:type="auto"/>
            <w:noWrap/>
            <w:vAlign w:val="bottom"/>
            <w:hideMark/>
          </w:tcPr>
          <w:p w14:paraId="61A6320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2,000</w:t>
            </w:r>
          </w:p>
        </w:tc>
      </w:tr>
      <w:tr w:rsidR="0097267B" w:rsidRPr="0097267B" w14:paraId="760AC129" w14:textId="77777777" w:rsidTr="0097267B">
        <w:trPr>
          <w:trHeight w:val="315"/>
        </w:trPr>
        <w:tc>
          <w:tcPr>
            <w:tcW w:w="0" w:type="auto"/>
            <w:noWrap/>
            <w:vAlign w:val="bottom"/>
            <w:hideMark/>
          </w:tcPr>
          <w:p w14:paraId="4D546DF1"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Tramo 5: más de 30,000,000 (0.15 por millar)</w:t>
            </w:r>
          </w:p>
        </w:tc>
        <w:tc>
          <w:tcPr>
            <w:tcW w:w="0" w:type="auto"/>
            <w:noWrap/>
            <w:vAlign w:val="bottom"/>
            <w:hideMark/>
          </w:tcPr>
          <w:p w14:paraId="3B0A9A5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0D06CC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6EAC2D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741D88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41C507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6D48B40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92EA07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CCE08A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72F0DA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747</w:t>
            </w:r>
          </w:p>
        </w:tc>
        <w:tc>
          <w:tcPr>
            <w:tcW w:w="0" w:type="auto"/>
            <w:noWrap/>
            <w:vAlign w:val="bottom"/>
            <w:hideMark/>
          </w:tcPr>
          <w:p w14:paraId="632C1D8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1,951</w:t>
            </w:r>
          </w:p>
        </w:tc>
        <w:tc>
          <w:tcPr>
            <w:tcW w:w="0" w:type="auto"/>
            <w:noWrap/>
            <w:vAlign w:val="bottom"/>
            <w:hideMark/>
          </w:tcPr>
          <w:p w14:paraId="2E75BE1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3,252</w:t>
            </w:r>
          </w:p>
        </w:tc>
      </w:tr>
      <w:tr w:rsidR="0097267B" w:rsidRPr="0097267B" w14:paraId="0D15B21F" w14:textId="77777777" w:rsidTr="0097267B">
        <w:trPr>
          <w:trHeight w:val="315"/>
        </w:trPr>
        <w:tc>
          <w:tcPr>
            <w:tcW w:w="0" w:type="auto"/>
            <w:shd w:val="clear" w:color="FFE0E0" w:fill="FCE4D6"/>
            <w:noWrap/>
            <w:vAlign w:val="bottom"/>
            <w:hideMark/>
          </w:tcPr>
          <w:p w14:paraId="15A13A4F"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IMPUESTO MUNICIPAL (ICS)</w:t>
            </w:r>
          </w:p>
        </w:tc>
        <w:tc>
          <w:tcPr>
            <w:tcW w:w="0" w:type="auto"/>
            <w:shd w:val="clear" w:color="FFE0E0" w:fill="FCE4D6"/>
            <w:noWrap/>
            <w:vAlign w:val="bottom"/>
            <w:hideMark/>
          </w:tcPr>
          <w:p w14:paraId="65469847"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604CC2BE"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1,160</w:t>
            </w:r>
          </w:p>
        </w:tc>
        <w:tc>
          <w:tcPr>
            <w:tcW w:w="0" w:type="auto"/>
            <w:shd w:val="clear" w:color="FFE0E0" w:fill="FCE4D6"/>
            <w:noWrap/>
            <w:vAlign w:val="bottom"/>
            <w:hideMark/>
          </w:tcPr>
          <w:p w14:paraId="7BD7E2E3"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2,057</w:t>
            </w:r>
          </w:p>
        </w:tc>
        <w:tc>
          <w:tcPr>
            <w:tcW w:w="0" w:type="auto"/>
            <w:shd w:val="clear" w:color="FFE0E0" w:fill="FCE4D6"/>
            <w:noWrap/>
            <w:vAlign w:val="bottom"/>
            <w:hideMark/>
          </w:tcPr>
          <w:p w14:paraId="242825F0"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3,252</w:t>
            </w:r>
          </w:p>
        </w:tc>
        <w:tc>
          <w:tcPr>
            <w:tcW w:w="0" w:type="auto"/>
            <w:shd w:val="clear" w:color="FFE0E0" w:fill="FCE4D6"/>
            <w:noWrap/>
            <w:vAlign w:val="bottom"/>
            <w:hideMark/>
          </w:tcPr>
          <w:p w14:paraId="33442B40"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4,573</w:t>
            </w:r>
          </w:p>
        </w:tc>
        <w:tc>
          <w:tcPr>
            <w:tcW w:w="0" w:type="auto"/>
            <w:shd w:val="clear" w:color="FFE0E0" w:fill="FCE4D6"/>
            <w:noWrap/>
            <w:vAlign w:val="bottom"/>
            <w:hideMark/>
          </w:tcPr>
          <w:p w14:paraId="593BFF87"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5,999</w:t>
            </w:r>
          </w:p>
        </w:tc>
        <w:tc>
          <w:tcPr>
            <w:tcW w:w="0" w:type="auto"/>
            <w:shd w:val="clear" w:color="FFE0E0" w:fill="FCE4D6"/>
            <w:noWrap/>
            <w:vAlign w:val="bottom"/>
            <w:hideMark/>
          </w:tcPr>
          <w:p w14:paraId="6DC6D09B"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7,347</w:t>
            </w:r>
          </w:p>
        </w:tc>
        <w:tc>
          <w:tcPr>
            <w:tcW w:w="0" w:type="auto"/>
            <w:shd w:val="clear" w:color="FFE0E0" w:fill="FCE4D6"/>
            <w:noWrap/>
            <w:vAlign w:val="bottom"/>
            <w:hideMark/>
          </w:tcPr>
          <w:p w14:paraId="7F3DC018"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8,595</w:t>
            </w:r>
          </w:p>
        </w:tc>
        <w:tc>
          <w:tcPr>
            <w:tcW w:w="0" w:type="auto"/>
            <w:shd w:val="clear" w:color="FFE0E0" w:fill="FCE4D6"/>
            <w:noWrap/>
            <w:vAlign w:val="bottom"/>
            <w:hideMark/>
          </w:tcPr>
          <w:p w14:paraId="7EFF473C"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9,697</w:t>
            </w:r>
          </w:p>
        </w:tc>
        <w:tc>
          <w:tcPr>
            <w:tcW w:w="0" w:type="auto"/>
            <w:shd w:val="clear" w:color="FFE0E0" w:fill="FCE4D6"/>
            <w:noWrap/>
            <w:vAlign w:val="bottom"/>
            <w:hideMark/>
          </w:tcPr>
          <w:p w14:paraId="225CC601"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10,901</w:t>
            </w:r>
          </w:p>
        </w:tc>
        <w:tc>
          <w:tcPr>
            <w:tcW w:w="0" w:type="auto"/>
            <w:shd w:val="clear" w:color="FFE0E0" w:fill="FCE4D6"/>
            <w:noWrap/>
            <w:vAlign w:val="bottom"/>
            <w:hideMark/>
          </w:tcPr>
          <w:p w14:paraId="5C24DBEB"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12,202</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7777B81F" w14:textId="77777777" w:rsidR="0097267B" w:rsidRDefault="0097267B" w:rsidP="0097267B">
      <w:pPr>
        <w:jc w:val="both"/>
        <w:rPr>
          <w:rFonts w:ascii="Times New Roman" w:hAnsi="Times New Roman" w:cs="Times New Roman"/>
          <w:sz w:val="24"/>
          <w:szCs w:val="24"/>
          <w:lang w:val="es-NI" w:eastAsia="es-NI"/>
        </w:rPr>
      </w:pPr>
    </w:p>
    <w:p w14:paraId="358BF8A0" w14:textId="114FA818"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 xml:space="preserve">La Tabla 24 presenta la estimación del Impuesto Municipal de Industria, Comercio y Servicios (ICS) durante el horizonte de evaluación del proyecto. El cálculo se realizó tomando como base los ingresos anuales proyectados y aplicando las tarifas correspondientes según cada tramo de la escala tributaria municipal.</w:t>
      </w:r>
      <w:r>
        <w:rPr>
          <w:rFonts w:ascii="Times New Roman" w:hAnsi="Times New Roman" w:cs="Times New Roman"/>
          <w:sz w:val="24"/>
          <w:szCs w:val="24"/>
          <w:lang w:val="es-NI" w:eastAsia="es-NI"/>
        </w:rPr>
        <w:t/>
      </w:r>
      <w:r w:rsidRPr="0097267B">
        <w:rPr>
          <w:rFonts w:ascii="Times New Roman" w:hAnsi="Times New Roman" w:cs="Times New Roman"/>
          <w:sz w:val="24"/>
          <w:szCs w:val="24"/>
          <w:lang w:val="es-NI" w:eastAsia="es-NI"/>
        </w:rPr>
        <w:t xml:space="preserve"/>
      </w:r>
    </w:p>
    <w:p w14:paraId="55CDF51B"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5940E4A0"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298FA378" w14:textId="77777777"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lastRenderedPageBreak/>
        <w:t>La incorporación de este tributo dentro de la evaluación financiera permite obtener resultados más realistas y asegurar el cumplimiento de las obligaciones fiscales asociadas a la operación de la empresa.</w:t>
      </w:r>
    </w:p>
    <w:p w14:paraId="1A424F2F" w14:textId="6A0FA4D4"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5296D3EC" w14:textId="77777777" w:rsidR="0097267B" w:rsidRDefault="0097267B" w:rsidP="0097267B">
      <w:pPr>
        <w:jc w:val="both"/>
        <w:rPr>
          <w:rFonts w:ascii="Times New Roman" w:hAnsi="Times New Roman" w:cs="Times New Roman"/>
          <w:b/>
          <w:bCs/>
          <w:sz w:val="24"/>
          <w:szCs w:val="24"/>
          <w:lang w:val="es-NI" w:eastAsia="es-NI"/>
        </w:rPr>
      </w:pPr>
      <w:r w:rsidRPr="0097267B">
        <w:rPr>
          <w:rFonts w:ascii="Times New Roman" w:hAnsi="Times New Roman" w:cs="Times New Roman"/>
          <w:b/>
          <w:bCs/>
          <w:sz w:val="24"/>
          <w:szCs w:val="24"/>
          <w:lang w:val="es-NI" w:eastAsia="es-NI"/>
        </w:rPr>
        <w:t>Flujo de Caja del Proyecto (Sin Financiamiento)</w:t>
      </w:r>
    </w:p>
    <w:p w14:paraId="11E8D5A2" w14:textId="5777975F"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El flujo de caja del proyecto constituye una herramienta fundamental para evaluar la viabilidad financiera de la inversión, ya que refleja los ingresos y egresos generados por las actividades operativas durante el horizonte de evaluación. A través de este análisis es posible identificar la capacidad del proyecto para generar efectivo suficiente que permita recuperar la inversión inicial y producir beneficios económicos para los inversionistas.</w:t>
      </w:r>
    </w:p>
    <w:p w14:paraId="196E6D76" w14:textId="2C586DC3"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Flujo de caja del proyecto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28"/>
        <w:gridCol w:w="609"/>
        <w:gridCol w:w="607"/>
        <w:gridCol w:w="607"/>
        <w:gridCol w:w="607"/>
        <w:gridCol w:w="628"/>
        <w:gridCol w:w="628"/>
        <w:gridCol w:w="628"/>
        <w:gridCol w:w="628"/>
        <w:gridCol w:w="630"/>
        <w:gridCol w:w="630"/>
        <w:gridCol w:w="630"/>
      </w:tblGrid>
      <w:tr w:rsidR="0097267B" w:rsidRPr="0097267B" w14:paraId="354C5F38" w14:textId="77777777" w:rsidTr="0097267B">
        <w:trPr>
          <w:trHeight w:val="315"/>
          <w:tblHeader/>
        </w:trPr>
        <w:tc>
          <w:tcPr>
            <w:tcW w:w="0" w:type="auto"/>
            <w:gridSpan w:val="12"/>
            <w:shd w:val="clear" w:color="C4BD97" w:fill="C3D69B"/>
            <w:noWrap/>
            <w:vAlign w:val="bottom"/>
            <w:hideMark/>
            <w:tcBorders>
              <w:bottom w:val="single" w:sz="8" w:space="0" w:color="000000"/>
            </w:tcBorders>
          </w:tcPr>
          <w:p w14:paraId="1C66F832"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10. FLUJO DE CAJA DEL PROYECTO (SIN FINANCIAMIENTO)</w:t>
            </w:r>
          </w:p>
        </w:tc>
      </w:tr>
      <w:tr w:rsidR="0097267B" w:rsidRPr="0097267B" w14:paraId="60A32E1D" w14:textId="77777777" w:rsidTr="0097267B">
        <w:trPr>
          <w:trHeight w:val="315"/>
        </w:trPr>
        <w:tc>
          <w:tcPr>
            <w:tcW w:w="0" w:type="auto"/>
            <w:shd w:val="clear" w:color="D5DEE7" w:fill="D9E1F2"/>
            <w:noWrap/>
            <w:vAlign w:val="bottom"/>
            <w:hideMark/>
          </w:tcPr>
          <w:p w14:paraId="4DEDC501"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35AB9327"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12390634"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30AFB3DC"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5F93D6E3"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45A7A5BF"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4B8E5DB6"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2FADFA57"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4069B2AC"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31F84CDF"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1DA9DF6E"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18ED3F54" w14:textId="77777777" w:rsidR="0097267B" w:rsidRPr="0097267B" w:rsidRDefault="0097267B" w:rsidP="0097267B">
            <w:pPr>
              <w:spacing w:after="0" w:line="240" w:lineRule="auto"/>
              <w:jc w:val="center"/>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Año 10</w:t>
            </w:r>
          </w:p>
        </w:tc>
      </w:tr>
      <w:tr w:rsidR="0097267B" w:rsidRPr="0097267B" w14:paraId="3706C52E" w14:textId="77777777" w:rsidTr="0097267B">
        <w:trPr>
          <w:trHeight w:val="315"/>
        </w:trPr>
        <w:tc>
          <w:tcPr>
            <w:tcW w:w="0" w:type="auto"/>
            <w:noWrap/>
            <w:vAlign w:val="bottom"/>
            <w:hideMark/>
          </w:tcPr>
          <w:p w14:paraId="6F2CFC01"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Ingreso por ventas</w:t>
            </w:r>
          </w:p>
        </w:tc>
        <w:tc>
          <w:tcPr>
            <w:tcW w:w="0" w:type="auto"/>
            <w:noWrap/>
            <w:vAlign w:val="bottom"/>
            <w:hideMark/>
          </w:tcPr>
          <w:p w14:paraId="2BCC9AA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63563F9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3,024,000</w:t>
            </w:r>
          </w:p>
        </w:tc>
        <w:tc>
          <w:tcPr>
            <w:tcW w:w="0" w:type="auto"/>
            <w:noWrap/>
            <w:vAlign w:val="bottom"/>
            <w:hideMark/>
          </w:tcPr>
          <w:p w14:paraId="7ED2DA9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5,266,800</w:t>
            </w:r>
          </w:p>
        </w:tc>
        <w:tc>
          <w:tcPr>
            <w:tcW w:w="0" w:type="auto"/>
            <w:noWrap/>
            <w:vAlign w:val="bottom"/>
            <w:hideMark/>
          </w:tcPr>
          <w:p w14:paraId="7A190FB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8,255,709</w:t>
            </w:r>
          </w:p>
        </w:tc>
        <w:tc>
          <w:tcPr>
            <w:tcW w:w="0" w:type="auto"/>
            <w:noWrap/>
            <w:vAlign w:val="bottom"/>
            <w:hideMark/>
          </w:tcPr>
          <w:p w14:paraId="2E7E0F7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12,078,102</w:t>
            </w:r>
          </w:p>
        </w:tc>
        <w:tc>
          <w:tcPr>
            <w:tcW w:w="0" w:type="auto"/>
            <w:noWrap/>
            <w:vAlign w:val="bottom"/>
            <w:hideMark/>
          </w:tcPr>
          <w:p w14:paraId="3523420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16,828,822</w:t>
            </w:r>
          </w:p>
        </w:tc>
        <w:tc>
          <w:tcPr>
            <w:tcW w:w="0" w:type="auto"/>
            <w:noWrap/>
            <w:vAlign w:val="bottom"/>
            <w:hideMark/>
          </w:tcPr>
          <w:p w14:paraId="24A920E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21,982,649</w:t>
            </w:r>
          </w:p>
        </w:tc>
        <w:tc>
          <w:tcPr>
            <w:tcW w:w="0" w:type="auto"/>
            <w:noWrap/>
            <w:vAlign w:val="bottom"/>
            <w:hideMark/>
          </w:tcPr>
          <w:p w14:paraId="075FD1E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28,222,581</w:t>
            </w:r>
          </w:p>
        </w:tc>
        <w:tc>
          <w:tcPr>
            <w:tcW w:w="0" w:type="auto"/>
            <w:noWrap/>
            <w:vAlign w:val="bottom"/>
            <w:hideMark/>
          </w:tcPr>
          <w:p w14:paraId="020537A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34,979,592</w:t>
            </w:r>
          </w:p>
        </w:tc>
        <w:tc>
          <w:tcPr>
            <w:tcW w:w="0" w:type="auto"/>
            <w:noWrap/>
            <w:vAlign w:val="bottom"/>
            <w:hideMark/>
          </w:tcPr>
          <w:p w14:paraId="1D35EC1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43,004,323</w:t>
            </w:r>
          </w:p>
        </w:tc>
        <w:tc>
          <w:tcPr>
            <w:tcW w:w="0" w:type="auto"/>
            <w:noWrap/>
            <w:vAlign w:val="bottom"/>
            <w:hideMark/>
          </w:tcPr>
          <w:p w14:paraId="38AF456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51,680,445</w:t>
            </w:r>
          </w:p>
        </w:tc>
      </w:tr>
      <w:tr w:rsidR="0097267B" w:rsidRPr="0097267B" w14:paraId="6085B93E" w14:textId="77777777" w:rsidTr="0097267B">
        <w:trPr>
          <w:trHeight w:val="315"/>
        </w:trPr>
        <w:tc>
          <w:tcPr>
            <w:tcW w:w="0" w:type="auto"/>
            <w:noWrap/>
            <w:vAlign w:val="bottom"/>
            <w:hideMark/>
          </w:tcPr>
          <w:p w14:paraId="19C74F1A"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Costos variables</w:t>
            </w:r>
          </w:p>
        </w:tc>
        <w:tc>
          <w:tcPr>
            <w:tcW w:w="0" w:type="auto"/>
            <w:noWrap/>
            <w:vAlign w:val="bottom"/>
            <w:hideMark/>
          </w:tcPr>
          <w:p w14:paraId="0E3266A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E99A03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1,708,181</w:t>
            </w:r>
          </w:p>
        </w:tc>
        <w:tc>
          <w:tcPr>
            <w:tcW w:w="0" w:type="auto"/>
            <w:noWrap/>
            <w:vAlign w:val="bottom"/>
            <w:hideMark/>
          </w:tcPr>
          <w:p w14:paraId="26A5102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2,975,081</w:t>
            </w:r>
          </w:p>
        </w:tc>
        <w:tc>
          <w:tcPr>
            <w:tcW w:w="0" w:type="auto"/>
            <w:noWrap/>
            <w:vAlign w:val="bottom"/>
            <w:hideMark/>
          </w:tcPr>
          <w:p w14:paraId="2568EF9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4,663,440</w:t>
            </w:r>
          </w:p>
        </w:tc>
        <w:tc>
          <w:tcPr>
            <w:tcW w:w="0" w:type="auto"/>
            <w:noWrap/>
            <w:vAlign w:val="bottom"/>
            <w:hideMark/>
          </w:tcPr>
          <w:p w14:paraId="45BC951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6,822,613</w:t>
            </w:r>
          </w:p>
        </w:tc>
        <w:tc>
          <w:tcPr>
            <w:tcW w:w="0" w:type="auto"/>
            <w:noWrap/>
            <w:vAlign w:val="bottom"/>
            <w:hideMark/>
          </w:tcPr>
          <w:p w14:paraId="6EB0DC1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9,506,174</w:t>
            </w:r>
          </w:p>
        </w:tc>
        <w:tc>
          <w:tcPr>
            <w:tcW w:w="0" w:type="auto"/>
            <w:noWrap/>
            <w:vAlign w:val="bottom"/>
            <w:hideMark/>
          </w:tcPr>
          <w:p w14:paraId="11F8297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12,417,440</w:t>
            </w:r>
          </w:p>
        </w:tc>
        <w:tc>
          <w:tcPr>
            <w:tcW w:w="0" w:type="auto"/>
            <w:noWrap/>
            <w:vAlign w:val="bottom"/>
            <w:hideMark/>
          </w:tcPr>
          <w:p w14:paraId="785A617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15,942,219</w:t>
            </w:r>
          </w:p>
        </w:tc>
        <w:tc>
          <w:tcPr>
            <w:tcW w:w="0" w:type="auto"/>
            <w:noWrap/>
            <w:vAlign w:val="bottom"/>
            <w:hideMark/>
          </w:tcPr>
          <w:p w14:paraId="3E59D96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19,759,082</w:t>
            </w:r>
          </w:p>
        </w:tc>
        <w:tc>
          <w:tcPr>
            <w:tcW w:w="0" w:type="auto"/>
            <w:noWrap/>
            <w:vAlign w:val="bottom"/>
            <w:hideMark/>
          </w:tcPr>
          <w:p w14:paraId="17F6809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24,292,048</w:t>
            </w:r>
          </w:p>
        </w:tc>
        <w:tc>
          <w:tcPr>
            <w:tcW w:w="0" w:type="auto"/>
            <w:noWrap/>
            <w:vAlign w:val="bottom"/>
            <w:hideMark/>
          </w:tcPr>
          <w:p w14:paraId="66AEF1F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29,192,969</w:t>
            </w:r>
          </w:p>
        </w:tc>
      </w:tr>
      <w:tr w:rsidR="0097267B" w:rsidRPr="0097267B" w14:paraId="66023940" w14:textId="77777777" w:rsidTr="0097267B">
        <w:trPr>
          <w:trHeight w:val="315"/>
        </w:trPr>
        <w:tc>
          <w:tcPr>
            <w:tcW w:w="0" w:type="auto"/>
            <w:noWrap/>
            <w:vAlign w:val="bottom"/>
            <w:hideMark/>
          </w:tcPr>
          <w:p w14:paraId="05206CEC"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Costos fijos</w:t>
            </w:r>
          </w:p>
        </w:tc>
        <w:tc>
          <w:tcPr>
            <w:tcW w:w="0" w:type="auto"/>
            <w:noWrap/>
            <w:vAlign w:val="bottom"/>
            <w:hideMark/>
          </w:tcPr>
          <w:p w14:paraId="47FF54B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961555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2,048,517</w:t>
            </w:r>
          </w:p>
        </w:tc>
        <w:tc>
          <w:tcPr>
            <w:tcW w:w="0" w:type="auto"/>
            <w:noWrap/>
            <w:vAlign w:val="bottom"/>
            <w:hideMark/>
          </w:tcPr>
          <w:p w14:paraId="1614675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2,140,700</w:t>
            </w:r>
          </w:p>
        </w:tc>
        <w:tc>
          <w:tcPr>
            <w:tcW w:w="0" w:type="auto"/>
            <w:noWrap/>
            <w:vAlign w:val="bottom"/>
            <w:hideMark/>
          </w:tcPr>
          <w:p w14:paraId="27CD41E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2,237,031</w:t>
            </w:r>
          </w:p>
        </w:tc>
        <w:tc>
          <w:tcPr>
            <w:tcW w:w="0" w:type="auto"/>
            <w:noWrap/>
            <w:vAlign w:val="bottom"/>
            <w:hideMark/>
          </w:tcPr>
          <w:p w14:paraId="086732B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2,337,698</w:t>
            </w:r>
          </w:p>
        </w:tc>
        <w:tc>
          <w:tcPr>
            <w:tcW w:w="0" w:type="auto"/>
            <w:noWrap/>
            <w:vAlign w:val="bottom"/>
            <w:hideMark/>
          </w:tcPr>
          <w:p w14:paraId="7A103AA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2,442,894</w:t>
            </w:r>
          </w:p>
        </w:tc>
        <w:tc>
          <w:tcPr>
            <w:tcW w:w="0" w:type="auto"/>
            <w:noWrap/>
            <w:vAlign w:val="bottom"/>
            <w:hideMark/>
          </w:tcPr>
          <w:p w14:paraId="5BA681F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2,552,824</w:t>
            </w:r>
          </w:p>
        </w:tc>
        <w:tc>
          <w:tcPr>
            <w:tcW w:w="0" w:type="auto"/>
            <w:noWrap/>
            <w:vAlign w:val="bottom"/>
            <w:hideMark/>
          </w:tcPr>
          <w:p w14:paraId="1DD4B93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2,667,701</w:t>
            </w:r>
          </w:p>
        </w:tc>
        <w:tc>
          <w:tcPr>
            <w:tcW w:w="0" w:type="auto"/>
            <w:noWrap/>
            <w:vAlign w:val="bottom"/>
            <w:hideMark/>
          </w:tcPr>
          <w:p w14:paraId="04D2870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2,787,748</w:t>
            </w:r>
          </w:p>
        </w:tc>
        <w:tc>
          <w:tcPr>
            <w:tcW w:w="0" w:type="auto"/>
            <w:noWrap/>
            <w:vAlign w:val="bottom"/>
            <w:hideMark/>
          </w:tcPr>
          <w:p w14:paraId="1B93617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2,913,197</w:t>
            </w:r>
          </w:p>
        </w:tc>
        <w:tc>
          <w:tcPr>
            <w:tcW w:w="0" w:type="auto"/>
            <w:noWrap/>
            <w:vAlign w:val="bottom"/>
            <w:hideMark/>
          </w:tcPr>
          <w:p w14:paraId="000F4CC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3,044,290</w:t>
            </w:r>
          </w:p>
        </w:tc>
      </w:tr>
      <w:tr w:rsidR="0097267B" w:rsidRPr="0097267B" w14:paraId="4CE2DFC4" w14:textId="77777777" w:rsidTr="0097267B">
        <w:trPr>
          <w:trHeight w:val="315"/>
        </w:trPr>
        <w:tc>
          <w:tcPr>
            <w:tcW w:w="0" w:type="auto"/>
            <w:noWrap/>
            <w:vAlign w:val="bottom"/>
            <w:hideMark/>
          </w:tcPr>
          <w:p w14:paraId="7E5B31DA"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Depreciación y amortización</w:t>
            </w:r>
          </w:p>
        </w:tc>
        <w:tc>
          <w:tcPr>
            <w:tcW w:w="0" w:type="auto"/>
            <w:noWrap/>
            <w:vAlign w:val="bottom"/>
            <w:hideMark/>
          </w:tcPr>
          <w:p w14:paraId="0B946B5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7E7894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688B49D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429D2C3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22B591F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2AADB11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646F523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1DB2BF4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6D6208A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64F3998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7056CC2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r>
      <w:tr w:rsidR="0097267B" w:rsidRPr="0097267B" w14:paraId="2F4535E5" w14:textId="77777777" w:rsidTr="0097267B">
        <w:trPr>
          <w:trHeight w:val="315"/>
        </w:trPr>
        <w:tc>
          <w:tcPr>
            <w:tcW w:w="0" w:type="auto"/>
            <w:shd w:val="clear" w:color="FFE0E0" w:fill="FCE4D6"/>
            <w:noWrap/>
            <w:vAlign w:val="bottom"/>
            <w:hideMark/>
          </w:tcPr>
          <w:p w14:paraId="36AF35C0"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 Utilidad antes de impuestos</w:t>
            </w:r>
          </w:p>
        </w:tc>
        <w:tc>
          <w:tcPr>
            <w:tcW w:w="0" w:type="auto"/>
            <w:shd w:val="clear" w:color="FFE0E0" w:fill="FCE4D6"/>
            <w:noWrap/>
            <w:vAlign w:val="bottom"/>
            <w:hideMark/>
          </w:tcPr>
          <w:p w14:paraId="7AADCE87"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78D911B1"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-938,557</w:t>
            </w:r>
          </w:p>
        </w:tc>
        <w:tc>
          <w:tcPr>
            <w:tcW w:w="0" w:type="auto"/>
            <w:shd w:val="clear" w:color="FFE0E0" w:fill="FCE4D6"/>
            <w:noWrap/>
            <w:vAlign w:val="bottom"/>
            <w:hideMark/>
          </w:tcPr>
          <w:p w14:paraId="3A88AEDC"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-55,738</w:t>
            </w:r>
          </w:p>
        </w:tc>
        <w:tc>
          <w:tcPr>
            <w:tcW w:w="0" w:type="auto"/>
            <w:shd w:val="clear" w:color="FFE0E0" w:fill="FCE4D6"/>
            <w:noWrap/>
            <w:vAlign w:val="bottom"/>
            <w:hideMark/>
          </w:tcPr>
          <w:p w14:paraId="28A8F5A1"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1,147,285</w:t>
            </w:r>
          </w:p>
        </w:tc>
        <w:tc>
          <w:tcPr>
            <w:tcW w:w="0" w:type="auto"/>
            <w:shd w:val="clear" w:color="FFE0E0" w:fill="FCE4D6"/>
            <w:noWrap/>
            <w:vAlign w:val="bottom"/>
            <w:hideMark/>
          </w:tcPr>
          <w:p w14:paraId="74E3F4CE"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2,708,518</w:t>
            </w:r>
          </w:p>
        </w:tc>
        <w:tc>
          <w:tcPr>
            <w:tcW w:w="0" w:type="auto"/>
            <w:shd w:val="clear" w:color="FFE0E0" w:fill="FCE4D6"/>
            <w:noWrap/>
            <w:vAlign w:val="bottom"/>
            <w:hideMark/>
          </w:tcPr>
          <w:p w14:paraId="68338270"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4,669,056</w:t>
            </w:r>
          </w:p>
        </w:tc>
        <w:tc>
          <w:tcPr>
            <w:tcW w:w="0" w:type="auto"/>
            <w:shd w:val="clear" w:color="FFE0E0" w:fill="FCE4D6"/>
            <w:noWrap/>
            <w:vAlign w:val="bottom"/>
            <w:hideMark/>
          </w:tcPr>
          <w:p w14:paraId="1B1FE96B"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6,915,539</w:t>
            </w:r>
          </w:p>
        </w:tc>
        <w:tc>
          <w:tcPr>
            <w:tcW w:w="0" w:type="auto"/>
            <w:shd w:val="clear" w:color="FFE0E0" w:fill="FCE4D6"/>
            <w:noWrap/>
            <w:vAlign w:val="bottom"/>
            <w:hideMark/>
          </w:tcPr>
          <w:p w14:paraId="324A6279"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9,514,567</w:t>
            </w:r>
          </w:p>
        </w:tc>
        <w:tc>
          <w:tcPr>
            <w:tcW w:w="0" w:type="auto"/>
            <w:shd w:val="clear" w:color="FFE0E0" w:fill="FCE4D6"/>
            <w:noWrap/>
            <w:vAlign w:val="bottom"/>
            <w:hideMark/>
          </w:tcPr>
          <w:p w14:paraId="6AB08310"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12,333,565</w:t>
            </w:r>
          </w:p>
        </w:tc>
        <w:tc>
          <w:tcPr>
            <w:tcW w:w="0" w:type="auto"/>
            <w:shd w:val="clear" w:color="FFE0E0" w:fill="FCE4D6"/>
            <w:noWrap/>
            <w:vAlign w:val="bottom"/>
            <w:hideMark/>
          </w:tcPr>
          <w:p w14:paraId="10A0E51E"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15,698,677</w:t>
            </w:r>
          </w:p>
        </w:tc>
        <w:tc>
          <w:tcPr>
            <w:tcW w:w="0" w:type="auto"/>
            <w:shd w:val="clear" w:color="FFE0E0" w:fill="FCE4D6"/>
            <w:noWrap/>
            <w:vAlign w:val="bottom"/>
            <w:hideMark/>
          </w:tcPr>
          <w:p w14:paraId="07825D62"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19,341,483</w:t>
            </w:r>
          </w:p>
        </w:tc>
      </w:tr>
      <w:tr w:rsidR="0097267B" w:rsidRPr="0097267B" w14:paraId="75ABA19E" w14:textId="77777777" w:rsidTr="0097267B">
        <w:trPr>
          <w:trHeight w:val="315"/>
        </w:trPr>
        <w:tc>
          <w:tcPr>
            <w:tcW w:w="0" w:type="auto"/>
            <w:noWrap/>
            <w:vAlign w:val="bottom"/>
            <w:hideMark/>
          </w:tcPr>
          <w:p w14:paraId="0D315C00"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Pérdidas fiscales acumuladas disponibles (máx. 3 años)</w:t>
            </w:r>
          </w:p>
        </w:tc>
        <w:tc>
          <w:tcPr>
            <w:tcW w:w="0" w:type="auto"/>
            <w:noWrap/>
            <w:vAlign w:val="bottom"/>
            <w:hideMark/>
          </w:tcPr>
          <w:p w14:paraId="39A31C4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417FC28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938,557</w:t>
            </w:r>
          </w:p>
        </w:tc>
        <w:tc>
          <w:tcPr>
            <w:tcW w:w="0" w:type="auto"/>
            <w:noWrap/>
            <w:vAlign w:val="bottom"/>
            <w:hideMark/>
          </w:tcPr>
          <w:p w14:paraId="5D578C5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994,295</w:t>
            </w:r>
          </w:p>
        </w:tc>
        <w:tc>
          <w:tcPr>
            <w:tcW w:w="0" w:type="auto"/>
            <w:noWrap/>
            <w:vAlign w:val="bottom"/>
            <w:hideMark/>
          </w:tcPr>
          <w:p w14:paraId="02B0B04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4F66EA6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A3C73F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C3A0B8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9D8D50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E70E34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BCBF90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B1E54E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r>
      <w:tr w:rsidR="0097267B" w:rsidRPr="0097267B" w14:paraId="464E21E0" w14:textId="77777777" w:rsidTr="0097267B">
        <w:trPr>
          <w:trHeight w:val="315"/>
        </w:trPr>
        <w:tc>
          <w:tcPr>
            <w:tcW w:w="0" w:type="auto"/>
            <w:noWrap/>
            <w:vAlign w:val="bottom"/>
            <w:hideMark/>
          </w:tcPr>
          <w:p w14:paraId="54640EBA"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lastRenderedPageBreak/>
              <w:t>(−) Impuesto sobre la renta</w:t>
            </w:r>
          </w:p>
        </w:tc>
        <w:tc>
          <w:tcPr>
            <w:tcW w:w="0" w:type="auto"/>
            <w:noWrap/>
            <w:vAlign w:val="bottom"/>
            <w:hideMark/>
          </w:tcPr>
          <w:p w14:paraId="1D95D7C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884B25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5BA3F1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4512675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38,248</w:t>
            </w:r>
          </w:p>
        </w:tc>
        <w:tc>
          <w:tcPr>
            <w:tcW w:w="0" w:type="auto"/>
            <w:noWrap/>
            <w:vAlign w:val="bottom"/>
            <w:hideMark/>
          </w:tcPr>
          <w:p w14:paraId="6E141BB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762,555</w:t>
            </w:r>
          </w:p>
        </w:tc>
        <w:tc>
          <w:tcPr>
            <w:tcW w:w="0" w:type="auto"/>
            <w:noWrap/>
            <w:vAlign w:val="bottom"/>
            <w:hideMark/>
          </w:tcPr>
          <w:p w14:paraId="14795AB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1,350,717</w:t>
            </w:r>
          </w:p>
        </w:tc>
        <w:tc>
          <w:tcPr>
            <w:tcW w:w="0" w:type="auto"/>
            <w:noWrap/>
            <w:vAlign w:val="bottom"/>
            <w:hideMark/>
          </w:tcPr>
          <w:p w14:paraId="0E9AAAF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2,024,662</w:t>
            </w:r>
          </w:p>
        </w:tc>
        <w:tc>
          <w:tcPr>
            <w:tcW w:w="0" w:type="auto"/>
            <w:noWrap/>
            <w:vAlign w:val="bottom"/>
            <w:hideMark/>
          </w:tcPr>
          <w:p w14:paraId="5E9CFF2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2,804,370</w:t>
            </w:r>
          </w:p>
        </w:tc>
        <w:tc>
          <w:tcPr>
            <w:tcW w:w="0" w:type="auto"/>
            <w:noWrap/>
            <w:vAlign w:val="bottom"/>
            <w:hideMark/>
          </w:tcPr>
          <w:p w14:paraId="47F52A9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3,650,070</w:t>
            </w:r>
          </w:p>
        </w:tc>
        <w:tc>
          <w:tcPr>
            <w:tcW w:w="0" w:type="auto"/>
            <w:noWrap/>
            <w:vAlign w:val="bottom"/>
            <w:hideMark/>
          </w:tcPr>
          <w:p w14:paraId="2370089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4,659,603</w:t>
            </w:r>
          </w:p>
        </w:tc>
        <w:tc>
          <w:tcPr>
            <w:tcW w:w="0" w:type="auto"/>
            <w:noWrap/>
            <w:vAlign w:val="bottom"/>
            <w:hideMark/>
          </w:tcPr>
          <w:p w14:paraId="1C06A75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5,752,445</w:t>
            </w:r>
          </w:p>
        </w:tc>
      </w:tr>
      <w:tr w:rsidR="0097267B" w:rsidRPr="0097267B" w14:paraId="6AD46644" w14:textId="77777777" w:rsidTr="0097267B">
        <w:trPr>
          <w:trHeight w:val="315"/>
        </w:trPr>
        <w:tc>
          <w:tcPr>
            <w:tcW w:w="0" w:type="auto"/>
            <w:noWrap/>
            <w:vAlign w:val="bottom"/>
            <w:hideMark/>
          </w:tcPr>
          <w:p w14:paraId="3E76587B"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Utilidad después de impuestos</w:t>
            </w:r>
          </w:p>
        </w:tc>
        <w:tc>
          <w:tcPr>
            <w:tcW w:w="0" w:type="auto"/>
            <w:noWrap/>
            <w:vAlign w:val="bottom"/>
            <w:hideMark/>
          </w:tcPr>
          <w:p w14:paraId="5D2D32C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A031E0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-938,557</w:t>
            </w:r>
          </w:p>
        </w:tc>
        <w:tc>
          <w:tcPr>
            <w:tcW w:w="0" w:type="auto"/>
            <w:noWrap/>
            <w:vAlign w:val="bottom"/>
            <w:hideMark/>
          </w:tcPr>
          <w:p w14:paraId="54A3721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-55,738</w:t>
            </w:r>
          </w:p>
        </w:tc>
        <w:tc>
          <w:tcPr>
            <w:tcW w:w="0" w:type="auto"/>
            <w:noWrap/>
            <w:vAlign w:val="bottom"/>
            <w:hideMark/>
          </w:tcPr>
          <w:p w14:paraId="1D5CD91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1,109,038</w:t>
            </w:r>
          </w:p>
        </w:tc>
        <w:tc>
          <w:tcPr>
            <w:tcW w:w="0" w:type="auto"/>
            <w:noWrap/>
            <w:vAlign w:val="bottom"/>
            <w:hideMark/>
          </w:tcPr>
          <w:p w14:paraId="0E01F19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1,945,963</w:t>
            </w:r>
          </w:p>
        </w:tc>
        <w:tc>
          <w:tcPr>
            <w:tcW w:w="0" w:type="auto"/>
            <w:noWrap/>
            <w:vAlign w:val="bottom"/>
            <w:hideMark/>
          </w:tcPr>
          <w:p w14:paraId="7B9D452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3,318,339</w:t>
            </w:r>
          </w:p>
        </w:tc>
        <w:tc>
          <w:tcPr>
            <w:tcW w:w="0" w:type="auto"/>
            <w:noWrap/>
            <w:vAlign w:val="bottom"/>
            <w:hideMark/>
          </w:tcPr>
          <w:p w14:paraId="5B73D91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4,890,877</w:t>
            </w:r>
          </w:p>
        </w:tc>
        <w:tc>
          <w:tcPr>
            <w:tcW w:w="0" w:type="auto"/>
            <w:noWrap/>
            <w:vAlign w:val="bottom"/>
            <w:hideMark/>
          </w:tcPr>
          <w:p w14:paraId="065B35A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6,710,197</w:t>
            </w:r>
          </w:p>
        </w:tc>
        <w:tc>
          <w:tcPr>
            <w:tcW w:w="0" w:type="auto"/>
            <w:noWrap/>
            <w:vAlign w:val="bottom"/>
            <w:hideMark/>
          </w:tcPr>
          <w:p w14:paraId="7424E36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8,683,496</w:t>
            </w:r>
          </w:p>
        </w:tc>
        <w:tc>
          <w:tcPr>
            <w:tcW w:w="0" w:type="auto"/>
            <w:noWrap/>
            <w:vAlign w:val="bottom"/>
            <w:hideMark/>
          </w:tcPr>
          <w:p w14:paraId="46360EE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11,039,074</w:t>
            </w:r>
          </w:p>
        </w:tc>
        <w:tc>
          <w:tcPr>
            <w:tcW w:w="0" w:type="auto"/>
            <w:noWrap/>
            <w:vAlign w:val="bottom"/>
            <w:hideMark/>
          </w:tcPr>
          <w:p w14:paraId="22E5F42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13,589,038</w:t>
            </w:r>
          </w:p>
        </w:tc>
      </w:tr>
      <w:tr w:rsidR="0097267B" w:rsidRPr="0097267B" w14:paraId="60B8C782" w14:textId="77777777" w:rsidTr="0097267B">
        <w:trPr>
          <w:trHeight w:val="315"/>
        </w:trPr>
        <w:tc>
          <w:tcPr>
            <w:tcW w:w="0" w:type="auto"/>
            <w:noWrap/>
            <w:vAlign w:val="bottom"/>
            <w:hideMark/>
          </w:tcPr>
          <w:p w14:paraId="71642055"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Depreciación y amortización</w:t>
            </w:r>
          </w:p>
        </w:tc>
        <w:tc>
          <w:tcPr>
            <w:tcW w:w="0" w:type="auto"/>
            <w:noWrap/>
            <w:vAlign w:val="bottom"/>
            <w:hideMark/>
          </w:tcPr>
          <w:p w14:paraId="293950C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6DD559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44292D2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7AB67DA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45FF178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66368828"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204,700</w:t>
            </w:r>
          </w:p>
        </w:tc>
        <w:tc>
          <w:tcPr>
            <w:tcW w:w="0" w:type="auto"/>
            <w:noWrap/>
            <w:vAlign w:val="bottom"/>
            <w:hideMark/>
          </w:tcPr>
          <w:p w14:paraId="551258D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3BE843E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58817CB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7A9A27C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c>
          <w:tcPr>
            <w:tcW w:w="0" w:type="auto"/>
            <w:noWrap/>
            <w:vAlign w:val="bottom"/>
            <w:hideMark/>
          </w:tcPr>
          <w:p w14:paraId="06F42EE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89,500</w:t>
            </w:r>
          </w:p>
        </w:tc>
      </w:tr>
      <w:tr w:rsidR="0097267B" w:rsidRPr="0097267B" w14:paraId="5150311F" w14:textId="77777777" w:rsidTr="0097267B">
        <w:trPr>
          <w:trHeight w:val="315"/>
        </w:trPr>
        <w:tc>
          <w:tcPr>
            <w:tcW w:w="0" w:type="auto"/>
            <w:noWrap/>
            <w:vAlign w:val="bottom"/>
            <w:hideMark/>
          </w:tcPr>
          <w:p w14:paraId="2BCAB3C6"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Valor de desecho</w:t>
            </w:r>
          </w:p>
        </w:tc>
        <w:tc>
          <w:tcPr>
            <w:tcW w:w="0" w:type="auto"/>
            <w:noWrap/>
            <w:vAlign w:val="bottom"/>
            <w:hideMark/>
          </w:tcPr>
          <w:p w14:paraId="1A5F7BD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C1E907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B99094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905159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31B5D2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BD0E28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78F349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BE0DBF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6C62A60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F87856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D16734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r>
      <w:tr w:rsidR="0097267B" w:rsidRPr="0097267B" w14:paraId="3FDA401D" w14:textId="77777777" w:rsidTr="0097267B">
        <w:trPr>
          <w:trHeight w:val="315"/>
        </w:trPr>
        <w:tc>
          <w:tcPr>
            <w:tcW w:w="0" w:type="auto"/>
            <w:noWrap/>
            <w:vAlign w:val="bottom"/>
            <w:hideMark/>
          </w:tcPr>
          <w:p w14:paraId="0C79480F"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Recuperación capital de trabajo</w:t>
            </w:r>
          </w:p>
        </w:tc>
        <w:tc>
          <w:tcPr>
            <w:tcW w:w="0" w:type="auto"/>
            <w:noWrap/>
            <w:vAlign w:val="bottom"/>
            <w:hideMark/>
          </w:tcPr>
          <w:p w14:paraId="23CE1A1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4CC293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7551D2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74C7800"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0BA4642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CA20E7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010F7B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5FB17B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CC8CBB3"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E3B692C"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683E79F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2,686,438</w:t>
            </w:r>
          </w:p>
        </w:tc>
      </w:tr>
      <w:tr w:rsidR="0097267B" w:rsidRPr="0097267B" w14:paraId="68EA0D04" w14:textId="77777777" w:rsidTr="0097267B">
        <w:trPr>
          <w:trHeight w:val="315"/>
        </w:trPr>
        <w:tc>
          <w:tcPr>
            <w:tcW w:w="0" w:type="auto"/>
            <w:noWrap/>
            <w:vAlign w:val="bottom"/>
            <w:hideMark/>
          </w:tcPr>
          <w:p w14:paraId="32DA7FA3"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Inversión en activos fijos</w:t>
            </w:r>
          </w:p>
        </w:tc>
        <w:tc>
          <w:tcPr>
            <w:tcW w:w="0" w:type="auto"/>
            <w:noWrap/>
            <w:vAlign w:val="bottom"/>
            <w:hideMark/>
          </w:tcPr>
          <w:p w14:paraId="035F67A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1,471,000</w:t>
            </w:r>
          </w:p>
        </w:tc>
        <w:tc>
          <w:tcPr>
            <w:tcW w:w="0" w:type="auto"/>
            <w:noWrap/>
            <w:vAlign w:val="bottom"/>
            <w:hideMark/>
          </w:tcPr>
          <w:p w14:paraId="7E1870E5"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0AAFEB5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9E5377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098D7A3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139578D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684A0ED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7C296C61"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5C2FD09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31629E7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F65A14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r>
      <w:tr w:rsidR="0097267B" w:rsidRPr="0097267B" w14:paraId="2D769D7A" w14:textId="77777777" w:rsidTr="0097267B">
        <w:trPr>
          <w:trHeight w:val="315"/>
        </w:trPr>
        <w:tc>
          <w:tcPr>
            <w:tcW w:w="0" w:type="auto"/>
            <w:noWrap/>
            <w:vAlign w:val="bottom"/>
            <w:hideMark/>
          </w:tcPr>
          <w:p w14:paraId="760250EE"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 Inversión en capital de trabajo</w:t>
            </w:r>
          </w:p>
        </w:tc>
        <w:tc>
          <w:tcPr>
            <w:tcW w:w="0" w:type="auto"/>
            <w:noWrap/>
            <w:vAlign w:val="bottom"/>
            <w:hideMark/>
          </w:tcPr>
          <w:p w14:paraId="51E7ABAD"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313,058</w:t>
            </w:r>
          </w:p>
        </w:tc>
        <w:tc>
          <w:tcPr>
            <w:tcW w:w="0" w:type="auto"/>
            <w:noWrap/>
            <w:vAlign w:val="bottom"/>
            <w:hideMark/>
          </w:tcPr>
          <w:p w14:paraId="3FB1F75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0</w:t>
            </w:r>
          </w:p>
        </w:tc>
        <w:tc>
          <w:tcPr>
            <w:tcW w:w="0" w:type="auto"/>
            <w:noWrap/>
            <w:vAlign w:val="bottom"/>
            <w:hideMark/>
          </w:tcPr>
          <w:p w14:paraId="296BC41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113,257</w:t>
            </w:r>
          </w:p>
        </w:tc>
        <w:tc>
          <w:tcPr>
            <w:tcW w:w="0" w:type="auto"/>
            <w:noWrap/>
            <w:vAlign w:val="bottom"/>
            <w:hideMark/>
          </w:tcPr>
          <w:p w14:paraId="264E724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148,724</w:t>
            </w:r>
          </w:p>
        </w:tc>
        <w:tc>
          <w:tcPr>
            <w:tcW w:w="0" w:type="auto"/>
            <w:noWrap/>
            <w:vAlign w:val="bottom"/>
            <w:hideMark/>
          </w:tcPr>
          <w:p w14:paraId="2A8227E4"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188,320</w:t>
            </w:r>
          </w:p>
        </w:tc>
        <w:tc>
          <w:tcPr>
            <w:tcW w:w="0" w:type="auto"/>
            <w:noWrap/>
            <w:vAlign w:val="bottom"/>
            <w:hideMark/>
          </w:tcPr>
          <w:p w14:paraId="5E412E7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232,396</w:t>
            </w:r>
          </w:p>
        </w:tc>
        <w:tc>
          <w:tcPr>
            <w:tcW w:w="0" w:type="auto"/>
            <w:noWrap/>
            <w:vAlign w:val="bottom"/>
            <w:hideMark/>
          </w:tcPr>
          <w:p w14:paraId="05A086D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251,766</w:t>
            </w:r>
          </w:p>
        </w:tc>
        <w:tc>
          <w:tcPr>
            <w:tcW w:w="0" w:type="auto"/>
            <w:noWrap/>
            <w:vAlign w:val="bottom"/>
            <w:hideMark/>
          </w:tcPr>
          <w:p w14:paraId="7A629AE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303,305</w:t>
            </w:r>
          </w:p>
        </w:tc>
        <w:tc>
          <w:tcPr>
            <w:tcW w:w="0" w:type="auto"/>
            <w:noWrap/>
            <w:vAlign w:val="bottom"/>
            <w:hideMark/>
          </w:tcPr>
          <w:p w14:paraId="33DCBEB2"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328,076</w:t>
            </w:r>
          </w:p>
        </w:tc>
        <w:tc>
          <w:tcPr>
            <w:tcW w:w="0" w:type="auto"/>
            <w:noWrap/>
            <w:vAlign w:val="bottom"/>
            <w:hideMark/>
          </w:tcPr>
          <w:p w14:paraId="368C906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388,201</w:t>
            </w:r>
          </w:p>
        </w:tc>
        <w:tc>
          <w:tcPr>
            <w:tcW w:w="0" w:type="auto"/>
            <w:noWrap/>
            <w:vAlign w:val="bottom"/>
            <w:hideMark/>
          </w:tcPr>
          <w:p w14:paraId="498C7BCF"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419,335</w:t>
            </w:r>
          </w:p>
        </w:tc>
      </w:tr>
      <w:tr w:rsidR="0097267B" w:rsidRPr="0097267B" w14:paraId="30C9136B" w14:textId="77777777" w:rsidTr="0097267B">
        <w:trPr>
          <w:trHeight w:val="315"/>
        </w:trPr>
        <w:tc>
          <w:tcPr>
            <w:tcW w:w="0" w:type="auto"/>
            <w:shd w:val="clear" w:color="FFE0E0" w:fill="FCE4D6"/>
            <w:noWrap/>
            <w:vAlign w:val="bottom"/>
            <w:hideMark/>
          </w:tcPr>
          <w:p w14:paraId="3A840CAA" w14:textId="77777777" w:rsidR="0097267B" w:rsidRPr="0097267B" w:rsidRDefault="0097267B" w:rsidP="0097267B">
            <w:pPr>
              <w:spacing w:after="0" w:line="240" w:lineRule="auto"/>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 FLUJO DE CAJA NETO</w:t>
            </w:r>
          </w:p>
        </w:tc>
        <w:tc>
          <w:tcPr>
            <w:tcW w:w="0" w:type="auto"/>
            <w:shd w:val="clear" w:color="FFE0E0" w:fill="FCE4D6"/>
            <w:noWrap/>
            <w:vAlign w:val="bottom"/>
            <w:hideMark/>
          </w:tcPr>
          <w:p w14:paraId="76E6AA33"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-1,784,058</w:t>
            </w:r>
          </w:p>
        </w:tc>
        <w:tc>
          <w:tcPr>
            <w:tcW w:w="0" w:type="auto"/>
            <w:shd w:val="clear" w:color="FFE0E0" w:fill="FCE4D6"/>
            <w:noWrap/>
            <w:vAlign w:val="bottom"/>
            <w:hideMark/>
          </w:tcPr>
          <w:p w14:paraId="0A1C5B92"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-733,857</w:t>
            </w:r>
          </w:p>
        </w:tc>
        <w:tc>
          <w:tcPr>
            <w:tcW w:w="0" w:type="auto"/>
            <w:shd w:val="clear" w:color="FFE0E0" w:fill="FCE4D6"/>
            <w:noWrap/>
            <w:vAlign w:val="bottom"/>
            <w:hideMark/>
          </w:tcPr>
          <w:p w14:paraId="7CF19905"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35,705</w:t>
            </w:r>
          </w:p>
        </w:tc>
        <w:tc>
          <w:tcPr>
            <w:tcW w:w="0" w:type="auto"/>
            <w:shd w:val="clear" w:color="FFE0E0" w:fill="FCE4D6"/>
            <w:noWrap/>
            <w:vAlign w:val="bottom"/>
            <w:hideMark/>
          </w:tcPr>
          <w:p w14:paraId="5B8862BB"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1,165,014</w:t>
            </w:r>
          </w:p>
        </w:tc>
        <w:tc>
          <w:tcPr>
            <w:tcW w:w="0" w:type="auto"/>
            <w:shd w:val="clear" w:color="FFE0E0" w:fill="FCE4D6"/>
            <w:noWrap/>
            <w:vAlign w:val="bottom"/>
            <w:hideMark/>
          </w:tcPr>
          <w:p w14:paraId="1A407AF9"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1,962,343</w:t>
            </w:r>
          </w:p>
        </w:tc>
        <w:tc>
          <w:tcPr>
            <w:tcW w:w="0" w:type="auto"/>
            <w:shd w:val="clear" w:color="FFE0E0" w:fill="FCE4D6"/>
            <w:noWrap/>
            <w:vAlign w:val="bottom"/>
            <w:hideMark/>
          </w:tcPr>
          <w:p w14:paraId="36BA7089"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3,290,643</w:t>
            </w:r>
          </w:p>
        </w:tc>
        <w:tc>
          <w:tcPr>
            <w:tcW w:w="0" w:type="auto"/>
            <w:shd w:val="clear" w:color="FFE0E0" w:fill="FCE4D6"/>
            <w:noWrap/>
            <w:vAlign w:val="bottom"/>
            <w:hideMark/>
          </w:tcPr>
          <w:p w14:paraId="297BF596"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4,728,611</w:t>
            </w:r>
          </w:p>
        </w:tc>
        <w:tc>
          <w:tcPr>
            <w:tcW w:w="0" w:type="auto"/>
            <w:shd w:val="clear" w:color="FFE0E0" w:fill="FCE4D6"/>
            <w:noWrap/>
            <w:vAlign w:val="bottom"/>
            <w:hideMark/>
          </w:tcPr>
          <w:p w14:paraId="13894FB7"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6,496,392</w:t>
            </w:r>
          </w:p>
        </w:tc>
        <w:tc>
          <w:tcPr>
            <w:tcW w:w="0" w:type="auto"/>
            <w:shd w:val="clear" w:color="FFE0E0" w:fill="FCE4D6"/>
            <w:noWrap/>
            <w:vAlign w:val="bottom"/>
            <w:hideMark/>
          </w:tcPr>
          <w:p w14:paraId="15C3D941"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8,444,920</w:t>
            </w:r>
          </w:p>
        </w:tc>
        <w:tc>
          <w:tcPr>
            <w:tcW w:w="0" w:type="auto"/>
            <w:shd w:val="clear" w:color="FFE0E0" w:fill="FCE4D6"/>
            <w:noWrap/>
            <w:vAlign w:val="bottom"/>
            <w:hideMark/>
          </w:tcPr>
          <w:p w14:paraId="157247D1"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10,740,373</w:t>
            </w:r>
          </w:p>
        </w:tc>
        <w:tc>
          <w:tcPr>
            <w:tcW w:w="0" w:type="auto"/>
            <w:shd w:val="clear" w:color="FFE0E0" w:fill="FCE4D6"/>
            <w:noWrap/>
            <w:vAlign w:val="bottom"/>
            <w:hideMark/>
          </w:tcPr>
          <w:p w14:paraId="5C39CF0D" w14:textId="77777777" w:rsidR="0097267B" w:rsidRPr="0097267B" w:rsidRDefault="0097267B" w:rsidP="0097267B">
            <w:pPr>
              <w:spacing w:after="0" w:line="240" w:lineRule="auto"/>
              <w:jc w:val="right"/>
              <w:rPr>
                <w:rFonts w:ascii="Calibri" w:eastAsia="Times New Roman" w:hAnsi="Calibri" w:cs="Calibri"/>
                <w:b/>
                <w:bCs/>
                <w:color w:val="000000"/>
                <w:sz w:val="24"/>
                <w:szCs w:val="24"/>
                <w:lang w:val="es-NI" w:eastAsia="es-NI"/>
              </w:rPr>
            </w:pPr>
            <w:r w:rsidRPr="0097267B">
              <w:rPr>
                <w:rFonts w:ascii="Calibri" w:eastAsia="Times New Roman" w:hAnsi="Calibri" w:cs="Calibri"/>
                <w:b/>
                <w:bCs/>
                <w:color w:val="000000"/>
                <w:sz w:val="24"/>
                <w:szCs w:val="24"/>
                <w:lang w:val="es-NI" w:eastAsia="es-NI"/>
              </w:rPr>
              <w:t>15,945,642</w:t>
            </w:r>
          </w:p>
        </w:tc>
      </w:tr>
      <w:tr w:rsidR="0097267B" w:rsidRPr="0097267B" w14:paraId="6E182657" w14:textId="77777777" w:rsidTr="0097267B">
        <w:trPr>
          <w:trHeight w:val="315"/>
        </w:trPr>
        <w:tc>
          <w:tcPr>
            <w:tcW w:w="0" w:type="auto"/>
            <w:noWrap/>
            <w:vAlign w:val="bottom"/>
            <w:hideMark/>
          </w:tcPr>
          <w:p w14:paraId="2CFAC6B7" w14:textId="77777777" w:rsidR="0097267B" w:rsidRPr="0097267B" w:rsidRDefault="0097267B" w:rsidP="0097267B">
            <w:pPr>
              <w:spacing w:after="0" w:line="240" w:lineRule="auto"/>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Flujo de caja acumulado</w:t>
            </w:r>
          </w:p>
        </w:tc>
        <w:tc>
          <w:tcPr>
            <w:tcW w:w="0" w:type="auto"/>
            <w:noWrap/>
            <w:vAlign w:val="bottom"/>
            <w:hideMark/>
          </w:tcPr>
          <w:p w14:paraId="2BA621F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-1,784,058</w:t>
            </w:r>
          </w:p>
        </w:tc>
        <w:tc>
          <w:tcPr>
            <w:tcW w:w="0" w:type="auto"/>
            <w:noWrap/>
            <w:vAlign w:val="bottom"/>
            <w:hideMark/>
          </w:tcPr>
          <w:p w14:paraId="1F71BF2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-2,517,915</w:t>
            </w:r>
          </w:p>
        </w:tc>
        <w:tc>
          <w:tcPr>
            <w:tcW w:w="0" w:type="auto"/>
            <w:noWrap/>
            <w:vAlign w:val="bottom"/>
            <w:hideMark/>
          </w:tcPr>
          <w:p w14:paraId="69BED40B"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-2,482,210</w:t>
            </w:r>
          </w:p>
        </w:tc>
        <w:tc>
          <w:tcPr>
            <w:tcW w:w="0" w:type="auto"/>
            <w:noWrap/>
            <w:vAlign w:val="bottom"/>
            <w:hideMark/>
          </w:tcPr>
          <w:p w14:paraId="58D98F8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-1,317,196</w:t>
            </w:r>
          </w:p>
        </w:tc>
        <w:tc>
          <w:tcPr>
            <w:tcW w:w="0" w:type="auto"/>
            <w:noWrap/>
            <w:vAlign w:val="bottom"/>
            <w:hideMark/>
          </w:tcPr>
          <w:p w14:paraId="2D63E63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645,146</w:t>
            </w:r>
          </w:p>
        </w:tc>
        <w:tc>
          <w:tcPr>
            <w:tcW w:w="0" w:type="auto"/>
            <w:noWrap/>
            <w:vAlign w:val="bottom"/>
            <w:hideMark/>
          </w:tcPr>
          <w:p w14:paraId="6C8494D7"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3,935,789</w:t>
            </w:r>
          </w:p>
        </w:tc>
        <w:tc>
          <w:tcPr>
            <w:tcW w:w="0" w:type="auto"/>
            <w:noWrap/>
            <w:vAlign w:val="bottom"/>
            <w:hideMark/>
          </w:tcPr>
          <w:p w14:paraId="354EDE6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8,664,400</w:t>
            </w:r>
          </w:p>
        </w:tc>
        <w:tc>
          <w:tcPr>
            <w:tcW w:w="0" w:type="auto"/>
            <w:noWrap/>
            <w:vAlign w:val="bottom"/>
            <w:hideMark/>
          </w:tcPr>
          <w:p w14:paraId="2DB747F9"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15,160,792</w:t>
            </w:r>
          </w:p>
        </w:tc>
        <w:tc>
          <w:tcPr>
            <w:tcW w:w="0" w:type="auto"/>
            <w:noWrap/>
            <w:vAlign w:val="bottom"/>
            <w:hideMark/>
          </w:tcPr>
          <w:p w14:paraId="6B50EF86"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23,605,712</w:t>
            </w:r>
          </w:p>
        </w:tc>
        <w:tc>
          <w:tcPr>
            <w:tcW w:w="0" w:type="auto"/>
            <w:noWrap/>
            <w:vAlign w:val="bottom"/>
            <w:hideMark/>
          </w:tcPr>
          <w:p w14:paraId="1B01E03E"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34,346,085</w:t>
            </w:r>
          </w:p>
        </w:tc>
        <w:tc>
          <w:tcPr>
            <w:tcW w:w="0" w:type="auto"/>
            <w:noWrap/>
            <w:vAlign w:val="bottom"/>
            <w:hideMark/>
          </w:tcPr>
          <w:p w14:paraId="3204680A" w14:textId="77777777" w:rsidR="0097267B" w:rsidRPr="0097267B" w:rsidRDefault="0097267B" w:rsidP="0097267B">
            <w:pPr>
              <w:spacing w:after="0" w:line="240" w:lineRule="auto"/>
              <w:jc w:val="right"/>
              <w:rPr>
                <w:rFonts w:ascii="Calibri" w:eastAsia="Times New Roman" w:hAnsi="Calibri" w:cs="Calibri"/>
                <w:color w:val="000000"/>
                <w:sz w:val="24"/>
                <w:szCs w:val="24"/>
                <w:lang w:val="es-NI" w:eastAsia="es-NI"/>
              </w:rPr>
            </w:pPr>
            <w:r w:rsidRPr="0097267B">
              <w:rPr>
                <w:rFonts w:ascii="Calibri" w:eastAsia="Times New Roman" w:hAnsi="Calibri" w:cs="Calibri"/>
                <w:color w:val="000000"/>
                <w:sz w:val="24"/>
                <w:szCs w:val="24"/>
                <w:lang w:val="es-NI" w:eastAsia="es-NI"/>
              </w:rPr>
              <w:t>50,291,726</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4AE4AE31" w14:textId="77777777" w:rsidR="0097267B" w:rsidRPr="0097267B" w:rsidRDefault="0097267B" w:rsidP="0097267B">
      <w:pPr>
        <w:jc w:val="both"/>
        <w:rPr>
          <w:rFonts w:ascii="Times New Roman" w:hAnsi="Times New Roman" w:cs="Times New Roman"/>
          <w:sz w:val="24"/>
          <w:szCs w:val="24"/>
          <w:lang w:val="es-NI" w:eastAsia="es-NI"/>
        </w:rPr>
      </w:pPr>
    </w:p>
    <w:p w14:paraId="45DB90AF" w14:textId="77777777" w:rsidR="0097267B" w:rsidRPr="0097267B" w:rsidRDefault="0097267B" w:rsidP="0097267B">
      <w:pPr>
        <w:jc w:val="both"/>
        <w:rPr>
          <w:rFonts w:ascii="Times New Roman" w:hAnsi="Times New Roman" w:cs="Times New Roman"/>
          <w:sz w:val="24"/>
          <w:szCs w:val="24"/>
          <w:lang w:val="es-NI" w:eastAsia="es-NI"/>
        </w:rPr>
      </w:pPr>
    </w:p>
    <w:p w14:paraId="74D4B331"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 xml:space="preserve">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1EEB4A7A"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4394DE8C"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412A6B7D" w14:textId="77777777" w:rsidR="0097267B" w:rsidRP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lastRenderedPageBreak/>
        <w:t>Asimismo, se observa que las pérdidas fiscales registradas durante los primeros años permiten reducir la carga tributaria en períodos posteriores, favoreciendo la generación de utilidades y fortaleciendo los flujos de efectivo del proyecto.</w:t>
      </w:r>
    </w:p>
    <w:p w14:paraId="136A70F5" w14:textId="77777777"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En el décimo año se incorpora adicionalmente la recuperación total del capital de trabajo por un monto de L 2,686,438, lo cual incrementa significativamente el flujo de efectivo final obtenido por los inversionistas.</w:t>
      </w:r>
    </w:p>
    <w:p w14:paraId="2CA6DD4B" w14:textId="2C5B592D"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058EF7D8" w14:textId="2CB49491" w:rsidR="0097267B" w:rsidRDefault="0097267B" w:rsidP="0097267B">
      <w:pPr>
        <w:jc w:val="both"/>
        <w:rPr>
          <w:rFonts w:ascii="Times New Roman" w:hAnsi="Times New Roman" w:cs="Times New Roman"/>
          <w:sz w:val="24"/>
          <w:szCs w:val="24"/>
          <w:lang w:val="es-NI" w:eastAsia="es-NI"/>
        </w:rPr>
      </w:pPr>
      <w:r w:rsidRPr="0097267B">
        <w:rPr>
          <w:rFonts w:ascii="Times New Roman" w:hAnsi="Times New Roman" w:cs="Times New Roman"/>
          <w:sz w:val="24"/>
          <w:szCs w:val="24"/>
          <w:lang w:val="es-NI" w:eastAsia="es-NI"/>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4C43838E" w14:textId="77777777" w:rsidR="00A513D7" w:rsidRDefault="00A513D7" w:rsidP="00A513D7">
      <w:pPr>
        <w:jc w:val="both"/>
        <w:rPr>
          <w:rFonts w:ascii="Times New Roman" w:hAnsi="Times New Roman" w:cs="Times New Roman"/>
          <w:b/>
          <w:bCs/>
          <w:sz w:val="24"/>
          <w:szCs w:val="24"/>
          <w:lang w:val="es-NI" w:eastAsia="es-NI"/>
        </w:rPr>
      </w:pPr>
      <w:r w:rsidRPr="00A513D7">
        <w:rPr>
          <w:rFonts w:ascii="Times New Roman" w:hAnsi="Times New Roman" w:cs="Times New Roman"/>
          <w:b/>
          <w:bCs/>
          <w:sz w:val="24"/>
          <w:szCs w:val="24"/>
          <w:lang w:val="es-NI" w:eastAsia="es-NI"/>
        </w:rPr>
        <w:t>Flujo de Caja del Proyecto con Financiamiento</w:t>
      </w:r>
    </w:p>
    <w:p w14:paraId="7B2E14FC" w14:textId="77777777"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31E7FB16" w14:textId="77777777"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La inclusión del financiamiento externo permite analizar la capacidad del proyecto para generar recursos suficientes que cubran tanto las operaciones productivas como las obligaciones financieras derivadas del crédito contratado.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Flujo de caja del proyecto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539"/>
        <w:gridCol w:w="576"/>
        <w:gridCol w:w="611"/>
        <w:gridCol w:w="609"/>
        <w:gridCol w:w="609"/>
        <w:gridCol w:w="630"/>
        <w:gridCol w:w="630"/>
        <w:gridCol w:w="630"/>
        <w:gridCol w:w="630"/>
        <w:gridCol w:w="632"/>
        <w:gridCol w:w="632"/>
        <w:gridCol w:w="632"/>
      </w:tblGrid>
      <w:tr w:rsidR="00A513D7" w:rsidRPr="00A513D7" w14:paraId="7483698C" w14:textId="77777777" w:rsidTr="00A513D7">
        <w:trPr>
          <w:trHeight w:val="315"/>
          <w:tblHeader/>
        </w:trPr>
        <w:tc>
          <w:tcPr>
            <w:tcW w:w="0" w:type="auto"/>
            <w:gridSpan w:val="12"/>
            <w:shd w:val="clear" w:color="C4BD97" w:fill="C3D69B"/>
            <w:noWrap/>
            <w:vAlign w:val="bottom"/>
            <w:hideMark/>
            <w:tcBorders>
              <w:bottom w:val="single" w:sz="8" w:space="0" w:color="000000"/>
            </w:tcBorders>
          </w:tcPr>
          <w:p w14:paraId="5A7C7AE4"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11. FLUJO DE CAJA DEL PROYECTO (CON FINANCIAMIENTO)</w:t>
            </w:r>
          </w:p>
        </w:tc>
      </w:tr>
      <w:tr w:rsidR="00A513D7" w:rsidRPr="00A513D7" w14:paraId="0D2916B2" w14:textId="77777777" w:rsidTr="00A513D7">
        <w:trPr>
          <w:trHeight w:val="315"/>
        </w:trPr>
        <w:tc>
          <w:tcPr>
            <w:tcW w:w="0" w:type="auto"/>
            <w:shd w:val="clear" w:color="D5DEE7" w:fill="D9E1F2"/>
            <w:noWrap/>
            <w:vAlign w:val="bottom"/>
            <w:hideMark/>
          </w:tcPr>
          <w:p w14:paraId="70750F33"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Concepto</w:t>
            </w:r>
          </w:p>
        </w:tc>
        <w:tc>
          <w:tcPr>
            <w:tcW w:w="0" w:type="auto"/>
            <w:shd w:val="clear" w:color="D5DEE7" w:fill="D9E1F2"/>
            <w:noWrap/>
            <w:vAlign w:val="bottom"/>
            <w:hideMark/>
          </w:tcPr>
          <w:p w14:paraId="55D514BB"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0</w:t>
            </w:r>
          </w:p>
        </w:tc>
        <w:tc>
          <w:tcPr>
            <w:tcW w:w="0" w:type="auto"/>
            <w:shd w:val="clear" w:color="D5DEE7" w:fill="D9E1F2"/>
            <w:noWrap/>
            <w:vAlign w:val="bottom"/>
            <w:hideMark/>
          </w:tcPr>
          <w:p w14:paraId="6A8937DA"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1</w:t>
            </w:r>
          </w:p>
        </w:tc>
        <w:tc>
          <w:tcPr>
            <w:tcW w:w="0" w:type="auto"/>
            <w:shd w:val="clear" w:color="D5DEE7" w:fill="D9E1F2"/>
            <w:noWrap/>
            <w:vAlign w:val="bottom"/>
            <w:hideMark/>
          </w:tcPr>
          <w:p w14:paraId="2D3091F2"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2</w:t>
            </w:r>
          </w:p>
        </w:tc>
        <w:tc>
          <w:tcPr>
            <w:tcW w:w="0" w:type="auto"/>
            <w:shd w:val="clear" w:color="D5DEE7" w:fill="D9E1F2"/>
            <w:noWrap/>
            <w:vAlign w:val="bottom"/>
            <w:hideMark/>
          </w:tcPr>
          <w:p w14:paraId="3B5BAC08"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3</w:t>
            </w:r>
          </w:p>
        </w:tc>
        <w:tc>
          <w:tcPr>
            <w:tcW w:w="0" w:type="auto"/>
            <w:shd w:val="clear" w:color="D5DEE7" w:fill="D9E1F2"/>
            <w:noWrap/>
            <w:vAlign w:val="bottom"/>
            <w:hideMark/>
          </w:tcPr>
          <w:p w14:paraId="46E394CF"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4</w:t>
            </w:r>
          </w:p>
        </w:tc>
        <w:tc>
          <w:tcPr>
            <w:tcW w:w="0" w:type="auto"/>
            <w:shd w:val="clear" w:color="D5DEE7" w:fill="D9E1F2"/>
            <w:noWrap/>
            <w:vAlign w:val="bottom"/>
            <w:hideMark/>
          </w:tcPr>
          <w:p w14:paraId="23D0A43D"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5</w:t>
            </w:r>
          </w:p>
        </w:tc>
        <w:tc>
          <w:tcPr>
            <w:tcW w:w="0" w:type="auto"/>
            <w:shd w:val="clear" w:color="D5DEE7" w:fill="D9E1F2"/>
            <w:noWrap/>
            <w:vAlign w:val="bottom"/>
            <w:hideMark/>
          </w:tcPr>
          <w:p w14:paraId="1639863D"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6</w:t>
            </w:r>
          </w:p>
        </w:tc>
        <w:tc>
          <w:tcPr>
            <w:tcW w:w="0" w:type="auto"/>
            <w:shd w:val="clear" w:color="D5DEE7" w:fill="D9E1F2"/>
            <w:noWrap/>
            <w:vAlign w:val="bottom"/>
            <w:hideMark/>
          </w:tcPr>
          <w:p w14:paraId="37DF8FFA"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7</w:t>
            </w:r>
          </w:p>
        </w:tc>
        <w:tc>
          <w:tcPr>
            <w:tcW w:w="0" w:type="auto"/>
            <w:shd w:val="clear" w:color="D5DEE7" w:fill="D9E1F2"/>
            <w:noWrap/>
            <w:vAlign w:val="bottom"/>
            <w:hideMark/>
          </w:tcPr>
          <w:p w14:paraId="16A33E0B"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8</w:t>
            </w:r>
          </w:p>
        </w:tc>
        <w:tc>
          <w:tcPr>
            <w:tcW w:w="0" w:type="auto"/>
            <w:shd w:val="clear" w:color="D5DEE7" w:fill="D9E1F2"/>
            <w:noWrap/>
            <w:vAlign w:val="bottom"/>
            <w:hideMark/>
          </w:tcPr>
          <w:p w14:paraId="0F8FE5C5"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9</w:t>
            </w:r>
          </w:p>
        </w:tc>
        <w:tc>
          <w:tcPr>
            <w:tcW w:w="0" w:type="auto"/>
            <w:shd w:val="clear" w:color="D5DEE7" w:fill="D9E1F2"/>
            <w:noWrap/>
            <w:vAlign w:val="bottom"/>
            <w:hideMark/>
          </w:tcPr>
          <w:p w14:paraId="1E6E6BC5"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Año 10</w:t>
            </w:r>
          </w:p>
        </w:tc>
      </w:tr>
      <w:tr w:rsidR="00A513D7" w:rsidRPr="00A513D7" w14:paraId="525B1EFC" w14:textId="77777777" w:rsidTr="00A513D7">
        <w:trPr>
          <w:trHeight w:val="315"/>
        </w:trPr>
        <w:tc>
          <w:tcPr>
            <w:tcW w:w="0" w:type="auto"/>
            <w:noWrap/>
            <w:vAlign w:val="bottom"/>
            <w:hideMark/>
          </w:tcPr>
          <w:p w14:paraId="7C5871FE"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Ingreso por ventas</w:t>
            </w:r>
          </w:p>
        </w:tc>
        <w:tc>
          <w:tcPr>
            <w:tcW w:w="0" w:type="auto"/>
            <w:noWrap/>
            <w:vAlign w:val="bottom"/>
            <w:hideMark/>
          </w:tcPr>
          <w:p w14:paraId="681A1A7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C76A83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3,024,000</w:t>
            </w:r>
          </w:p>
        </w:tc>
        <w:tc>
          <w:tcPr>
            <w:tcW w:w="0" w:type="auto"/>
            <w:noWrap/>
            <w:vAlign w:val="bottom"/>
            <w:hideMark/>
          </w:tcPr>
          <w:p w14:paraId="7F2117E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5,266,800</w:t>
            </w:r>
          </w:p>
        </w:tc>
        <w:tc>
          <w:tcPr>
            <w:tcW w:w="0" w:type="auto"/>
            <w:noWrap/>
            <w:vAlign w:val="bottom"/>
            <w:hideMark/>
          </w:tcPr>
          <w:p w14:paraId="339F00C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8,255,709</w:t>
            </w:r>
          </w:p>
        </w:tc>
        <w:tc>
          <w:tcPr>
            <w:tcW w:w="0" w:type="auto"/>
            <w:noWrap/>
            <w:vAlign w:val="bottom"/>
            <w:hideMark/>
          </w:tcPr>
          <w:p w14:paraId="75ED1ED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12,078,102</w:t>
            </w:r>
          </w:p>
        </w:tc>
        <w:tc>
          <w:tcPr>
            <w:tcW w:w="0" w:type="auto"/>
            <w:noWrap/>
            <w:vAlign w:val="bottom"/>
            <w:hideMark/>
          </w:tcPr>
          <w:p w14:paraId="24C419E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16,828,822</w:t>
            </w:r>
          </w:p>
        </w:tc>
        <w:tc>
          <w:tcPr>
            <w:tcW w:w="0" w:type="auto"/>
            <w:noWrap/>
            <w:vAlign w:val="bottom"/>
            <w:hideMark/>
          </w:tcPr>
          <w:p w14:paraId="1223AFC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21,982,649</w:t>
            </w:r>
          </w:p>
        </w:tc>
        <w:tc>
          <w:tcPr>
            <w:tcW w:w="0" w:type="auto"/>
            <w:noWrap/>
            <w:vAlign w:val="bottom"/>
            <w:hideMark/>
          </w:tcPr>
          <w:p w14:paraId="7E1B49D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28,222,581</w:t>
            </w:r>
          </w:p>
        </w:tc>
        <w:tc>
          <w:tcPr>
            <w:tcW w:w="0" w:type="auto"/>
            <w:noWrap/>
            <w:vAlign w:val="bottom"/>
            <w:hideMark/>
          </w:tcPr>
          <w:p w14:paraId="77ECDA8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34,979,592</w:t>
            </w:r>
          </w:p>
        </w:tc>
        <w:tc>
          <w:tcPr>
            <w:tcW w:w="0" w:type="auto"/>
            <w:noWrap/>
            <w:vAlign w:val="bottom"/>
            <w:hideMark/>
          </w:tcPr>
          <w:p w14:paraId="54885F0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43,004,323</w:t>
            </w:r>
          </w:p>
        </w:tc>
        <w:tc>
          <w:tcPr>
            <w:tcW w:w="0" w:type="auto"/>
            <w:noWrap/>
            <w:vAlign w:val="bottom"/>
            <w:hideMark/>
          </w:tcPr>
          <w:p w14:paraId="0EB1B43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51,680,445</w:t>
            </w:r>
          </w:p>
        </w:tc>
      </w:tr>
      <w:tr w:rsidR="00A513D7" w:rsidRPr="00A513D7" w14:paraId="5930B057" w14:textId="77777777" w:rsidTr="00A513D7">
        <w:trPr>
          <w:trHeight w:val="315"/>
        </w:trPr>
        <w:tc>
          <w:tcPr>
            <w:tcW w:w="0" w:type="auto"/>
            <w:noWrap/>
            <w:vAlign w:val="bottom"/>
            <w:hideMark/>
          </w:tcPr>
          <w:p w14:paraId="0CC07933"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Costos variables</w:t>
            </w:r>
          </w:p>
        </w:tc>
        <w:tc>
          <w:tcPr>
            <w:tcW w:w="0" w:type="auto"/>
            <w:noWrap/>
            <w:vAlign w:val="bottom"/>
            <w:hideMark/>
          </w:tcPr>
          <w:p w14:paraId="4EF6503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A708B7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1,708,181</w:t>
            </w:r>
          </w:p>
        </w:tc>
        <w:tc>
          <w:tcPr>
            <w:tcW w:w="0" w:type="auto"/>
            <w:noWrap/>
            <w:vAlign w:val="bottom"/>
            <w:hideMark/>
          </w:tcPr>
          <w:p w14:paraId="2AA388F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2,975,081</w:t>
            </w:r>
          </w:p>
        </w:tc>
        <w:tc>
          <w:tcPr>
            <w:tcW w:w="0" w:type="auto"/>
            <w:noWrap/>
            <w:vAlign w:val="bottom"/>
            <w:hideMark/>
          </w:tcPr>
          <w:p w14:paraId="5EC9FD5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4,663,440</w:t>
            </w:r>
          </w:p>
        </w:tc>
        <w:tc>
          <w:tcPr>
            <w:tcW w:w="0" w:type="auto"/>
            <w:noWrap/>
            <w:vAlign w:val="bottom"/>
            <w:hideMark/>
          </w:tcPr>
          <w:p w14:paraId="0608C06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6,822,613</w:t>
            </w:r>
          </w:p>
        </w:tc>
        <w:tc>
          <w:tcPr>
            <w:tcW w:w="0" w:type="auto"/>
            <w:noWrap/>
            <w:vAlign w:val="bottom"/>
            <w:hideMark/>
          </w:tcPr>
          <w:p w14:paraId="18C937E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9,506,174</w:t>
            </w:r>
          </w:p>
        </w:tc>
        <w:tc>
          <w:tcPr>
            <w:tcW w:w="0" w:type="auto"/>
            <w:noWrap/>
            <w:vAlign w:val="bottom"/>
            <w:hideMark/>
          </w:tcPr>
          <w:p w14:paraId="7A72A3F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12,417,440</w:t>
            </w:r>
          </w:p>
        </w:tc>
        <w:tc>
          <w:tcPr>
            <w:tcW w:w="0" w:type="auto"/>
            <w:noWrap/>
            <w:vAlign w:val="bottom"/>
            <w:hideMark/>
          </w:tcPr>
          <w:p w14:paraId="1B09D92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15,942,219</w:t>
            </w:r>
          </w:p>
        </w:tc>
        <w:tc>
          <w:tcPr>
            <w:tcW w:w="0" w:type="auto"/>
            <w:noWrap/>
            <w:vAlign w:val="bottom"/>
            <w:hideMark/>
          </w:tcPr>
          <w:p w14:paraId="63DDA36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19,759,082</w:t>
            </w:r>
          </w:p>
        </w:tc>
        <w:tc>
          <w:tcPr>
            <w:tcW w:w="0" w:type="auto"/>
            <w:noWrap/>
            <w:vAlign w:val="bottom"/>
            <w:hideMark/>
          </w:tcPr>
          <w:p w14:paraId="48D3BE7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24,292,048</w:t>
            </w:r>
          </w:p>
        </w:tc>
        <w:tc>
          <w:tcPr>
            <w:tcW w:w="0" w:type="auto"/>
            <w:noWrap/>
            <w:vAlign w:val="bottom"/>
            <w:hideMark/>
          </w:tcPr>
          <w:p w14:paraId="7E3F306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29,192,969</w:t>
            </w:r>
          </w:p>
        </w:tc>
      </w:tr>
      <w:tr w:rsidR="00A513D7" w:rsidRPr="00A513D7" w14:paraId="3039D7E4" w14:textId="77777777" w:rsidTr="00A513D7">
        <w:trPr>
          <w:trHeight w:val="315"/>
        </w:trPr>
        <w:tc>
          <w:tcPr>
            <w:tcW w:w="0" w:type="auto"/>
            <w:noWrap/>
            <w:vAlign w:val="bottom"/>
            <w:hideMark/>
          </w:tcPr>
          <w:p w14:paraId="3BE9DA0A"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Costos fijos</w:t>
            </w:r>
          </w:p>
        </w:tc>
        <w:tc>
          <w:tcPr>
            <w:tcW w:w="0" w:type="auto"/>
            <w:noWrap/>
            <w:vAlign w:val="bottom"/>
            <w:hideMark/>
          </w:tcPr>
          <w:p w14:paraId="155E82B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5C921C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2,048,517</w:t>
            </w:r>
          </w:p>
        </w:tc>
        <w:tc>
          <w:tcPr>
            <w:tcW w:w="0" w:type="auto"/>
            <w:noWrap/>
            <w:vAlign w:val="bottom"/>
            <w:hideMark/>
          </w:tcPr>
          <w:p w14:paraId="7020FEA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2,140,700</w:t>
            </w:r>
          </w:p>
        </w:tc>
        <w:tc>
          <w:tcPr>
            <w:tcW w:w="0" w:type="auto"/>
            <w:noWrap/>
            <w:vAlign w:val="bottom"/>
            <w:hideMark/>
          </w:tcPr>
          <w:p w14:paraId="3CD6D53E"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2,237,031</w:t>
            </w:r>
          </w:p>
        </w:tc>
        <w:tc>
          <w:tcPr>
            <w:tcW w:w="0" w:type="auto"/>
            <w:noWrap/>
            <w:vAlign w:val="bottom"/>
            <w:hideMark/>
          </w:tcPr>
          <w:p w14:paraId="18BF6D6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2,337,698</w:t>
            </w:r>
          </w:p>
        </w:tc>
        <w:tc>
          <w:tcPr>
            <w:tcW w:w="0" w:type="auto"/>
            <w:noWrap/>
            <w:vAlign w:val="bottom"/>
            <w:hideMark/>
          </w:tcPr>
          <w:p w14:paraId="02D43BD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2,442,894</w:t>
            </w:r>
          </w:p>
        </w:tc>
        <w:tc>
          <w:tcPr>
            <w:tcW w:w="0" w:type="auto"/>
            <w:noWrap/>
            <w:vAlign w:val="bottom"/>
            <w:hideMark/>
          </w:tcPr>
          <w:p w14:paraId="23088EE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2,552,824</w:t>
            </w:r>
          </w:p>
        </w:tc>
        <w:tc>
          <w:tcPr>
            <w:tcW w:w="0" w:type="auto"/>
            <w:noWrap/>
            <w:vAlign w:val="bottom"/>
            <w:hideMark/>
          </w:tcPr>
          <w:p w14:paraId="1A5E3D8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2,667,701</w:t>
            </w:r>
          </w:p>
        </w:tc>
        <w:tc>
          <w:tcPr>
            <w:tcW w:w="0" w:type="auto"/>
            <w:noWrap/>
            <w:vAlign w:val="bottom"/>
            <w:hideMark/>
          </w:tcPr>
          <w:p w14:paraId="2C6B7B8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2,787,748</w:t>
            </w:r>
          </w:p>
        </w:tc>
        <w:tc>
          <w:tcPr>
            <w:tcW w:w="0" w:type="auto"/>
            <w:noWrap/>
            <w:vAlign w:val="bottom"/>
            <w:hideMark/>
          </w:tcPr>
          <w:p w14:paraId="326F8E5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2,913,197</w:t>
            </w:r>
          </w:p>
        </w:tc>
        <w:tc>
          <w:tcPr>
            <w:tcW w:w="0" w:type="auto"/>
            <w:noWrap/>
            <w:vAlign w:val="bottom"/>
            <w:hideMark/>
          </w:tcPr>
          <w:p w14:paraId="7CB4695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3,044,290</w:t>
            </w:r>
          </w:p>
        </w:tc>
      </w:tr>
      <w:tr w:rsidR="00A513D7" w:rsidRPr="00A513D7" w14:paraId="7EE38A4C" w14:textId="77777777" w:rsidTr="00A513D7">
        <w:trPr>
          <w:trHeight w:val="315"/>
        </w:trPr>
        <w:tc>
          <w:tcPr>
            <w:tcW w:w="0" w:type="auto"/>
            <w:noWrap/>
            <w:vAlign w:val="bottom"/>
            <w:hideMark/>
          </w:tcPr>
          <w:p w14:paraId="361C22F7"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lastRenderedPageBreak/>
              <w:t>(−) Gastos financieros</w:t>
            </w:r>
          </w:p>
        </w:tc>
        <w:tc>
          <w:tcPr>
            <w:tcW w:w="0" w:type="auto"/>
            <w:noWrap/>
            <w:vAlign w:val="bottom"/>
            <w:hideMark/>
          </w:tcPr>
          <w:p w14:paraId="70762F1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0F9DC5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124,884</w:t>
            </w:r>
          </w:p>
        </w:tc>
        <w:tc>
          <w:tcPr>
            <w:tcW w:w="0" w:type="auto"/>
            <w:noWrap/>
            <w:vAlign w:val="bottom"/>
            <w:hideMark/>
          </w:tcPr>
          <w:p w14:paraId="0C863AF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105,991</w:t>
            </w:r>
          </w:p>
        </w:tc>
        <w:tc>
          <w:tcPr>
            <w:tcW w:w="0" w:type="auto"/>
            <w:noWrap/>
            <w:vAlign w:val="bottom"/>
            <w:hideMark/>
          </w:tcPr>
          <w:p w14:paraId="148FDA6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84,453</w:t>
            </w:r>
          </w:p>
        </w:tc>
        <w:tc>
          <w:tcPr>
            <w:tcW w:w="0" w:type="auto"/>
            <w:noWrap/>
            <w:vAlign w:val="bottom"/>
            <w:hideMark/>
          </w:tcPr>
          <w:p w14:paraId="6DBACF9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59,900</w:t>
            </w:r>
          </w:p>
        </w:tc>
        <w:tc>
          <w:tcPr>
            <w:tcW w:w="0" w:type="auto"/>
            <w:noWrap/>
            <w:vAlign w:val="bottom"/>
            <w:hideMark/>
          </w:tcPr>
          <w:p w14:paraId="32BAA31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31,909</w:t>
            </w:r>
          </w:p>
        </w:tc>
        <w:tc>
          <w:tcPr>
            <w:tcW w:w="0" w:type="auto"/>
            <w:noWrap/>
            <w:vAlign w:val="bottom"/>
            <w:hideMark/>
          </w:tcPr>
          <w:p w14:paraId="3D0F99A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A87400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1B0905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D9DD86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B83EB3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00DE0FB3" w14:textId="77777777" w:rsidTr="00A513D7">
        <w:trPr>
          <w:trHeight w:val="315"/>
        </w:trPr>
        <w:tc>
          <w:tcPr>
            <w:tcW w:w="0" w:type="auto"/>
            <w:noWrap/>
            <w:vAlign w:val="bottom"/>
            <w:hideMark/>
          </w:tcPr>
          <w:p w14:paraId="7A3D8655"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Depreciación y amortización</w:t>
            </w:r>
          </w:p>
        </w:tc>
        <w:tc>
          <w:tcPr>
            <w:tcW w:w="0" w:type="auto"/>
            <w:noWrap/>
            <w:vAlign w:val="bottom"/>
            <w:hideMark/>
          </w:tcPr>
          <w:p w14:paraId="25576D7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60FD23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48013DB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72AA2B6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054F69D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529CB7D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6144D52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28B1CED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48583B1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7BDF8AF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49E2121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r>
      <w:tr w:rsidR="00A513D7" w:rsidRPr="00A513D7" w14:paraId="483CCA48" w14:textId="77777777" w:rsidTr="00A513D7">
        <w:trPr>
          <w:trHeight w:val="315"/>
        </w:trPr>
        <w:tc>
          <w:tcPr>
            <w:tcW w:w="0" w:type="auto"/>
            <w:shd w:val="clear" w:color="FFE0E0" w:fill="FCE4D6"/>
            <w:noWrap/>
            <w:vAlign w:val="bottom"/>
            <w:hideMark/>
          </w:tcPr>
          <w:p w14:paraId="620CF0BC"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 Utilidad antes de impuestos</w:t>
            </w:r>
          </w:p>
        </w:tc>
        <w:tc>
          <w:tcPr>
            <w:tcW w:w="0" w:type="auto"/>
            <w:shd w:val="clear" w:color="FFE0E0" w:fill="FCE4D6"/>
            <w:noWrap/>
            <w:vAlign w:val="bottom"/>
            <w:hideMark/>
          </w:tcPr>
          <w:p w14:paraId="257C4AAB"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0</w:t>
            </w:r>
          </w:p>
        </w:tc>
        <w:tc>
          <w:tcPr>
            <w:tcW w:w="0" w:type="auto"/>
            <w:shd w:val="clear" w:color="FFE0E0" w:fill="FCE4D6"/>
            <w:noWrap/>
            <w:vAlign w:val="bottom"/>
            <w:hideMark/>
          </w:tcPr>
          <w:p w14:paraId="2C49566B"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-1,063,441</w:t>
            </w:r>
          </w:p>
        </w:tc>
        <w:tc>
          <w:tcPr>
            <w:tcW w:w="0" w:type="auto"/>
            <w:shd w:val="clear" w:color="FFE0E0" w:fill="FCE4D6"/>
            <w:noWrap/>
            <w:vAlign w:val="bottom"/>
            <w:hideMark/>
          </w:tcPr>
          <w:p w14:paraId="1485079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-161,729</w:t>
            </w:r>
          </w:p>
        </w:tc>
        <w:tc>
          <w:tcPr>
            <w:tcW w:w="0" w:type="auto"/>
            <w:shd w:val="clear" w:color="FFE0E0" w:fill="FCE4D6"/>
            <w:noWrap/>
            <w:vAlign w:val="bottom"/>
            <w:hideMark/>
          </w:tcPr>
          <w:p w14:paraId="4E81C31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1,062,832</w:t>
            </w:r>
          </w:p>
        </w:tc>
        <w:tc>
          <w:tcPr>
            <w:tcW w:w="0" w:type="auto"/>
            <w:shd w:val="clear" w:color="FFE0E0" w:fill="FCE4D6"/>
            <w:noWrap/>
            <w:vAlign w:val="bottom"/>
            <w:hideMark/>
          </w:tcPr>
          <w:p w14:paraId="63270866"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2,648,618</w:t>
            </w:r>
          </w:p>
        </w:tc>
        <w:tc>
          <w:tcPr>
            <w:tcW w:w="0" w:type="auto"/>
            <w:shd w:val="clear" w:color="FFE0E0" w:fill="FCE4D6"/>
            <w:noWrap/>
            <w:vAlign w:val="bottom"/>
            <w:hideMark/>
          </w:tcPr>
          <w:p w14:paraId="6B7A1B3A"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4,637,146</w:t>
            </w:r>
          </w:p>
        </w:tc>
        <w:tc>
          <w:tcPr>
            <w:tcW w:w="0" w:type="auto"/>
            <w:shd w:val="clear" w:color="FFE0E0" w:fill="FCE4D6"/>
            <w:noWrap/>
            <w:vAlign w:val="bottom"/>
            <w:hideMark/>
          </w:tcPr>
          <w:p w14:paraId="467368AC"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6,915,539</w:t>
            </w:r>
          </w:p>
        </w:tc>
        <w:tc>
          <w:tcPr>
            <w:tcW w:w="0" w:type="auto"/>
            <w:shd w:val="clear" w:color="FFE0E0" w:fill="FCE4D6"/>
            <w:noWrap/>
            <w:vAlign w:val="bottom"/>
            <w:hideMark/>
          </w:tcPr>
          <w:p w14:paraId="548357D7"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9,514,567</w:t>
            </w:r>
          </w:p>
        </w:tc>
        <w:tc>
          <w:tcPr>
            <w:tcW w:w="0" w:type="auto"/>
            <w:shd w:val="clear" w:color="FFE0E0" w:fill="FCE4D6"/>
            <w:noWrap/>
            <w:vAlign w:val="bottom"/>
            <w:hideMark/>
          </w:tcPr>
          <w:p w14:paraId="4DCDA646"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12,333,565</w:t>
            </w:r>
          </w:p>
        </w:tc>
        <w:tc>
          <w:tcPr>
            <w:tcW w:w="0" w:type="auto"/>
            <w:shd w:val="clear" w:color="FFE0E0" w:fill="FCE4D6"/>
            <w:noWrap/>
            <w:vAlign w:val="bottom"/>
            <w:hideMark/>
          </w:tcPr>
          <w:p w14:paraId="6570BD18"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15,698,677</w:t>
            </w:r>
          </w:p>
        </w:tc>
        <w:tc>
          <w:tcPr>
            <w:tcW w:w="0" w:type="auto"/>
            <w:shd w:val="clear" w:color="FFE0E0" w:fill="FCE4D6"/>
            <w:noWrap/>
            <w:vAlign w:val="bottom"/>
            <w:hideMark/>
          </w:tcPr>
          <w:p w14:paraId="3113309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19,341,483</w:t>
            </w:r>
          </w:p>
        </w:tc>
      </w:tr>
      <w:tr w:rsidR="00A513D7" w:rsidRPr="00A513D7" w14:paraId="078F663F" w14:textId="77777777" w:rsidTr="00A513D7">
        <w:trPr>
          <w:trHeight w:val="315"/>
        </w:trPr>
        <w:tc>
          <w:tcPr>
            <w:tcW w:w="0" w:type="auto"/>
            <w:noWrap/>
            <w:vAlign w:val="bottom"/>
            <w:hideMark/>
          </w:tcPr>
          <w:p w14:paraId="5F28FE6D"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Pérdidas fiscales acumuladas disponibles (máx. 3 años)</w:t>
            </w:r>
          </w:p>
        </w:tc>
        <w:tc>
          <w:tcPr>
            <w:tcW w:w="0" w:type="auto"/>
            <w:noWrap/>
            <w:vAlign w:val="bottom"/>
            <w:hideMark/>
          </w:tcPr>
          <w:p w14:paraId="42B5865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8F0BE2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1,063,441</w:t>
            </w:r>
          </w:p>
        </w:tc>
        <w:tc>
          <w:tcPr>
            <w:tcW w:w="0" w:type="auto"/>
            <w:noWrap/>
            <w:vAlign w:val="bottom"/>
            <w:hideMark/>
          </w:tcPr>
          <w:p w14:paraId="56BAED1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1,225,170</w:t>
            </w:r>
          </w:p>
        </w:tc>
        <w:tc>
          <w:tcPr>
            <w:tcW w:w="0" w:type="auto"/>
            <w:noWrap/>
            <w:vAlign w:val="bottom"/>
            <w:hideMark/>
          </w:tcPr>
          <w:p w14:paraId="5C26D49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162,338</w:t>
            </w:r>
          </w:p>
        </w:tc>
        <w:tc>
          <w:tcPr>
            <w:tcW w:w="0" w:type="auto"/>
            <w:noWrap/>
            <w:vAlign w:val="bottom"/>
            <w:hideMark/>
          </w:tcPr>
          <w:p w14:paraId="58B7608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DFEFE8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A78231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DE7083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332FE2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64DAFC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D5E592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154B00BE" w14:textId="77777777" w:rsidTr="00A513D7">
        <w:trPr>
          <w:trHeight w:val="315"/>
        </w:trPr>
        <w:tc>
          <w:tcPr>
            <w:tcW w:w="0" w:type="auto"/>
            <w:noWrap/>
            <w:vAlign w:val="bottom"/>
            <w:hideMark/>
          </w:tcPr>
          <w:p w14:paraId="23522507"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Impuesto sobre la renta</w:t>
            </w:r>
          </w:p>
        </w:tc>
        <w:tc>
          <w:tcPr>
            <w:tcW w:w="0" w:type="auto"/>
            <w:noWrap/>
            <w:vAlign w:val="bottom"/>
            <w:hideMark/>
          </w:tcPr>
          <w:p w14:paraId="2163427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7FA205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1B81B5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EFD181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E921B7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695,884</w:t>
            </w:r>
          </w:p>
        </w:tc>
        <w:tc>
          <w:tcPr>
            <w:tcW w:w="0" w:type="auto"/>
            <w:noWrap/>
            <w:vAlign w:val="bottom"/>
            <w:hideMark/>
          </w:tcPr>
          <w:p w14:paraId="7635BB9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1,341,144</w:t>
            </w:r>
          </w:p>
        </w:tc>
        <w:tc>
          <w:tcPr>
            <w:tcW w:w="0" w:type="auto"/>
            <w:noWrap/>
            <w:vAlign w:val="bottom"/>
            <w:hideMark/>
          </w:tcPr>
          <w:p w14:paraId="066B663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2,024,662</w:t>
            </w:r>
          </w:p>
        </w:tc>
        <w:tc>
          <w:tcPr>
            <w:tcW w:w="0" w:type="auto"/>
            <w:noWrap/>
            <w:vAlign w:val="bottom"/>
            <w:hideMark/>
          </w:tcPr>
          <w:p w14:paraId="613CAF9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2,804,370</w:t>
            </w:r>
          </w:p>
        </w:tc>
        <w:tc>
          <w:tcPr>
            <w:tcW w:w="0" w:type="auto"/>
            <w:noWrap/>
            <w:vAlign w:val="bottom"/>
            <w:hideMark/>
          </w:tcPr>
          <w:p w14:paraId="7028C70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3,650,070</w:t>
            </w:r>
          </w:p>
        </w:tc>
        <w:tc>
          <w:tcPr>
            <w:tcW w:w="0" w:type="auto"/>
            <w:noWrap/>
            <w:vAlign w:val="bottom"/>
            <w:hideMark/>
          </w:tcPr>
          <w:p w14:paraId="6768914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4,659,603</w:t>
            </w:r>
          </w:p>
        </w:tc>
        <w:tc>
          <w:tcPr>
            <w:tcW w:w="0" w:type="auto"/>
            <w:noWrap/>
            <w:vAlign w:val="bottom"/>
            <w:hideMark/>
          </w:tcPr>
          <w:p w14:paraId="319AA8D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5,752,445</w:t>
            </w:r>
          </w:p>
        </w:tc>
      </w:tr>
      <w:tr w:rsidR="00A513D7" w:rsidRPr="00A513D7" w14:paraId="55089268" w14:textId="77777777" w:rsidTr="00A513D7">
        <w:trPr>
          <w:trHeight w:val="315"/>
        </w:trPr>
        <w:tc>
          <w:tcPr>
            <w:tcW w:w="0" w:type="auto"/>
            <w:noWrap/>
            <w:vAlign w:val="bottom"/>
            <w:hideMark/>
          </w:tcPr>
          <w:p w14:paraId="79682FF1"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Utilidad después de impuestos</w:t>
            </w:r>
          </w:p>
        </w:tc>
        <w:tc>
          <w:tcPr>
            <w:tcW w:w="0" w:type="auto"/>
            <w:noWrap/>
            <w:vAlign w:val="bottom"/>
            <w:hideMark/>
          </w:tcPr>
          <w:p w14:paraId="2D04363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5A1045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-1,063,441</w:t>
            </w:r>
          </w:p>
        </w:tc>
        <w:tc>
          <w:tcPr>
            <w:tcW w:w="0" w:type="auto"/>
            <w:noWrap/>
            <w:vAlign w:val="bottom"/>
            <w:hideMark/>
          </w:tcPr>
          <w:p w14:paraId="5D30836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-161,729</w:t>
            </w:r>
          </w:p>
        </w:tc>
        <w:tc>
          <w:tcPr>
            <w:tcW w:w="0" w:type="auto"/>
            <w:noWrap/>
            <w:vAlign w:val="bottom"/>
            <w:hideMark/>
          </w:tcPr>
          <w:p w14:paraId="292ED62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1,062,832</w:t>
            </w:r>
          </w:p>
        </w:tc>
        <w:tc>
          <w:tcPr>
            <w:tcW w:w="0" w:type="auto"/>
            <w:noWrap/>
            <w:vAlign w:val="bottom"/>
            <w:hideMark/>
          </w:tcPr>
          <w:p w14:paraId="04DB2D3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1,952,734</w:t>
            </w:r>
          </w:p>
        </w:tc>
        <w:tc>
          <w:tcPr>
            <w:tcW w:w="0" w:type="auto"/>
            <w:noWrap/>
            <w:vAlign w:val="bottom"/>
            <w:hideMark/>
          </w:tcPr>
          <w:p w14:paraId="6761E7D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3,296,003</w:t>
            </w:r>
          </w:p>
        </w:tc>
        <w:tc>
          <w:tcPr>
            <w:tcW w:w="0" w:type="auto"/>
            <w:noWrap/>
            <w:vAlign w:val="bottom"/>
            <w:hideMark/>
          </w:tcPr>
          <w:p w14:paraId="3208665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4,890,877</w:t>
            </w:r>
          </w:p>
        </w:tc>
        <w:tc>
          <w:tcPr>
            <w:tcW w:w="0" w:type="auto"/>
            <w:noWrap/>
            <w:vAlign w:val="bottom"/>
            <w:hideMark/>
          </w:tcPr>
          <w:p w14:paraId="074C0BA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6,710,197</w:t>
            </w:r>
          </w:p>
        </w:tc>
        <w:tc>
          <w:tcPr>
            <w:tcW w:w="0" w:type="auto"/>
            <w:noWrap/>
            <w:vAlign w:val="bottom"/>
            <w:hideMark/>
          </w:tcPr>
          <w:p w14:paraId="0B66CD0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8,683,496</w:t>
            </w:r>
          </w:p>
        </w:tc>
        <w:tc>
          <w:tcPr>
            <w:tcW w:w="0" w:type="auto"/>
            <w:noWrap/>
            <w:vAlign w:val="bottom"/>
            <w:hideMark/>
          </w:tcPr>
          <w:p w14:paraId="01D509A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11,039,074</w:t>
            </w:r>
          </w:p>
        </w:tc>
        <w:tc>
          <w:tcPr>
            <w:tcW w:w="0" w:type="auto"/>
            <w:noWrap/>
            <w:vAlign w:val="bottom"/>
            <w:hideMark/>
          </w:tcPr>
          <w:p w14:paraId="64DEDE7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13,589,038</w:t>
            </w:r>
          </w:p>
        </w:tc>
      </w:tr>
      <w:tr w:rsidR="00A513D7" w:rsidRPr="00A513D7" w14:paraId="21C45F6A" w14:textId="77777777" w:rsidTr="00A513D7">
        <w:trPr>
          <w:trHeight w:val="315"/>
        </w:trPr>
        <w:tc>
          <w:tcPr>
            <w:tcW w:w="0" w:type="auto"/>
            <w:noWrap/>
            <w:vAlign w:val="bottom"/>
            <w:hideMark/>
          </w:tcPr>
          <w:p w14:paraId="44E58C34"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Depreciación y amortización</w:t>
            </w:r>
          </w:p>
        </w:tc>
        <w:tc>
          <w:tcPr>
            <w:tcW w:w="0" w:type="auto"/>
            <w:noWrap/>
            <w:vAlign w:val="bottom"/>
            <w:hideMark/>
          </w:tcPr>
          <w:p w14:paraId="35407A5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5A3029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59A785FE"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0ACC360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5741220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78C23F1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204,700</w:t>
            </w:r>
          </w:p>
        </w:tc>
        <w:tc>
          <w:tcPr>
            <w:tcW w:w="0" w:type="auto"/>
            <w:noWrap/>
            <w:vAlign w:val="bottom"/>
            <w:hideMark/>
          </w:tcPr>
          <w:p w14:paraId="4EFABD6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0440074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2764353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4A5A539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c>
          <w:tcPr>
            <w:tcW w:w="0" w:type="auto"/>
            <w:noWrap/>
            <w:vAlign w:val="bottom"/>
            <w:hideMark/>
          </w:tcPr>
          <w:p w14:paraId="06450B0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89,500</w:t>
            </w:r>
          </w:p>
        </w:tc>
      </w:tr>
      <w:tr w:rsidR="00A513D7" w:rsidRPr="00A513D7" w14:paraId="41664820" w14:textId="77777777" w:rsidTr="00A513D7">
        <w:trPr>
          <w:trHeight w:val="315"/>
        </w:trPr>
        <w:tc>
          <w:tcPr>
            <w:tcW w:w="0" w:type="auto"/>
            <w:noWrap/>
            <w:vAlign w:val="bottom"/>
            <w:hideMark/>
          </w:tcPr>
          <w:p w14:paraId="058D1983"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Valor de desecho</w:t>
            </w:r>
          </w:p>
        </w:tc>
        <w:tc>
          <w:tcPr>
            <w:tcW w:w="0" w:type="auto"/>
            <w:noWrap/>
            <w:vAlign w:val="bottom"/>
            <w:hideMark/>
          </w:tcPr>
          <w:p w14:paraId="11186C5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1001BF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C3DC9F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978FC1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16BDA8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1AAE3D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3F308BE"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DA33AD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A1601F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955ED6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08109E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4ACBE260" w14:textId="77777777" w:rsidTr="00A513D7">
        <w:trPr>
          <w:trHeight w:val="315"/>
        </w:trPr>
        <w:tc>
          <w:tcPr>
            <w:tcW w:w="0" w:type="auto"/>
            <w:noWrap/>
            <w:vAlign w:val="bottom"/>
            <w:hideMark/>
          </w:tcPr>
          <w:p w14:paraId="0BE9BF9B"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Recuperación capital de trabajo</w:t>
            </w:r>
          </w:p>
        </w:tc>
        <w:tc>
          <w:tcPr>
            <w:tcW w:w="0" w:type="auto"/>
            <w:noWrap/>
            <w:vAlign w:val="bottom"/>
            <w:hideMark/>
          </w:tcPr>
          <w:p w14:paraId="216857D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AFE3489"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532416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4044A9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3AE367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D6CEC4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6B1CA6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DAE53B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3CF6BB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7639D8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39FF6C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2,686,438</w:t>
            </w:r>
          </w:p>
        </w:tc>
      </w:tr>
      <w:tr w:rsidR="00A513D7" w:rsidRPr="00A513D7" w14:paraId="54BBA2AB" w14:textId="77777777" w:rsidTr="00A513D7">
        <w:trPr>
          <w:trHeight w:val="315"/>
        </w:trPr>
        <w:tc>
          <w:tcPr>
            <w:tcW w:w="0" w:type="auto"/>
            <w:noWrap/>
            <w:vAlign w:val="bottom"/>
            <w:hideMark/>
          </w:tcPr>
          <w:p w14:paraId="0AB856CB"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Préstamo bancario (Año 0)</w:t>
            </w:r>
          </w:p>
        </w:tc>
        <w:tc>
          <w:tcPr>
            <w:tcW w:w="0" w:type="auto"/>
            <w:noWrap/>
            <w:vAlign w:val="bottom"/>
            <w:hideMark/>
          </w:tcPr>
          <w:p w14:paraId="5CE65C0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892,029</w:t>
            </w:r>
          </w:p>
        </w:tc>
        <w:tc>
          <w:tcPr>
            <w:tcW w:w="0" w:type="auto"/>
            <w:noWrap/>
            <w:vAlign w:val="bottom"/>
            <w:hideMark/>
          </w:tcPr>
          <w:p w14:paraId="0C65277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FA7356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CB7927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97AE35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A6FF05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364503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A66053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6E270B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80AC14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FA5550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215B7CB6" w14:textId="77777777" w:rsidTr="00A513D7">
        <w:trPr>
          <w:trHeight w:val="315"/>
        </w:trPr>
        <w:tc>
          <w:tcPr>
            <w:tcW w:w="0" w:type="auto"/>
            <w:noWrap/>
            <w:vAlign w:val="bottom"/>
            <w:hideMark/>
          </w:tcPr>
          <w:p w14:paraId="3D5C4BA5"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Inversión en activos fijos</w:t>
            </w:r>
          </w:p>
        </w:tc>
        <w:tc>
          <w:tcPr>
            <w:tcW w:w="0" w:type="auto"/>
            <w:noWrap/>
            <w:vAlign w:val="bottom"/>
            <w:hideMark/>
          </w:tcPr>
          <w:p w14:paraId="18CEC46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1,471,000</w:t>
            </w:r>
          </w:p>
        </w:tc>
        <w:tc>
          <w:tcPr>
            <w:tcW w:w="0" w:type="auto"/>
            <w:noWrap/>
            <w:vAlign w:val="bottom"/>
            <w:hideMark/>
          </w:tcPr>
          <w:p w14:paraId="4F512D28"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83E48E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087F729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C5B552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6DDCA1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5A0001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56317EA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3D49AE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E470EF2"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171525E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1A203EAF" w14:textId="77777777" w:rsidTr="00A513D7">
        <w:trPr>
          <w:trHeight w:val="315"/>
        </w:trPr>
        <w:tc>
          <w:tcPr>
            <w:tcW w:w="0" w:type="auto"/>
            <w:noWrap/>
            <w:vAlign w:val="bottom"/>
            <w:hideMark/>
          </w:tcPr>
          <w:p w14:paraId="4DCC26A3"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Inversión en capital de trabajo</w:t>
            </w:r>
          </w:p>
        </w:tc>
        <w:tc>
          <w:tcPr>
            <w:tcW w:w="0" w:type="auto"/>
            <w:noWrap/>
            <w:vAlign w:val="bottom"/>
            <w:hideMark/>
          </w:tcPr>
          <w:p w14:paraId="2BF310D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313,058</w:t>
            </w:r>
          </w:p>
        </w:tc>
        <w:tc>
          <w:tcPr>
            <w:tcW w:w="0" w:type="auto"/>
            <w:noWrap/>
            <w:vAlign w:val="bottom"/>
            <w:hideMark/>
          </w:tcPr>
          <w:p w14:paraId="26DA930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2A4640FE"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113,257</w:t>
            </w:r>
          </w:p>
        </w:tc>
        <w:tc>
          <w:tcPr>
            <w:tcW w:w="0" w:type="auto"/>
            <w:noWrap/>
            <w:vAlign w:val="bottom"/>
            <w:hideMark/>
          </w:tcPr>
          <w:p w14:paraId="64380984"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148,724</w:t>
            </w:r>
          </w:p>
        </w:tc>
        <w:tc>
          <w:tcPr>
            <w:tcW w:w="0" w:type="auto"/>
            <w:noWrap/>
            <w:vAlign w:val="bottom"/>
            <w:hideMark/>
          </w:tcPr>
          <w:p w14:paraId="54D2047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188,320</w:t>
            </w:r>
          </w:p>
        </w:tc>
        <w:tc>
          <w:tcPr>
            <w:tcW w:w="0" w:type="auto"/>
            <w:noWrap/>
            <w:vAlign w:val="bottom"/>
            <w:hideMark/>
          </w:tcPr>
          <w:p w14:paraId="1802183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232,396</w:t>
            </w:r>
          </w:p>
        </w:tc>
        <w:tc>
          <w:tcPr>
            <w:tcW w:w="0" w:type="auto"/>
            <w:noWrap/>
            <w:vAlign w:val="bottom"/>
            <w:hideMark/>
          </w:tcPr>
          <w:p w14:paraId="23676DF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251,766</w:t>
            </w:r>
          </w:p>
        </w:tc>
        <w:tc>
          <w:tcPr>
            <w:tcW w:w="0" w:type="auto"/>
            <w:noWrap/>
            <w:vAlign w:val="bottom"/>
            <w:hideMark/>
          </w:tcPr>
          <w:p w14:paraId="51F265D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303,305</w:t>
            </w:r>
          </w:p>
        </w:tc>
        <w:tc>
          <w:tcPr>
            <w:tcW w:w="0" w:type="auto"/>
            <w:noWrap/>
            <w:vAlign w:val="bottom"/>
            <w:hideMark/>
          </w:tcPr>
          <w:p w14:paraId="5B3A8D8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328,076</w:t>
            </w:r>
          </w:p>
        </w:tc>
        <w:tc>
          <w:tcPr>
            <w:tcW w:w="0" w:type="auto"/>
            <w:noWrap/>
            <w:vAlign w:val="bottom"/>
            <w:hideMark/>
          </w:tcPr>
          <w:p w14:paraId="705531E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388,201</w:t>
            </w:r>
          </w:p>
        </w:tc>
        <w:tc>
          <w:tcPr>
            <w:tcW w:w="0" w:type="auto"/>
            <w:noWrap/>
            <w:vAlign w:val="bottom"/>
            <w:hideMark/>
          </w:tcPr>
          <w:p w14:paraId="0F67BF3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419,335</w:t>
            </w:r>
          </w:p>
        </w:tc>
      </w:tr>
      <w:tr w:rsidR="00A513D7" w:rsidRPr="00A513D7" w14:paraId="626EC9E3" w14:textId="77777777" w:rsidTr="00A513D7">
        <w:trPr>
          <w:trHeight w:val="315"/>
        </w:trPr>
        <w:tc>
          <w:tcPr>
            <w:tcW w:w="0" w:type="auto"/>
            <w:noWrap/>
            <w:vAlign w:val="bottom"/>
            <w:hideMark/>
          </w:tcPr>
          <w:p w14:paraId="621189E7"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 Abono a capital del préstamo</w:t>
            </w:r>
          </w:p>
        </w:tc>
        <w:tc>
          <w:tcPr>
            <w:tcW w:w="0" w:type="auto"/>
            <w:noWrap/>
            <w:vAlign w:val="bottom"/>
            <w:hideMark/>
          </w:tcPr>
          <w:p w14:paraId="55E443F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10FA3BC"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134,949</w:t>
            </w:r>
          </w:p>
        </w:tc>
        <w:tc>
          <w:tcPr>
            <w:tcW w:w="0" w:type="auto"/>
            <w:noWrap/>
            <w:vAlign w:val="bottom"/>
            <w:hideMark/>
          </w:tcPr>
          <w:p w14:paraId="400930B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153,842</w:t>
            </w:r>
          </w:p>
        </w:tc>
        <w:tc>
          <w:tcPr>
            <w:tcW w:w="0" w:type="auto"/>
            <w:noWrap/>
            <w:vAlign w:val="bottom"/>
            <w:hideMark/>
          </w:tcPr>
          <w:p w14:paraId="3B9E0EDB"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175,380</w:t>
            </w:r>
          </w:p>
        </w:tc>
        <w:tc>
          <w:tcPr>
            <w:tcW w:w="0" w:type="auto"/>
            <w:noWrap/>
            <w:vAlign w:val="bottom"/>
            <w:hideMark/>
          </w:tcPr>
          <w:p w14:paraId="39ACBA8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199,933</w:t>
            </w:r>
          </w:p>
        </w:tc>
        <w:tc>
          <w:tcPr>
            <w:tcW w:w="0" w:type="auto"/>
            <w:noWrap/>
            <w:vAlign w:val="bottom"/>
            <w:hideMark/>
          </w:tcPr>
          <w:p w14:paraId="327BC3A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227,924</w:t>
            </w:r>
          </w:p>
        </w:tc>
        <w:tc>
          <w:tcPr>
            <w:tcW w:w="0" w:type="auto"/>
            <w:noWrap/>
            <w:vAlign w:val="bottom"/>
            <w:hideMark/>
          </w:tcPr>
          <w:p w14:paraId="510CA60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6D49DFEF"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4620D706"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74E5DD1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c>
          <w:tcPr>
            <w:tcW w:w="0" w:type="auto"/>
            <w:noWrap/>
            <w:vAlign w:val="bottom"/>
            <w:hideMark/>
          </w:tcPr>
          <w:p w14:paraId="31609CDE"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0</w:t>
            </w:r>
          </w:p>
        </w:tc>
      </w:tr>
      <w:tr w:rsidR="00A513D7" w:rsidRPr="00A513D7" w14:paraId="49939BC4" w14:textId="77777777" w:rsidTr="00A513D7">
        <w:trPr>
          <w:trHeight w:val="315"/>
        </w:trPr>
        <w:tc>
          <w:tcPr>
            <w:tcW w:w="0" w:type="auto"/>
            <w:shd w:val="clear" w:color="FFE0E0" w:fill="FCE4D6"/>
            <w:noWrap/>
            <w:vAlign w:val="bottom"/>
            <w:hideMark/>
          </w:tcPr>
          <w:p w14:paraId="4F43F01E"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 FLUJO DE CAJA NETO</w:t>
            </w:r>
          </w:p>
        </w:tc>
        <w:tc>
          <w:tcPr>
            <w:tcW w:w="0" w:type="auto"/>
            <w:shd w:val="clear" w:color="FFE0E0" w:fill="FCE4D6"/>
            <w:noWrap/>
            <w:vAlign w:val="bottom"/>
            <w:hideMark/>
          </w:tcPr>
          <w:p w14:paraId="7C5F82E4"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-892,029</w:t>
            </w:r>
          </w:p>
        </w:tc>
        <w:tc>
          <w:tcPr>
            <w:tcW w:w="0" w:type="auto"/>
            <w:shd w:val="clear" w:color="FFE0E0" w:fill="FCE4D6"/>
            <w:noWrap/>
            <w:vAlign w:val="bottom"/>
            <w:hideMark/>
          </w:tcPr>
          <w:p w14:paraId="772D566B"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-993,690</w:t>
            </w:r>
          </w:p>
        </w:tc>
        <w:tc>
          <w:tcPr>
            <w:tcW w:w="0" w:type="auto"/>
            <w:shd w:val="clear" w:color="FFE0E0" w:fill="FCE4D6"/>
            <w:noWrap/>
            <w:vAlign w:val="bottom"/>
            <w:hideMark/>
          </w:tcPr>
          <w:p w14:paraId="21592EC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-224,128</w:t>
            </w:r>
          </w:p>
        </w:tc>
        <w:tc>
          <w:tcPr>
            <w:tcW w:w="0" w:type="auto"/>
            <w:shd w:val="clear" w:color="FFE0E0" w:fill="FCE4D6"/>
            <w:noWrap/>
            <w:vAlign w:val="bottom"/>
            <w:hideMark/>
          </w:tcPr>
          <w:p w14:paraId="75651F8C"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943,428</w:t>
            </w:r>
          </w:p>
        </w:tc>
        <w:tc>
          <w:tcPr>
            <w:tcW w:w="0" w:type="auto"/>
            <w:shd w:val="clear" w:color="FFE0E0" w:fill="FCE4D6"/>
            <w:noWrap/>
            <w:vAlign w:val="bottom"/>
            <w:hideMark/>
          </w:tcPr>
          <w:p w14:paraId="43783D16"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1,769,181</w:t>
            </w:r>
          </w:p>
        </w:tc>
        <w:tc>
          <w:tcPr>
            <w:tcW w:w="0" w:type="auto"/>
            <w:shd w:val="clear" w:color="FFE0E0" w:fill="FCE4D6"/>
            <w:noWrap/>
            <w:vAlign w:val="bottom"/>
            <w:hideMark/>
          </w:tcPr>
          <w:p w14:paraId="76CC5F50"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3,040,382</w:t>
            </w:r>
          </w:p>
        </w:tc>
        <w:tc>
          <w:tcPr>
            <w:tcW w:w="0" w:type="auto"/>
            <w:shd w:val="clear" w:color="FFE0E0" w:fill="FCE4D6"/>
            <w:noWrap/>
            <w:vAlign w:val="bottom"/>
            <w:hideMark/>
          </w:tcPr>
          <w:p w14:paraId="1971769A"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4,728,611</w:t>
            </w:r>
          </w:p>
        </w:tc>
        <w:tc>
          <w:tcPr>
            <w:tcW w:w="0" w:type="auto"/>
            <w:shd w:val="clear" w:color="FFE0E0" w:fill="FCE4D6"/>
            <w:noWrap/>
            <w:vAlign w:val="bottom"/>
            <w:hideMark/>
          </w:tcPr>
          <w:p w14:paraId="30DFB336"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6,496,392</w:t>
            </w:r>
          </w:p>
        </w:tc>
        <w:tc>
          <w:tcPr>
            <w:tcW w:w="0" w:type="auto"/>
            <w:shd w:val="clear" w:color="FFE0E0" w:fill="FCE4D6"/>
            <w:noWrap/>
            <w:vAlign w:val="bottom"/>
            <w:hideMark/>
          </w:tcPr>
          <w:p w14:paraId="10EADA1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8,444,920</w:t>
            </w:r>
          </w:p>
        </w:tc>
        <w:tc>
          <w:tcPr>
            <w:tcW w:w="0" w:type="auto"/>
            <w:shd w:val="clear" w:color="FFE0E0" w:fill="FCE4D6"/>
            <w:noWrap/>
            <w:vAlign w:val="bottom"/>
            <w:hideMark/>
          </w:tcPr>
          <w:p w14:paraId="1CBE468E"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10,740,373</w:t>
            </w:r>
          </w:p>
        </w:tc>
        <w:tc>
          <w:tcPr>
            <w:tcW w:w="0" w:type="auto"/>
            <w:shd w:val="clear" w:color="FFE0E0" w:fill="FCE4D6"/>
            <w:noWrap/>
            <w:vAlign w:val="bottom"/>
            <w:hideMark/>
          </w:tcPr>
          <w:p w14:paraId="4AA57C05"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15,945,642</w:t>
            </w:r>
          </w:p>
        </w:tc>
      </w:tr>
      <w:tr w:rsidR="00A513D7" w:rsidRPr="00A513D7" w14:paraId="3B30DA32" w14:textId="77777777" w:rsidTr="00A513D7">
        <w:trPr>
          <w:trHeight w:val="315"/>
        </w:trPr>
        <w:tc>
          <w:tcPr>
            <w:tcW w:w="0" w:type="auto"/>
            <w:noWrap/>
            <w:vAlign w:val="bottom"/>
            <w:hideMark/>
          </w:tcPr>
          <w:p w14:paraId="3ECB80C6" w14:textId="77777777" w:rsidR="00A513D7" w:rsidRPr="00A513D7" w:rsidRDefault="00A513D7" w:rsidP="00A513D7">
            <w:pPr>
              <w:spacing w:after="0" w:line="240" w:lineRule="auto"/>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Flujo de caja acumulado</w:t>
            </w:r>
          </w:p>
        </w:tc>
        <w:tc>
          <w:tcPr>
            <w:tcW w:w="0" w:type="auto"/>
            <w:noWrap/>
            <w:vAlign w:val="bottom"/>
            <w:hideMark/>
          </w:tcPr>
          <w:p w14:paraId="20180C37"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-892,029</w:t>
            </w:r>
          </w:p>
        </w:tc>
        <w:tc>
          <w:tcPr>
            <w:tcW w:w="0" w:type="auto"/>
            <w:noWrap/>
            <w:vAlign w:val="bottom"/>
            <w:hideMark/>
          </w:tcPr>
          <w:p w14:paraId="55995D1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-1,885,719</w:t>
            </w:r>
          </w:p>
        </w:tc>
        <w:tc>
          <w:tcPr>
            <w:tcW w:w="0" w:type="auto"/>
            <w:noWrap/>
            <w:vAlign w:val="bottom"/>
            <w:hideMark/>
          </w:tcPr>
          <w:p w14:paraId="7796182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-2,109,848</w:t>
            </w:r>
          </w:p>
        </w:tc>
        <w:tc>
          <w:tcPr>
            <w:tcW w:w="0" w:type="auto"/>
            <w:noWrap/>
            <w:vAlign w:val="bottom"/>
            <w:hideMark/>
          </w:tcPr>
          <w:p w14:paraId="542931E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-1,166,420</w:t>
            </w:r>
          </w:p>
        </w:tc>
        <w:tc>
          <w:tcPr>
            <w:tcW w:w="0" w:type="auto"/>
            <w:noWrap/>
            <w:vAlign w:val="bottom"/>
            <w:hideMark/>
          </w:tcPr>
          <w:p w14:paraId="4B6BA16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602,761</w:t>
            </w:r>
          </w:p>
        </w:tc>
        <w:tc>
          <w:tcPr>
            <w:tcW w:w="0" w:type="auto"/>
            <w:noWrap/>
            <w:vAlign w:val="bottom"/>
            <w:hideMark/>
          </w:tcPr>
          <w:p w14:paraId="7B1C3213"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3,643,143</w:t>
            </w:r>
          </w:p>
        </w:tc>
        <w:tc>
          <w:tcPr>
            <w:tcW w:w="0" w:type="auto"/>
            <w:noWrap/>
            <w:vAlign w:val="bottom"/>
            <w:hideMark/>
          </w:tcPr>
          <w:p w14:paraId="03BA098D"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8,371,754</w:t>
            </w:r>
          </w:p>
        </w:tc>
        <w:tc>
          <w:tcPr>
            <w:tcW w:w="0" w:type="auto"/>
            <w:noWrap/>
            <w:vAlign w:val="bottom"/>
            <w:hideMark/>
          </w:tcPr>
          <w:p w14:paraId="130D297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14,868,146</w:t>
            </w:r>
          </w:p>
        </w:tc>
        <w:tc>
          <w:tcPr>
            <w:tcW w:w="0" w:type="auto"/>
            <w:noWrap/>
            <w:vAlign w:val="bottom"/>
            <w:hideMark/>
          </w:tcPr>
          <w:p w14:paraId="7AFB5E8A"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23,313,066</w:t>
            </w:r>
          </w:p>
        </w:tc>
        <w:tc>
          <w:tcPr>
            <w:tcW w:w="0" w:type="auto"/>
            <w:noWrap/>
            <w:vAlign w:val="bottom"/>
            <w:hideMark/>
          </w:tcPr>
          <w:p w14:paraId="1866BE75"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34,053,438</w:t>
            </w:r>
          </w:p>
        </w:tc>
        <w:tc>
          <w:tcPr>
            <w:tcW w:w="0" w:type="auto"/>
            <w:noWrap/>
            <w:vAlign w:val="bottom"/>
            <w:hideMark/>
          </w:tcPr>
          <w:p w14:paraId="38A55EC1"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49,999,080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1BD7836F" w14:textId="77777777" w:rsidR="00A513D7" w:rsidRPr="00A513D7" w:rsidRDefault="00A513D7" w:rsidP="00A513D7">
      <w:pPr>
        <w:jc w:val="both"/>
        <w:rPr>
          <w:rFonts w:ascii="Times New Roman" w:hAnsi="Times New Roman" w:cs="Times New Roman"/>
          <w:b/>
          <w:bCs/>
          <w:sz w:val="24"/>
          <w:szCs w:val="24"/>
          <w:lang w:val="es-NI" w:eastAsia="es-NI"/>
        </w:rPr>
      </w:pPr>
    </w:p>
    <w:p w14:paraId="7EBB14B1" w14:textId="77777777"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lastRenderedPageBreak/>
        <w:t xml:space="preserve">La Tabla 26 presenta los flujos netos generados por el proyecto considerando el financiamiento bancario utilizado para cubrir el 50 % de la inversión inicial. Gracias a este financiamiento, la inversión inicial aportada por los propietarios se reduce de L 1,784,058 a L 892,029, mejorando la disponibilidad de recursos propios para otras necesidades de la empresa.</w:t>
      </w:r>
    </w:p>
    <w:p w14:paraId="6A15CFC9" w14:textId="77777777"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61D12F74" w14:textId="77777777"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31166263" w14:textId="77777777"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C3AE25A" w14:textId="0E55E0FF"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52EDEE25" w14:textId="117DE25A" w:rsidR="00A513D7" w:rsidRDefault="00A513D7" w:rsidP="00A513D7">
      <w:pPr>
        <w:jc w:val="both"/>
        <w:rPr>
          <w:rFonts w:ascii="Times New Roman" w:hAnsi="Times New Roman" w:cs="Times New Roman"/>
          <w:b/>
          <w:bCs/>
          <w:sz w:val="24"/>
          <w:szCs w:val="24"/>
          <w:lang w:val="es-NI" w:eastAsia="es-NI"/>
        </w:rPr>
      </w:pPr>
      <w:r w:rsidRPr="00A513D7">
        <w:rPr>
          <w:rFonts w:ascii="Times New Roman" w:hAnsi="Times New Roman" w:cs="Times New Roman"/>
          <w:b/>
          <w:bCs/>
          <w:sz w:val="24"/>
          <w:szCs w:val="24"/>
          <w:lang w:val="es-NI" w:eastAsia="es-NI"/>
        </w:rPr>
        <w:t>Costo de Capital sin Financiamiento</w:t>
      </w:r>
      <w:r>
        <w:rPr>
          <w:rFonts w:ascii="Times New Roman" w:hAnsi="Times New Roman" w:cs="Times New Roman"/>
          <w:b/>
          <w:bCs/>
          <w:sz w:val="24"/>
          <w:szCs w:val="24"/>
          <w:lang w:val="es-NI" w:eastAsia="es-NI"/>
        </w:rPr>
        <w:t>.</w:t>
      </w:r>
    </w:p>
    <w:p w14:paraId="72712782" w14:textId="78A6A56F"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22402662" w14:textId="7A0598B7"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En el presente estudio, el proyecto se analiza desde la perspectiva de una estructura financiada exclusivamente con recursos propios, por lo que el costo de capital corresponde al rendimiento mínimo exigido por los inversionistas.</w:t>
      </w:r>
    </w:p>
    <w:p w14:paraId="1FA5F28E" w14:textId="77777777" w:rsidR="00A513D7" w:rsidRDefault="00A513D7" w:rsidP="00A513D7">
      <w:pPr>
        <w:jc w:val="both"/>
        <w:rPr>
          <w:rFonts w:ascii="Times New Roman" w:hAnsi="Times New Roman" w:cs="Times New Roman"/>
          <w:sz w:val="24"/>
          <w:szCs w:val="24"/>
          <w:lang w:val="es-NI" w:eastAsia="es-NI"/>
        </w:rPr>
      </w:pPr>
    </w:p>
    <w:p w14:paraId="6CF1C4BB" w14:textId="77777777" w:rsidR="00A513D7" w:rsidRDefault="00A513D7" w:rsidP="00A513D7">
      <w:pPr>
        <w:jc w:val="both"/>
        <w:rPr>
          <w:rFonts w:ascii="Times New Roman" w:hAnsi="Times New Roman" w:cs="Times New Roman"/>
          <w:sz w:val="24"/>
          <w:szCs w:val="24"/>
          <w:lang w:val="es-NI" w:eastAsia="es-NI"/>
        </w:rPr>
      </w:pPr>
    </w:p>
    <w:p w14:paraId="52A94AF1" w14:textId="77777777" w:rsidR="00A513D7" w:rsidRDefault="00A513D7" w:rsidP="00A513D7">
      <w:pPr>
        <w:jc w:val="both"/>
        <w:rPr>
          <w:rFonts w:ascii="Times New Roman" w:hAnsi="Times New Roman" w:cs="Times New Roman"/>
          <w:sz w:val="24"/>
          <w:szCs w:val="24"/>
          <w:lang w:val="es-NI" w:eastAsia="es-NI"/>
        </w:rPr>
      </w:pPr>
    </w:p>
    <w:p w14:paraId="5B082CE2" w14:textId="77777777" w:rsidR="00A513D7" w:rsidRDefault="00A513D7" w:rsidP="00A513D7">
      <w:pPr>
        <w:jc w:val="both"/>
        <w:rPr>
          <w:rFonts w:ascii="Times New Roman" w:hAnsi="Times New Roman" w:cs="Times New Roman"/>
          <w:sz w:val="24"/>
          <w:szCs w:val="24"/>
          <w:lang w:val="es-NI" w:eastAsia="es-NI"/>
        </w:rPr>
      </w:pPr>
    </w:p>
    <w:p w14:paraId="43C92D3A" w14:textId="77777777" w:rsidR="00A513D7" w:rsidRDefault="00A513D7" w:rsidP="00A513D7">
      <w:pPr>
        <w:jc w:val="both"/>
        <w:rPr>
          <w:rFonts w:ascii="Times New Roman" w:hAnsi="Times New Roman" w:cs="Times New Roman"/>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Costo de capital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031"/>
        <w:gridCol w:w="1116"/>
        <w:gridCol w:w="1438"/>
        <w:gridCol w:w="738"/>
        <w:gridCol w:w="1857"/>
        <w:gridCol w:w="146"/>
        <w:gridCol w:w="146"/>
        <w:gridCol w:w="146"/>
        <w:gridCol w:w="146"/>
        <w:gridCol w:w="146"/>
        <w:gridCol w:w="146"/>
        <w:gridCol w:w="146"/>
      </w:tblGrid>
      <w:tr w:rsidR="00A513D7" w:rsidRPr="00A513D7" w14:paraId="17E2CFAB" w14:textId="77777777" w:rsidTr="00A513D7">
        <w:trPr>
          <w:trHeight w:val="315"/>
          <w:tblHeader/>
        </w:trPr>
        <w:tc>
          <w:tcPr>
            <w:tcW w:w="0" w:type="auto"/>
            <w:gridSpan w:val="12"/>
            <w:shd w:val="clear" w:color="C4BD97" w:fill="C3D69B"/>
            <w:noWrap/>
            <w:vAlign w:val="bottom"/>
            <w:hideMark/>
            <w:tcBorders>
              <w:bottom w:val="single" w:sz="8" w:space="0" w:color="000000"/>
            </w:tcBorders>
          </w:tcPr>
          <w:p w14:paraId="5528C38D"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12. COSTO DE CAPITAL SIN FINANCIAMIENTO</w:t>
            </w:r>
          </w:p>
        </w:tc>
      </w:tr>
      <w:tr w:rsidR="00A513D7" w:rsidRPr="00A513D7" w14:paraId="309F85C8" w14:textId="77777777" w:rsidTr="00A513D7">
        <w:trPr>
          <w:trHeight w:val="315"/>
        </w:trPr>
        <w:tc>
          <w:tcPr>
            <w:tcW w:w="0" w:type="auto"/>
            <w:shd w:val="clear" w:color="D5DEE7" w:fill="D9E1F2"/>
            <w:noWrap/>
            <w:vAlign w:val="bottom"/>
            <w:hideMark/>
          </w:tcPr>
          <w:p w14:paraId="7345859F"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Fuente</w:t>
            </w:r>
          </w:p>
        </w:tc>
        <w:tc>
          <w:tcPr>
            <w:tcW w:w="0" w:type="auto"/>
            <w:shd w:val="clear" w:color="D5DEE7" w:fill="D9E1F2"/>
            <w:noWrap/>
            <w:vAlign w:val="bottom"/>
            <w:hideMark/>
          </w:tcPr>
          <w:p w14:paraId="4D240EEF"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Monto</w:t>
            </w:r>
          </w:p>
        </w:tc>
        <w:tc>
          <w:tcPr>
            <w:tcW w:w="0" w:type="auto"/>
            <w:shd w:val="clear" w:color="D5DEE7" w:fill="D9E1F2"/>
            <w:noWrap/>
            <w:vAlign w:val="bottom"/>
            <w:hideMark/>
          </w:tcPr>
          <w:p w14:paraId="7B5DCF7F"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Participación</w:t>
            </w:r>
          </w:p>
        </w:tc>
        <w:tc>
          <w:tcPr>
            <w:tcW w:w="0" w:type="auto"/>
            <w:shd w:val="clear" w:color="D5DEE7" w:fill="D9E1F2"/>
            <w:noWrap/>
            <w:vAlign w:val="bottom"/>
            <w:hideMark/>
          </w:tcPr>
          <w:p w14:paraId="58EE31D2"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Costo</w:t>
            </w:r>
          </w:p>
        </w:tc>
        <w:tc>
          <w:tcPr>
            <w:tcW w:w="0" w:type="auto"/>
            <w:shd w:val="clear" w:color="D5DEE7" w:fill="D9E1F2"/>
            <w:noWrap/>
            <w:vAlign w:val="bottom"/>
            <w:hideMark/>
          </w:tcPr>
          <w:p w14:paraId="44FA3AB4"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Costo ponderado</w:t>
            </w:r>
          </w:p>
        </w:tc>
        <w:tc>
          <w:tcPr>
            <w:tcW w:w="0" w:type="auto"/>
            <w:noWrap/>
            <w:vAlign w:val="bottom"/>
            <w:hideMark/>
          </w:tcPr>
          <w:p w14:paraId="4EAAD711"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p>
        </w:tc>
        <w:tc>
          <w:tcPr>
            <w:tcW w:w="0" w:type="auto"/>
            <w:noWrap/>
            <w:vAlign w:val="bottom"/>
            <w:hideMark/>
          </w:tcPr>
          <w:p w14:paraId="0B09928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947E9D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6E3976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353021"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841B5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2187DD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0B50466B" w14:textId="77777777" w:rsidTr="00A513D7">
        <w:trPr>
          <w:trHeight w:val="315"/>
        </w:trPr>
        <w:tc>
          <w:tcPr>
            <w:tcW w:w="0" w:type="auto"/>
            <w:noWrap/>
            <w:vAlign w:val="bottom"/>
            <w:hideMark/>
          </w:tcPr>
          <w:p w14:paraId="72DC0ED0" w14:textId="77777777" w:rsidR="00A513D7" w:rsidRPr="00A513D7" w:rsidRDefault="00A513D7" w:rsidP="00A513D7">
            <w:pPr>
              <w:spacing w:after="0" w:line="240" w:lineRule="auto"/>
              <w:rPr>
                <w:rFonts w:ascii="Calibri" w:eastAsia="Times New Roman" w:hAnsi="Calibri" w:cs="Calibri"/>
                <w:lang w:val="es-NI" w:eastAsia="es-NI"/>
              </w:rPr>
            </w:pPr>
            <w:r w:rsidRPr="00A513D7">
              <w:rPr>
                <w:rFonts w:ascii="Calibri" w:eastAsia="Times New Roman" w:hAnsi="Calibri" w:cs="Calibri"/>
                <w:lang w:val="es-NI" w:eastAsia="es-NI"/>
              </w:rPr>
              <w:t>Recursos propios</w:t>
            </w:r>
          </w:p>
        </w:tc>
        <w:tc>
          <w:tcPr>
            <w:tcW w:w="0" w:type="auto"/>
            <w:noWrap/>
            <w:vAlign w:val="bottom"/>
            <w:hideMark/>
          </w:tcPr>
          <w:p w14:paraId="7F313480" w14:textId="77777777" w:rsidR="00A513D7" w:rsidRPr="00A513D7" w:rsidRDefault="00A513D7" w:rsidP="00A513D7">
            <w:pPr>
              <w:spacing w:after="0" w:line="240" w:lineRule="auto"/>
              <w:jc w:val="right"/>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1,784,058</w:t>
            </w:r>
          </w:p>
        </w:tc>
        <w:tc>
          <w:tcPr>
            <w:tcW w:w="0" w:type="auto"/>
            <w:noWrap/>
            <w:vAlign w:val="bottom"/>
            <w:hideMark/>
          </w:tcPr>
          <w:p w14:paraId="1DB804EB" w14:textId="77777777" w:rsidR="00A513D7" w:rsidRPr="00A513D7" w:rsidRDefault="00A513D7" w:rsidP="00A513D7">
            <w:pPr>
              <w:spacing w:after="0" w:line="240" w:lineRule="auto"/>
              <w:jc w:val="center"/>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100.0%</w:t>
            </w:r>
          </w:p>
        </w:tc>
        <w:tc>
          <w:tcPr>
            <w:tcW w:w="0" w:type="auto"/>
            <w:noWrap/>
            <w:vAlign w:val="bottom"/>
            <w:hideMark/>
          </w:tcPr>
          <w:p w14:paraId="37A16CEF" w14:textId="77777777" w:rsidR="00A513D7" w:rsidRPr="00A513D7" w:rsidRDefault="00A513D7" w:rsidP="00A513D7">
            <w:pPr>
              <w:spacing w:after="0" w:line="240" w:lineRule="auto"/>
              <w:jc w:val="center"/>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15.0%</w:t>
            </w:r>
          </w:p>
        </w:tc>
        <w:tc>
          <w:tcPr>
            <w:tcW w:w="0" w:type="auto"/>
            <w:noWrap/>
            <w:vAlign w:val="bottom"/>
            <w:hideMark/>
          </w:tcPr>
          <w:p w14:paraId="46DCE431" w14:textId="77777777" w:rsidR="00A513D7" w:rsidRPr="00A513D7" w:rsidRDefault="00A513D7" w:rsidP="00A513D7">
            <w:pPr>
              <w:spacing w:after="0" w:line="240" w:lineRule="auto"/>
              <w:jc w:val="center"/>
              <w:rPr>
                <w:rFonts w:ascii="Calibri" w:eastAsia="Times New Roman" w:hAnsi="Calibri" w:cs="Calibri"/>
                <w:color w:val="000000"/>
                <w:sz w:val="24"/>
                <w:szCs w:val="24"/>
                <w:lang w:val="es-NI" w:eastAsia="es-NI"/>
              </w:rPr>
            </w:pPr>
            <w:r w:rsidRPr="00A513D7">
              <w:rPr>
                <w:rFonts w:ascii="Calibri" w:eastAsia="Times New Roman" w:hAnsi="Calibri" w:cs="Calibri"/>
                <w:color w:val="000000"/>
                <w:sz w:val="24"/>
                <w:szCs w:val="24"/>
                <w:lang w:val="es-NI" w:eastAsia="es-NI"/>
              </w:rPr>
              <w:t>15.0%</w:t>
            </w:r>
          </w:p>
        </w:tc>
        <w:tc>
          <w:tcPr>
            <w:tcW w:w="0" w:type="auto"/>
            <w:noWrap/>
            <w:vAlign w:val="bottom"/>
            <w:hideMark/>
          </w:tcPr>
          <w:p w14:paraId="232AFDB3" w14:textId="77777777" w:rsidR="00A513D7" w:rsidRPr="00A513D7" w:rsidRDefault="00A513D7" w:rsidP="00A513D7">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435383F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5FA363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AFF425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D9FB8A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37AA97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3C518A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315C07B0" w14:textId="77777777" w:rsidTr="00A513D7">
        <w:trPr>
          <w:trHeight w:val="315"/>
        </w:trPr>
        <w:tc>
          <w:tcPr>
            <w:tcW w:w="0" w:type="auto"/>
            <w:shd w:val="clear" w:color="FFE0E0" w:fill="FCE4D6"/>
            <w:noWrap/>
            <w:vAlign w:val="bottom"/>
            <w:hideMark/>
          </w:tcPr>
          <w:p w14:paraId="21AA38BC" w14:textId="77777777" w:rsidR="00A513D7" w:rsidRPr="00A513D7" w:rsidRDefault="00A513D7" w:rsidP="00A513D7">
            <w:pPr>
              <w:spacing w:after="0" w:line="240" w:lineRule="auto"/>
              <w:rPr>
                <w:rFonts w:ascii="Calibri" w:eastAsia="Times New Roman" w:hAnsi="Calibri" w:cs="Calibri"/>
                <w:b/>
                <w:bCs/>
                <w:lang w:val="es-NI" w:eastAsia="es-NI"/>
              </w:rPr>
            </w:pPr>
            <w:r w:rsidRPr="00A513D7">
              <w:rPr>
                <w:rFonts w:ascii="Calibri" w:eastAsia="Times New Roman" w:hAnsi="Calibri" w:cs="Calibri"/>
                <w:b/>
                <w:bCs/>
                <w:lang w:val="es-NI" w:eastAsia="es-NI"/>
              </w:rPr>
              <w:t>Tasa de descuento del proyecto</w:t>
            </w:r>
          </w:p>
        </w:tc>
        <w:tc>
          <w:tcPr>
            <w:tcW w:w="0" w:type="auto"/>
            <w:shd w:val="clear" w:color="FFE0E0" w:fill="FCE4D6"/>
            <w:noWrap/>
            <w:vAlign w:val="bottom"/>
            <w:hideMark/>
          </w:tcPr>
          <w:p w14:paraId="1A4F512D" w14:textId="77777777" w:rsidR="00A513D7" w:rsidRPr="00A513D7" w:rsidRDefault="00A513D7" w:rsidP="00A513D7">
            <w:pPr>
              <w:spacing w:after="0" w:line="240" w:lineRule="auto"/>
              <w:jc w:val="right"/>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1,784,058</w:t>
            </w:r>
          </w:p>
        </w:tc>
        <w:tc>
          <w:tcPr>
            <w:tcW w:w="0" w:type="auto"/>
            <w:shd w:val="clear" w:color="FFE0E0" w:fill="FCE4D6"/>
            <w:noWrap/>
            <w:vAlign w:val="bottom"/>
            <w:hideMark/>
          </w:tcPr>
          <w:p w14:paraId="6FE9ECC2"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100.0%</w:t>
            </w:r>
          </w:p>
        </w:tc>
        <w:tc>
          <w:tcPr>
            <w:tcW w:w="0" w:type="auto"/>
            <w:shd w:val="clear" w:color="FFE0E0" w:fill="FCE4D6"/>
            <w:noWrap/>
            <w:vAlign w:val="bottom"/>
            <w:hideMark/>
          </w:tcPr>
          <w:p w14:paraId="7C2CBE44" w14:textId="77777777" w:rsidR="00A513D7" w:rsidRPr="00A513D7" w:rsidRDefault="00A513D7" w:rsidP="00A513D7">
            <w:pPr>
              <w:spacing w:after="0" w:line="240" w:lineRule="auto"/>
              <w:jc w:val="center"/>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w:t>
            </w:r>
          </w:p>
        </w:tc>
        <w:tc>
          <w:tcPr>
            <w:tcW w:w="0" w:type="auto"/>
            <w:shd w:val="clear" w:color="FFE0E0" w:fill="FCE4D6"/>
            <w:noWrap/>
            <w:vAlign w:val="bottom"/>
            <w:hideMark/>
          </w:tcPr>
          <w:p w14:paraId="5B8C3734" w14:textId="77777777" w:rsidR="00A513D7" w:rsidRPr="00A513D7" w:rsidRDefault="00A513D7" w:rsidP="00A513D7">
            <w:pPr>
              <w:spacing w:after="0" w:line="240" w:lineRule="auto"/>
              <w:jc w:val="center"/>
              <w:rPr>
                <w:rFonts w:ascii="Calibri" w:eastAsia="Times New Roman" w:hAnsi="Calibri" w:cs="Calibri"/>
                <w:b/>
                <w:bCs/>
                <w:lang w:val="es-NI" w:eastAsia="es-NI"/>
              </w:rPr>
            </w:pPr>
            <w:r w:rsidRPr="00A513D7">
              <w:rPr>
                <w:rFonts w:ascii="Calibri" w:eastAsia="Times New Roman" w:hAnsi="Calibri" w:cs="Calibri"/>
                <w:b/>
                <w:bCs/>
                <w:lang w:val="es-NI" w:eastAsia="es-NI"/>
              </w:rPr>
              <w:t>15.0%</w:t>
            </w:r>
          </w:p>
        </w:tc>
        <w:tc>
          <w:tcPr>
            <w:tcW w:w="0" w:type="auto"/>
            <w:noWrap/>
            <w:vAlign w:val="bottom"/>
            <w:hideMark/>
          </w:tcPr>
          <w:p w14:paraId="2D2EB383" w14:textId="77777777" w:rsidR="00A513D7" w:rsidRPr="00A513D7" w:rsidRDefault="00A513D7" w:rsidP="00A513D7">
            <w:pPr>
              <w:spacing w:after="0" w:line="240" w:lineRule="auto"/>
              <w:jc w:val="center"/>
              <w:rPr>
                <w:rFonts w:ascii="Calibri" w:eastAsia="Times New Roman" w:hAnsi="Calibri" w:cs="Calibri"/>
                <w:b/>
                <w:bCs/>
                <w:lang w:val="es-NI" w:eastAsia="es-NI"/>
              </w:rPr>
            </w:pPr>
          </w:p>
        </w:tc>
        <w:tc>
          <w:tcPr>
            <w:tcW w:w="0" w:type="auto"/>
            <w:noWrap/>
            <w:vAlign w:val="bottom"/>
            <w:hideMark/>
          </w:tcPr>
          <w:p w14:paraId="73A9787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77F38D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B427D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869ECA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2A8925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020A8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61C5C510" w14:textId="77777777" w:rsidTr="00A513D7">
        <w:trPr>
          <w:trHeight w:val="300"/>
        </w:trPr>
        <w:tc>
          <w:tcPr>
            <w:tcW w:w="0" w:type="auto"/>
            <w:noWrap/>
            <w:vAlign w:val="bottom"/>
            <w:hideMark/>
          </w:tcPr>
          <w:p w14:paraId="329FA874"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0E48D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0D9D7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A5E1ED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D204A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F0A7A9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00E354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C1F65D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93FDD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7F1DA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A1F1C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C626A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6147000E" w14:textId="74458BA1"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 xml:space="preserve">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73CD79D1" w14:textId="2B0A9008"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45747AB6" w14:textId="2CC748EE"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0BA9E871" w14:textId="55B3C19D" w:rsidR="00A513D7" w:rsidRDefault="00A513D7" w:rsidP="00A513D7">
      <w:pPr>
        <w:jc w:val="both"/>
        <w:rPr>
          <w:rFonts w:ascii="Times New Roman" w:hAnsi="Times New Roman" w:cs="Times New Roman"/>
          <w:b/>
          <w:bCs/>
          <w:sz w:val="24"/>
          <w:szCs w:val="24"/>
          <w:lang w:val="es-NI" w:eastAsia="es-NI"/>
        </w:rPr>
      </w:pPr>
      <w:r w:rsidRPr="00A513D7">
        <w:rPr>
          <w:rFonts w:ascii="Times New Roman" w:hAnsi="Times New Roman" w:cs="Times New Roman"/>
          <w:b/>
          <w:bCs/>
          <w:sz w:val="24"/>
          <w:szCs w:val="24"/>
          <w:lang w:val="es-NI" w:eastAsia="es-NI"/>
        </w:rPr>
        <w:t>Indicadores Financieros Sin Financiamiento</w:t>
      </w:r>
      <w:r>
        <w:rPr>
          <w:rFonts w:ascii="Times New Roman" w:hAnsi="Times New Roman" w:cs="Times New Roman"/>
          <w:b/>
          <w:bCs/>
          <w:sz w:val="24"/>
          <w:szCs w:val="24"/>
          <w:lang w:val="es-NI" w:eastAsia="es-NI"/>
        </w:rPr>
        <w:t>.</w:t>
      </w:r>
    </w:p>
    <w:p w14:paraId="02364B22" w14:textId="5C691151" w:rsidR="00A513D7" w:rsidRP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5F8C2648" w14:textId="77ED0F18" w:rsidR="00A513D7" w:rsidRDefault="00A513D7" w:rsidP="00A513D7">
      <w:pPr>
        <w:jc w:val="both"/>
        <w:rPr>
          <w:rFonts w:ascii="Times New Roman" w:hAnsi="Times New Roman" w:cs="Times New Roman"/>
          <w:sz w:val="24"/>
          <w:szCs w:val="24"/>
          <w:lang w:val="es-NI" w:eastAsia="es-NI"/>
        </w:rPr>
      </w:pPr>
      <w:r w:rsidRPr="00A513D7">
        <w:rPr>
          <w:rFonts w:ascii="Times New Roman" w:hAnsi="Times New Roman" w:cs="Times New Roman"/>
          <w:sz w:val="24"/>
          <w:szCs w:val="24"/>
          <w:lang w:val="es-NI" w:eastAsia="es-NI"/>
        </w:rPr>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Indicadores financieros sin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677"/>
        <w:gridCol w:w="1262"/>
        <w:gridCol w:w="161"/>
        <w:gridCol w:w="161"/>
        <w:gridCol w:w="161"/>
        <w:gridCol w:w="161"/>
        <w:gridCol w:w="161"/>
        <w:gridCol w:w="161"/>
        <w:gridCol w:w="161"/>
        <w:gridCol w:w="161"/>
        <w:gridCol w:w="161"/>
        <w:gridCol w:w="161"/>
      </w:tblGrid>
      <w:tr w:rsidR="00A513D7" w:rsidRPr="00A513D7" w14:paraId="132EC8A0" w14:textId="77777777" w:rsidTr="00A513D7">
        <w:trPr>
          <w:trHeight w:val="315"/>
          <w:tblHeader/>
        </w:trPr>
        <w:tc>
          <w:tcPr>
            <w:tcW w:w="0" w:type="auto"/>
            <w:gridSpan w:val="12"/>
            <w:shd w:val="clear" w:color="C4BD97" w:fill="C3D69B"/>
            <w:noWrap/>
            <w:vAlign w:val="bottom"/>
            <w:hideMark/>
            <w:tcBorders>
              <w:bottom w:val="single" w:sz="8" w:space="0" w:color="000000"/>
            </w:tcBorders>
          </w:tcPr>
          <w:p w14:paraId="2EB93B90" w14:textId="77777777" w:rsidR="00A513D7" w:rsidRPr="00A513D7" w:rsidRDefault="00A513D7" w:rsidP="00A513D7">
            <w:pPr>
              <w:spacing w:after="0" w:line="240" w:lineRule="auto"/>
              <w:rPr>
                <w:rFonts w:ascii="Calibri" w:eastAsia="Times New Roman" w:hAnsi="Calibri" w:cs="Calibri"/>
                <w:b/>
                <w:bCs/>
                <w:color w:val="000000"/>
                <w:sz w:val="24"/>
                <w:szCs w:val="24"/>
                <w:lang w:val="es-NI" w:eastAsia="es-NI"/>
              </w:rPr>
            </w:pPr>
            <w:r w:rsidRPr="00A513D7">
              <w:rPr>
                <w:rFonts w:ascii="Calibri" w:eastAsia="Times New Roman" w:hAnsi="Calibri" w:cs="Calibri"/>
                <w:b/>
                <w:bCs/>
                <w:color w:val="000000"/>
                <w:sz w:val="24"/>
                <w:szCs w:val="24"/>
                <w:lang w:val="es-NI" w:eastAsia="es-NI"/>
              </w:rPr>
              <w:t>13. INDICADORES FINANCIEROS SIN FINANCIAMIENTO</w:t>
            </w:r>
          </w:p>
        </w:tc>
      </w:tr>
      <w:tr w:rsidR="00A513D7" w:rsidRPr="00A513D7" w14:paraId="00879199" w14:textId="77777777" w:rsidTr="00A513D7">
        <w:trPr>
          <w:trHeight w:val="315"/>
        </w:trPr>
        <w:tc>
          <w:tcPr>
            <w:tcW w:w="0" w:type="auto"/>
            <w:noWrap/>
            <w:vAlign w:val="bottom"/>
            <w:hideMark/>
          </w:tcPr>
          <w:p w14:paraId="04D35647" w14:textId="77777777" w:rsidR="00A513D7" w:rsidRPr="00A513D7" w:rsidRDefault="00A513D7" w:rsidP="00A513D7">
            <w:pPr>
              <w:spacing w:after="0" w:line="240" w:lineRule="auto"/>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VAN</w:t>
            </w:r>
          </w:p>
        </w:tc>
        <w:tc>
          <w:tcPr>
            <w:tcW w:w="0" w:type="auto"/>
            <w:noWrap/>
            <w:vAlign w:val="bottom"/>
            <w:hideMark/>
          </w:tcPr>
          <w:p w14:paraId="3AA1A574"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15,370,631</w:t>
            </w:r>
          </w:p>
        </w:tc>
        <w:tc>
          <w:tcPr>
            <w:tcW w:w="0" w:type="auto"/>
            <w:noWrap/>
            <w:vAlign w:val="bottom"/>
            <w:hideMark/>
          </w:tcPr>
          <w:p w14:paraId="66552DCD"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6CCB096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35B9B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C23A6BB"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C045A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13DCD5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AFB9E7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1FAC12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BD0B60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0E51C9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32FB6679" w14:textId="77777777" w:rsidTr="00A513D7">
        <w:trPr>
          <w:trHeight w:val="315"/>
        </w:trPr>
        <w:tc>
          <w:tcPr>
            <w:tcW w:w="0" w:type="auto"/>
            <w:noWrap/>
            <w:vAlign w:val="bottom"/>
            <w:hideMark/>
          </w:tcPr>
          <w:p w14:paraId="6BE956E6" w14:textId="77777777" w:rsidR="00A513D7" w:rsidRPr="00A513D7" w:rsidRDefault="00A513D7" w:rsidP="00A513D7">
            <w:pPr>
              <w:spacing w:after="0" w:line="240" w:lineRule="auto"/>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TIR</w:t>
            </w:r>
          </w:p>
        </w:tc>
        <w:tc>
          <w:tcPr>
            <w:tcW w:w="0" w:type="auto"/>
            <w:noWrap/>
            <w:vAlign w:val="bottom"/>
            <w:hideMark/>
          </w:tcPr>
          <w:p w14:paraId="71B797DC"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55.95%</w:t>
            </w:r>
          </w:p>
        </w:tc>
        <w:tc>
          <w:tcPr>
            <w:tcW w:w="0" w:type="auto"/>
            <w:noWrap/>
            <w:vAlign w:val="bottom"/>
            <w:hideMark/>
          </w:tcPr>
          <w:p w14:paraId="2B49C44A"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47FC1DF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16EA8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02FBCF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7148F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F09018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8C4AB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C1A776A"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63F4C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B3276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4249BC38" w14:textId="77777777" w:rsidTr="00A513D7">
        <w:trPr>
          <w:trHeight w:val="315"/>
        </w:trPr>
        <w:tc>
          <w:tcPr>
            <w:tcW w:w="0" w:type="auto"/>
            <w:noWrap/>
            <w:vAlign w:val="bottom"/>
            <w:hideMark/>
          </w:tcPr>
          <w:p w14:paraId="7196F171" w14:textId="77777777" w:rsidR="00A513D7" w:rsidRPr="00A513D7" w:rsidRDefault="00A513D7" w:rsidP="00A513D7">
            <w:pPr>
              <w:spacing w:after="0" w:line="240" w:lineRule="auto"/>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PRI (años)</w:t>
            </w:r>
          </w:p>
        </w:tc>
        <w:tc>
          <w:tcPr>
            <w:tcW w:w="0" w:type="auto"/>
            <w:noWrap/>
            <w:vAlign w:val="bottom"/>
            <w:hideMark/>
          </w:tcPr>
          <w:p w14:paraId="46B972D0"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4.67</w:t>
            </w:r>
          </w:p>
        </w:tc>
        <w:tc>
          <w:tcPr>
            <w:tcW w:w="0" w:type="auto"/>
            <w:noWrap/>
            <w:vAlign w:val="bottom"/>
            <w:hideMark/>
          </w:tcPr>
          <w:p w14:paraId="53766BA7"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010CDA8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29613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F83367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7CDADC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91766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F781A98"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DA1168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7E9322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8369D9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3B9F62CB" w14:textId="77777777" w:rsidTr="00A513D7">
        <w:trPr>
          <w:trHeight w:val="315"/>
        </w:trPr>
        <w:tc>
          <w:tcPr>
            <w:tcW w:w="0" w:type="auto"/>
            <w:noWrap/>
            <w:vAlign w:val="bottom"/>
            <w:hideMark/>
          </w:tcPr>
          <w:p w14:paraId="21C699EB" w14:textId="77777777" w:rsidR="00A513D7" w:rsidRPr="00A513D7" w:rsidRDefault="00A513D7" w:rsidP="00A513D7">
            <w:pPr>
              <w:spacing w:after="0" w:line="240" w:lineRule="auto"/>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IRVA</w:t>
            </w:r>
          </w:p>
        </w:tc>
        <w:tc>
          <w:tcPr>
            <w:tcW w:w="0" w:type="auto"/>
            <w:noWrap/>
            <w:vAlign w:val="bottom"/>
            <w:hideMark/>
          </w:tcPr>
          <w:p w14:paraId="5B0BA396"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8.62</w:t>
            </w:r>
          </w:p>
        </w:tc>
        <w:tc>
          <w:tcPr>
            <w:tcW w:w="0" w:type="auto"/>
            <w:noWrap/>
            <w:vAlign w:val="bottom"/>
            <w:hideMark/>
          </w:tcPr>
          <w:p w14:paraId="688F9BD0"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68597119"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A54B38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E7948D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DED574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39DE1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80AD5AD"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B43135"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5D06C2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7D32E2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r w:rsidR="00A513D7" w:rsidRPr="00A513D7" w14:paraId="1EB3D6EA" w14:textId="77777777" w:rsidTr="00A513D7">
        <w:trPr>
          <w:trHeight w:val="300"/>
        </w:trPr>
        <w:tc>
          <w:tcPr>
            <w:tcW w:w="0" w:type="auto"/>
            <w:noWrap/>
            <w:vAlign w:val="bottom"/>
            <w:hideMark/>
          </w:tcPr>
          <w:p w14:paraId="6C9DD58B" w14:textId="77777777" w:rsidR="00A513D7" w:rsidRPr="00A513D7" w:rsidRDefault="00A513D7" w:rsidP="00A513D7">
            <w:pPr>
              <w:spacing w:after="0" w:line="240" w:lineRule="auto"/>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Relación Beneficio/Costo</w:t>
            </w:r>
          </w:p>
        </w:tc>
        <w:tc>
          <w:tcPr>
            <w:tcW w:w="0" w:type="auto"/>
            <w:noWrap/>
            <w:vAlign w:val="bottom"/>
            <w:hideMark/>
          </w:tcPr>
          <w:p w14:paraId="7E16207D"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r w:rsidRPr="00A513D7">
              <w:rPr>
                <w:rFonts w:ascii="Calibri" w:eastAsia="Times New Roman" w:hAnsi="Calibri" w:cs="Calibri"/>
                <w:b/>
                <w:bCs/>
                <w:color w:val="000000"/>
                <w:lang w:val="es-NI" w:eastAsia="es-NI"/>
              </w:rPr>
              <w:t>1.24</w:t>
            </w:r>
          </w:p>
        </w:tc>
        <w:tc>
          <w:tcPr>
            <w:tcW w:w="0" w:type="auto"/>
            <w:noWrap/>
            <w:vAlign w:val="bottom"/>
            <w:hideMark/>
          </w:tcPr>
          <w:p w14:paraId="31E96A4D" w14:textId="77777777" w:rsidR="00A513D7" w:rsidRPr="00A513D7" w:rsidRDefault="00A513D7" w:rsidP="00A513D7">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629FCE6F"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7BF569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2697F4C"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4457966"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84F2263"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E6EBC2"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BEF495E"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DE7777"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299BB50" w14:textId="77777777" w:rsidR="00A513D7" w:rsidRPr="00A513D7" w:rsidRDefault="00A513D7" w:rsidP="00A513D7">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2C75321A" w14:textId="1D4DCD8E" w:rsid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lastRenderedPageBreak/>
        <w:t>Análisis de los indicadores financieros</w:t>
      </w:r>
      <w:r>
        <w:rPr>
          <w:rFonts w:ascii="Times New Roman" w:hAnsi="Times New Roman" w:cs="Times New Roman"/>
          <w:b/>
          <w:bCs/>
          <w:sz w:val="24"/>
          <w:szCs w:val="24"/>
          <w:lang w:val="es-NI" w:eastAsia="es-NI"/>
        </w:rPr>
        <w:t xml:space="preserve"> sin financiamiento.</w:t>
      </w:r>
    </w:p>
    <w:p w14:paraId="5189BBAE" w14:textId="27A9FAE4" w:rsidR="007F6911" w:rsidRP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Valor Actual Neto (VAN)</w:t>
      </w:r>
    </w:p>
    <w:p w14:paraId="77B09A9C" w14:textId="53D20441"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1BFAEFFD" w14:textId="3AFA1951"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Este resultado demuestra que el proyecto no solamente recupera la inversión realizada, sino que además produce un excedente significativo durante el horizonte de evaluación.</w:t>
      </w:r>
    </w:p>
    <w:p w14:paraId="0CB26737" w14:textId="11A3CBE6" w:rsidR="007F6911" w:rsidRP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Tasa Interna de Retorno (TIR)</w:t>
      </w:r>
    </w:p>
    <w:p w14:paraId="169A8F4A" w14:textId="7EC2C8F1"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La Tasa Interna de Retorno obtenida es de 55.95 %, valor considerablemente superior a la tasa mínima de rendimiento exigida por los inversionistas, establecida en 15 %.</w:t>
      </w:r>
    </w:p>
    <w:p w14:paraId="0682E5C7" w14:textId="7D63F534"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Este resultado evidencia que el proyecto presenta una elevada capacidad de generación de rentabilidad y puede soportar variaciones razonables en los costos o ingresos sin comprometer su viabilidad financiera.</w:t>
      </w:r>
    </w:p>
    <w:p w14:paraId="6667BBC2" w14:textId="0B956582" w:rsidR="007F6911" w:rsidRP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Período de Recuperación de la Inversión (PRI)</w:t>
      </w:r>
    </w:p>
    <w:p w14:paraId="389C6D65" w14:textId="568A1D5D"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Período de Recuperación de la Inversión es de 4.67 años, lo que significa que la inversión inicial es recuperada aproximadamente durante el quinto año de operación.</w:t>
      </w:r>
    </w:p>
    <w:p w14:paraId="641D8438" w14:textId="77777777"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Considerando que el horizonte de evaluación es de diez años, este período de recuperación puede considerarse satisfactorio, ya que permite disponer de varios años adicionales para generar beneficios netos.</w:t>
      </w:r>
    </w:p>
    <w:p w14:paraId="5B6651F3" w14:textId="77777777" w:rsidR="007F6911" w:rsidRPr="007F6911" w:rsidRDefault="007F6911" w:rsidP="007F6911">
      <w:pPr>
        <w:jc w:val="both"/>
        <w:rPr>
          <w:rFonts w:ascii="Times New Roman" w:hAnsi="Times New Roman" w:cs="Times New Roman"/>
          <w:sz w:val="24"/>
          <w:szCs w:val="24"/>
          <w:lang w:val="es-NI" w:eastAsia="es-NI"/>
        </w:rPr>
      </w:pPr>
    </w:p>
    <w:p w14:paraId="0CCF086C" w14:textId="73170E3D" w:rsidR="007F6911" w:rsidRP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Índice de Rentabilidad sobre la Inversión (IRVA)</w:t>
      </w:r>
    </w:p>
    <w:p w14:paraId="1CBBC465" w14:textId="54FC6E0F"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05A9B088" w14:textId="3F059A47" w:rsidR="007F6911" w:rsidRP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Relación Beneficio/Costo</w:t>
      </w:r>
    </w:p>
    <w:p w14:paraId="6941D92B" w14:textId="340BAD56"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La relación Beneficio/Costo calculada es de 1.24, lo que significa que por cada lempira invertido se obtienen L 1.24 en beneficios actualizados.</w:t>
      </w:r>
    </w:p>
    <w:p w14:paraId="1B71D618" w14:textId="3F0AB4BA" w:rsidR="00A513D7"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Debido a que este indicador es superior a la unidad, el proyecto resulta económicamente aceptable y genera beneficios mayores que los costos incurridos durante su ejecución.</w:t>
      </w:r>
    </w:p>
    <w:p w14:paraId="27346162" w14:textId="58C3B1BE"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lastRenderedPageBreak/>
        <w:t>Los resultados obtenidos mediante los indicadores financieros demuestran que el proyecto es económicamente viable. El Valor Actual Neto positivo de L 15,370,631, la Tasa Interna de Retorno del 55.95 %, el período de recuperación de 4.67 años y la relación Beneficio/Costo superior a uno evidencian que la inversión genera rentabilidad suficiente para compensar el riesgo asumido por los inversionistas.</w:t>
      </w:r>
    </w:p>
    <w:p w14:paraId="33CEF7AB" w14:textId="1F88A8E2" w:rsid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54EACBDA" w14:textId="77777777" w:rsidR="007F6911" w:rsidRPr="007F6911" w:rsidRDefault="007F6911" w:rsidP="007F6911">
      <w:pPr>
        <w:jc w:val="both"/>
        <w:rPr>
          <w:rFonts w:ascii="Times New Roman" w:hAnsi="Times New Roman" w:cs="Times New Roman"/>
          <w:sz w:val="24"/>
          <w:szCs w:val="24"/>
          <w:lang w:val="es-NI" w:eastAsia="es-NI"/>
        </w:rPr>
      </w:pPr>
    </w:p>
    <w:p w14:paraId="764D5795" w14:textId="51557A33" w:rsidR="00A513D7"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Costo de Capital con Financiamiento (WACC)</w:t>
      </w:r>
    </w:p>
    <w:p w14:paraId="5936F556" w14:textId="2FC3FA33"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7C71D528" w14:textId="2C6EBFE2" w:rsid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WACC permite identificar la tasa mínima de rendimiento que debe generar el proyecto para cubrir el costo del financiamiento y crear valor para los inversionistas.</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29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Costo de capital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500"/>
        <w:gridCol w:w="974"/>
        <w:gridCol w:w="1356"/>
        <w:gridCol w:w="758"/>
        <w:gridCol w:w="1750"/>
        <w:gridCol w:w="146"/>
        <w:gridCol w:w="146"/>
        <w:gridCol w:w="146"/>
        <w:gridCol w:w="146"/>
        <w:gridCol w:w="146"/>
        <w:gridCol w:w="146"/>
        <w:gridCol w:w="146"/>
      </w:tblGrid>
      <w:tr w:rsidR="007F6911" w:rsidRPr="007F6911" w14:paraId="0643E356" w14:textId="77777777" w:rsidTr="007F6911">
        <w:trPr>
          <w:trHeight w:val="315"/>
          <w:tblHeader/>
        </w:trPr>
        <w:tc>
          <w:tcPr>
            <w:tcW w:w="0" w:type="auto"/>
            <w:gridSpan w:val="12"/>
            <w:shd w:val="clear" w:color="C4BD97" w:fill="C3D69B"/>
            <w:noWrap/>
            <w:vAlign w:val="bottom"/>
            <w:hideMark/>
            <w:tcBorders>
              <w:bottom w:val="single" w:sz="8" w:space="0" w:color="000000"/>
            </w:tcBorders>
          </w:tcPr>
          <w:p w14:paraId="35AB435C" w14:textId="77777777" w:rsidR="007F6911" w:rsidRPr="007F6911" w:rsidRDefault="007F6911" w:rsidP="007F6911">
            <w:pPr>
              <w:spacing w:after="0" w:line="240" w:lineRule="auto"/>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14. COSTO DE CAPITAL CON FINANCIAMIENTO (WACC DE REFERENCIA)</w:t>
            </w:r>
          </w:p>
        </w:tc>
      </w:tr>
      <w:tr w:rsidR="007F6911" w:rsidRPr="007F6911" w14:paraId="0D83CB69" w14:textId="77777777" w:rsidTr="007F6911">
        <w:trPr>
          <w:trHeight w:val="315"/>
        </w:trPr>
        <w:tc>
          <w:tcPr>
            <w:tcW w:w="0" w:type="auto"/>
            <w:shd w:val="clear" w:color="D5DEE7" w:fill="D9E1F2"/>
            <w:noWrap/>
            <w:vAlign w:val="bottom"/>
            <w:hideMark/>
          </w:tcPr>
          <w:p w14:paraId="75751595" w14:textId="77777777" w:rsidR="007F6911" w:rsidRPr="007F6911" w:rsidRDefault="007F6911" w:rsidP="007F6911">
            <w:pPr>
              <w:spacing w:after="0" w:line="240" w:lineRule="auto"/>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Fuente</w:t>
            </w:r>
          </w:p>
        </w:tc>
        <w:tc>
          <w:tcPr>
            <w:tcW w:w="0" w:type="auto"/>
            <w:shd w:val="clear" w:color="D5DEE7" w:fill="D9E1F2"/>
            <w:noWrap/>
            <w:vAlign w:val="bottom"/>
            <w:hideMark/>
          </w:tcPr>
          <w:p w14:paraId="27C9EFF0" w14:textId="77777777" w:rsidR="007F6911" w:rsidRPr="007F6911" w:rsidRDefault="007F6911" w:rsidP="007F6911">
            <w:pPr>
              <w:spacing w:after="0" w:line="240" w:lineRule="auto"/>
              <w:jc w:val="center"/>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Monto</w:t>
            </w:r>
          </w:p>
        </w:tc>
        <w:tc>
          <w:tcPr>
            <w:tcW w:w="0" w:type="auto"/>
            <w:shd w:val="clear" w:color="D5DEE7" w:fill="D9E1F2"/>
            <w:noWrap/>
            <w:vAlign w:val="bottom"/>
            <w:hideMark/>
          </w:tcPr>
          <w:p w14:paraId="090698F1" w14:textId="77777777" w:rsidR="007F6911" w:rsidRPr="007F6911" w:rsidRDefault="007F6911" w:rsidP="007F6911">
            <w:pPr>
              <w:spacing w:after="0" w:line="240" w:lineRule="auto"/>
              <w:jc w:val="center"/>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Participación</w:t>
            </w:r>
          </w:p>
        </w:tc>
        <w:tc>
          <w:tcPr>
            <w:tcW w:w="0" w:type="auto"/>
            <w:shd w:val="clear" w:color="D5DEE7" w:fill="D9E1F2"/>
            <w:noWrap/>
            <w:vAlign w:val="bottom"/>
            <w:hideMark/>
          </w:tcPr>
          <w:p w14:paraId="5D26055B" w14:textId="77777777" w:rsidR="007F6911" w:rsidRPr="007F6911" w:rsidRDefault="007F6911" w:rsidP="007F6911">
            <w:pPr>
              <w:spacing w:after="0" w:line="240" w:lineRule="auto"/>
              <w:jc w:val="center"/>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Costo</w:t>
            </w:r>
          </w:p>
        </w:tc>
        <w:tc>
          <w:tcPr>
            <w:tcW w:w="0" w:type="auto"/>
            <w:shd w:val="clear" w:color="D5DEE7" w:fill="D9E1F2"/>
            <w:noWrap/>
            <w:vAlign w:val="bottom"/>
            <w:hideMark/>
          </w:tcPr>
          <w:p w14:paraId="16A8498E" w14:textId="77777777" w:rsidR="007F6911" w:rsidRPr="007F6911" w:rsidRDefault="007F6911" w:rsidP="007F6911">
            <w:pPr>
              <w:spacing w:after="0" w:line="240" w:lineRule="auto"/>
              <w:jc w:val="center"/>
              <w:rPr>
                <w:rFonts w:ascii="Calibri" w:eastAsia="Times New Roman" w:hAnsi="Calibri" w:cs="Calibri"/>
                <w:b/>
                <w:bCs/>
                <w:color w:val="000000"/>
                <w:sz w:val="24"/>
                <w:szCs w:val="24"/>
                <w:lang w:val="es-NI" w:eastAsia="es-NI"/>
              </w:rPr>
            </w:pPr>
            <w:r w:rsidRPr="007F6911">
              <w:rPr>
                <w:rFonts w:ascii="Calibri" w:eastAsia="Times New Roman" w:hAnsi="Calibri" w:cs="Calibri"/>
                <w:b/>
                <w:bCs/>
                <w:color w:val="000000"/>
                <w:sz w:val="24"/>
                <w:szCs w:val="24"/>
                <w:lang w:val="es-NI" w:eastAsia="es-NI"/>
              </w:rPr>
              <w:t>Costo ponderado</w:t>
            </w:r>
          </w:p>
        </w:tc>
        <w:tc>
          <w:tcPr>
            <w:tcW w:w="0" w:type="auto"/>
            <w:noWrap/>
            <w:vAlign w:val="bottom"/>
            <w:hideMark/>
          </w:tcPr>
          <w:p w14:paraId="511A89BA" w14:textId="77777777" w:rsidR="007F6911" w:rsidRPr="007F6911" w:rsidRDefault="007F6911" w:rsidP="007F6911">
            <w:pPr>
              <w:spacing w:after="0" w:line="240" w:lineRule="auto"/>
              <w:jc w:val="center"/>
              <w:rPr>
                <w:rFonts w:ascii="Calibri" w:eastAsia="Times New Roman" w:hAnsi="Calibri" w:cs="Calibri"/>
                <w:b/>
                <w:bCs/>
                <w:color w:val="000000"/>
                <w:sz w:val="24"/>
                <w:szCs w:val="24"/>
                <w:lang w:val="es-NI" w:eastAsia="es-NI"/>
              </w:rPr>
            </w:pPr>
          </w:p>
        </w:tc>
        <w:tc>
          <w:tcPr>
            <w:tcW w:w="0" w:type="auto"/>
            <w:noWrap/>
            <w:vAlign w:val="bottom"/>
            <w:hideMark/>
          </w:tcPr>
          <w:p w14:paraId="022286C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19A4556"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662A61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89E95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2CA398F"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30EE56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541A348E" w14:textId="77777777" w:rsidTr="007F6911">
        <w:trPr>
          <w:trHeight w:val="315"/>
        </w:trPr>
        <w:tc>
          <w:tcPr>
            <w:tcW w:w="0" w:type="auto"/>
            <w:noWrap/>
            <w:vAlign w:val="bottom"/>
            <w:hideMark/>
          </w:tcPr>
          <w:p w14:paraId="141F3298" w14:textId="77777777" w:rsidR="007F6911" w:rsidRPr="007F6911" w:rsidRDefault="007F6911" w:rsidP="007F6911">
            <w:pPr>
              <w:spacing w:after="0" w:line="240" w:lineRule="auto"/>
              <w:rPr>
                <w:rFonts w:ascii="Calibri" w:eastAsia="Times New Roman" w:hAnsi="Calibri" w:cs="Calibri"/>
                <w:lang w:val="es-NI" w:eastAsia="es-NI"/>
              </w:rPr>
            </w:pPr>
            <w:r w:rsidRPr="007F6911">
              <w:rPr>
                <w:rFonts w:ascii="Calibri" w:eastAsia="Times New Roman" w:hAnsi="Calibri" w:cs="Calibri"/>
                <w:lang w:val="es-NI" w:eastAsia="es-NI"/>
              </w:rPr>
              <w:t>Préstamo bancario</w:t>
            </w:r>
          </w:p>
        </w:tc>
        <w:tc>
          <w:tcPr>
            <w:tcW w:w="0" w:type="auto"/>
            <w:noWrap/>
            <w:vAlign w:val="bottom"/>
            <w:hideMark/>
          </w:tcPr>
          <w:p w14:paraId="0BE4B495" w14:textId="77777777" w:rsidR="007F6911" w:rsidRPr="007F6911" w:rsidRDefault="007F6911" w:rsidP="007F6911">
            <w:pPr>
              <w:spacing w:after="0" w:line="240" w:lineRule="auto"/>
              <w:jc w:val="right"/>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892,029</w:t>
            </w:r>
          </w:p>
        </w:tc>
        <w:tc>
          <w:tcPr>
            <w:tcW w:w="0" w:type="auto"/>
            <w:noWrap/>
            <w:vAlign w:val="bottom"/>
            <w:hideMark/>
          </w:tcPr>
          <w:p w14:paraId="5FF076EB"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50.0%</w:t>
            </w:r>
          </w:p>
        </w:tc>
        <w:tc>
          <w:tcPr>
            <w:tcW w:w="0" w:type="auto"/>
            <w:shd w:val="clear" w:color="F7FAFC" w:fill="FFFFFF"/>
            <w:noWrap/>
            <w:vAlign w:val="bottom"/>
            <w:hideMark/>
          </w:tcPr>
          <w:p w14:paraId="270EF774"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10.5%</w:t>
            </w:r>
          </w:p>
        </w:tc>
        <w:tc>
          <w:tcPr>
            <w:tcW w:w="0" w:type="auto"/>
            <w:noWrap/>
            <w:vAlign w:val="bottom"/>
            <w:hideMark/>
          </w:tcPr>
          <w:p w14:paraId="0437EE11"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5.3%</w:t>
            </w:r>
          </w:p>
        </w:tc>
        <w:tc>
          <w:tcPr>
            <w:tcW w:w="0" w:type="auto"/>
            <w:noWrap/>
            <w:vAlign w:val="bottom"/>
            <w:hideMark/>
          </w:tcPr>
          <w:p w14:paraId="70B4BC3E"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60A68DF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0A0DE8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6859172"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29A971"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562486"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C405A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6C6650AC" w14:textId="77777777" w:rsidTr="007F6911">
        <w:trPr>
          <w:trHeight w:val="315"/>
        </w:trPr>
        <w:tc>
          <w:tcPr>
            <w:tcW w:w="0" w:type="auto"/>
            <w:noWrap/>
            <w:vAlign w:val="bottom"/>
            <w:hideMark/>
          </w:tcPr>
          <w:p w14:paraId="0C5F17B6" w14:textId="77777777" w:rsidR="007F6911" w:rsidRPr="007F6911" w:rsidRDefault="007F6911" w:rsidP="007F6911">
            <w:pPr>
              <w:spacing w:after="0" w:line="240" w:lineRule="auto"/>
              <w:rPr>
                <w:rFonts w:ascii="Calibri" w:eastAsia="Times New Roman" w:hAnsi="Calibri" w:cs="Calibri"/>
                <w:lang w:val="es-NI" w:eastAsia="es-NI"/>
              </w:rPr>
            </w:pPr>
            <w:r w:rsidRPr="007F6911">
              <w:rPr>
                <w:rFonts w:ascii="Calibri" w:eastAsia="Times New Roman" w:hAnsi="Calibri" w:cs="Calibri"/>
                <w:lang w:val="es-NI" w:eastAsia="es-NI"/>
              </w:rPr>
              <w:t>Recursos propios</w:t>
            </w:r>
          </w:p>
        </w:tc>
        <w:tc>
          <w:tcPr>
            <w:tcW w:w="0" w:type="auto"/>
            <w:noWrap/>
            <w:vAlign w:val="bottom"/>
            <w:hideMark/>
          </w:tcPr>
          <w:p w14:paraId="371D58B7" w14:textId="77777777" w:rsidR="007F6911" w:rsidRPr="007F6911" w:rsidRDefault="007F6911" w:rsidP="007F6911">
            <w:pPr>
              <w:spacing w:after="0" w:line="240" w:lineRule="auto"/>
              <w:jc w:val="right"/>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892,029</w:t>
            </w:r>
          </w:p>
        </w:tc>
        <w:tc>
          <w:tcPr>
            <w:tcW w:w="0" w:type="auto"/>
            <w:noWrap/>
            <w:vAlign w:val="bottom"/>
            <w:hideMark/>
          </w:tcPr>
          <w:p w14:paraId="7BE135C6"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50.0%</w:t>
            </w:r>
          </w:p>
        </w:tc>
        <w:tc>
          <w:tcPr>
            <w:tcW w:w="0" w:type="auto"/>
            <w:noWrap/>
            <w:vAlign w:val="bottom"/>
            <w:hideMark/>
          </w:tcPr>
          <w:p w14:paraId="09D8F035"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15.0%</w:t>
            </w:r>
          </w:p>
        </w:tc>
        <w:tc>
          <w:tcPr>
            <w:tcW w:w="0" w:type="auto"/>
            <w:noWrap/>
            <w:vAlign w:val="bottom"/>
            <w:hideMark/>
          </w:tcPr>
          <w:p w14:paraId="6283DDB8"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r w:rsidRPr="007F6911">
              <w:rPr>
                <w:rFonts w:ascii="Calibri" w:eastAsia="Times New Roman" w:hAnsi="Calibri" w:cs="Calibri"/>
                <w:color w:val="000000"/>
                <w:sz w:val="24"/>
                <w:szCs w:val="24"/>
                <w:lang w:val="es-NI" w:eastAsia="es-NI"/>
              </w:rPr>
              <w:t>7.5%</w:t>
            </w:r>
          </w:p>
        </w:tc>
        <w:tc>
          <w:tcPr>
            <w:tcW w:w="0" w:type="auto"/>
            <w:noWrap/>
            <w:vAlign w:val="bottom"/>
            <w:hideMark/>
          </w:tcPr>
          <w:p w14:paraId="77DDCC15" w14:textId="77777777" w:rsidR="007F6911" w:rsidRPr="007F6911" w:rsidRDefault="007F6911" w:rsidP="007F6911">
            <w:pPr>
              <w:spacing w:after="0" w:line="240" w:lineRule="auto"/>
              <w:jc w:val="center"/>
              <w:rPr>
                <w:rFonts w:ascii="Calibri" w:eastAsia="Times New Roman" w:hAnsi="Calibri" w:cs="Calibri"/>
                <w:color w:val="000000"/>
                <w:sz w:val="24"/>
                <w:szCs w:val="24"/>
                <w:lang w:val="es-NI" w:eastAsia="es-NI"/>
              </w:rPr>
            </w:pPr>
          </w:p>
        </w:tc>
        <w:tc>
          <w:tcPr>
            <w:tcW w:w="0" w:type="auto"/>
            <w:noWrap/>
            <w:vAlign w:val="bottom"/>
            <w:hideMark/>
          </w:tcPr>
          <w:p w14:paraId="12EB459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6D913A8"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0D40C8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1F100C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5B8213F"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3E03BE4"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3AC9276A" w14:textId="77777777" w:rsidTr="007F6911">
        <w:trPr>
          <w:trHeight w:val="300"/>
        </w:trPr>
        <w:tc>
          <w:tcPr>
            <w:tcW w:w="0" w:type="auto"/>
            <w:shd w:val="clear" w:color="FFE0E0" w:fill="FCE4D6"/>
            <w:noWrap/>
            <w:vAlign w:val="bottom"/>
            <w:hideMark/>
          </w:tcPr>
          <w:p w14:paraId="2C31D531" w14:textId="77777777" w:rsidR="007F6911" w:rsidRPr="007F6911" w:rsidRDefault="007F6911" w:rsidP="007F6911">
            <w:pPr>
              <w:spacing w:after="0" w:line="240" w:lineRule="auto"/>
              <w:rPr>
                <w:rFonts w:ascii="Calibri" w:eastAsia="Times New Roman" w:hAnsi="Calibri" w:cs="Calibri"/>
                <w:b/>
                <w:bCs/>
                <w:lang w:val="es-NI" w:eastAsia="es-NI"/>
              </w:rPr>
            </w:pPr>
            <w:r w:rsidRPr="007F6911">
              <w:rPr>
                <w:rFonts w:ascii="Calibri" w:eastAsia="Times New Roman" w:hAnsi="Calibri" w:cs="Calibri"/>
                <w:b/>
                <w:bCs/>
                <w:lang w:val="es-NI" w:eastAsia="es-NI"/>
              </w:rPr>
              <w:t>WACC</w:t>
            </w:r>
          </w:p>
        </w:tc>
        <w:tc>
          <w:tcPr>
            <w:tcW w:w="0" w:type="auto"/>
            <w:shd w:val="clear" w:color="FFE0E0" w:fill="FCE4D6"/>
            <w:noWrap/>
            <w:vAlign w:val="bottom"/>
            <w:hideMark/>
          </w:tcPr>
          <w:p w14:paraId="0ECC7246" w14:textId="77777777" w:rsidR="007F6911" w:rsidRPr="007F6911" w:rsidRDefault="007F6911" w:rsidP="007F6911">
            <w:pPr>
              <w:spacing w:after="0" w:line="240" w:lineRule="auto"/>
              <w:jc w:val="right"/>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1,784,058</w:t>
            </w:r>
          </w:p>
        </w:tc>
        <w:tc>
          <w:tcPr>
            <w:tcW w:w="0" w:type="auto"/>
            <w:shd w:val="clear" w:color="FFE0E0" w:fill="FCE4D6"/>
            <w:noWrap/>
            <w:vAlign w:val="bottom"/>
            <w:hideMark/>
          </w:tcPr>
          <w:p w14:paraId="5448A71E" w14:textId="77777777" w:rsidR="007F6911" w:rsidRPr="007F6911" w:rsidRDefault="007F6911" w:rsidP="007F6911">
            <w:pPr>
              <w:spacing w:after="0" w:line="240" w:lineRule="auto"/>
              <w:jc w:val="right"/>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100.0%</w:t>
            </w:r>
          </w:p>
        </w:tc>
        <w:tc>
          <w:tcPr>
            <w:tcW w:w="0" w:type="auto"/>
            <w:shd w:val="clear" w:color="FFE0E0" w:fill="FCE4D6"/>
            <w:noWrap/>
            <w:vAlign w:val="bottom"/>
            <w:hideMark/>
          </w:tcPr>
          <w:p w14:paraId="024012E1" w14:textId="77777777" w:rsidR="007F6911" w:rsidRPr="007F6911" w:rsidRDefault="007F6911" w:rsidP="007F6911">
            <w:pPr>
              <w:spacing w:after="0" w:line="240" w:lineRule="auto"/>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w:t>
            </w:r>
          </w:p>
        </w:tc>
        <w:tc>
          <w:tcPr>
            <w:tcW w:w="0" w:type="auto"/>
            <w:shd w:val="clear" w:color="FFE0E0" w:fill="FCE4D6"/>
            <w:noWrap/>
            <w:vAlign w:val="bottom"/>
            <w:hideMark/>
          </w:tcPr>
          <w:p w14:paraId="6F20E135" w14:textId="77777777" w:rsidR="007F6911" w:rsidRPr="007F6911" w:rsidRDefault="007F6911" w:rsidP="007F6911">
            <w:pPr>
              <w:spacing w:after="0" w:line="240" w:lineRule="auto"/>
              <w:jc w:val="right"/>
              <w:rPr>
                <w:rFonts w:ascii="Calibri" w:eastAsia="Times New Roman" w:hAnsi="Calibri" w:cs="Calibri"/>
                <w:b/>
                <w:bCs/>
                <w:lang w:val="es-NI" w:eastAsia="es-NI"/>
              </w:rPr>
            </w:pPr>
            <w:r w:rsidRPr="007F6911">
              <w:rPr>
                <w:rFonts w:ascii="Calibri" w:eastAsia="Times New Roman" w:hAnsi="Calibri" w:cs="Calibri"/>
                <w:b/>
                <w:bCs/>
                <w:lang w:val="es-NI" w:eastAsia="es-NI"/>
              </w:rPr>
              <w:t>12.8%</w:t>
            </w:r>
          </w:p>
        </w:tc>
        <w:tc>
          <w:tcPr>
            <w:tcW w:w="0" w:type="auto"/>
            <w:noWrap/>
            <w:vAlign w:val="bottom"/>
            <w:hideMark/>
          </w:tcPr>
          <w:p w14:paraId="5B6C932F" w14:textId="77777777" w:rsidR="007F6911" w:rsidRPr="007F6911" w:rsidRDefault="007F6911" w:rsidP="007F6911">
            <w:pPr>
              <w:spacing w:after="0" w:line="240" w:lineRule="auto"/>
              <w:jc w:val="right"/>
              <w:rPr>
                <w:rFonts w:ascii="Calibri" w:eastAsia="Times New Roman" w:hAnsi="Calibri" w:cs="Calibri"/>
                <w:b/>
                <w:bCs/>
                <w:lang w:val="es-NI" w:eastAsia="es-NI"/>
              </w:rPr>
            </w:pPr>
          </w:p>
        </w:tc>
        <w:tc>
          <w:tcPr>
            <w:tcW w:w="0" w:type="auto"/>
            <w:noWrap/>
            <w:vAlign w:val="bottom"/>
            <w:hideMark/>
          </w:tcPr>
          <w:p w14:paraId="6F57564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494CFD6"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BF5FE83"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31C328"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B1887A9"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1925B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r w:rsidR="007F6911" w:rsidRPr="007F6911" w14:paraId="0B3711C4" w14:textId="77777777" w:rsidTr="007F6911">
        <w:trPr>
          <w:trHeight w:val="315"/>
        </w:trPr>
        <w:tc>
          <w:tcPr>
            <w:tcW w:w="0" w:type="auto"/>
            <w:noWrap/>
            <w:vAlign w:val="bottom"/>
            <w:hideMark/>
          </w:tcPr>
          <w:p w14:paraId="51F9D4FD" w14:textId="77777777" w:rsidR="007F6911" w:rsidRPr="007F6911" w:rsidRDefault="007F6911" w:rsidP="007F6911">
            <w:pPr>
              <w:spacing w:after="0" w:line="240" w:lineRule="auto"/>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Tasa de descuento del flujo al accionista</w:t>
            </w:r>
          </w:p>
        </w:tc>
        <w:tc>
          <w:tcPr>
            <w:tcW w:w="0" w:type="auto"/>
            <w:noWrap/>
            <w:vAlign w:val="bottom"/>
            <w:hideMark/>
          </w:tcPr>
          <w:p w14:paraId="786CD2B0" w14:textId="77777777" w:rsidR="007F6911" w:rsidRPr="007F6911" w:rsidRDefault="007F6911" w:rsidP="007F6911">
            <w:pPr>
              <w:spacing w:after="0" w:line="240" w:lineRule="auto"/>
              <w:rPr>
                <w:rFonts w:ascii="Calibri" w:eastAsia="Times New Roman" w:hAnsi="Calibri" w:cs="Calibri"/>
                <w:color w:val="000000"/>
                <w:lang w:val="es-NI" w:eastAsia="es-NI"/>
              </w:rPr>
            </w:pPr>
          </w:p>
        </w:tc>
        <w:tc>
          <w:tcPr>
            <w:tcW w:w="0" w:type="auto"/>
            <w:noWrap/>
            <w:vAlign w:val="bottom"/>
            <w:hideMark/>
          </w:tcPr>
          <w:p w14:paraId="01DB8F8B"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F1E86A9" w14:textId="77777777" w:rsidR="007F6911" w:rsidRPr="007F6911" w:rsidRDefault="007F6911" w:rsidP="007F6911">
            <w:pPr>
              <w:spacing w:after="0" w:line="240" w:lineRule="auto"/>
              <w:jc w:val="right"/>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15.00%</w:t>
            </w:r>
          </w:p>
        </w:tc>
        <w:tc>
          <w:tcPr>
            <w:tcW w:w="0" w:type="auto"/>
            <w:noWrap/>
            <w:vAlign w:val="bottom"/>
            <w:hideMark/>
          </w:tcPr>
          <w:p w14:paraId="3120DFF5" w14:textId="77777777" w:rsidR="007F6911" w:rsidRPr="007F6911" w:rsidRDefault="007F6911" w:rsidP="007F6911">
            <w:pPr>
              <w:spacing w:after="0" w:line="240" w:lineRule="auto"/>
              <w:jc w:val="right"/>
              <w:rPr>
                <w:rFonts w:ascii="Calibri" w:eastAsia="Times New Roman" w:hAnsi="Calibri" w:cs="Calibri"/>
                <w:color w:val="000000"/>
                <w:lang w:val="es-NI" w:eastAsia="es-NI"/>
              </w:rPr>
            </w:pPr>
            <w:r w:rsidRPr="007F6911">
              <w:rPr>
                <w:rFonts w:ascii="Calibri" w:eastAsia="Times New Roman" w:hAnsi="Calibri" w:cs="Calibri"/>
                <w:color w:val="000000"/>
                <w:lang w:val="es-NI" w:eastAsia="es-NI"/>
              </w:rPr>
              <w:t>15.00%</w:t>
            </w:r>
          </w:p>
        </w:tc>
        <w:tc>
          <w:tcPr>
            <w:tcW w:w="0" w:type="auto"/>
            <w:noWrap/>
            <w:vAlign w:val="bottom"/>
            <w:hideMark/>
          </w:tcPr>
          <w:p w14:paraId="553C8D53" w14:textId="77777777" w:rsidR="007F6911" w:rsidRPr="007F6911" w:rsidRDefault="007F6911" w:rsidP="007F6911">
            <w:pPr>
              <w:spacing w:after="0" w:line="240" w:lineRule="auto"/>
              <w:jc w:val="right"/>
              <w:rPr>
                <w:rFonts w:ascii="Calibri" w:eastAsia="Times New Roman" w:hAnsi="Calibri" w:cs="Calibri"/>
                <w:color w:val="000000"/>
                <w:lang w:val="es-NI" w:eastAsia="es-NI"/>
              </w:rPr>
            </w:pPr>
          </w:p>
        </w:tc>
        <w:tc>
          <w:tcPr>
            <w:tcW w:w="0" w:type="auto"/>
            <w:noWrap/>
            <w:vAlign w:val="bottom"/>
            <w:hideMark/>
          </w:tcPr>
          <w:p w14:paraId="0F068265"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C51CF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FF59D2E"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C9BB8F0"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D12B71C"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207AAFA" w14:textId="77777777" w:rsidR="007F6911" w:rsidRPr="007F6911" w:rsidRDefault="007F6911" w:rsidP="007F6911">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5392E8F0" w14:textId="77777777" w:rsidR="007F6911" w:rsidRDefault="007F6911" w:rsidP="007F6911">
      <w:pPr>
        <w:jc w:val="both"/>
        <w:rPr>
          <w:rFonts w:ascii="Times New Roman" w:hAnsi="Times New Roman" w:cs="Times New Roman"/>
          <w:b/>
          <w:bCs/>
          <w:sz w:val="24"/>
          <w:szCs w:val="24"/>
          <w:lang w:val="es-NI" w:eastAsia="es-NI"/>
        </w:rPr>
      </w:pPr>
    </w:p>
    <w:p w14:paraId="033492B9" w14:textId="66BE54F0"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 xml:space="preserve">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r>
        <w:rPr>
          <w:rFonts w:ascii="Times New Roman" w:hAnsi="Times New Roman" w:cs="Times New Roman"/>
          <w:sz w:val="24"/>
          <w:szCs w:val="24"/>
          <w:lang w:val="es-NI" w:eastAsia="es-NI"/>
        </w:rPr>
        <w:t xml:space="preserve"/>
      </w:r>
      <w:r w:rsidRPr="007F6911">
        <w:rPr>
          <w:rFonts w:ascii="Times New Roman" w:hAnsi="Times New Roman" w:cs="Times New Roman"/>
          <w:sz w:val="24"/>
          <w:szCs w:val="24"/>
          <w:lang w:val="es-NI" w:eastAsia="es-NI"/>
        </w:rPr>
        <w:t/>
      </w:r>
    </w:p>
    <w:p w14:paraId="3953DBBE" w14:textId="44AA9F67"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préstamo bancario representa una inversión de L 892,029, equivalente al 50 % de la estructura financiera, con un costo de 10.5 %, generando una contribución ponderada de 5.3 % al costo total del capital.</w:t>
      </w:r>
    </w:p>
    <w:p w14:paraId="6B97F051" w14:textId="63B227B8" w:rsidR="007F6911" w:rsidRP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lastRenderedPageBreak/>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6A69856E" w14:textId="3EEB4B3D" w:rsid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Como resultado, el proyecto presenta un WACC de 12.8 %, lo que significa que la inversión debe generar una rentabilidad superior a este porcentaje para crear valor económico y justificar el uso de las fuentes de financiamiento empleadas.</w:t>
      </w:r>
    </w:p>
    <w:p w14:paraId="1AF2694A" w14:textId="2A78AD6C" w:rsid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42885CD5" w14:textId="0A76AD6A" w:rsidR="007F6911" w:rsidRDefault="007F6911" w:rsidP="007F6911">
      <w:pPr>
        <w:jc w:val="both"/>
        <w:rPr>
          <w:rFonts w:ascii="Times New Roman" w:hAnsi="Times New Roman" w:cs="Times New Roman"/>
          <w:sz w:val="24"/>
          <w:szCs w:val="24"/>
          <w:lang w:val="es-NI" w:eastAsia="es-NI"/>
        </w:rPr>
      </w:pPr>
      <w:r w:rsidRPr="007F6911">
        <w:rPr>
          <w:rFonts w:ascii="Times New Roman" w:hAnsi="Times New Roman" w:cs="Times New Roman"/>
          <w:sz w:val="24"/>
          <w:szCs w:val="24"/>
          <w:lang w:val="es-NI" w:eastAsia="es-NI"/>
        </w:rPr>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183DE661" w14:textId="5C09928E" w:rsidR="007F6911" w:rsidRDefault="007F6911" w:rsidP="007F6911">
      <w:pPr>
        <w:jc w:val="both"/>
        <w:rPr>
          <w:rFonts w:ascii="Times New Roman" w:hAnsi="Times New Roman" w:cs="Times New Roman"/>
          <w:b/>
          <w:bCs/>
          <w:sz w:val="24"/>
          <w:szCs w:val="24"/>
          <w:lang w:val="es-NI" w:eastAsia="es-NI"/>
        </w:rPr>
      </w:pPr>
      <w:r w:rsidRPr="007F6911">
        <w:rPr>
          <w:rFonts w:ascii="Times New Roman" w:hAnsi="Times New Roman" w:cs="Times New Roman"/>
          <w:b/>
          <w:bCs/>
          <w:sz w:val="24"/>
          <w:szCs w:val="24"/>
          <w:lang w:val="es-NI" w:eastAsia="es-NI"/>
        </w:rPr>
        <w:t>Indicadores Financieros con Financiamiento</w:t>
      </w:r>
      <w:r>
        <w:rPr>
          <w:rFonts w:ascii="Times New Roman" w:hAnsi="Times New Roman" w:cs="Times New Roman"/>
          <w:b/>
          <w:bCs/>
          <w:sz w:val="24"/>
          <w:szCs w:val="24"/>
          <w:lang w:val="es-NI" w:eastAsia="es-NI"/>
        </w:rPr>
        <w:t>.</w:t>
      </w:r>
    </w:p>
    <w:p w14:paraId="378B2312" w14:textId="2C9C8015"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Los indicadores financieros con financiamiento permiten evaluar la rentabilidad del proyecto considerando la estructura de capital utilizada, compuesta por recursos propios y financiamiento bancario. Este análisis refleja la rentabilidad real obtenida por los inversionistas después de incorporar los efectos del apalancamiento financiero, los pagos de intereses y la amortización de la deuda.</w:t>
      </w:r>
    </w:p>
    <w:p w14:paraId="4C8B25AE" w14:textId="0AEA6625" w:rsidR="007F6911"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Para determinar la conveniencia económica del proyecto se calcularon el Valor Actual Neto (VAN), la Tasa Interna de Retorno (TIR), el Período de Recuperación de la Inversión (PRI), el Índice de Rentabilidad sobre la Inversión (IRVA) y la Relación Beneficio/Costo</w:t>
      </w:r>
      <w:r>
        <w:rPr>
          <w:rFonts w:ascii="Times New Roman" w:hAnsi="Times New Roman" w:cs="Times New Roman"/>
          <w:sz w:val="24"/>
          <w:szCs w:val="24"/>
          <w:lang w:val="es-NI" w:eastAsia="es-NI"/>
        </w:rPr>
        <w:t>.</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Indicadores financieros con financiamiento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2731"/>
        <w:gridCol w:w="1287"/>
        <w:gridCol w:w="164"/>
        <w:gridCol w:w="164"/>
        <w:gridCol w:w="164"/>
        <w:gridCol w:w="164"/>
        <w:gridCol w:w="164"/>
        <w:gridCol w:w="164"/>
        <w:gridCol w:w="164"/>
        <w:gridCol w:w="164"/>
        <w:gridCol w:w="164"/>
        <w:gridCol w:w="164"/>
      </w:tblGrid>
      <w:tr w:rsidR="00AE6248" w:rsidRPr="00AE6248" w14:paraId="146CB322" w14:textId="77777777" w:rsidTr="00AE6248">
        <w:trPr>
          <w:trHeight w:val="315"/>
          <w:tblHeader/>
        </w:trPr>
        <w:tc>
          <w:tcPr>
            <w:tcW w:w="0" w:type="auto"/>
            <w:gridSpan w:val="12"/>
            <w:shd w:val="clear" w:color="C4BD97" w:fill="C3D69B"/>
            <w:noWrap/>
            <w:vAlign w:val="bottom"/>
            <w:hideMark/>
            <w:tcBorders>
              <w:bottom w:val="single" w:sz="8" w:space="0" w:color="000000"/>
            </w:tcBorders>
          </w:tcPr>
          <w:p w14:paraId="093369C0" w14:textId="77777777" w:rsidR="00AE6248" w:rsidRPr="00AE6248" w:rsidRDefault="00AE6248" w:rsidP="00AE6248">
            <w:pPr>
              <w:spacing w:after="0" w:line="240" w:lineRule="auto"/>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15. INDICADORES FINANCIEROS CON FINANCIAMIENTO</w:t>
            </w:r>
          </w:p>
        </w:tc>
      </w:tr>
      <w:tr w:rsidR="00AE6248" w:rsidRPr="00AE6248" w14:paraId="61B19D5A" w14:textId="77777777" w:rsidTr="00AE6248">
        <w:trPr>
          <w:trHeight w:val="315"/>
        </w:trPr>
        <w:tc>
          <w:tcPr>
            <w:tcW w:w="0" w:type="auto"/>
            <w:noWrap/>
            <w:vAlign w:val="bottom"/>
            <w:hideMark/>
          </w:tcPr>
          <w:p w14:paraId="2920E4A9" w14:textId="77777777" w:rsidR="00AE6248" w:rsidRPr="00AE6248" w:rsidRDefault="00AE6248" w:rsidP="00AE6248">
            <w:pPr>
              <w:spacing w:after="0" w:line="240" w:lineRule="auto"/>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VAN</w:t>
            </w:r>
          </w:p>
        </w:tc>
        <w:tc>
          <w:tcPr>
            <w:tcW w:w="0" w:type="auto"/>
            <w:noWrap/>
            <w:vAlign w:val="bottom"/>
            <w:hideMark/>
          </w:tcPr>
          <w:p w14:paraId="6DF101E8"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15,459,686</w:t>
            </w:r>
          </w:p>
        </w:tc>
        <w:tc>
          <w:tcPr>
            <w:tcW w:w="0" w:type="auto"/>
            <w:noWrap/>
            <w:vAlign w:val="bottom"/>
            <w:hideMark/>
          </w:tcPr>
          <w:p w14:paraId="51E30B4E"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0E358A1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6FED37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0370E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0ED3E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E47FD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40A228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DBFF7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9E56C2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173C74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EA576C6" w14:textId="77777777" w:rsidTr="00AE6248">
        <w:trPr>
          <w:trHeight w:val="315"/>
        </w:trPr>
        <w:tc>
          <w:tcPr>
            <w:tcW w:w="0" w:type="auto"/>
            <w:noWrap/>
            <w:vAlign w:val="bottom"/>
            <w:hideMark/>
          </w:tcPr>
          <w:p w14:paraId="75EE715D" w14:textId="77777777" w:rsidR="00AE6248" w:rsidRPr="00AE6248" w:rsidRDefault="00AE6248" w:rsidP="00AE6248">
            <w:pPr>
              <w:spacing w:after="0" w:line="240" w:lineRule="auto"/>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TIR</w:t>
            </w:r>
          </w:p>
        </w:tc>
        <w:tc>
          <w:tcPr>
            <w:tcW w:w="0" w:type="auto"/>
            <w:noWrap/>
            <w:vAlign w:val="bottom"/>
            <w:hideMark/>
          </w:tcPr>
          <w:p w14:paraId="577FFDA9"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63.62%</w:t>
            </w:r>
          </w:p>
        </w:tc>
        <w:tc>
          <w:tcPr>
            <w:tcW w:w="0" w:type="auto"/>
            <w:noWrap/>
            <w:vAlign w:val="bottom"/>
            <w:hideMark/>
          </w:tcPr>
          <w:p w14:paraId="6433266B"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1955B18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788A65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63369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931516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40C0E5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D8F157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376BB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A2C447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F4C56A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5E107300" w14:textId="77777777" w:rsidTr="00AE6248">
        <w:trPr>
          <w:trHeight w:val="315"/>
        </w:trPr>
        <w:tc>
          <w:tcPr>
            <w:tcW w:w="0" w:type="auto"/>
            <w:noWrap/>
            <w:vAlign w:val="bottom"/>
            <w:hideMark/>
          </w:tcPr>
          <w:p w14:paraId="4CCA5A8D" w14:textId="77777777" w:rsidR="00AE6248" w:rsidRPr="00AE6248" w:rsidRDefault="00AE6248" w:rsidP="00AE6248">
            <w:pPr>
              <w:spacing w:after="0" w:line="240" w:lineRule="auto"/>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PRI (años)</w:t>
            </w:r>
          </w:p>
        </w:tc>
        <w:tc>
          <w:tcPr>
            <w:tcW w:w="0" w:type="auto"/>
            <w:noWrap/>
            <w:vAlign w:val="bottom"/>
            <w:hideMark/>
          </w:tcPr>
          <w:p w14:paraId="0A00BE26"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4.66</w:t>
            </w:r>
          </w:p>
        </w:tc>
        <w:tc>
          <w:tcPr>
            <w:tcW w:w="0" w:type="auto"/>
            <w:noWrap/>
            <w:vAlign w:val="bottom"/>
            <w:hideMark/>
          </w:tcPr>
          <w:p w14:paraId="598B72FF"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55C78D8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38C8B2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1C2D8E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B07837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A4C120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35C522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7C9C56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2A671E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66BBBC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36485984" w14:textId="77777777" w:rsidTr="00AE6248">
        <w:trPr>
          <w:trHeight w:val="300"/>
        </w:trPr>
        <w:tc>
          <w:tcPr>
            <w:tcW w:w="0" w:type="auto"/>
            <w:noWrap/>
            <w:vAlign w:val="bottom"/>
            <w:hideMark/>
          </w:tcPr>
          <w:p w14:paraId="3818A470" w14:textId="77777777" w:rsidR="00AE6248" w:rsidRPr="00AE6248" w:rsidRDefault="00AE6248" w:rsidP="00AE6248">
            <w:pPr>
              <w:spacing w:after="0" w:line="240" w:lineRule="auto"/>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IRVA</w:t>
            </w:r>
          </w:p>
        </w:tc>
        <w:tc>
          <w:tcPr>
            <w:tcW w:w="0" w:type="auto"/>
            <w:noWrap/>
            <w:vAlign w:val="bottom"/>
            <w:hideMark/>
          </w:tcPr>
          <w:p w14:paraId="24692392"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17.33</w:t>
            </w:r>
          </w:p>
        </w:tc>
        <w:tc>
          <w:tcPr>
            <w:tcW w:w="0" w:type="auto"/>
            <w:noWrap/>
            <w:vAlign w:val="bottom"/>
            <w:hideMark/>
          </w:tcPr>
          <w:p w14:paraId="70866B6E"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6FD4618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1AE80F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E954BA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83548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94E8E3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5B3BA2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AF8B3D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2184B3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90A96C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0EC1D6D2" w14:textId="77777777" w:rsidTr="00AE6248">
        <w:trPr>
          <w:trHeight w:val="315"/>
        </w:trPr>
        <w:tc>
          <w:tcPr>
            <w:tcW w:w="0" w:type="auto"/>
            <w:noWrap/>
            <w:vAlign w:val="bottom"/>
            <w:hideMark/>
          </w:tcPr>
          <w:p w14:paraId="109F0063" w14:textId="77777777" w:rsidR="00AE6248" w:rsidRPr="00AE6248" w:rsidRDefault="00AE6248" w:rsidP="00AE6248">
            <w:pPr>
              <w:spacing w:after="0" w:line="240" w:lineRule="auto"/>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Relación Beneficio/Costo</w:t>
            </w:r>
          </w:p>
        </w:tc>
        <w:tc>
          <w:tcPr>
            <w:tcW w:w="0" w:type="auto"/>
            <w:noWrap/>
            <w:vAlign w:val="bottom"/>
            <w:hideMark/>
          </w:tcPr>
          <w:p w14:paraId="3EDE8ADD"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r w:rsidRPr="00AE6248">
              <w:rPr>
                <w:rFonts w:ascii="Calibri" w:eastAsia="Times New Roman" w:hAnsi="Calibri" w:cs="Calibri"/>
                <w:b/>
                <w:bCs/>
                <w:color w:val="000000"/>
                <w:lang w:val="es-NI" w:eastAsia="es-NI"/>
              </w:rPr>
              <w:t>1.24</w:t>
            </w:r>
          </w:p>
        </w:tc>
        <w:tc>
          <w:tcPr>
            <w:tcW w:w="0" w:type="auto"/>
            <w:noWrap/>
            <w:vAlign w:val="bottom"/>
            <w:hideMark/>
          </w:tcPr>
          <w:p w14:paraId="7A822343" w14:textId="77777777" w:rsidR="00AE6248" w:rsidRPr="00AE6248" w:rsidRDefault="00AE6248" w:rsidP="00AE6248">
            <w:pPr>
              <w:spacing w:after="0" w:line="240" w:lineRule="auto"/>
              <w:jc w:val="center"/>
              <w:rPr>
                <w:rFonts w:ascii="Calibri" w:eastAsia="Times New Roman" w:hAnsi="Calibri" w:cs="Calibri"/>
                <w:b/>
                <w:bCs/>
                <w:color w:val="000000"/>
                <w:lang w:val="es-NI" w:eastAsia="es-NI"/>
              </w:rPr>
            </w:pPr>
          </w:p>
        </w:tc>
        <w:tc>
          <w:tcPr>
            <w:tcW w:w="0" w:type="auto"/>
            <w:noWrap/>
            <w:vAlign w:val="bottom"/>
            <w:hideMark/>
          </w:tcPr>
          <w:p w14:paraId="6D8FBF84"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EB326A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9DEF70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9B805B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3BFF14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1597383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55525AB"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0E930317"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38EA476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2188CE52" w14:textId="77777777"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Análisis de los indicadores financieros</w:t>
      </w:r>
    </w:p>
    <w:p w14:paraId="2EF96C39" w14:textId="593A1FDB"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lastRenderedPageBreak/>
        <w:t>Valor Actual Neto (VAN)</w:t>
      </w:r>
    </w:p>
    <w:p w14:paraId="35969778" w14:textId="2B32DC4C"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70A6BB03" w14:textId="79E3975E"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Tasa Interna de Retorno (TIR)</w:t>
      </w:r>
    </w:p>
    <w:p w14:paraId="7EA5A1BF" w14:textId="317BEA98"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7EA7B475" w14:textId="31AF69D5"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Período de Recuperación de la Inversión (PRI)</w:t>
      </w:r>
    </w:p>
    <w:p w14:paraId="0A395681" w14:textId="10CD5E82"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sz w:val="24"/>
          <w:szCs w:val="24"/>
          <w:lang w:val="es-NI" w:eastAsia="es-NI"/>
        </w:rPr>
        <w:t>El período de recuperación de la inversión es de 4.66 años, lo que significa que los recursos aportados por los accionistas son recuperados antes del quinto año de operación. Este resultado es favorable considerando que el horizonte de evaluación es</w:t>
      </w:r>
      <w:r w:rsidRPr="00AE6248">
        <w:rPr>
          <w:rFonts w:ascii="Times New Roman" w:hAnsi="Times New Roman" w:cs="Times New Roman"/>
          <w:b/>
          <w:bCs/>
          <w:sz w:val="24"/>
          <w:szCs w:val="24"/>
          <w:lang w:val="es-NI" w:eastAsia="es-NI"/>
        </w:rPr>
        <w:t xml:space="preserve"> de diez años.</w:t>
      </w:r>
    </w:p>
    <w:p w14:paraId="3B138FEC" w14:textId="503EB5B2"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Índice de Rentabilidad sobre la Inversión (IRVA)</w:t>
      </w:r>
    </w:p>
    <w:p w14:paraId="2404C603" w14:textId="5425FBEE"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IRVA obtenido fue de 17.33, valor superior al registrado en el análisis sin financiamiento. Este resultado evidencia que el uso adecuado del financiamiento externo contribuye a incrementar la rentabilidad de los recursos aportados por los inversionistas.</w:t>
      </w:r>
    </w:p>
    <w:p w14:paraId="6E40A4E4" w14:textId="20CC2EA4"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Relación Beneficio/Costo</w:t>
      </w:r>
    </w:p>
    <w:p w14:paraId="01A8ABA7" w14:textId="4102BAFC" w:rsid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La relación Beneficio/Costo es de 1.24, indicando que por cada lempira invertido se generan L 1.24 de beneficios actualizados. Al ser superior a uno, este indicador confirma la conveniencia económica del proyecto.</w:t>
      </w:r>
    </w:p>
    <w:p w14:paraId="5DB10D29" w14:textId="0FD2A4C7" w:rsid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Notas Legales y Cumplimiento Normativo</w:t>
      </w:r>
      <w:r w:rsidRPr="00AE6248">
        <w:rPr>
          <w:rFonts w:ascii="Times New Roman" w:hAnsi="Times New Roman" w:cs="Times New Roman"/>
          <w:b/>
          <w:bCs/>
          <w:sz w:val="24"/>
          <w:szCs w:val="24"/>
          <w:lang w:val="es-NI" w:eastAsia="es-NI"/>
        </w:rPr>
        <w:t>.</w:t>
      </w:r>
    </w:p>
    <w:p w14:paraId="54851E93" w14:textId="28821654"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182CE593" w14:textId="11F2BE7A" w:rsid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A continuación, se presentan las principales consideraciones legales utilizadas para la elaboración del estudio financiero.</w:t>
      </w:r>
    </w:p>
    <w:p w14:paraId="79CCE816" w14:textId="77777777" w:rsidR="00AE6248" w:rsidRDefault="00AE6248" w:rsidP="00AE6248">
      <w:pPr>
        <w:jc w:val="both"/>
        <w:rPr>
          <w:rFonts w:ascii="Times New Roman" w:hAnsi="Times New Roman" w:cs="Times New Roman"/>
          <w:sz w:val="24"/>
          <w:szCs w:val="24"/>
          <w:lang w:val="es-NI" w:eastAsia="es-NI"/>
        </w:rPr>
      </w:pPr>
    </w:p>
    <w:p w14:paraId="58D75D80" w14:textId="77777777" w:rsidR="00AE6248" w:rsidRDefault="00AE6248" w:rsidP="00AE6248">
      <w:pPr>
        <w:jc w:val="both"/>
        <w:rPr>
          <w:rFonts w:ascii="Times New Roman" w:hAnsi="Times New Roman" w:cs="Times New Roman"/>
          <w:sz w:val="24"/>
          <w:szCs w:val="24"/>
          <w:lang w:val="es-NI" w:eastAsia="es-NI"/>
        </w:rPr>
      </w:pP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Notas legales de cumplimiento normativo aplicadas al estudio financiero</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7463"/>
        <w:gridCol w:w="174"/>
        <w:gridCol w:w="174"/>
        <w:gridCol w:w="173"/>
        <w:gridCol w:w="172"/>
        <w:gridCol w:w="172"/>
        <w:gridCol w:w="172"/>
        <w:gridCol w:w="172"/>
        <w:gridCol w:w="172"/>
        <w:gridCol w:w="172"/>
        <w:gridCol w:w="172"/>
        <w:gridCol w:w="172"/>
      </w:tblGrid>
      <w:tr w:rsidR="00AE6248" w:rsidRPr="00AE6248" w14:paraId="068D3CF6" w14:textId="77777777" w:rsidTr="00AE6248">
        <w:trPr>
          <w:trHeight w:val="300"/>
          <w:tblHeader/>
        </w:trPr>
        <w:tc>
          <w:tcPr>
            <w:tcW w:w="0" w:type="auto"/>
            <w:shd w:val="clear" w:color="C4BD97" w:fill="C3D69B"/>
            <w:noWrap/>
            <w:vAlign w:val="bottom"/>
            <w:hideMark/>
            <w:tcBorders>
              <w:bottom w:val="single" w:sz="8" w:space="0" w:color="000000"/>
            </w:tcBorders>
          </w:tcPr>
          <w:p w14:paraId="6F1E15B4" w14:textId="77777777" w:rsidR="00AE6248" w:rsidRPr="00AE6248" w:rsidRDefault="00AE6248" w:rsidP="00AE6248">
            <w:pPr>
              <w:spacing w:after="0" w:line="240" w:lineRule="auto"/>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lastRenderedPageBreak/>
              <w:t>16. NOTAS LEGALES (cumplimiento normativo Honduras)</w:t>
            </w:r>
          </w:p>
        </w:tc>
        <w:tc>
          <w:tcPr>
            <w:tcW w:w="0" w:type="auto"/>
            <w:noWrap/>
            <w:vAlign w:val="bottom"/>
            <w:hideMark/>
            <w:tcBorders>
              <w:bottom w:val="single" w:sz="8" w:space="0" w:color="000000"/>
            </w:tcBorders>
          </w:tcPr>
          <w:p w14:paraId="70339D23" w14:textId="77777777" w:rsidR="00AE6248" w:rsidRPr="00AE6248" w:rsidRDefault="00AE6248" w:rsidP="00AE6248">
            <w:pPr>
              <w:spacing w:after="0" w:line="240" w:lineRule="auto"/>
              <w:rPr>
                <w:rFonts w:ascii="Calibri" w:eastAsia="Times New Roman" w:hAnsi="Calibri" w:cs="Calibri"/>
                <w:b/>
                <w:bCs/>
                <w:color w:val="000000"/>
                <w:sz w:val="24"/>
                <w:szCs w:val="24"/>
                <w:lang w:val="es-NI" w:eastAsia="es-NI"/>
              </w:rPr>
            </w:pPr>
          </w:p>
        </w:tc>
        <w:tc>
          <w:tcPr>
            <w:tcW w:w="0" w:type="auto"/>
            <w:noWrap/>
            <w:vAlign w:val="bottom"/>
            <w:hideMark/>
            <w:tcBorders>
              <w:bottom w:val="single" w:sz="8" w:space="0" w:color="000000"/>
            </w:tcBorders>
          </w:tcPr>
          <w:p w14:paraId="0720469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7C40167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41A9F139"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2F98016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757BBE1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2739409E"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5A70BE6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3245101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1E8735AC"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Borders>
              <w:bottom w:val="single" w:sz="8" w:space="0" w:color="000000"/>
            </w:tcBorders>
          </w:tcPr>
          <w:p w14:paraId="4422CFDD"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16DC982C" w14:textId="77777777" w:rsidTr="00AE6248">
        <w:trPr>
          <w:trHeight w:val="555"/>
        </w:trPr>
        <w:tc>
          <w:tcPr>
            <w:tcW w:w="0" w:type="auto"/>
            <w:vAlign w:val="bottom"/>
            <w:hideMark/>
          </w:tcPr>
          <w:p w14:paraId="73685D84"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ISR: 25% + aportación solidaria 5% sobre el excedente de L 1,000,000 (Ley del ISR).</w:t>
            </w:r>
          </w:p>
        </w:tc>
        <w:tc>
          <w:tcPr>
            <w:tcW w:w="0" w:type="auto"/>
            <w:noWrap/>
            <w:vAlign w:val="bottom"/>
            <w:hideMark/>
          </w:tcPr>
          <w:p w14:paraId="05D87AFB" w14:textId="77777777" w:rsidR="00AE6248" w:rsidRPr="00AE6248" w:rsidRDefault="00AE6248" w:rsidP="00AE6248">
            <w:pPr>
              <w:spacing w:after="0" w:line="240" w:lineRule="auto"/>
              <w:rPr>
                <w:rFonts w:ascii="Calibri" w:eastAsia="Times New Roman" w:hAnsi="Calibri" w:cs="Calibri"/>
                <w:lang w:val="es-NI" w:eastAsia="es-NI"/>
              </w:rPr>
            </w:pPr>
          </w:p>
        </w:tc>
        <w:tc>
          <w:tcPr>
            <w:tcW w:w="0" w:type="auto"/>
            <w:noWrap/>
            <w:vAlign w:val="bottom"/>
            <w:hideMark/>
          </w:tcPr>
          <w:p w14:paraId="5CF2A38F"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3797D83"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6D0FF41"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ADD3355"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3073218"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7619CA56"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56743CC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444B872A"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208D21F0"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c>
          <w:tcPr>
            <w:tcW w:w="0" w:type="auto"/>
            <w:noWrap/>
            <w:vAlign w:val="bottom"/>
            <w:hideMark/>
          </w:tcPr>
          <w:p w14:paraId="615BB932" w14:textId="77777777" w:rsidR="00AE6248" w:rsidRPr="00AE6248" w:rsidRDefault="00AE6248" w:rsidP="00AE6248">
            <w:pPr>
              <w:spacing w:after="0" w:line="240" w:lineRule="auto"/>
              <w:rPr>
                <w:rFonts w:ascii="Times New Roman" w:eastAsia="Times New Roman" w:hAnsi="Times New Roman" w:cs="Times New Roman"/>
                <w:sz w:val="20"/>
                <w:szCs w:val="20"/>
                <w:lang w:val="es-NI" w:eastAsia="es-NI"/>
              </w:rPr>
            </w:pPr>
          </w:p>
        </w:tc>
      </w:tr>
      <w:tr w:rsidR="00AE6248" w:rsidRPr="00AE6248" w14:paraId="04D3A15F" w14:textId="77777777" w:rsidTr="00AE6248">
        <w:trPr>
          <w:trHeight w:val="300"/>
        </w:trPr>
        <w:tc>
          <w:tcPr>
            <w:tcW w:w="0" w:type="auto"/>
            <w:gridSpan w:val="12"/>
            <w:vAlign w:val="bottom"/>
            <w:hideMark/>
          </w:tcPr>
          <w:p w14:paraId="27C67DC4"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Depreciación línea recta: maquinaria 10%; vehículos 10% a 33% (aquí 20% = 5 años); diferidos 5 años.</w:t>
            </w:r>
          </w:p>
        </w:tc>
      </w:tr>
      <w:tr w:rsidR="00AE6248" w:rsidRPr="00AE6248" w14:paraId="1B5C2D7F" w14:textId="77777777" w:rsidTr="00AE6248">
        <w:trPr>
          <w:trHeight w:val="300"/>
        </w:trPr>
        <w:tc>
          <w:tcPr>
            <w:tcW w:w="0" w:type="auto"/>
            <w:gridSpan w:val="12"/>
            <w:vAlign w:val="bottom"/>
            <w:hideMark/>
          </w:tcPr>
          <w:p w14:paraId="45E272D5"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Seguridad social patronal (techo L 11,109.36): IHSS EM 5% + IVM 2% + RP 0.2% = 7.2%; INFOP 1% sobre planilla sin techo. El RAP (1.5%) es opcional desde el fallo de 2022.</w:t>
            </w:r>
          </w:p>
        </w:tc>
      </w:tr>
      <w:tr w:rsidR="00AE6248" w:rsidRPr="00AE6248" w14:paraId="4A86745B" w14:textId="77777777" w:rsidTr="00AE6248">
        <w:trPr>
          <w:trHeight w:val="300"/>
        </w:trPr>
        <w:tc>
          <w:tcPr>
            <w:tcW w:w="0" w:type="auto"/>
            <w:gridSpan w:val="12"/>
            <w:vAlign w:val="bottom"/>
            <w:hideMark/>
          </w:tcPr>
          <w:p w14:paraId="3A4A2BFE"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Prestaciones: aguinaldo (13.º mes) y catorceavo (14.º mes), Código del Trabajo.</w:t>
            </w:r>
          </w:p>
        </w:tc>
      </w:tr>
      <w:tr w:rsidR="00AE6248" w:rsidRPr="00AE6248" w14:paraId="382309EE" w14:textId="77777777" w:rsidTr="00AE6248">
        <w:trPr>
          <w:trHeight w:val="300"/>
        </w:trPr>
        <w:tc>
          <w:tcPr>
            <w:tcW w:w="0" w:type="auto"/>
            <w:gridSpan w:val="12"/>
            <w:vAlign w:val="bottom"/>
            <w:hideMark/>
          </w:tcPr>
          <w:p w14:paraId="232AB308"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ISV: la leche fluida pasteurizada está exenta; no se cobra ISV en ventas.</w:t>
            </w:r>
          </w:p>
        </w:tc>
      </w:tr>
      <w:tr w:rsidR="00AE6248" w:rsidRPr="00AE6248" w14:paraId="576BE129" w14:textId="77777777" w:rsidTr="00AE6248">
        <w:trPr>
          <w:trHeight w:val="300"/>
        </w:trPr>
        <w:tc>
          <w:tcPr>
            <w:tcW w:w="0" w:type="auto"/>
            <w:gridSpan w:val="12"/>
            <w:vAlign w:val="bottom"/>
            <w:hideMark/>
          </w:tcPr>
          <w:p w14:paraId="3340C900"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Arrastre de pérdidas fiscales: la manufactura puede compensarlas hasta 3 años.</w:t>
            </w:r>
          </w:p>
        </w:tc>
      </w:tr>
      <w:tr w:rsidR="00AE6248" w:rsidRPr="00AE6248" w14:paraId="6CFB114A" w14:textId="77777777" w:rsidTr="00AE6248">
        <w:trPr>
          <w:trHeight w:val="300"/>
        </w:trPr>
        <w:tc>
          <w:tcPr>
            <w:tcW w:w="0" w:type="auto"/>
            <w:gridSpan w:val="12"/>
            <w:vAlign w:val="bottom"/>
            <w:hideMark/>
          </w:tcPr>
          <w:p w14:paraId="60A9CBC4"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Impuesto municipal de Comayagua: Industria, Comercio y Servicios sobre ingresos (Art. 78, escala por millar de la sección 9); el Impuesto sobre Bienes Inmuebles no se cuantifica por ser terreno e instalación propios sin avalúo catastral.</w:t>
            </w:r>
          </w:p>
        </w:tc>
      </w:tr>
      <w:tr w:rsidR="00AE6248" w:rsidRPr="00AE6248" w14:paraId="21E7D1BE" w14:textId="77777777" w:rsidTr="00AE6248">
        <w:trPr>
          <w:trHeight w:val="300"/>
        </w:trPr>
        <w:tc>
          <w:tcPr>
            <w:tcW w:w="0" w:type="auto"/>
            <w:gridSpan w:val="12"/>
            <w:vAlign w:val="bottom"/>
            <w:hideMark/>
          </w:tcPr>
          <w:p w14:paraId="76D34415" w14:textId="77777777" w:rsidR="00AE6248" w:rsidRPr="00AE6248" w:rsidRDefault="00AE6248" w:rsidP="00AE6248">
            <w:pPr>
              <w:spacing w:after="0" w:line="240" w:lineRule="auto"/>
              <w:rPr>
                <w:rFonts w:ascii="Calibri" w:eastAsia="Times New Roman" w:hAnsi="Calibri" w:cs="Calibri"/>
                <w:lang w:val="es-NI" w:eastAsia="es-NI"/>
              </w:rPr>
            </w:pPr>
            <w:r w:rsidRPr="00AE6248">
              <w:rPr>
                <w:rFonts w:ascii="Calibri" w:eastAsia="Times New Roman" w:hAnsi="Calibri" w:cs="Calibri"/>
                <w:lang w:val="es-NI" w:eastAsia="es-NI"/>
              </w:rPr>
              <w:t>• Capital de trabajo: equivale a 1 mes de costos operativos; forma parte de la inversión inicial (financiada 50% con préstamo y 50% con recursos propios) y se recupera en el año 10.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59B97345" w14:textId="77777777" w:rsidR="00AE6248" w:rsidRPr="00AE6248" w:rsidRDefault="00AE6248" w:rsidP="00AE6248">
      <w:pPr>
        <w:jc w:val="both"/>
        <w:rPr>
          <w:rFonts w:ascii="Times New Roman" w:hAnsi="Times New Roman" w:cs="Times New Roman"/>
          <w:sz w:val="24"/>
          <w:szCs w:val="24"/>
          <w:lang w:val="es-NI" w:eastAsia="es-NI"/>
        </w:rPr>
      </w:pPr>
    </w:p>
    <w:p w14:paraId="5A7C3F9E" w14:textId="621880C0"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Impuesto sobre la Renta (ISR)</w:t>
      </w:r>
      <w:r>
        <w:rPr>
          <w:rFonts w:ascii="Times New Roman" w:hAnsi="Times New Roman" w:cs="Times New Roman"/>
          <w:b/>
          <w:bCs/>
          <w:sz w:val="24"/>
          <w:szCs w:val="24"/>
          <w:lang w:val="es-NI" w:eastAsia="es-NI"/>
        </w:rPr>
        <w:t>.</w:t>
      </w:r>
    </w:p>
    <w:p w14:paraId="2A221B96" w14:textId="23010974"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Se aplicó una tasa del 25 % sobre la renta neta gravable, además de una aportación solidaria del 5 % para utilidades superiores a L 1,000,000, conforme a la legislación tributaria hondureña.</w:t>
      </w:r>
    </w:p>
    <w:p w14:paraId="17F8C0C9" w14:textId="739CD15B"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Depreciación y amortización</w:t>
      </w:r>
      <w:r>
        <w:rPr>
          <w:rFonts w:ascii="Times New Roman" w:hAnsi="Times New Roman" w:cs="Times New Roman"/>
          <w:b/>
          <w:bCs/>
          <w:sz w:val="24"/>
          <w:szCs w:val="24"/>
          <w:lang w:val="es-NI" w:eastAsia="es-NI"/>
        </w:rPr>
        <w:t>.</w:t>
      </w:r>
    </w:p>
    <w:p w14:paraId="0DFCD766" w14:textId="6699038C"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2916638C" w14:textId="3F4C77CD"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Seguridad social y aportes patronales</w:t>
      </w:r>
      <w:r>
        <w:rPr>
          <w:rFonts w:ascii="Times New Roman" w:hAnsi="Times New Roman" w:cs="Times New Roman"/>
          <w:b/>
          <w:bCs/>
          <w:sz w:val="24"/>
          <w:szCs w:val="24"/>
          <w:lang w:val="es-NI" w:eastAsia="es-NI"/>
        </w:rPr>
        <w:t>.</w:t>
      </w:r>
    </w:p>
    <w:p w14:paraId="218BEF99" w14:textId="43ACA91D"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3D3A3B71" w14:textId="51E08AEF"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Prestaciones laborales</w:t>
      </w:r>
      <w:r>
        <w:rPr>
          <w:rFonts w:ascii="Times New Roman" w:hAnsi="Times New Roman" w:cs="Times New Roman"/>
          <w:b/>
          <w:bCs/>
          <w:sz w:val="24"/>
          <w:szCs w:val="24"/>
          <w:lang w:val="es-NI" w:eastAsia="es-NI"/>
        </w:rPr>
        <w:t>.</w:t>
      </w:r>
    </w:p>
    <w:p w14:paraId="766AF253" w14:textId="2E3EE504"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costo de personal incorpora el pago del décimo tercer mes (aguinaldo) y décimo cuarto mes de salario, conforme a las disposiciones establecidas en el Código del Trabajo de Honduras.</w:t>
      </w:r>
    </w:p>
    <w:p w14:paraId="7FDF4EAA" w14:textId="77777777"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Impuesto sobre Ventas (ISV)</w:t>
      </w:r>
    </w:p>
    <w:p w14:paraId="7CEA8181" w14:textId="3DE49D66"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Para efectos del estudio financiero no se consideró el cobro del Impuesto Sobre Ventas (ISV) debido a que la leche fluida pasteurizada se encuentra exenta de este tributo según la normativa vigente.</w:t>
      </w:r>
    </w:p>
    <w:p w14:paraId="35F3D17E" w14:textId="6A633669"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lastRenderedPageBreak/>
        <w:t>Arrastre de pérdidas fiscales</w:t>
      </w:r>
      <w:r>
        <w:rPr>
          <w:rFonts w:ascii="Times New Roman" w:hAnsi="Times New Roman" w:cs="Times New Roman"/>
          <w:b/>
          <w:bCs/>
          <w:sz w:val="24"/>
          <w:szCs w:val="24"/>
          <w:lang w:val="es-NI" w:eastAsia="es-NI"/>
        </w:rPr>
        <w:t>.</w:t>
      </w:r>
    </w:p>
    <w:p w14:paraId="78D8B8D1" w14:textId="254BDCD2"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Las pérdidas fiscales generadas durante los primeros años de operación fueron compensadas en ejercicios posteriores dentro del límite permitido por la legislación tributaria aplicable al sector manufacturero.</w:t>
      </w:r>
    </w:p>
    <w:p w14:paraId="35194B30" w14:textId="7B2B36FA"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Impuesto Municipal de Industria, Comercio y Servicios</w:t>
      </w:r>
    </w:p>
    <w:p w14:paraId="39C41F6D" w14:textId="43E9170C"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Se incorporó el Impuesto Municipal de Industria, Comercio y Servicios (ICS) aplicable en el municipio de Comayagua, calculado con base en los ingresos proyectados y las tarifas por millar correspondientes a cada tramo de la escala tributaria municipal.</w:t>
      </w:r>
    </w:p>
    <w:p w14:paraId="119C5856" w14:textId="466339F7" w:rsidR="00AE6248" w:rsidRPr="00AE6248" w:rsidRDefault="00AE6248" w:rsidP="00AE6248">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t>Capital de trabajo</w:t>
      </w:r>
      <w:r>
        <w:rPr>
          <w:rFonts w:ascii="Times New Roman" w:hAnsi="Times New Roman" w:cs="Times New Roman"/>
          <w:b/>
          <w:bCs/>
          <w:sz w:val="24"/>
          <w:szCs w:val="24"/>
          <w:lang w:val="es-NI" w:eastAsia="es-NI"/>
        </w:rPr>
        <w:t>.</w:t>
      </w:r>
    </w:p>
    <w:p w14:paraId="619E6B0C" w14:textId="35F58EA5" w:rsid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capital de trabajo se estimó considerando el equivalente a un mes de costos operativos. Este monto forma parte de la inversión inicial del proyecto y se recupera al finalizar el horizonte de evaluación financiera en el año diez.</w:t>
      </w:r>
    </w:p>
    <w:p w14:paraId="165E6C57" w14:textId="2F682BB8" w:rsidR="00AE6248" w:rsidRPr="00AE6248" w:rsidRDefault="00AE6248" w:rsidP="00AE6248">
      <w:pPr>
        <w:jc w:val="both"/>
        <w:rPr>
          <w:rFonts w:ascii="Times New Roman" w:hAnsi="Times New Roman" w:cs="Times New Roman"/>
          <w:sz w:val="24"/>
          <w:szCs w:val="24"/>
          <w:lang w:val="es-NI" w:eastAsia="es-NI"/>
        </w:rPr>
      </w:pPr>
    </w:p>
    <w:p w14:paraId="345DE181" w14:textId="4A61FAC0"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estudio financiero permitió determinar la factibilidad económica y financiera del proyecto mediante el análisis de inversiones, costos, ingresos, financiamiento, obligaciones tributarias y flujos de efectivo proyectados para un período de diez años.</w:t>
      </w:r>
    </w:p>
    <w:p w14:paraId="08682B1A" w14:textId="2BDD677A"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7C6FF47E" w14:textId="67D770FC"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La evaluación financiera sin financiamiento presentó un VAN de L 15,370,631, una TIR de 55.95 %, un PRI de 4.67 años y una Relación Beneficio/Costo de 1.24. Por su parte, la evaluación con financiamiento registró un VAN de L 15,459,686, una TIR de 63.62 %, un PRI de 4.66 años y una Relación Beneficio/Costo de 1.24.</w:t>
      </w:r>
    </w:p>
    <w:p w14:paraId="14944379" w14:textId="4F166031"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2F4DDEE1" w14:textId="16ED2B89" w:rsidR="007F6911" w:rsidRPr="007F6911"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383D77EE" w14:textId="77777777" w:rsidR="00A513D7" w:rsidRPr="007F6911" w:rsidRDefault="00A513D7" w:rsidP="007F6911">
      <w:pPr>
        <w:jc w:val="both"/>
        <w:rPr>
          <w:rFonts w:ascii="Times New Roman" w:hAnsi="Times New Roman" w:cs="Times New Roman"/>
          <w:sz w:val="24"/>
          <w:szCs w:val="24"/>
          <w:lang w:val="es-NI" w:eastAsia="es-NI"/>
        </w:rPr>
      </w:pPr>
    </w:p>
    <w:p w14:paraId="12489987" w14:textId="77777777" w:rsidR="00A513D7" w:rsidRDefault="00A513D7" w:rsidP="00A513D7">
      <w:pPr>
        <w:jc w:val="both"/>
        <w:rPr>
          <w:rFonts w:ascii="Times New Roman" w:hAnsi="Times New Roman" w:cs="Times New Roman"/>
          <w:sz w:val="24"/>
          <w:szCs w:val="24"/>
          <w:lang w:val="es-NI" w:eastAsia="es-NI"/>
        </w:rPr>
      </w:pPr>
    </w:p>
    <w:p w14:paraId="30603929" w14:textId="7F9163A7" w:rsidR="00AE6248" w:rsidRDefault="00AE6248" w:rsidP="00A513D7">
      <w:pPr>
        <w:jc w:val="both"/>
        <w:rPr>
          <w:rFonts w:ascii="Times New Roman" w:hAnsi="Times New Roman" w:cs="Times New Roman"/>
          <w:b/>
          <w:bCs/>
          <w:sz w:val="24"/>
          <w:szCs w:val="24"/>
          <w:lang w:val="es-NI" w:eastAsia="es-NI"/>
        </w:rPr>
      </w:pPr>
      <w:r w:rsidRPr="00AE6248">
        <w:rPr>
          <w:rFonts w:ascii="Times New Roman" w:hAnsi="Times New Roman" w:cs="Times New Roman"/>
          <w:b/>
          <w:bCs/>
          <w:sz w:val="24"/>
          <w:szCs w:val="24"/>
          <w:lang w:val="es-NI" w:eastAsia="es-NI"/>
        </w:rPr>
        <w:lastRenderedPageBreak/>
        <w:t>Clasificación de Variables para el Análisis de Sensibilidad</w:t>
      </w:r>
      <w:r>
        <w:rPr>
          <w:rFonts w:ascii="Times New Roman" w:hAnsi="Times New Roman" w:cs="Times New Roman"/>
          <w:b/>
          <w:bCs/>
          <w:sz w:val="24"/>
          <w:szCs w:val="24"/>
          <w:lang w:val="es-NI" w:eastAsia="es-NI"/>
        </w:rPr>
        <w:t>.</w:t>
      </w:r>
    </w:p>
    <w:p w14:paraId="42DC814D" w14:textId="1B68B99E"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resulta necesario identificar cuáles variables pueden afectar significativamente la rentabilidad de la inversión.</w:t>
      </w:r>
    </w:p>
    <w:p w14:paraId="79EC3CA6" w14:textId="205942E9" w:rsid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Clasificación de variables para el análisis de sensibilidad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4174"/>
        <w:gridCol w:w="803"/>
        <w:gridCol w:w="1056"/>
        <w:gridCol w:w="721"/>
        <w:gridCol w:w="614"/>
        <w:gridCol w:w="751"/>
        <w:gridCol w:w="1241"/>
      </w:tblGrid>
      <w:tr w:rsidR="00AE6248" w:rsidRPr="00AE6248" w14:paraId="38C0BAEF" w14:textId="77777777" w:rsidTr="00AE6248">
        <w:trPr>
          <w:trHeight w:val="300"/>
          <w:tblHeader/>
        </w:trPr>
        <w:tc>
          <w:tcPr>
            <w:tcW w:w="0" w:type="auto"/>
            <w:gridSpan w:val="7"/>
            <w:shd w:val="clear" w:color="C4BD97" w:fill="C3D69B"/>
            <w:noWrap/>
            <w:vAlign w:val="bottom"/>
            <w:hideMark/>
            <w:tcBorders>
              <w:bottom w:val="single" w:sz="8" w:space="0" w:color="000000"/>
            </w:tcBorders>
          </w:tcPr>
          <w:p w14:paraId="2B856D59" w14:textId="77777777" w:rsidR="00AE6248" w:rsidRPr="00AE6248" w:rsidRDefault="00AE6248" w:rsidP="00AE6248">
            <w:pPr>
              <w:spacing w:after="0" w:line="240" w:lineRule="auto"/>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1. CLASIFICACIÓN DE SUPUESTOS BASE</w:t>
            </w:r>
          </w:p>
        </w:tc>
      </w:tr>
      <w:tr w:rsidR="00AE6248" w:rsidRPr="00AE6248" w14:paraId="69F2959A" w14:textId="77777777" w:rsidTr="00AE6248">
        <w:trPr>
          <w:trHeight w:val="585"/>
        </w:trPr>
        <w:tc>
          <w:tcPr>
            <w:tcW w:w="0" w:type="auto"/>
            <w:shd w:val="clear" w:color="D5DEE7" w:fill="D9E1F2"/>
            <w:vAlign w:val="center"/>
            <w:hideMark/>
          </w:tcPr>
          <w:p w14:paraId="54D0473A"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Parámetro</w:t>
            </w:r>
          </w:p>
        </w:tc>
        <w:tc>
          <w:tcPr>
            <w:tcW w:w="0" w:type="auto"/>
            <w:shd w:val="clear" w:color="D5DEE7" w:fill="D9E1F2"/>
            <w:vAlign w:val="center"/>
            <w:hideMark/>
          </w:tcPr>
          <w:p w14:paraId="55496532"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Valor actual</w:t>
            </w:r>
          </w:p>
        </w:tc>
        <w:tc>
          <w:tcPr>
            <w:tcW w:w="0" w:type="auto"/>
            <w:shd w:val="clear" w:color="D5DEE7" w:fill="D9E1F2"/>
            <w:vAlign w:val="center"/>
            <w:hideMark/>
          </w:tcPr>
          <w:p w14:paraId="7BBC02EE"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Clasificación</w:t>
            </w:r>
          </w:p>
        </w:tc>
        <w:tc>
          <w:tcPr>
            <w:tcW w:w="0" w:type="auto"/>
            <w:shd w:val="clear" w:color="D5DEE7" w:fill="D9E1F2"/>
            <w:vAlign w:val="center"/>
            <w:hideMark/>
          </w:tcPr>
          <w:p w14:paraId="76C96782"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Mínimo</w:t>
            </w:r>
          </w:p>
        </w:tc>
        <w:tc>
          <w:tcPr>
            <w:tcW w:w="0" w:type="auto"/>
            <w:shd w:val="clear" w:color="D5DEE7" w:fill="D9E1F2"/>
            <w:vAlign w:val="center"/>
            <w:hideMark/>
          </w:tcPr>
          <w:p w14:paraId="2794DA98"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Media (base)</w:t>
            </w:r>
          </w:p>
        </w:tc>
        <w:tc>
          <w:tcPr>
            <w:tcW w:w="0" w:type="auto"/>
            <w:shd w:val="clear" w:color="D5DEE7" w:fill="D9E1F2"/>
            <w:vAlign w:val="center"/>
            <w:hideMark/>
          </w:tcPr>
          <w:p w14:paraId="1492B025"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Máximo</w:t>
            </w:r>
          </w:p>
        </w:tc>
        <w:tc>
          <w:tcPr>
            <w:tcW w:w="0" w:type="auto"/>
            <w:shd w:val="clear" w:color="D5DEE7" w:fill="D9E1F2"/>
            <w:vAlign w:val="center"/>
            <w:hideMark/>
          </w:tcPr>
          <w:p w14:paraId="5A7C3463" w14:textId="77777777" w:rsidR="00AE6248" w:rsidRPr="00AE6248" w:rsidRDefault="00AE6248" w:rsidP="00AE6248">
            <w:pPr>
              <w:spacing w:after="0" w:line="240" w:lineRule="auto"/>
              <w:jc w:val="center"/>
              <w:rPr>
                <w:rFonts w:ascii="Calibri" w:eastAsia="Times New Roman" w:hAnsi="Calibri" w:cs="Calibri"/>
                <w:b/>
                <w:bCs/>
                <w:color w:val="000000"/>
                <w:sz w:val="24"/>
                <w:szCs w:val="24"/>
                <w:lang w:val="es-NI" w:eastAsia="es-NI"/>
              </w:rPr>
            </w:pPr>
            <w:r w:rsidRPr="00AE6248">
              <w:rPr>
                <w:rFonts w:ascii="Calibri" w:eastAsia="Times New Roman" w:hAnsi="Calibri" w:cs="Calibri"/>
                <w:b/>
                <w:bCs/>
                <w:color w:val="000000"/>
                <w:sz w:val="24"/>
                <w:szCs w:val="24"/>
                <w:lang w:val="es-NI" w:eastAsia="es-NI"/>
              </w:rPr>
              <w:t>Justificación de la clasificación</w:t>
            </w:r>
          </w:p>
        </w:tc>
      </w:tr>
      <w:tr w:rsidR="00AE6248" w:rsidRPr="00AE6248" w14:paraId="59A31420" w14:textId="77777777" w:rsidTr="00AE6248">
        <w:trPr>
          <w:trHeight w:val="630"/>
        </w:trPr>
        <w:tc>
          <w:tcPr>
            <w:tcW w:w="0" w:type="auto"/>
            <w:noWrap/>
            <w:vAlign w:val="bottom"/>
            <w:hideMark/>
          </w:tcPr>
          <w:p w14:paraId="1A621468"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Tasa de impuesto sobre la renta (ISR)</w:t>
            </w:r>
          </w:p>
        </w:tc>
        <w:tc>
          <w:tcPr>
            <w:tcW w:w="0" w:type="auto"/>
            <w:noWrap/>
            <w:vAlign w:val="bottom"/>
            <w:hideMark/>
          </w:tcPr>
          <w:p w14:paraId="3FB59CF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25%</w:t>
            </w:r>
          </w:p>
        </w:tc>
        <w:tc>
          <w:tcPr>
            <w:tcW w:w="0" w:type="auto"/>
            <w:shd w:val="clear" w:color="F4F8FB" w:fill="F2F2F2"/>
            <w:noWrap/>
            <w:vAlign w:val="bottom"/>
            <w:hideMark/>
          </w:tcPr>
          <w:p w14:paraId="3554937E"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08AB0CBD"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25145879"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1892DB1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54EB1575"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Parámetro legal (Ley del ISR); no varía por condiciones de mercado del proyecto.</w:t>
            </w:r>
          </w:p>
        </w:tc>
      </w:tr>
      <w:tr w:rsidR="00AE6248" w:rsidRPr="00AE6248" w14:paraId="7B43317A" w14:textId="77777777" w:rsidTr="00AE6248">
        <w:trPr>
          <w:trHeight w:val="630"/>
        </w:trPr>
        <w:tc>
          <w:tcPr>
            <w:tcW w:w="0" w:type="auto"/>
            <w:noWrap/>
            <w:vAlign w:val="bottom"/>
            <w:hideMark/>
          </w:tcPr>
          <w:p w14:paraId="6047FBA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Aportación solidaria (sobre renta &gt; umbral)</w:t>
            </w:r>
          </w:p>
        </w:tc>
        <w:tc>
          <w:tcPr>
            <w:tcW w:w="0" w:type="auto"/>
            <w:noWrap/>
            <w:vAlign w:val="bottom"/>
            <w:hideMark/>
          </w:tcPr>
          <w:p w14:paraId="448ECC7A"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5%</w:t>
            </w:r>
          </w:p>
        </w:tc>
        <w:tc>
          <w:tcPr>
            <w:tcW w:w="0" w:type="auto"/>
            <w:shd w:val="clear" w:color="F4F8FB" w:fill="F2F2F2"/>
            <w:noWrap/>
            <w:vAlign w:val="bottom"/>
            <w:hideMark/>
          </w:tcPr>
          <w:p w14:paraId="354739BD"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087EE43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7053885"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6E55FE6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740EEA66"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Parámetro legal (Ley del ISR); tasa fija establecida por norma.</w:t>
            </w:r>
          </w:p>
        </w:tc>
      </w:tr>
      <w:tr w:rsidR="00AE6248" w:rsidRPr="00AE6248" w14:paraId="6F6ABBD5" w14:textId="77777777" w:rsidTr="00AE6248">
        <w:trPr>
          <w:trHeight w:val="630"/>
        </w:trPr>
        <w:tc>
          <w:tcPr>
            <w:tcW w:w="0" w:type="auto"/>
            <w:noWrap/>
            <w:vAlign w:val="bottom"/>
            <w:hideMark/>
          </w:tcPr>
          <w:p w14:paraId="5BCE213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Umbral aportación solidaria (</w:t>
            </w:r>
            <w:proofErr w:type="spellStart"/>
            <w:r w:rsidRPr="00AE6248">
              <w:rPr>
                <w:rFonts w:ascii="Calibri" w:eastAsia="Times New Roman" w:hAnsi="Calibri" w:cs="Calibri"/>
                <w:lang w:val="es-NI" w:eastAsia="es-NI"/>
              </w:rPr>
              <w:t>Lps</w:t>
            </w:r>
            <w:proofErr w:type="spellEnd"/>
            <w:r w:rsidRPr="00AE6248">
              <w:rPr>
                <w:rFonts w:ascii="Calibri" w:eastAsia="Times New Roman" w:hAnsi="Calibri" w:cs="Calibri"/>
                <w:lang w:val="es-NI" w:eastAsia="es-NI"/>
              </w:rPr>
              <w:t>)</w:t>
            </w:r>
          </w:p>
        </w:tc>
        <w:tc>
          <w:tcPr>
            <w:tcW w:w="0" w:type="auto"/>
            <w:noWrap/>
            <w:vAlign w:val="bottom"/>
            <w:hideMark/>
          </w:tcPr>
          <w:p w14:paraId="0DDCF34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1,000,000</w:t>
            </w:r>
          </w:p>
        </w:tc>
        <w:tc>
          <w:tcPr>
            <w:tcW w:w="0" w:type="auto"/>
            <w:shd w:val="clear" w:color="F4F8FB" w:fill="F2F2F2"/>
            <w:noWrap/>
            <w:vAlign w:val="bottom"/>
            <w:hideMark/>
          </w:tcPr>
          <w:p w14:paraId="706CC7E5"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183DA0B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F4C58F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7EFCC6B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425FC739"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Umbral legal fijo en Lempiras, no ajustable por el proyecto.</w:t>
            </w:r>
          </w:p>
        </w:tc>
      </w:tr>
      <w:tr w:rsidR="00AE6248" w:rsidRPr="00AE6248" w14:paraId="3D2DF0AE" w14:textId="77777777" w:rsidTr="00AE6248">
        <w:trPr>
          <w:trHeight w:val="630"/>
        </w:trPr>
        <w:tc>
          <w:tcPr>
            <w:tcW w:w="0" w:type="auto"/>
            <w:noWrap/>
            <w:vAlign w:val="bottom"/>
            <w:hideMark/>
          </w:tcPr>
          <w:p w14:paraId="6CB4CA5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Tasa de interés del préstamo (anual)</w:t>
            </w:r>
          </w:p>
        </w:tc>
        <w:tc>
          <w:tcPr>
            <w:tcW w:w="0" w:type="auto"/>
            <w:noWrap/>
            <w:vAlign w:val="bottom"/>
            <w:hideMark/>
          </w:tcPr>
          <w:p w14:paraId="6EC2940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14%</w:t>
            </w:r>
          </w:p>
        </w:tc>
        <w:tc>
          <w:tcPr>
            <w:tcW w:w="0" w:type="auto"/>
            <w:shd w:val="clear" w:color="F4F8FB" w:fill="F2F2F2"/>
            <w:noWrap/>
            <w:vAlign w:val="bottom"/>
            <w:hideMark/>
          </w:tcPr>
          <w:p w14:paraId="39B52A68"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7628A03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F98107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57BB6F3B"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4CA6FC68"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 xml:space="preserve">Tasa contractual pactada con la entidad financiera al desembolso; no cambia durante la vida del préstamo </w:t>
            </w:r>
            <w:r w:rsidRPr="00AE6248">
              <w:rPr>
                <w:rFonts w:ascii="Calibri" w:eastAsia="Times New Roman" w:hAnsi="Calibri" w:cs="Calibri"/>
                <w:sz w:val="20"/>
                <w:szCs w:val="20"/>
                <w:lang w:val="es-NI" w:eastAsia="es-NI"/>
              </w:rPr>
              <w:lastRenderedPageBreak/>
              <w:t>(tasa fija asumida).</w:t>
            </w:r>
          </w:p>
        </w:tc>
      </w:tr>
      <w:tr w:rsidR="00AE6248" w:rsidRPr="00AE6248" w14:paraId="7C22D707" w14:textId="77777777" w:rsidTr="00AE6248">
        <w:trPr>
          <w:trHeight w:val="630"/>
        </w:trPr>
        <w:tc>
          <w:tcPr>
            <w:tcW w:w="0" w:type="auto"/>
            <w:noWrap/>
            <w:vAlign w:val="bottom"/>
            <w:hideMark/>
          </w:tcPr>
          <w:p w14:paraId="2677275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lastRenderedPageBreak/>
              <w:t>Porcentaje financiado con préstamo</w:t>
            </w:r>
          </w:p>
        </w:tc>
        <w:tc>
          <w:tcPr>
            <w:tcW w:w="0" w:type="auto"/>
            <w:noWrap/>
            <w:vAlign w:val="bottom"/>
            <w:hideMark/>
          </w:tcPr>
          <w:p w14:paraId="442C1BAD"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50%</w:t>
            </w:r>
          </w:p>
        </w:tc>
        <w:tc>
          <w:tcPr>
            <w:tcW w:w="0" w:type="auto"/>
            <w:shd w:val="clear" w:color="F4F8FB" w:fill="F2F2F2"/>
            <w:noWrap/>
            <w:vAlign w:val="bottom"/>
            <w:hideMark/>
          </w:tcPr>
          <w:p w14:paraId="6B2EA019"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76C0E0A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607682F0"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3D8A142B"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75348D6F"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Decisión de estructura de financiamiento tomada por los socios, no una variable de mercado.</w:t>
            </w:r>
          </w:p>
        </w:tc>
      </w:tr>
      <w:tr w:rsidR="00AE6248" w:rsidRPr="00AE6248" w14:paraId="27CA9DBD" w14:textId="77777777" w:rsidTr="00AE6248">
        <w:trPr>
          <w:trHeight w:val="630"/>
        </w:trPr>
        <w:tc>
          <w:tcPr>
            <w:tcW w:w="0" w:type="auto"/>
            <w:noWrap/>
            <w:vAlign w:val="bottom"/>
            <w:hideMark/>
          </w:tcPr>
          <w:p w14:paraId="5FA0238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Inflación anual</w:t>
            </w:r>
          </w:p>
        </w:tc>
        <w:tc>
          <w:tcPr>
            <w:tcW w:w="0" w:type="auto"/>
            <w:noWrap/>
            <w:vAlign w:val="bottom"/>
            <w:hideMark/>
          </w:tcPr>
          <w:p w14:paraId="1D80A36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4.5%</w:t>
            </w:r>
          </w:p>
        </w:tc>
        <w:tc>
          <w:tcPr>
            <w:tcW w:w="0" w:type="auto"/>
            <w:shd w:val="clear" w:color="FFF3CD" w:fill="FFF2CC"/>
            <w:noWrap/>
            <w:vAlign w:val="bottom"/>
            <w:hideMark/>
          </w:tcPr>
          <w:p w14:paraId="6B087AD4"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3F5D18D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3.8%</w:t>
            </w:r>
          </w:p>
        </w:tc>
        <w:tc>
          <w:tcPr>
            <w:tcW w:w="0" w:type="auto"/>
            <w:noWrap/>
            <w:vAlign w:val="bottom"/>
            <w:hideMark/>
          </w:tcPr>
          <w:p w14:paraId="718FCE3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4.5%</w:t>
            </w:r>
          </w:p>
        </w:tc>
        <w:tc>
          <w:tcPr>
            <w:tcW w:w="0" w:type="auto"/>
            <w:noWrap/>
            <w:vAlign w:val="bottom"/>
            <w:hideMark/>
          </w:tcPr>
          <w:p w14:paraId="34E8194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5.4%</w:t>
            </w:r>
          </w:p>
        </w:tc>
        <w:tc>
          <w:tcPr>
            <w:tcW w:w="0" w:type="auto"/>
            <w:hideMark/>
          </w:tcPr>
          <w:p w14:paraId="471FBE0C"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La inflación depende de condiciones macroeconómicas del país; el BCH proyecta un rango de tolerancia, no un valor puntual.</w:t>
            </w:r>
          </w:p>
        </w:tc>
      </w:tr>
      <w:tr w:rsidR="00AE6248" w:rsidRPr="00AE6248" w14:paraId="227DD985" w14:textId="77777777" w:rsidTr="00AE6248">
        <w:trPr>
          <w:trHeight w:val="630"/>
        </w:trPr>
        <w:tc>
          <w:tcPr>
            <w:tcW w:w="0" w:type="auto"/>
            <w:noWrap/>
            <w:vAlign w:val="bottom"/>
            <w:hideMark/>
          </w:tcPr>
          <w:p w14:paraId="23122B29"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Tasa de descuento anual (rendimiento mínimo)</w:t>
            </w:r>
          </w:p>
        </w:tc>
        <w:tc>
          <w:tcPr>
            <w:tcW w:w="0" w:type="auto"/>
            <w:noWrap/>
            <w:vAlign w:val="bottom"/>
            <w:hideMark/>
          </w:tcPr>
          <w:p w14:paraId="0B0E930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15%</w:t>
            </w:r>
          </w:p>
        </w:tc>
        <w:tc>
          <w:tcPr>
            <w:tcW w:w="0" w:type="auto"/>
            <w:shd w:val="clear" w:color="F4F8FB" w:fill="F2F2F2"/>
            <w:noWrap/>
            <w:vAlign w:val="bottom"/>
            <w:hideMark/>
          </w:tcPr>
          <w:p w14:paraId="492AF976"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10B10B1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7304634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A616B6B"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5662AC6E"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Es la tasa de descuento adoptada por el proyecto (ver justificación y fuente BCH en hoja principal, celda B12); se fija como supuesto de decisión, no se simula.</w:t>
            </w:r>
          </w:p>
        </w:tc>
      </w:tr>
      <w:tr w:rsidR="00AE6248" w:rsidRPr="00AE6248" w14:paraId="471F6D4A" w14:textId="77777777" w:rsidTr="00AE6248">
        <w:trPr>
          <w:trHeight w:val="630"/>
        </w:trPr>
        <w:tc>
          <w:tcPr>
            <w:tcW w:w="0" w:type="auto"/>
            <w:noWrap/>
            <w:vAlign w:val="bottom"/>
            <w:hideMark/>
          </w:tcPr>
          <w:p w14:paraId="510E89D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Costo de leche cruda (</w:t>
            </w:r>
            <w:proofErr w:type="spellStart"/>
            <w:r w:rsidRPr="00AE6248">
              <w:rPr>
                <w:rFonts w:ascii="Calibri" w:eastAsia="Times New Roman" w:hAnsi="Calibri" w:cs="Calibri"/>
                <w:lang w:val="es-NI" w:eastAsia="es-NI"/>
              </w:rPr>
              <w:t>Lps</w:t>
            </w:r>
            <w:proofErr w:type="spellEnd"/>
            <w:r w:rsidRPr="00AE6248">
              <w:rPr>
                <w:rFonts w:ascii="Calibri" w:eastAsia="Times New Roman" w:hAnsi="Calibri" w:cs="Calibri"/>
                <w:lang w:val="es-NI" w:eastAsia="es-NI"/>
              </w:rPr>
              <w:t>/litro)</w:t>
            </w:r>
          </w:p>
        </w:tc>
        <w:tc>
          <w:tcPr>
            <w:tcW w:w="0" w:type="auto"/>
            <w:noWrap/>
            <w:vAlign w:val="bottom"/>
            <w:hideMark/>
          </w:tcPr>
          <w:p w14:paraId="35CA3A9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13</w:t>
            </w:r>
          </w:p>
        </w:tc>
        <w:tc>
          <w:tcPr>
            <w:tcW w:w="0" w:type="auto"/>
            <w:shd w:val="clear" w:color="FFF3CD" w:fill="FFF2CC"/>
            <w:noWrap/>
            <w:vAlign w:val="bottom"/>
            <w:hideMark/>
          </w:tcPr>
          <w:p w14:paraId="2A35C17E"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6B4CB91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12</w:t>
            </w:r>
          </w:p>
        </w:tc>
        <w:tc>
          <w:tcPr>
            <w:tcW w:w="0" w:type="auto"/>
            <w:noWrap/>
            <w:vAlign w:val="bottom"/>
            <w:hideMark/>
          </w:tcPr>
          <w:p w14:paraId="7964A72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13</w:t>
            </w:r>
          </w:p>
        </w:tc>
        <w:tc>
          <w:tcPr>
            <w:tcW w:w="0" w:type="auto"/>
            <w:noWrap/>
            <w:vAlign w:val="bottom"/>
            <w:hideMark/>
          </w:tcPr>
          <w:p w14:paraId="256D6540"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15</w:t>
            </w:r>
          </w:p>
        </w:tc>
        <w:tc>
          <w:tcPr>
            <w:tcW w:w="0" w:type="auto"/>
            <w:hideMark/>
          </w:tcPr>
          <w:p w14:paraId="70D2193F"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El precio de la leche cruda depende de la oferta de productores locales y puede variar por estacionalidad, sequías, o negociación con proveedores.</w:t>
            </w:r>
          </w:p>
        </w:tc>
      </w:tr>
      <w:tr w:rsidR="00AE6248" w:rsidRPr="00AE6248" w14:paraId="28E361CF" w14:textId="77777777" w:rsidTr="00AE6248">
        <w:trPr>
          <w:trHeight w:val="630"/>
        </w:trPr>
        <w:tc>
          <w:tcPr>
            <w:tcW w:w="0" w:type="auto"/>
            <w:noWrap/>
            <w:vAlign w:val="bottom"/>
            <w:hideMark/>
          </w:tcPr>
          <w:p w14:paraId="1BB07CD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Merma de proceso</w:t>
            </w:r>
          </w:p>
        </w:tc>
        <w:tc>
          <w:tcPr>
            <w:tcW w:w="0" w:type="auto"/>
            <w:noWrap/>
            <w:vAlign w:val="bottom"/>
            <w:hideMark/>
          </w:tcPr>
          <w:p w14:paraId="5CB1E61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3%</w:t>
            </w:r>
          </w:p>
        </w:tc>
        <w:tc>
          <w:tcPr>
            <w:tcW w:w="0" w:type="auto"/>
            <w:shd w:val="clear" w:color="FFF3CD" w:fill="FFF2CC"/>
            <w:noWrap/>
            <w:vAlign w:val="bottom"/>
            <w:hideMark/>
          </w:tcPr>
          <w:p w14:paraId="2FD61EEF"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446D915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w:t>
            </w:r>
          </w:p>
        </w:tc>
        <w:tc>
          <w:tcPr>
            <w:tcW w:w="0" w:type="auto"/>
            <w:noWrap/>
            <w:vAlign w:val="bottom"/>
            <w:hideMark/>
          </w:tcPr>
          <w:p w14:paraId="3A6D7A44"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3%</w:t>
            </w:r>
          </w:p>
        </w:tc>
        <w:tc>
          <w:tcPr>
            <w:tcW w:w="0" w:type="auto"/>
            <w:noWrap/>
            <w:vAlign w:val="bottom"/>
            <w:hideMark/>
          </w:tcPr>
          <w:p w14:paraId="14F85D5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4%</w:t>
            </w:r>
          </w:p>
        </w:tc>
        <w:tc>
          <w:tcPr>
            <w:tcW w:w="0" w:type="auto"/>
            <w:hideMark/>
          </w:tcPr>
          <w:p w14:paraId="1722B0C0"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 xml:space="preserve">La merma de proceso depende de </w:t>
            </w:r>
            <w:r w:rsidRPr="00AE6248">
              <w:rPr>
                <w:rFonts w:ascii="Calibri" w:eastAsia="Times New Roman" w:hAnsi="Calibri" w:cs="Calibri"/>
                <w:sz w:val="20"/>
                <w:szCs w:val="20"/>
                <w:lang w:val="es-NI" w:eastAsia="es-NI"/>
              </w:rPr>
              <w:lastRenderedPageBreak/>
              <w:t>la eficiencia operativa real, que solo se conoce con la operación (mayor incertidumbre en un proyecto nuevo).</w:t>
            </w:r>
          </w:p>
        </w:tc>
      </w:tr>
      <w:tr w:rsidR="00AE6248" w:rsidRPr="00AE6248" w14:paraId="351BC3A8" w14:textId="77777777" w:rsidTr="00AE6248">
        <w:trPr>
          <w:trHeight w:val="630"/>
        </w:trPr>
        <w:tc>
          <w:tcPr>
            <w:tcW w:w="0" w:type="auto"/>
            <w:noWrap/>
            <w:vAlign w:val="bottom"/>
            <w:hideMark/>
          </w:tcPr>
          <w:p w14:paraId="362C148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lastRenderedPageBreak/>
              <w:t>Costo de empaque (</w:t>
            </w:r>
            <w:proofErr w:type="spellStart"/>
            <w:r w:rsidRPr="00AE6248">
              <w:rPr>
                <w:rFonts w:ascii="Calibri" w:eastAsia="Times New Roman" w:hAnsi="Calibri" w:cs="Calibri"/>
                <w:lang w:val="es-NI" w:eastAsia="es-NI"/>
              </w:rPr>
              <w:t>Lps</w:t>
            </w:r>
            <w:proofErr w:type="spellEnd"/>
            <w:r w:rsidRPr="00AE6248">
              <w:rPr>
                <w:rFonts w:ascii="Calibri" w:eastAsia="Times New Roman" w:hAnsi="Calibri" w:cs="Calibri"/>
                <w:lang w:val="es-NI" w:eastAsia="es-NI"/>
              </w:rPr>
              <w:t>/litro)</w:t>
            </w:r>
          </w:p>
        </w:tc>
        <w:tc>
          <w:tcPr>
            <w:tcW w:w="0" w:type="auto"/>
            <w:noWrap/>
            <w:vAlign w:val="bottom"/>
            <w:hideMark/>
          </w:tcPr>
          <w:p w14:paraId="541D0A3D"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0.87</w:t>
            </w:r>
          </w:p>
        </w:tc>
        <w:tc>
          <w:tcPr>
            <w:tcW w:w="0" w:type="auto"/>
            <w:shd w:val="clear" w:color="FFF3CD" w:fill="FFF2CC"/>
            <w:noWrap/>
            <w:vAlign w:val="bottom"/>
            <w:hideMark/>
          </w:tcPr>
          <w:p w14:paraId="791E95A8"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25604385"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0.78</w:t>
            </w:r>
          </w:p>
        </w:tc>
        <w:tc>
          <w:tcPr>
            <w:tcW w:w="0" w:type="auto"/>
            <w:noWrap/>
            <w:vAlign w:val="bottom"/>
            <w:hideMark/>
          </w:tcPr>
          <w:p w14:paraId="790B17F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0.87</w:t>
            </w:r>
          </w:p>
        </w:tc>
        <w:tc>
          <w:tcPr>
            <w:tcW w:w="0" w:type="auto"/>
            <w:noWrap/>
            <w:vAlign w:val="bottom"/>
            <w:hideMark/>
          </w:tcPr>
          <w:p w14:paraId="39A31F9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0.95</w:t>
            </w:r>
          </w:p>
        </w:tc>
        <w:tc>
          <w:tcPr>
            <w:tcW w:w="0" w:type="auto"/>
            <w:hideMark/>
          </w:tcPr>
          <w:p w14:paraId="4200D5ED"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El costo de empaque depende del precio internacional de insumos plásticos/cartón, sujeto a variación de mercado.</w:t>
            </w:r>
          </w:p>
        </w:tc>
      </w:tr>
      <w:tr w:rsidR="00AE6248" w:rsidRPr="00AE6248" w14:paraId="348346C6" w14:textId="77777777" w:rsidTr="00AE6248">
        <w:trPr>
          <w:trHeight w:val="630"/>
        </w:trPr>
        <w:tc>
          <w:tcPr>
            <w:tcW w:w="0" w:type="auto"/>
            <w:noWrap/>
            <w:vAlign w:val="bottom"/>
            <w:hideMark/>
          </w:tcPr>
          <w:p w14:paraId="052DE6B7"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Costo de combustible de reparto (</w:t>
            </w:r>
            <w:proofErr w:type="spellStart"/>
            <w:r w:rsidRPr="00AE6248">
              <w:rPr>
                <w:rFonts w:ascii="Calibri" w:eastAsia="Times New Roman" w:hAnsi="Calibri" w:cs="Calibri"/>
                <w:lang w:val="es-NI" w:eastAsia="es-NI"/>
              </w:rPr>
              <w:t>Lps</w:t>
            </w:r>
            <w:proofErr w:type="spellEnd"/>
            <w:r w:rsidRPr="00AE6248">
              <w:rPr>
                <w:rFonts w:ascii="Calibri" w:eastAsia="Times New Roman" w:hAnsi="Calibri" w:cs="Calibri"/>
                <w:lang w:val="es-NI" w:eastAsia="es-NI"/>
              </w:rPr>
              <w:t>/litro)</w:t>
            </w:r>
          </w:p>
        </w:tc>
        <w:tc>
          <w:tcPr>
            <w:tcW w:w="0" w:type="auto"/>
            <w:noWrap/>
            <w:vAlign w:val="bottom"/>
            <w:hideMark/>
          </w:tcPr>
          <w:p w14:paraId="4CF8B66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0.87</w:t>
            </w:r>
          </w:p>
        </w:tc>
        <w:tc>
          <w:tcPr>
            <w:tcW w:w="0" w:type="auto"/>
            <w:shd w:val="clear" w:color="FFF3CD" w:fill="FFF2CC"/>
            <w:noWrap/>
            <w:vAlign w:val="bottom"/>
            <w:hideMark/>
          </w:tcPr>
          <w:p w14:paraId="7C7B330F"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1D62C0E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0.80</w:t>
            </w:r>
          </w:p>
        </w:tc>
        <w:tc>
          <w:tcPr>
            <w:tcW w:w="0" w:type="auto"/>
            <w:noWrap/>
            <w:vAlign w:val="bottom"/>
            <w:hideMark/>
          </w:tcPr>
          <w:p w14:paraId="708E707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0.87</w:t>
            </w:r>
          </w:p>
        </w:tc>
        <w:tc>
          <w:tcPr>
            <w:tcW w:w="0" w:type="auto"/>
            <w:noWrap/>
            <w:vAlign w:val="bottom"/>
            <w:hideMark/>
          </w:tcPr>
          <w:p w14:paraId="237CB728"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0.95</w:t>
            </w:r>
          </w:p>
        </w:tc>
        <w:tc>
          <w:tcPr>
            <w:tcW w:w="0" w:type="auto"/>
            <w:hideMark/>
          </w:tcPr>
          <w:p w14:paraId="028B492F"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 xml:space="preserve">EJEMPLO DADO POR EL ASESOR: costo de combustible puede oscilar entre 0.80 y 0.95 </w:t>
            </w:r>
            <w:proofErr w:type="spellStart"/>
            <w:r w:rsidRPr="00AE6248">
              <w:rPr>
                <w:rFonts w:ascii="Calibri" w:eastAsia="Times New Roman" w:hAnsi="Calibri" w:cs="Calibri"/>
                <w:sz w:val="20"/>
                <w:szCs w:val="20"/>
                <w:lang w:val="es-NI" w:eastAsia="es-NI"/>
              </w:rPr>
              <w:t>Lps</w:t>
            </w:r>
            <w:proofErr w:type="spellEnd"/>
            <w:r w:rsidRPr="00AE6248">
              <w:rPr>
                <w:rFonts w:ascii="Calibri" w:eastAsia="Times New Roman" w:hAnsi="Calibri" w:cs="Calibri"/>
                <w:sz w:val="20"/>
                <w:szCs w:val="20"/>
                <w:lang w:val="es-NI" w:eastAsia="es-NI"/>
              </w:rPr>
              <w:t>/litro, con media de 0.87 (precio de combustible es una de las variables más volátiles del modelo).</w:t>
            </w:r>
          </w:p>
        </w:tc>
      </w:tr>
      <w:tr w:rsidR="00AE6248" w:rsidRPr="00AE6248" w14:paraId="761940D2" w14:textId="77777777" w:rsidTr="00AE6248">
        <w:trPr>
          <w:trHeight w:val="630"/>
        </w:trPr>
        <w:tc>
          <w:tcPr>
            <w:tcW w:w="0" w:type="auto"/>
            <w:noWrap/>
            <w:vAlign w:val="bottom"/>
            <w:hideMark/>
          </w:tcPr>
          <w:p w14:paraId="2B3EE45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Meses de salario al año (12 + aguinaldo + catorceavo)</w:t>
            </w:r>
          </w:p>
        </w:tc>
        <w:tc>
          <w:tcPr>
            <w:tcW w:w="0" w:type="auto"/>
            <w:noWrap/>
            <w:vAlign w:val="bottom"/>
            <w:hideMark/>
          </w:tcPr>
          <w:p w14:paraId="26CA8FE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14</w:t>
            </w:r>
          </w:p>
        </w:tc>
        <w:tc>
          <w:tcPr>
            <w:tcW w:w="0" w:type="auto"/>
            <w:shd w:val="clear" w:color="F4F8FB" w:fill="F2F2F2"/>
            <w:noWrap/>
            <w:vAlign w:val="bottom"/>
            <w:hideMark/>
          </w:tcPr>
          <w:p w14:paraId="43FEA65F"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1B41591D"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350475C4"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726BDF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745182F1"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Parámetro del Código del Trabajo (aguinaldo + catorceavo); no es una variable de mercado.</w:t>
            </w:r>
          </w:p>
        </w:tc>
      </w:tr>
      <w:tr w:rsidR="00AE6248" w:rsidRPr="00AE6248" w14:paraId="1E3B6B9E" w14:textId="77777777" w:rsidTr="00AE6248">
        <w:trPr>
          <w:trHeight w:val="630"/>
        </w:trPr>
        <w:tc>
          <w:tcPr>
            <w:tcW w:w="0" w:type="auto"/>
            <w:noWrap/>
            <w:vAlign w:val="bottom"/>
            <w:hideMark/>
          </w:tcPr>
          <w:p w14:paraId="41D8C06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Aporte patronal IHSS con techo (EM 5% + IVM 2% + RP 0.2%)</w:t>
            </w:r>
          </w:p>
        </w:tc>
        <w:tc>
          <w:tcPr>
            <w:tcW w:w="0" w:type="auto"/>
            <w:noWrap/>
            <w:vAlign w:val="bottom"/>
            <w:hideMark/>
          </w:tcPr>
          <w:p w14:paraId="335B3DD0"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7.2%</w:t>
            </w:r>
          </w:p>
        </w:tc>
        <w:tc>
          <w:tcPr>
            <w:tcW w:w="0" w:type="auto"/>
            <w:shd w:val="clear" w:color="F4F8FB" w:fill="F2F2F2"/>
            <w:noWrap/>
            <w:vAlign w:val="bottom"/>
            <w:hideMark/>
          </w:tcPr>
          <w:p w14:paraId="4E5F2615"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3344E57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75231CE1"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5F17D51A"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30573FE8"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Tasa patronal fijada por el IHSS; parámetro regulatorio.</w:t>
            </w:r>
          </w:p>
        </w:tc>
      </w:tr>
      <w:tr w:rsidR="00AE6248" w:rsidRPr="00AE6248" w14:paraId="6950EAD5" w14:textId="77777777" w:rsidTr="00AE6248">
        <w:trPr>
          <w:trHeight w:val="630"/>
        </w:trPr>
        <w:tc>
          <w:tcPr>
            <w:tcW w:w="0" w:type="auto"/>
            <w:noWrap/>
            <w:vAlign w:val="bottom"/>
            <w:hideMark/>
          </w:tcPr>
          <w:p w14:paraId="689C590C"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lastRenderedPageBreak/>
              <w:t>INFOP patronal (sobre planilla total, sin techo)</w:t>
            </w:r>
          </w:p>
        </w:tc>
        <w:tc>
          <w:tcPr>
            <w:tcW w:w="0" w:type="auto"/>
            <w:noWrap/>
            <w:vAlign w:val="bottom"/>
            <w:hideMark/>
          </w:tcPr>
          <w:p w14:paraId="51111A98"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w:t>
            </w:r>
          </w:p>
        </w:tc>
        <w:tc>
          <w:tcPr>
            <w:tcW w:w="0" w:type="auto"/>
            <w:shd w:val="clear" w:color="F4F8FB" w:fill="F2F2F2"/>
            <w:noWrap/>
            <w:vAlign w:val="bottom"/>
            <w:hideMark/>
          </w:tcPr>
          <w:p w14:paraId="18360F04"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6CEABF1A"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4B2408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45636805"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119A58E4"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Tasa patronal fijada por el INFOP; parámetro regulatorio.</w:t>
            </w:r>
          </w:p>
        </w:tc>
      </w:tr>
      <w:tr w:rsidR="00AE6248" w:rsidRPr="00AE6248" w14:paraId="653F5015" w14:textId="77777777" w:rsidTr="00AE6248">
        <w:trPr>
          <w:trHeight w:val="630"/>
        </w:trPr>
        <w:tc>
          <w:tcPr>
            <w:tcW w:w="0" w:type="auto"/>
            <w:noWrap/>
            <w:vAlign w:val="bottom"/>
            <w:hideMark/>
          </w:tcPr>
          <w:p w14:paraId="604DDC9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Techo mensual de cotización IHSS (</w:t>
            </w:r>
            <w:proofErr w:type="spellStart"/>
            <w:r w:rsidRPr="00AE6248">
              <w:rPr>
                <w:rFonts w:ascii="Calibri" w:eastAsia="Times New Roman" w:hAnsi="Calibri" w:cs="Calibri"/>
                <w:lang w:val="es-NI" w:eastAsia="es-NI"/>
              </w:rPr>
              <w:t>Lps</w:t>
            </w:r>
            <w:proofErr w:type="spellEnd"/>
            <w:r w:rsidRPr="00AE6248">
              <w:rPr>
                <w:rFonts w:ascii="Calibri" w:eastAsia="Times New Roman" w:hAnsi="Calibri" w:cs="Calibri"/>
                <w:lang w:val="es-NI" w:eastAsia="es-NI"/>
              </w:rPr>
              <w:t>)</w:t>
            </w:r>
          </w:p>
        </w:tc>
        <w:tc>
          <w:tcPr>
            <w:tcW w:w="0" w:type="auto"/>
            <w:noWrap/>
            <w:vAlign w:val="bottom"/>
            <w:hideMark/>
          </w:tcPr>
          <w:p w14:paraId="2613BC29"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11,109.36</w:t>
            </w:r>
          </w:p>
        </w:tc>
        <w:tc>
          <w:tcPr>
            <w:tcW w:w="0" w:type="auto"/>
            <w:shd w:val="clear" w:color="F4F8FB" w:fill="F2F2F2"/>
            <w:noWrap/>
            <w:vAlign w:val="bottom"/>
            <w:hideMark/>
          </w:tcPr>
          <w:p w14:paraId="5E2632AE"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7A73297B"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2F0B3F95"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5D93002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6B7AE8BB"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Techo de cotización fijado por el IHSS; se actualiza por norma, no por el proyecto.</w:t>
            </w:r>
          </w:p>
        </w:tc>
      </w:tr>
      <w:tr w:rsidR="00AE6248" w:rsidRPr="00AE6248" w14:paraId="3072741B" w14:textId="77777777" w:rsidTr="00AE6248">
        <w:trPr>
          <w:trHeight w:val="630"/>
        </w:trPr>
        <w:tc>
          <w:tcPr>
            <w:tcW w:w="0" w:type="auto"/>
            <w:noWrap/>
            <w:vAlign w:val="bottom"/>
            <w:hideMark/>
          </w:tcPr>
          <w:p w14:paraId="48F02319"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Costos fijos operativos (mensual)</w:t>
            </w:r>
          </w:p>
        </w:tc>
        <w:tc>
          <w:tcPr>
            <w:tcW w:w="0" w:type="auto"/>
            <w:noWrap/>
            <w:vAlign w:val="bottom"/>
            <w:hideMark/>
          </w:tcPr>
          <w:p w14:paraId="3F7F5E6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28,000</w:t>
            </w:r>
          </w:p>
        </w:tc>
        <w:tc>
          <w:tcPr>
            <w:tcW w:w="0" w:type="auto"/>
            <w:shd w:val="clear" w:color="FFF3CD" w:fill="FFF2CC"/>
            <w:noWrap/>
            <w:vAlign w:val="bottom"/>
            <w:hideMark/>
          </w:tcPr>
          <w:p w14:paraId="1454A973"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0EF55E1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25,200</w:t>
            </w:r>
          </w:p>
        </w:tc>
        <w:tc>
          <w:tcPr>
            <w:tcW w:w="0" w:type="auto"/>
            <w:noWrap/>
            <w:vAlign w:val="bottom"/>
            <w:hideMark/>
          </w:tcPr>
          <w:p w14:paraId="7626A257"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28,000</w:t>
            </w:r>
          </w:p>
        </w:tc>
        <w:tc>
          <w:tcPr>
            <w:tcW w:w="0" w:type="auto"/>
            <w:noWrap/>
            <w:vAlign w:val="bottom"/>
            <w:hideMark/>
          </w:tcPr>
          <w:p w14:paraId="432EE09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32,200</w:t>
            </w:r>
          </w:p>
        </w:tc>
        <w:tc>
          <w:tcPr>
            <w:tcW w:w="0" w:type="auto"/>
            <w:hideMark/>
          </w:tcPr>
          <w:p w14:paraId="786AB36E"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Costos fijos operativos (mantenimiento, servicios) pueden variar con el tiempo y el desgaste de equipos.</w:t>
            </w:r>
          </w:p>
        </w:tc>
      </w:tr>
      <w:tr w:rsidR="00AE6248" w:rsidRPr="00AE6248" w14:paraId="17CA085D" w14:textId="77777777" w:rsidTr="00AE6248">
        <w:trPr>
          <w:trHeight w:val="630"/>
        </w:trPr>
        <w:tc>
          <w:tcPr>
            <w:tcW w:w="0" w:type="auto"/>
            <w:noWrap/>
            <w:vAlign w:val="bottom"/>
            <w:hideMark/>
          </w:tcPr>
          <w:p w14:paraId="31DCEE1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Gastos administrativos (mensual)</w:t>
            </w:r>
          </w:p>
        </w:tc>
        <w:tc>
          <w:tcPr>
            <w:tcW w:w="0" w:type="auto"/>
            <w:noWrap/>
            <w:vAlign w:val="bottom"/>
            <w:hideMark/>
          </w:tcPr>
          <w:p w14:paraId="03A6269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21,600</w:t>
            </w:r>
          </w:p>
        </w:tc>
        <w:tc>
          <w:tcPr>
            <w:tcW w:w="0" w:type="auto"/>
            <w:shd w:val="clear" w:color="F4F8FB" w:fill="F2F2F2"/>
            <w:noWrap/>
            <w:vAlign w:val="bottom"/>
            <w:hideMark/>
          </w:tcPr>
          <w:p w14:paraId="18227673"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7D26D139"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5535616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7BE79E30"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7FAC807C"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EJEMPLO DADO POR EL ASESOR: gastos administrativos se consideran fijos (no sujetos a distribución de probabilidad) por decisión explícita del asesor en la reunión de revisión.</w:t>
            </w:r>
          </w:p>
        </w:tc>
      </w:tr>
      <w:tr w:rsidR="00AE6248" w:rsidRPr="00AE6248" w14:paraId="75F5695E" w14:textId="77777777" w:rsidTr="00AE6248">
        <w:trPr>
          <w:trHeight w:val="630"/>
        </w:trPr>
        <w:tc>
          <w:tcPr>
            <w:tcW w:w="0" w:type="auto"/>
            <w:noWrap/>
            <w:vAlign w:val="bottom"/>
            <w:hideMark/>
          </w:tcPr>
          <w:p w14:paraId="3CAFA03E"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Consumo promedio por cliente (litros/mes)</w:t>
            </w:r>
          </w:p>
        </w:tc>
        <w:tc>
          <w:tcPr>
            <w:tcW w:w="0" w:type="auto"/>
            <w:noWrap/>
            <w:vAlign w:val="bottom"/>
            <w:hideMark/>
          </w:tcPr>
          <w:p w14:paraId="38A336CD"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150</w:t>
            </w:r>
          </w:p>
        </w:tc>
        <w:tc>
          <w:tcPr>
            <w:tcW w:w="0" w:type="auto"/>
            <w:shd w:val="clear" w:color="FFF3CD" w:fill="FFF2CC"/>
            <w:noWrap/>
            <w:vAlign w:val="bottom"/>
            <w:hideMark/>
          </w:tcPr>
          <w:p w14:paraId="687A2CDD"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Variable</w:t>
            </w:r>
          </w:p>
        </w:tc>
        <w:tc>
          <w:tcPr>
            <w:tcW w:w="0" w:type="auto"/>
            <w:noWrap/>
            <w:vAlign w:val="bottom"/>
            <w:hideMark/>
          </w:tcPr>
          <w:p w14:paraId="321804AF"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128</w:t>
            </w:r>
          </w:p>
        </w:tc>
        <w:tc>
          <w:tcPr>
            <w:tcW w:w="0" w:type="auto"/>
            <w:noWrap/>
            <w:vAlign w:val="bottom"/>
            <w:hideMark/>
          </w:tcPr>
          <w:p w14:paraId="5E7884B7"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150</w:t>
            </w:r>
          </w:p>
        </w:tc>
        <w:tc>
          <w:tcPr>
            <w:tcW w:w="0" w:type="auto"/>
            <w:noWrap/>
            <w:vAlign w:val="bottom"/>
            <w:hideMark/>
          </w:tcPr>
          <w:p w14:paraId="508843D6"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180</w:t>
            </w:r>
          </w:p>
        </w:tc>
        <w:tc>
          <w:tcPr>
            <w:tcW w:w="0" w:type="auto"/>
            <w:hideMark/>
          </w:tcPr>
          <w:p w14:paraId="169F3D0A"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El consumo promedio por cliente depende de hábitos de compra y competencia local; no es un valor determinístico.</w:t>
            </w:r>
          </w:p>
        </w:tc>
      </w:tr>
      <w:tr w:rsidR="00AE6248" w:rsidRPr="00AE6248" w14:paraId="601CF467" w14:textId="77777777" w:rsidTr="00AE6248">
        <w:trPr>
          <w:trHeight w:val="630"/>
        </w:trPr>
        <w:tc>
          <w:tcPr>
            <w:tcW w:w="0" w:type="auto"/>
            <w:noWrap/>
            <w:vAlign w:val="bottom"/>
            <w:hideMark/>
          </w:tcPr>
          <w:p w14:paraId="62D838F4"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lastRenderedPageBreak/>
              <w:t>Meses de capital de trabajo</w:t>
            </w:r>
          </w:p>
        </w:tc>
        <w:tc>
          <w:tcPr>
            <w:tcW w:w="0" w:type="auto"/>
            <w:noWrap/>
            <w:vAlign w:val="bottom"/>
            <w:hideMark/>
          </w:tcPr>
          <w:p w14:paraId="1C0DC195"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1</w:t>
            </w:r>
          </w:p>
        </w:tc>
        <w:tc>
          <w:tcPr>
            <w:tcW w:w="0" w:type="auto"/>
            <w:shd w:val="clear" w:color="F4F8FB" w:fill="F2F2F2"/>
            <w:noWrap/>
            <w:vAlign w:val="bottom"/>
            <w:hideMark/>
          </w:tcPr>
          <w:p w14:paraId="56C83BE8" w14:textId="77777777" w:rsidR="00AE6248" w:rsidRPr="00AE6248" w:rsidRDefault="00AE6248" w:rsidP="00AE6248">
            <w:pPr>
              <w:spacing w:after="0" w:line="240" w:lineRule="auto"/>
              <w:jc w:val="center"/>
              <w:rPr>
                <w:rFonts w:ascii="Calibri" w:eastAsia="Times New Roman" w:hAnsi="Calibri" w:cs="Calibri"/>
                <w:b/>
                <w:bCs/>
                <w:lang w:val="es-NI" w:eastAsia="es-NI"/>
              </w:rPr>
            </w:pPr>
            <w:r w:rsidRPr="00AE6248">
              <w:rPr>
                <w:rFonts w:ascii="Calibri" w:eastAsia="Times New Roman" w:hAnsi="Calibri" w:cs="Calibri"/>
                <w:b/>
                <w:bCs/>
                <w:lang w:val="es-NI" w:eastAsia="es-NI"/>
              </w:rPr>
              <w:t>Fija</w:t>
            </w:r>
          </w:p>
        </w:tc>
        <w:tc>
          <w:tcPr>
            <w:tcW w:w="0" w:type="auto"/>
            <w:noWrap/>
            <w:vAlign w:val="bottom"/>
            <w:hideMark/>
          </w:tcPr>
          <w:p w14:paraId="5AAF17C2"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0A2F5D93"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noWrap/>
            <w:vAlign w:val="bottom"/>
            <w:hideMark/>
          </w:tcPr>
          <w:p w14:paraId="562579B0" w14:textId="77777777" w:rsidR="00AE6248" w:rsidRPr="00AE6248" w:rsidRDefault="00AE6248" w:rsidP="00AE6248">
            <w:pPr>
              <w:spacing w:after="0" w:line="240" w:lineRule="auto"/>
              <w:jc w:val="center"/>
              <w:rPr>
                <w:rFonts w:ascii="Calibri" w:eastAsia="Times New Roman" w:hAnsi="Calibri" w:cs="Calibri"/>
                <w:lang w:val="es-NI" w:eastAsia="es-NI"/>
              </w:rPr>
            </w:pPr>
            <w:r w:rsidRPr="00AE6248">
              <w:rPr>
                <w:rFonts w:ascii="Calibri" w:eastAsia="Times New Roman" w:hAnsi="Calibri" w:cs="Calibri"/>
                <w:lang w:val="es-NI" w:eastAsia="es-NI"/>
              </w:rPr>
              <w:t>—</w:t>
            </w:r>
          </w:p>
        </w:tc>
        <w:tc>
          <w:tcPr>
            <w:tcW w:w="0" w:type="auto"/>
            <w:hideMark/>
          </w:tcPr>
          <w:p w14:paraId="76BA31FF" w14:textId="77777777" w:rsidR="00AE6248" w:rsidRPr="00AE6248" w:rsidRDefault="00AE6248" w:rsidP="00AE6248">
            <w:pPr>
              <w:spacing w:after="0" w:line="240" w:lineRule="auto"/>
              <w:jc w:val="center"/>
              <w:rPr>
                <w:rFonts w:ascii="Calibri" w:eastAsia="Times New Roman" w:hAnsi="Calibri" w:cs="Calibri"/>
                <w:sz w:val="20"/>
                <w:szCs w:val="20"/>
                <w:lang w:val="es-NI" w:eastAsia="es-NI"/>
              </w:rPr>
            </w:pPr>
            <w:r w:rsidRPr="00AE6248">
              <w:rPr>
                <w:rFonts w:ascii="Calibri" w:eastAsia="Times New Roman" w:hAnsi="Calibri" w:cs="Calibri"/>
                <w:sz w:val="20"/>
                <w:szCs w:val="20"/>
                <w:lang w:val="es-NI" w:eastAsia="es-NI"/>
              </w:rPr>
              <w:t>Política interna de manejo de capital de trabajo (1 mes), definida por el proyecto, no de mercado.</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6B9880F5" w14:textId="6A8B6C0A" w:rsidR="0097267B" w:rsidRPr="0097267B" w:rsidRDefault="0097267B" w:rsidP="0097267B">
      <w:pPr>
        <w:jc w:val="both"/>
        <w:rPr>
          <w:rFonts w:ascii="Times New Roman" w:hAnsi="Times New Roman" w:cs="Times New Roman"/>
          <w:sz w:val="24"/>
          <w:szCs w:val="24"/>
          <w:lang w:val="es-NI" w:eastAsia="es-NI"/>
        </w:rPr>
      </w:pPr>
    </w:p>
    <w:p w14:paraId="217C0FE0" w14:textId="0E95AF68"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 xml:space="preserve">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roofErr w:type="gramStart"/>
      <w:r w:rsidRPr="00AE6248">
        <w:rPr>
          <w:rFonts w:ascii="Times New Roman" w:hAnsi="Times New Roman" w:cs="Times New Roman"/>
          <w:sz w:val="24"/>
          <w:szCs w:val="24"/>
          <w:lang w:val="es-NI" w:eastAsia="es-NI"/>
        </w:rPr>
        <w:t xml:space="preserve"/>
      </w:r>
      <w:r>
        <w:rPr>
          <w:rFonts w:ascii="Times New Roman" w:hAnsi="Times New Roman" w:cs="Times New Roman"/>
          <w:sz w:val="24"/>
          <w:szCs w:val="24"/>
          <w:lang w:val="es-NI" w:eastAsia="es-NI"/>
        </w:rPr>
        <w:t xml:space="preserve"/>
      </w:r>
      <w:proofErr w:type="gramEnd"/>
      <w:r>
        <w:rPr>
          <w:rFonts w:ascii="Times New Roman" w:hAnsi="Times New Roman" w:cs="Times New Roman"/>
          <w:sz w:val="24"/>
          <w:szCs w:val="24"/>
          <w:lang w:val="es-NI" w:eastAsia="es-NI"/>
        </w:rPr>
        <w:t xml:space="preserve"/>
      </w:r>
      <w:r w:rsidRPr="00AE6248">
        <w:rPr>
          <w:rFonts w:ascii="Times New Roman" w:hAnsi="Times New Roman" w:cs="Times New Roman"/>
          <w:sz w:val="24"/>
          <w:szCs w:val="24"/>
          <w:lang w:val="es-NI" w:eastAsia="es-NI"/>
        </w:rPr>
        <w:t/>
      </w:r>
    </w:p>
    <w:p w14:paraId="2F79D7EC" w14:textId="77777777" w:rsidR="00AE6248" w:rsidRP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Entre las variables clasificadas como sensibles destacan la inflación anual, el costo de la leche cruda, la merma de proceso, el costo de empaque, el costo de combustible de reparto, los costos fijos operativos y el consumo promedio por cliente. Estas variables dependen de condiciones de mercado, comportamiento de los consumidores, eficiencia operativa y factores macroeconómicos que escapan al control directo de la empresa.</w:t>
      </w:r>
    </w:p>
    <w:p w14:paraId="705D5784" w14:textId="77777777" w:rsidR="00AE6248" w:rsidRDefault="00AE6248" w:rsidP="00AE6248">
      <w:pPr>
        <w:jc w:val="both"/>
        <w:rPr>
          <w:rFonts w:ascii="Times New Roman" w:hAnsi="Times New Roman" w:cs="Times New Roman"/>
          <w:sz w:val="24"/>
          <w:szCs w:val="24"/>
          <w:lang w:val="es-NI" w:eastAsia="es-NI"/>
        </w:rPr>
      </w:pPr>
      <w:r w:rsidRPr="00AE6248">
        <w:rPr>
          <w:rFonts w:ascii="Times New Roman" w:hAnsi="Times New Roman" w:cs="Times New Roman"/>
          <w:sz w:val="24"/>
          <w:szCs w:val="24"/>
          <w:lang w:val="es-NI" w:eastAsia="es-NI"/>
        </w:rPr>
        <w:t>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están determinadas por disposiciones legales o decisiones estratégicas previamente establecidas.</w:t>
      </w:r>
    </w:p>
    <w:p w14:paraId="5DCD2314" w14:textId="660EB729"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Variables más críticas del proyecto</w:t>
      </w:r>
    </w:p>
    <w:p w14:paraId="03122967" w14:textId="5D959BC0"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Variables de mayor impacto potencial</w:t>
      </w:r>
    </w:p>
    <w:p w14:paraId="0A148CB5" w14:textId="4F84F841"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De acuerdo con la naturaleza del proyecto, las variables que podrían generar un mayor impacto sobre la rentabilidad son:</w:t>
      </w:r>
    </w:p>
    <w:p w14:paraId="5166A0B1"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Costo de leche cruda, por representar el principal componente del costo de producción.</w:t>
      </w:r>
    </w:p>
    <w:p w14:paraId="692F9531"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Consumo promedio por cliente, debido a su efecto directo sobre el nivel de ventas e ingresos.</w:t>
      </w:r>
    </w:p>
    <w:p w14:paraId="617B7268"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Costo de combustible de reparto, por su alta volatilidad en el mercado.</w:t>
      </w:r>
    </w:p>
    <w:p w14:paraId="57E0F86A"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Merma de proceso, al influir directamente en la eficiencia productiva.</w:t>
      </w:r>
    </w:p>
    <w:p w14:paraId="59B6CEC6" w14:textId="3B34B7D8"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Inflación anual, por afectar simultáneamente los costos operativos y los precios de venta.</w:t>
      </w:r>
    </w:p>
    <w:p w14:paraId="2C9970E9" w14:textId="5527770B" w:rsidR="00AE6248" w:rsidRPr="00AE6248"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Estas variables fueron seleccionadas para realizar escenarios alternativos y evaluar la estabilidad financiera del proyecto frente a distintos niveles de riesgo.</w:t>
      </w:r>
    </w:p>
    <w:p w14:paraId="26778985" w14:textId="6E2B0144" w:rsidR="00B10564" w:rsidRPr="00124DD7" w:rsidRDefault="00124DD7" w:rsidP="0097267B">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lastRenderedPageBreak/>
        <w:t>Variables Sujetas a Distribución de Probabilidad (@RISK)</w:t>
      </w:r>
      <w:r w:rsidRPr="00124DD7">
        <w:rPr>
          <w:rFonts w:ascii="Times New Roman" w:hAnsi="Times New Roman" w:cs="Times New Roman"/>
          <w:b/>
          <w:bCs/>
          <w:sz w:val="24"/>
          <w:szCs w:val="24"/>
          <w:lang w:val="es-NI" w:eastAsia="es-NI"/>
        </w:rPr>
        <w:t>.</w:t>
      </w:r>
    </w:p>
    <w:p w14:paraId="0BCE5357" w14:textId="4DCBA820"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6756A816" w14:textId="055FF877" w:rsidR="00B10564"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La aplicación de distribuciones probabilísticas permite representar de manera más realista la variabilidad de las condiciones económicas, productivas y comerciales que pueden afectar el desempeño del proyecto durante su vida útil.</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Variables sujetas a distribución de probabilidad</w:t>
      </w:r>
    </w:p>
    <w:tbl>
      <w:tblPr>
        <w:tblW w:w="0" w:type="auto"/>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CellMar>
          <w:left w:w="70" w:type="dxa"/>
          <w:right w:w="70" w:type="dxa"/>
        </w:tblCellMar>
        <w:tblLook w:val="04A0" w:firstRow="1" w:lastRow="0" w:firstColumn="1" w:lastColumn="0" w:noHBand="0" w:noVBand="1"/>
      </w:tblPr>
      <w:tblGrid>
        <w:gridCol w:w="3795"/>
        <w:gridCol w:w="742"/>
        <w:gridCol w:w="878"/>
        <w:gridCol w:w="916"/>
        <w:gridCol w:w="1307"/>
        <w:gridCol w:w="1722"/>
      </w:tblGrid>
      <w:tr w:rsidR="00124DD7" w:rsidRPr="00124DD7" w14:paraId="7B0663BB" w14:textId="77777777" w:rsidTr="00124DD7">
        <w:trPr>
          <w:trHeight w:val="300"/>
          <w:tblHeader/>
        </w:trPr>
        <w:tc>
          <w:tcPr>
            <w:tcW w:w="0" w:type="auto"/>
            <w:gridSpan w:val="6"/>
            <w:shd w:val="clear" w:color="C4BD97" w:fill="C3D69B"/>
            <w:noWrap/>
            <w:vAlign w:val="bottom"/>
            <w:hideMark/>
            <w:tcBorders>
              <w:bottom w:val="single" w:sz="8" w:space="0" w:color="000000"/>
            </w:tcBorders>
          </w:tcPr>
          <w:p w14:paraId="18366D28" w14:textId="77777777" w:rsidR="00124DD7" w:rsidRPr="00124DD7" w:rsidRDefault="00124DD7" w:rsidP="00124DD7">
            <w:pPr>
              <w:spacing w:after="0" w:line="240" w:lineRule="auto"/>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2. VARIABLES SUJETAS A DISTRIBUCIÓN DE PROBABILIDAD (para @RISK)</w:t>
            </w:r>
          </w:p>
        </w:tc>
      </w:tr>
      <w:tr w:rsidR="00124DD7" w:rsidRPr="00124DD7" w14:paraId="77CEDB31" w14:textId="77777777" w:rsidTr="00124DD7">
        <w:trPr>
          <w:trHeight w:val="585"/>
        </w:trPr>
        <w:tc>
          <w:tcPr>
            <w:tcW w:w="0" w:type="auto"/>
            <w:shd w:val="clear" w:color="D5DEE7" w:fill="D9E1F2"/>
            <w:vAlign w:val="center"/>
            <w:hideMark/>
          </w:tcPr>
          <w:p w14:paraId="3F2CF2B9"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Parámetro</w:t>
            </w:r>
          </w:p>
        </w:tc>
        <w:tc>
          <w:tcPr>
            <w:tcW w:w="0" w:type="auto"/>
            <w:shd w:val="clear" w:color="D5DEE7" w:fill="D9E1F2"/>
            <w:vAlign w:val="center"/>
            <w:hideMark/>
          </w:tcPr>
          <w:p w14:paraId="3A686B5D"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Media (base)</w:t>
            </w:r>
          </w:p>
        </w:tc>
        <w:tc>
          <w:tcPr>
            <w:tcW w:w="0" w:type="auto"/>
            <w:shd w:val="clear" w:color="D5DEE7" w:fill="D9E1F2"/>
            <w:vAlign w:val="center"/>
            <w:hideMark/>
          </w:tcPr>
          <w:p w14:paraId="52EBA58D"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Mínimo</w:t>
            </w:r>
          </w:p>
        </w:tc>
        <w:tc>
          <w:tcPr>
            <w:tcW w:w="0" w:type="auto"/>
            <w:shd w:val="clear" w:color="D5DEE7" w:fill="D9E1F2"/>
            <w:vAlign w:val="center"/>
            <w:hideMark/>
          </w:tcPr>
          <w:p w14:paraId="353AF91A"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Máximo</w:t>
            </w:r>
          </w:p>
        </w:tc>
        <w:tc>
          <w:tcPr>
            <w:tcW w:w="0" w:type="auto"/>
            <w:shd w:val="clear" w:color="D5DEE7" w:fill="D9E1F2"/>
            <w:vAlign w:val="center"/>
            <w:hideMark/>
          </w:tcPr>
          <w:p w14:paraId="32731CFC"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Distribución sugerida</w:t>
            </w:r>
          </w:p>
        </w:tc>
        <w:tc>
          <w:tcPr>
            <w:tcW w:w="0" w:type="auto"/>
            <w:shd w:val="clear" w:color="D5DEE7" w:fill="D9E1F2"/>
            <w:vAlign w:val="center"/>
            <w:hideMark/>
          </w:tcPr>
          <w:p w14:paraId="052BAE6A" w14:textId="77777777" w:rsidR="00124DD7" w:rsidRPr="00124DD7" w:rsidRDefault="00124DD7" w:rsidP="00124DD7">
            <w:pPr>
              <w:spacing w:after="0" w:line="240" w:lineRule="auto"/>
              <w:jc w:val="center"/>
              <w:rPr>
                <w:rFonts w:ascii="Calibri" w:eastAsia="Times New Roman" w:hAnsi="Calibri" w:cs="Calibri"/>
                <w:b/>
                <w:bCs/>
                <w:color w:val="000000"/>
                <w:sz w:val="24"/>
                <w:szCs w:val="24"/>
                <w:lang w:val="es-NI" w:eastAsia="es-NI"/>
              </w:rPr>
            </w:pPr>
            <w:r w:rsidRPr="00124DD7">
              <w:rPr>
                <w:rFonts w:ascii="Calibri" w:eastAsia="Times New Roman" w:hAnsi="Calibri" w:cs="Calibri"/>
                <w:b/>
                <w:bCs/>
                <w:color w:val="000000"/>
                <w:sz w:val="24"/>
                <w:szCs w:val="24"/>
                <w:lang w:val="es-NI" w:eastAsia="es-NI"/>
              </w:rPr>
              <w:t>Referencia en hoja principal</w:t>
            </w:r>
          </w:p>
        </w:tc>
      </w:tr>
      <w:tr w:rsidR="00124DD7" w:rsidRPr="00124DD7" w14:paraId="26B3CF1E" w14:textId="77777777" w:rsidTr="00124DD7">
        <w:trPr>
          <w:trHeight w:val="510"/>
        </w:trPr>
        <w:tc>
          <w:tcPr>
            <w:tcW w:w="0" w:type="auto"/>
            <w:noWrap/>
            <w:vAlign w:val="bottom"/>
            <w:hideMark/>
          </w:tcPr>
          <w:p w14:paraId="55BBD9F7"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Inflación anual</w:t>
            </w:r>
          </w:p>
        </w:tc>
        <w:tc>
          <w:tcPr>
            <w:tcW w:w="0" w:type="auto"/>
            <w:noWrap/>
            <w:vAlign w:val="bottom"/>
            <w:hideMark/>
          </w:tcPr>
          <w:p w14:paraId="22A5B99D"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4.5%</w:t>
            </w:r>
          </w:p>
        </w:tc>
        <w:tc>
          <w:tcPr>
            <w:tcW w:w="0" w:type="auto"/>
            <w:noWrap/>
            <w:vAlign w:val="bottom"/>
            <w:hideMark/>
          </w:tcPr>
          <w:p w14:paraId="4ACE908E"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3.8%</w:t>
            </w:r>
          </w:p>
        </w:tc>
        <w:tc>
          <w:tcPr>
            <w:tcW w:w="0" w:type="auto"/>
            <w:noWrap/>
            <w:vAlign w:val="bottom"/>
            <w:hideMark/>
          </w:tcPr>
          <w:p w14:paraId="718C6D3A"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5.4%</w:t>
            </w:r>
          </w:p>
        </w:tc>
        <w:tc>
          <w:tcPr>
            <w:tcW w:w="0" w:type="auto"/>
            <w:hideMark/>
          </w:tcPr>
          <w:p w14:paraId="33473B83"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Normal (o PERT)</w:t>
            </w:r>
          </w:p>
        </w:tc>
        <w:tc>
          <w:tcPr>
            <w:tcW w:w="0" w:type="auto"/>
            <w:noWrap/>
            <w:vAlign w:val="bottom"/>
            <w:hideMark/>
          </w:tcPr>
          <w:p w14:paraId="4EC2EABA"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B11</w:t>
            </w:r>
          </w:p>
        </w:tc>
      </w:tr>
      <w:tr w:rsidR="00124DD7" w:rsidRPr="00124DD7" w14:paraId="201E9ACC" w14:textId="77777777" w:rsidTr="00124DD7">
        <w:trPr>
          <w:trHeight w:val="510"/>
        </w:trPr>
        <w:tc>
          <w:tcPr>
            <w:tcW w:w="0" w:type="auto"/>
            <w:noWrap/>
            <w:vAlign w:val="bottom"/>
            <w:hideMark/>
          </w:tcPr>
          <w:p w14:paraId="5B1D7ACD"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Costo de leche cruda (</w:t>
            </w:r>
            <w:proofErr w:type="spellStart"/>
            <w:r w:rsidRPr="00124DD7">
              <w:rPr>
                <w:rFonts w:ascii="Calibri" w:eastAsia="Times New Roman" w:hAnsi="Calibri" w:cs="Calibri"/>
                <w:lang w:val="es-NI" w:eastAsia="es-NI"/>
              </w:rPr>
              <w:t>Lps</w:t>
            </w:r>
            <w:proofErr w:type="spellEnd"/>
            <w:r w:rsidRPr="00124DD7">
              <w:rPr>
                <w:rFonts w:ascii="Calibri" w:eastAsia="Times New Roman" w:hAnsi="Calibri" w:cs="Calibri"/>
                <w:lang w:val="es-NI" w:eastAsia="es-NI"/>
              </w:rPr>
              <w:t>/litro)</w:t>
            </w:r>
          </w:p>
        </w:tc>
        <w:tc>
          <w:tcPr>
            <w:tcW w:w="0" w:type="auto"/>
            <w:noWrap/>
            <w:vAlign w:val="bottom"/>
            <w:hideMark/>
          </w:tcPr>
          <w:p w14:paraId="14FD0090"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13</w:t>
            </w:r>
          </w:p>
        </w:tc>
        <w:tc>
          <w:tcPr>
            <w:tcW w:w="0" w:type="auto"/>
            <w:noWrap/>
            <w:vAlign w:val="bottom"/>
            <w:hideMark/>
          </w:tcPr>
          <w:p w14:paraId="490B51FA"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12</w:t>
            </w:r>
          </w:p>
        </w:tc>
        <w:tc>
          <w:tcPr>
            <w:tcW w:w="0" w:type="auto"/>
            <w:noWrap/>
            <w:vAlign w:val="bottom"/>
            <w:hideMark/>
          </w:tcPr>
          <w:p w14:paraId="5254D077"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15</w:t>
            </w:r>
          </w:p>
        </w:tc>
        <w:tc>
          <w:tcPr>
            <w:tcW w:w="0" w:type="auto"/>
            <w:hideMark/>
          </w:tcPr>
          <w:p w14:paraId="1ACE4D9C"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 más probable,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w:t>
            </w:r>
          </w:p>
        </w:tc>
        <w:tc>
          <w:tcPr>
            <w:tcW w:w="0" w:type="auto"/>
            <w:noWrap/>
            <w:vAlign w:val="bottom"/>
            <w:hideMark/>
          </w:tcPr>
          <w:p w14:paraId="77840E1E"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B13</w:t>
            </w:r>
          </w:p>
        </w:tc>
      </w:tr>
      <w:tr w:rsidR="00124DD7" w:rsidRPr="00124DD7" w14:paraId="673184D9" w14:textId="77777777" w:rsidTr="00124DD7">
        <w:trPr>
          <w:trHeight w:val="510"/>
        </w:trPr>
        <w:tc>
          <w:tcPr>
            <w:tcW w:w="0" w:type="auto"/>
            <w:noWrap/>
            <w:vAlign w:val="bottom"/>
            <w:hideMark/>
          </w:tcPr>
          <w:p w14:paraId="51254E5D"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Merma de proceso</w:t>
            </w:r>
          </w:p>
        </w:tc>
        <w:tc>
          <w:tcPr>
            <w:tcW w:w="0" w:type="auto"/>
            <w:noWrap/>
            <w:vAlign w:val="bottom"/>
            <w:hideMark/>
          </w:tcPr>
          <w:p w14:paraId="1F3C1FDA"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3%</w:t>
            </w:r>
          </w:p>
        </w:tc>
        <w:tc>
          <w:tcPr>
            <w:tcW w:w="0" w:type="auto"/>
            <w:noWrap/>
            <w:vAlign w:val="bottom"/>
            <w:hideMark/>
          </w:tcPr>
          <w:p w14:paraId="609EAE68"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2%</w:t>
            </w:r>
          </w:p>
        </w:tc>
        <w:tc>
          <w:tcPr>
            <w:tcW w:w="0" w:type="auto"/>
            <w:noWrap/>
            <w:vAlign w:val="bottom"/>
            <w:hideMark/>
          </w:tcPr>
          <w:p w14:paraId="4295BF2C"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4%</w:t>
            </w:r>
          </w:p>
        </w:tc>
        <w:tc>
          <w:tcPr>
            <w:tcW w:w="0" w:type="auto"/>
            <w:hideMark/>
          </w:tcPr>
          <w:p w14:paraId="05D3CA56"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 más probable,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w:t>
            </w:r>
          </w:p>
        </w:tc>
        <w:tc>
          <w:tcPr>
            <w:tcW w:w="0" w:type="auto"/>
            <w:noWrap/>
            <w:vAlign w:val="bottom"/>
            <w:hideMark/>
          </w:tcPr>
          <w:p w14:paraId="2906066E"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B14</w:t>
            </w:r>
          </w:p>
        </w:tc>
      </w:tr>
      <w:tr w:rsidR="00124DD7" w:rsidRPr="00124DD7" w14:paraId="5235604C" w14:textId="77777777" w:rsidTr="00124DD7">
        <w:trPr>
          <w:trHeight w:val="510"/>
        </w:trPr>
        <w:tc>
          <w:tcPr>
            <w:tcW w:w="0" w:type="auto"/>
            <w:noWrap/>
            <w:vAlign w:val="bottom"/>
            <w:hideMark/>
          </w:tcPr>
          <w:p w14:paraId="71C25F55"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Costo de empaque (</w:t>
            </w:r>
            <w:proofErr w:type="spellStart"/>
            <w:r w:rsidRPr="00124DD7">
              <w:rPr>
                <w:rFonts w:ascii="Calibri" w:eastAsia="Times New Roman" w:hAnsi="Calibri" w:cs="Calibri"/>
                <w:lang w:val="es-NI" w:eastAsia="es-NI"/>
              </w:rPr>
              <w:t>Lps</w:t>
            </w:r>
            <w:proofErr w:type="spellEnd"/>
            <w:r w:rsidRPr="00124DD7">
              <w:rPr>
                <w:rFonts w:ascii="Calibri" w:eastAsia="Times New Roman" w:hAnsi="Calibri" w:cs="Calibri"/>
                <w:lang w:val="es-NI" w:eastAsia="es-NI"/>
              </w:rPr>
              <w:t>/litro)</w:t>
            </w:r>
          </w:p>
        </w:tc>
        <w:tc>
          <w:tcPr>
            <w:tcW w:w="0" w:type="auto"/>
            <w:noWrap/>
            <w:vAlign w:val="bottom"/>
            <w:hideMark/>
          </w:tcPr>
          <w:p w14:paraId="48D02C4D"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0.87</w:t>
            </w:r>
          </w:p>
        </w:tc>
        <w:tc>
          <w:tcPr>
            <w:tcW w:w="0" w:type="auto"/>
            <w:noWrap/>
            <w:vAlign w:val="bottom"/>
            <w:hideMark/>
          </w:tcPr>
          <w:p w14:paraId="75405984"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0.78</w:t>
            </w:r>
          </w:p>
        </w:tc>
        <w:tc>
          <w:tcPr>
            <w:tcW w:w="0" w:type="auto"/>
            <w:noWrap/>
            <w:vAlign w:val="bottom"/>
            <w:hideMark/>
          </w:tcPr>
          <w:p w14:paraId="40B70B19"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0.95</w:t>
            </w:r>
          </w:p>
        </w:tc>
        <w:tc>
          <w:tcPr>
            <w:tcW w:w="0" w:type="auto"/>
            <w:hideMark/>
          </w:tcPr>
          <w:p w14:paraId="49319885"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 más probable,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w:t>
            </w:r>
          </w:p>
        </w:tc>
        <w:tc>
          <w:tcPr>
            <w:tcW w:w="0" w:type="auto"/>
            <w:noWrap/>
            <w:vAlign w:val="bottom"/>
            <w:hideMark/>
          </w:tcPr>
          <w:p w14:paraId="0EB50960"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B15</w:t>
            </w:r>
          </w:p>
        </w:tc>
      </w:tr>
      <w:tr w:rsidR="00124DD7" w:rsidRPr="00124DD7" w14:paraId="6ED55079" w14:textId="77777777" w:rsidTr="00124DD7">
        <w:trPr>
          <w:trHeight w:val="510"/>
        </w:trPr>
        <w:tc>
          <w:tcPr>
            <w:tcW w:w="0" w:type="auto"/>
            <w:noWrap/>
            <w:vAlign w:val="bottom"/>
            <w:hideMark/>
          </w:tcPr>
          <w:p w14:paraId="64BC14D4"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Costo de combustible de reparto (</w:t>
            </w:r>
            <w:proofErr w:type="spellStart"/>
            <w:r w:rsidRPr="00124DD7">
              <w:rPr>
                <w:rFonts w:ascii="Calibri" w:eastAsia="Times New Roman" w:hAnsi="Calibri" w:cs="Calibri"/>
                <w:lang w:val="es-NI" w:eastAsia="es-NI"/>
              </w:rPr>
              <w:t>Lps</w:t>
            </w:r>
            <w:proofErr w:type="spellEnd"/>
            <w:r w:rsidRPr="00124DD7">
              <w:rPr>
                <w:rFonts w:ascii="Calibri" w:eastAsia="Times New Roman" w:hAnsi="Calibri" w:cs="Calibri"/>
                <w:lang w:val="es-NI" w:eastAsia="es-NI"/>
              </w:rPr>
              <w:t>/litro)</w:t>
            </w:r>
          </w:p>
        </w:tc>
        <w:tc>
          <w:tcPr>
            <w:tcW w:w="0" w:type="auto"/>
            <w:noWrap/>
            <w:vAlign w:val="bottom"/>
            <w:hideMark/>
          </w:tcPr>
          <w:p w14:paraId="1E780553"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0.87</w:t>
            </w:r>
          </w:p>
        </w:tc>
        <w:tc>
          <w:tcPr>
            <w:tcW w:w="0" w:type="auto"/>
            <w:noWrap/>
            <w:vAlign w:val="bottom"/>
            <w:hideMark/>
          </w:tcPr>
          <w:p w14:paraId="7D7101BD"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0.80</w:t>
            </w:r>
          </w:p>
        </w:tc>
        <w:tc>
          <w:tcPr>
            <w:tcW w:w="0" w:type="auto"/>
            <w:noWrap/>
            <w:vAlign w:val="bottom"/>
            <w:hideMark/>
          </w:tcPr>
          <w:p w14:paraId="735C9F86"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0.95</w:t>
            </w:r>
          </w:p>
        </w:tc>
        <w:tc>
          <w:tcPr>
            <w:tcW w:w="0" w:type="auto"/>
            <w:hideMark/>
          </w:tcPr>
          <w:p w14:paraId="4360DF3A"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(min=0.80, más probable=0.87,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=0.95) — ejemplo dado por el asesor</w:t>
            </w:r>
          </w:p>
        </w:tc>
        <w:tc>
          <w:tcPr>
            <w:tcW w:w="0" w:type="auto"/>
            <w:noWrap/>
            <w:vAlign w:val="bottom"/>
            <w:hideMark/>
          </w:tcPr>
          <w:p w14:paraId="76607E2C"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B16</w:t>
            </w:r>
          </w:p>
        </w:tc>
      </w:tr>
      <w:tr w:rsidR="00124DD7" w:rsidRPr="00124DD7" w14:paraId="31B35D53" w14:textId="77777777" w:rsidTr="00124DD7">
        <w:trPr>
          <w:trHeight w:val="510"/>
        </w:trPr>
        <w:tc>
          <w:tcPr>
            <w:tcW w:w="0" w:type="auto"/>
            <w:noWrap/>
            <w:vAlign w:val="bottom"/>
            <w:hideMark/>
          </w:tcPr>
          <w:p w14:paraId="087D20C8"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Costos fijos operativos (mensual)</w:t>
            </w:r>
          </w:p>
        </w:tc>
        <w:tc>
          <w:tcPr>
            <w:tcW w:w="0" w:type="auto"/>
            <w:noWrap/>
            <w:vAlign w:val="bottom"/>
            <w:hideMark/>
          </w:tcPr>
          <w:p w14:paraId="435F3EA5"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28,000</w:t>
            </w:r>
          </w:p>
        </w:tc>
        <w:tc>
          <w:tcPr>
            <w:tcW w:w="0" w:type="auto"/>
            <w:noWrap/>
            <w:vAlign w:val="bottom"/>
            <w:hideMark/>
          </w:tcPr>
          <w:p w14:paraId="37F31D4E"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25,200</w:t>
            </w:r>
          </w:p>
        </w:tc>
        <w:tc>
          <w:tcPr>
            <w:tcW w:w="0" w:type="auto"/>
            <w:noWrap/>
            <w:vAlign w:val="bottom"/>
            <w:hideMark/>
          </w:tcPr>
          <w:p w14:paraId="04B7F941"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32,200</w:t>
            </w:r>
          </w:p>
        </w:tc>
        <w:tc>
          <w:tcPr>
            <w:tcW w:w="0" w:type="auto"/>
            <w:hideMark/>
          </w:tcPr>
          <w:p w14:paraId="20E1E3C5"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 más probable,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w:t>
            </w:r>
          </w:p>
        </w:tc>
        <w:tc>
          <w:tcPr>
            <w:tcW w:w="0" w:type="auto"/>
            <w:noWrap/>
            <w:vAlign w:val="bottom"/>
            <w:hideMark/>
          </w:tcPr>
          <w:p w14:paraId="14EBB60A"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B21</w:t>
            </w:r>
          </w:p>
        </w:tc>
      </w:tr>
      <w:tr w:rsidR="00124DD7" w:rsidRPr="00124DD7" w14:paraId="18A8932C" w14:textId="77777777" w:rsidTr="00124DD7">
        <w:trPr>
          <w:trHeight w:val="510"/>
        </w:trPr>
        <w:tc>
          <w:tcPr>
            <w:tcW w:w="0" w:type="auto"/>
            <w:noWrap/>
            <w:vAlign w:val="bottom"/>
            <w:hideMark/>
          </w:tcPr>
          <w:p w14:paraId="490FFBC3"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Consumo promedio por cliente (litros/mes)</w:t>
            </w:r>
          </w:p>
        </w:tc>
        <w:tc>
          <w:tcPr>
            <w:tcW w:w="0" w:type="auto"/>
            <w:noWrap/>
            <w:vAlign w:val="bottom"/>
            <w:hideMark/>
          </w:tcPr>
          <w:p w14:paraId="053A540A"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150</w:t>
            </w:r>
          </w:p>
        </w:tc>
        <w:tc>
          <w:tcPr>
            <w:tcW w:w="0" w:type="auto"/>
            <w:noWrap/>
            <w:vAlign w:val="bottom"/>
            <w:hideMark/>
          </w:tcPr>
          <w:p w14:paraId="29B6C233"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128</w:t>
            </w:r>
          </w:p>
        </w:tc>
        <w:tc>
          <w:tcPr>
            <w:tcW w:w="0" w:type="auto"/>
            <w:noWrap/>
            <w:vAlign w:val="bottom"/>
            <w:hideMark/>
          </w:tcPr>
          <w:p w14:paraId="6344EBB4" w14:textId="77777777" w:rsidR="00124DD7" w:rsidRPr="00124DD7" w:rsidRDefault="00124DD7" w:rsidP="00124DD7">
            <w:pPr>
              <w:spacing w:after="0" w:line="240" w:lineRule="auto"/>
              <w:jc w:val="center"/>
              <w:rPr>
                <w:rFonts w:ascii="Calibri" w:eastAsia="Times New Roman" w:hAnsi="Calibri" w:cs="Calibri"/>
                <w:lang w:val="es-NI" w:eastAsia="es-NI"/>
              </w:rPr>
            </w:pPr>
            <w:r w:rsidRPr="00124DD7">
              <w:rPr>
                <w:rFonts w:ascii="Calibri" w:eastAsia="Times New Roman" w:hAnsi="Calibri" w:cs="Calibri"/>
                <w:lang w:val="es-NI" w:eastAsia="es-NI"/>
              </w:rPr>
              <w:t>180</w:t>
            </w:r>
          </w:p>
        </w:tc>
        <w:tc>
          <w:tcPr>
            <w:tcW w:w="0" w:type="auto"/>
            <w:hideMark/>
          </w:tcPr>
          <w:p w14:paraId="661335AD" w14:textId="77777777" w:rsidR="00124DD7" w:rsidRPr="00124DD7" w:rsidRDefault="00124DD7" w:rsidP="00124DD7">
            <w:pPr>
              <w:spacing w:after="0" w:line="240" w:lineRule="auto"/>
              <w:jc w:val="center"/>
              <w:rPr>
                <w:rFonts w:ascii="Calibri" w:eastAsia="Times New Roman" w:hAnsi="Calibri" w:cs="Calibri"/>
                <w:sz w:val="20"/>
                <w:szCs w:val="20"/>
                <w:lang w:val="es-NI" w:eastAsia="es-NI"/>
              </w:rPr>
            </w:pPr>
            <w:r w:rsidRPr="00124DD7">
              <w:rPr>
                <w:rFonts w:ascii="Calibri" w:eastAsia="Times New Roman" w:hAnsi="Calibri" w:cs="Calibri"/>
                <w:sz w:val="20"/>
                <w:szCs w:val="20"/>
                <w:lang w:val="es-NI" w:eastAsia="es-NI"/>
              </w:rPr>
              <w:t xml:space="preserve">PERT (min, más probable, </w:t>
            </w:r>
            <w:proofErr w:type="spellStart"/>
            <w:r w:rsidRPr="00124DD7">
              <w:rPr>
                <w:rFonts w:ascii="Calibri" w:eastAsia="Times New Roman" w:hAnsi="Calibri" w:cs="Calibri"/>
                <w:sz w:val="20"/>
                <w:szCs w:val="20"/>
                <w:lang w:val="es-NI" w:eastAsia="es-NI"/>
              </w:rPr>
              <w:t>max</w:t>
            </w:r>
            <w:proofErr w:type="spellEnd"/>
            <w:r w:rsidRPr="00124DD7">
              <w:rPr>
                <w:rFonts w:ascii="Calibri" w:eastAsia="Times New Roman" w:hAnsi="Calibri" w:cs="Calibri"/>
                <w:sz w:val="20"/>
                <w:szCs w:val="20"/>
                <w:lang w:val="es-NI" w:eastAsia="es-NI"/>
              </w:rPr>
              <w:t>)</w:t>
            </w:r>
          </w:p>
        </w:tc>
        <w:tc>
          <w:tcPr>
            <w:tcW w:w="0" w:type="auto"/>
            <w:noWrap/>
            <w:vAlign w:val="bottom"/>
            <w:hideMark/>
          </w:tcPr>
          <w:p w14:paraId="09FF0D29" w14:textId="77777777" w:rsidR="00124DD7" w:rsidRPr="00124DD7" w:rsidRDefault="00124DD7" w:rsidP="00124DD7">
            <w:pPr>
              <w:spacing w:after="0" w:line="240" w:lineRule="auto"/>
              <w:jc w:val="center"/>
              <w:rPr>
                <w:rFonts w:ascii="Calibri" w:eastAsia="Times New Roman" w:hAnsi="Calibri" w:cs="Calibri"/>
                <w:i/>
                <w:iCs/>
                <w:color w:val="666666"/>
                <w:sz w:val="18"/>
                <w:szCs w:val="18"/>
                <w:lang w:val="es-NI" w:eastAsia="es-NI"/>
              </w:rPr>
            </w:pPr>
            <w:proofErr w:type="gramStart"/>
            <w:r w:rsidRPr="00124DD7">
              <w:rPr>
                <w:rFonts w:ascii="Calibri" w:eastAsia="Times New Roman" w:hAnsi="Calibri" w:cs="Calibri"/>
                <w:i/>
                <w:iCs/>
                <w:color w:val="666666"/>
                <w:sz w:val="18"/>
                <w:szCs w:val="18"/>
                <w:lang w:val="es-NI" w:eastAsia="es-NI"/>
              </w:rPr>
              <w:t>Estudio Financiero!</w:t>
            </w:r>
            <w:proofErr w:type="gramEnd"/>
            <w:r w:rsidRPr="00124DD7">
              <w:rPr>
                <w:rFonts w:ascii="Calibri" w:eastAsia="Times New Roman" w:hAnsi="Calibri" w:cs="Calibri"/>
                <w:i/>
                <w:iCs/>
                <w:color w:val="666666"/>
                <w:sz w:val="18"/>
                <w:szCs w:val="18"/>
                <w:lang w:val="es-NI" w:eastAsia="es-NI"/>
              </w:rPr>
              <w:t>B23</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w:t>
      </w:r>
    </w:p>
    <w:p w14:paraId="09220B5E" w14:textId="77777777" w:rsidR="00124DD7" w:rsidRPr="00124DD7" w:rsidRDefault="00124DD7" w:rsidP="00124DD7">
      <w:pPr>
        <w:jc w:val="both"/>
        <w:rPr>
          <w:rFonts w:ascii="Times New Roman" w:hAnsi="Times New Roman" w:cs="Times New Roman"/>
          <w:b/>
          <w:bCs/>
          <w:sz w:val="24"/>
          <w:szCs w:val="24"/>
          <w:lang w:val="es-NI" w:eastAsia="es-NI"/>
        </w:rPr>
      </w:pPr>
    </w:p>
    <w:p w14:paraId="5363FD3C" w14:textId="77777777" w:rsidR="00B10564" w:rsidRPr="00B10564" w:rsidRDefault="00B10564" w:rsidP="00B10564">
      <w:pPr>
        <w:jc w:val="both"/>
        <w:rPr>
          <w:rFonts w:ascii="Times New Roman" w:hAnsi="Times New Roman" w:cs="Times New Roman"/>
          <w:sz w:val="24"/>
          <w:szCs w:val="24"/>
          <w:lang w:val="es-NI" w:eastAsia="es-NI"/>
        </w:rPr>
      </w:pPr>
    </w:p>
    <w:p w14:paraId="1243DE7C" w14:textId="35B85E88"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lastRenderedPageBreak/>
        <w:t xml:space="preserve">La Tabla 33 presenta las variables seleccionadas para el análisis probabilístico del proyecto. Estas variables fueron consideradas debido a que presentan un comportamiento incierto y pueden variar durante el horizonte de evaluación en función de factores internos y externos.</w:t>
      </w:r>
      <w:r>
        <w:rPr>
          <w:rFonts w:ascii="Times New Roman" w:hAnsi="Times New Roman" w:cs="Times New Roman"/>
          <w:sz w:val="24"/>
          <w:szCs w:val="24"/>
          <w:lang w:val="es-NI" w:eastAsia="es-NI"/>
        </w:rPr>
        <w:t/>
      </w:r>
      <w:r w:rsidRPr="00124DD7">
        <w:rPr>
          <w:rFonts w:ascii="Times New Roman" w:hAnsi="Times New Roman" w:cs="Times New Roman"/>
          <w:sz w:val="24"/>
          <w:szCs w:val="24"/>
          <w:lang w:val="es-NI" w:eastAsia="es-NI"/>
        </w:rPr>
        <w:t xml:space="preserve"/>
      </w:r>
    </w:p>
    <w:p w14:paraId="31D2B485" w14:textId="5C2C11BF"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Entre las variables identificadas se encuentran la inflación anual, el costo de la leche cruda, la merma de proceso, el costo de empaque, el costo de combustible de reparto, los costos fijos operativos y el consumo promedio por cliente. Todas ellas poseen una relación directa con los costos de operación, los ingresos o la rentabilidad del proyecto.</w:t>
      </w:r>
    </w:p>
    <w:p w14:paraId="354AE647" w14:textId="7B642868" w:rsidR="00B10564"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Para la mayoría de los parámetros se recomienda la utilización de distribuciones tipo PERT, debido a que permiten trabajar con un valor mínimo, un valor más probable y un valor máximo, proporcionando una representación adecuada cuando no se dispone de grandes volúmenes de información histórica. En el caso de la inflación anual también puede utilizarse una distribución normal o PERT, considerando los rangos macroeconómicos estimados.</w:t>
      </w:r>
    </w:p>
    <w:p w14:paraId="78A873D2" w14:textId="5F1B622A" w:rsid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Justificación de las distribuciones utilizadas</w:t>
      </w:r>
      <w:r>
        <w:rPr>
          <w:rFonts w:ascii="Times New Roman" w:hAnsi="Times New Roman" w:cs="Times New Roman"/>
          <w:b/>
          <w:bCs/>
          <w:sz w:val="24"/>
          <w:szCs w:val="24"/>
          <w:lang w:val="es-NI" w:eastAsia="es-NI"/>
        </w:rPr>
        <w:t>.</w:t>
      </w:r>
    </w:p>
    <w:p w14:paraId="2A8980E0" w14:textId="64FFC207"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Inflación anual</w:t>
      </w:r>
    </w:p>
    <w:p w14:paraId="433BE8D9" w14:textId="42C383AC"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La inflación fue modelada mediante una distribución Normal o PERT con valores comprendidos entre 3.8 % y 5.4 %, tomando como valor central el 4.5 %. Esta variable afecta tanto los costos operativos como la evolución futura de los precios de venta.</w:t>
      </w:r>
    </w:p>
    <w:p w14:paraId="54C9D06E" w14:textId="619F445C"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Costo de leche cruda</w:t>
      </w:r>
    </w:p>
    <w:p w14:paraId="10253EC5" w14:textId="360E6653"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Se utilizó una distribución PERT con un mínimo de L 12, un valor más probable de L 13 y un máximo de L 15 por litro. Esta variable constituye el principal componente del costo de producción y representa uno de los factores de mayor impacto sobre la rentabilidad del proyecto.</w:t>
      </w:r>
    </w:p>
    <w:p w14:paraId="2BD91AEE" w14:textId="61783D04"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Merma de proceso</w:t>
      </w:r>
    </w:p>
    <w:p w14:paraId="4662EE69" w14:textId="5CC9AB80"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La merma fue modelada mediante una distribución PERT entre 2 % y 4 %, considerando un valor esperado de 3 %. Su comportamiento depende directamente de la eficiencia operativa y de las condiciones reales de producción.</w:t>
      </w:r>
    </w:p>
    <w:p w14:paraId="11076061" w14:textId="3FC540AA"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Costos de empaque</w:t>
      </w:r>
    </w:p>
    <w:p w14:paraId="701DE476" w14:textId="1AEB9B01" w:rsid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El costo de empaque se modeló mediante una distribución PERT con un rango entre L 0.78 y L 0.95 por litro, debido a la variabilidad observada en los precios de los materiales utilizados para el envasado</w:t>
      </w:r>
    </w:p>
    <w:p w14:paraId="0FB91173" w14:textId="77777777" w:rsidR="00124DD7" w:rsidRDefault="00124DD7" w:rsidP="00124DD7">
      <w:pPr>
        <w:jc w:val="both"/>
        <w:rPr>
          <w:rFonts w:ascii="Times New Roman" w:hAnsi="Times New Roman" w:cs="Times New Roman"/>
          <w:sz w:val="24"/>
          <w:szCs w:val="24"/>
          <w:lang w:val="es-NI" w:eastAsia="es-NI"/>
        </w:rPr>
      </w:pPr>
    </w:p>
    <w:p w14:paraId="0F00FEA7" w14:textId="77777777" w:rsidR="00124DD7" w:rsidRDefault="00124DD7" w:rsidP="00124DD7">
      <w:pPr>
        <w:jc w:val="both"/>
        <w:rPr>
          <w:rFonts w:ascii="Times New Roman" w:hAnsi="Times New Roman" w:cs="Times New Roman"/>
          <w:sz w:val="24"/>
          <w:szCs w:val="24"/>
          <w:lang w:val="es-NI" w:eastAsia="es-NI"/>
        </w:rPr>
      </w:pPr>
    </w:p>
    <w:p w14:paraId="156E6B9A" w14:textId="77777777" w:rsidR="00124DD7" w:rsidRPr="00124DD7" w:rsidRDefault="00124DD7" w:rsidP="00124DD7">
      <w:pPr>
        <w:jc w:val="both"/>
        <w:rPr>
          <w:rFonts w:ascii="Times New Roman" w:hAnsi="Times New Roman" w:cs="Times New Roman"/>
          <w:sz w:val="24"/>
          <w:szCs w:val="24"/>
          <w:lang w:val="es-NI" w:eastAsia="es-NI"/>
        </w:rPr>
      </w:pPr>
    </w:p>
    <w:p w14:paraId="01D9C873" w14:textId="77777777"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lastRenderedPageBreak/>
        <w:t>Costos de combustible</w:t>
      </w:r>
    </w:p>
    <w:p w14:paraId="191DD833" w14:textId="4822A72C"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15E9167" w14:textId="74740D9C"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Costos fijos operativos</w:t>
      </w:r>
    </w:p>
    <w:p w14:paraId="1B96E71B" w14:textId="233B1694"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Los costos fijos operativos fueron representados mediante una distribución PERT entre L 25,200 y L 32,200 mensuales, reflejando posibles variaciones en gastos de mantenimiento, servicios y otros costos asociados al funcionamiento de la planta.</w:t>
      </w:r>
    </w:p>
    <w:p w14:paraId="5AD1FE8E" w14:textId="2CDDFDD0"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Consumo promedio por cliente</w:t>
      </w:r>
    </w:p>
    <w:p w14:paraId="4DB58D37" w14:textId="451F8360" w:rsid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El consumo promedio por cliente se modeló mediante una distribución PERT con valores comprendidos entre 128 y 180 litros mensuales, manteniendo un valor más probable de 150 litros. Esta variable tiene un efecto directo sobre las ventas proyectadas y los ingresos generados por la empresa.</w:t>
      </w:r>
    </w:p>
    <w:p w14:paraId="63545DF1" w14:textId="11F67A77" w:rsidR="00124DD7" w:rsidRPr="00124DD7" w:rsidRDefault="00124DD7" w:rsidP="00124DD7">
      <w:pPr>
        <w:jc w:val="both"/>
        <w:rPr>
          <w:rFonts w:ascii="Times New Roman" w:hAnsi="Times New Roman" w:cs="Times New Roman"/>
          <w:b/>
          <w:bCs/>
          <w:sz w:val="24"/>
          <w:szCs w:val="24"/>
          <w:lang w:val="es-NI" w:eastAsia="es-NI"/>
        </w:rPr>
      </w:pPr>
      <w:r w:rsidRPr="00124DD7">
        <w:rPr>
          <w:rFonts w:ascii="Times New Roman" w:hAnsi="Times New Roman" w:cs="Times New Roman"/>
          <w:b/>
          <w:bCs/>
          <w:sz w:val="24"/>
          <w:szCs w:val="24"/>
          <w:lang w:val="es-NI" w:eastAsia="es-NI"/>
        </w:rPr>
        <w:t>Importancia del análisis Monte Carlo</w:t>
      </w:r>
      <w:r w:rsidRPr="00124DD7">
        <w:rPr>
          <w:rFonts w:ascii="Times New Roman" w:hAnsi="Times New Roman" w:cs="Times New Roman"/>
          <w:b/>
          <w:bCs/>
          <w:sz w:val="24"/>
          <w:szCs w:val="24"/>
          <w:lang w:val="es-NI" w:eastAsia="es-NI"/>
        </w:rPr>
        <w:t>.</w:t>
      </w:r>
    </w:p>
    <w:p w14:paraId="26E9A778"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6CCA7497" w14:textId="77777777" w:rsidR="00124DD7" w:rsidRPr="00124DD7" w:rsidRDefault="00124DD7" w:rsidP="00124DD7">
      <w:pPr>
        <w:jc w:val="both"/>
        <w:rPr>
          <w:rFonts w:ascii="Times New Roman" w:hAnsi="Times New Roman" w:cs="Times New Roman"/>
          <w:sz w:val="24"/>
          <w:szCs w:val="24"/>
          <w:lang w:val="es-NI" w:eastAsia="es-NI"/>
        </w:rPr>
      </w:pPr>
      <w:r w:rsidRPr="00124DD7">
        <w:rPr>
          <w:rFonts w:ascii="Times New Roman" w:hAnsi="Times New Roman" w:cs="Times New Roman"/>
          <w:sz w:val="24"/>
          <w:szCs w:val="24"/>
          <w:lang w:val="es-NI" w:eastAsia="es-NI"/>
        </w:rPr>
        <w:t>Este enfoque proporciona una visión más robusta del riesgo del proyecto, complementando los resultados obtenidos mediante la evaluación financiera tradicional y facilitando la toma de decisiones bajo condiciones de incertidumbre.</w:t>
      </w:r>
    </w:p>
    <w:p w14:paraId="5309B470" w14:textId="77777777" w:rsidR="00124DD7" w:rsidRPr="00B10564" w:rsidRDefault="00124DD7" w:rsidP="00124DD7">
      <w:pPr>
        <w:jc w:val="both"/>
        <w:rPr>
          <w:rFonts w:ascii="Times New Roman" w:hAnsi="Times New Roman" w:cs="Times New Roman"/>
          <w:sz w:val="24"/>
          <w:szCs w:val="24"/>
          <w:lang w:val="es-NI" w:eastAsia="es-NI"/>
        </w:rPr>
      </w:pPr>
    </w:p>
    <w:p w14:paraId="00B1C484" w14:textId="77777777" w:rsidR="00B10564" w:rsidRPr="00B10564" w:rsidRDefault="00B10564" w:rsidP="00B10564">
      <w:pPr>
        <w:jc w:val="both"/>
        <w:rPr>
          <w:rFonts w:ascii="Times New Roman" w:hAnsi="Times New Roman" w:cs="Times New Roman"/>
          <w:sz w:val="24"/>
          <w:szCs w:val="24"/>
          <w:lang w:val="es-NI" w:eastAsia="es-NI"/>
        </w:rPr>
      </w:pPr>
    </w:p>
    <w:p w14:paraId="7F47B692" w14:textId="77777777" w:rsidR="00B10564" w:rsidRPr="00B10564" w:rsidRDefault="00B10564" w:rsidP="00B10564">
      <w:pPr>
        <w:jc w:val="both"/>
        <w:rPr>
          <w:rFonts w:ascii="Times New Roman" w:hAnsi="Times New Roman" w:cs="Times New Roman"/>
          <w:b/>
          <w:bCs/>
          <w:sz w:val="24"/>
          <w:szCs w:val="24"/>
          <w:lang w:val="es-NI" w:eastAsia="es-NI"/>
        </w:rPr>
      </w:pPr>
    </w:p>
    <w:p w14:paraId="59942718" w14:textId="77777777" w:rsidR="00B10564" w:rsidRPr="00B10564" w:rsidRDefault="00B10564" w:rsidP="00B10564">
      <w:pPr>
        <w:jc w:val="both"/>
        <w:rPr>
          <w:rFonts w:ascii="Times New Roman" w:hAnsi="Times New Roman" w:cs="Times New Roman"/>
          <w:sz w:val="24"/>
          <w:szCs w:val="24"/>
          <w:lang w:val="es-NI" w:eastAsia="es-NI"/>
        </w:rPr>
      </w:pPr>
    </w:p>
    <w:p w14:paraId="67F9CCAA" w14:textId="77777777" w:rsidR="00B10564" w:rsidRPr="00B10564" w:rsidRDefault="00B10564" w:rsidP="00B10564">
      <w:pPr>
        <w:jc w:val="both"/>
        <w:rPr>
          <w:rFonts w:ascii="Times New Roman" w:hAnsi="Times New Roman" w:cs="Times New Roman"/>
          <w:b/>
          <w:bCs/>
          <w:sz w:val="24"/>
          <w:szCs w:val="24"/>
          <w:lang w:val="es-NI" w:eastAsia="es-NI"/>
        </w:rPr>
      </w:pPr>
    </w:p>
    <w:p w14:paraId="3EB62F9B" w14:textId="77777777" w:rsidR="008A0BE4" w:rsidRPr="008A0BE4" w:rsidRDefault="008A0BE4" w:rsidP="008A0BE4">
      <w:pPr>
        <w:jc w:val="both"/>
        <w:rPr>
          <w:rFonts w:ascii="Times New Roman" w:hAnsi="Times New Roman" w:cs="Times New Roman"/>
          <w:b/>
          <w:bCs/>
          <w:sz w:val="24"/>
          <w:szCs w:val="24"/>
          <w:lang w:val="es-NI" w:eastAsia="es-NI"/>
        </w:rPr>
      </w:pPr>
    </w:p>
    <w:p w14:paraId="28CD7A3E" w14:textId="77777777" w:rsidR="008A0BE4" w:rsidRPr="008A0BE4" w:rsidRDefault="008A0BE4" w:rsidP="008A0BE4">
      <w:pPr>
        <w:jc w:val="both"/>
        <w:rPr>
          <w:rFonts w:ascii="Times New Roman" w:hAnsi="Times New Roman" w:cs="Times New Roman"/>
          <w:sz w:val="24"/>
          <w:szCs w:val="24"/>
          <w:lang w:val="es-NI" w:eastAsia="es-NI"/>
        </w:rPr>
      </w:pPr>
    </w:p>
    <w:p w14:paraId="30D52A43" w14:textId="77777777" w:rsidR="008A0BE4" w:rsidRPr="008A0BE4" w:rsidRDefault="008A0BE4" w:rsidP="008A0BE4">
      <w:pPr>
        <w:jc w:val="both"/>
        <w:rPr>
          <w:rFonts w:ascii="Times New Roman" w:hAnsi="Times New Roman" w:cs="Times New Roman"/>
          <w:sz w:val="24"/>
          <w:szCs w:val="24"/>
          <w:lang w:val="es-NI" w:eastAsia="es-NI"/>
        </w:rPr>
      </w:pPr>
    </w:p>
    <w:p w14:paraId="0DAC11CE" w14:textId="77777777" w:rsidR="00BF6BEE" w:rsidRPr="008A0BE4" w:rsidRDefault="00BF6BEE" w:rsidP="008A0BE4">
      <w:pPr>
        <w:jc w:val="both"/>
        <w:rPr>
          <w:rFonts w:ascii="Times New Roman" w:hAnsi="Times New Roman" w:cs="Times New Roman"/>
          <w:sz w:val="24"/>
          <w:szCs w:val="24"/>
          <w:lang w:val="es-NI" w:eastAsia="es-NI"/>
        </w:rPr>
      </w:pPr>
    </w:p>
    <w:p w14:paraId="649749B2" w14:textId="77777777" w:rsidR="00BF6BEE" w:rsidRDefault="00BF6BEE" w:rsidP="00BF6BEE">
      <w:pPr>
        <w:jc w:val="both"/>
        <w:rPr>
          <w:rFonts w:ascii="Times New Roman" w:hAnsi="Times New Roman" w:cs="Times New Roman"/>
          <w:sz w:val="24"/>
          <w:szCs w:val="24"/>
          <w:lang w:val="es-NI" w:eastAsia="es-NI"/>
        </w:rPr>
      </w:pPr>
    </w:p>
    <w:p w14:paraId="794F428F" w14:textId="77777777" w:rsidR="00BF6BEE" w:rsidRPr="00BF6BEE" w:rsidRDefault="00BF6BEE" w:rsidP="00BF6BEE">
      <w:pPr>
        <w:jc w:val="both"/>
        <w:rPr>
          <w:rFonts w:ascii="Times New Roman" w:hAnsi="Times New Roman" w:cs="Times New Roman"/>
          <w:b/>
          <w:bCs/>
          <w:sz w:val="24"/>
          <w:szCs w:val="24"/>
          <w:lang w:val="es-NI" w:eastAsia="es-NI"/>
        </w:rPr>
      </w:pPr>
    </w:p>
    <w:p w14:paraId="456DB77D" w14:textId="77777777" w:rsidR="00BF6BEE" w:rsidRPr="00BF6BEE" w:rsidRDefault="00BF6BEE" w:rsidP="00BF6BEE">
      <w:pPr>
        <w:jc w:val="both"/>
        <w:rPr>
          <w:rFonts w:ascii="Times New Roman" w:hAnsi="Times New Roman" w:cs="Times New Roman"/>
          <w:b/>
          <w:bCs/>
          <w:sz w:val="24"/>
          <w:szCs w:val="24"/>
          <w:lang w:val="es-NI" w:eastAsia="es-NI"/>
        </w:rPr>
      </w:pPr>
    </w:p>
    <w:p w14:paraId="56503636" w14:textId="77777777" w:rsidR="00BF6BEE" w:rsidRPr="00BF6BEE" w:rsidRDefault="00BF6BEE" w:rsidP="00BF6BEE">
      <w:pPr>
        <w:jc w:val="both"/>
        <w:rPr>
          <w:rFonts w:ascii="Times New Roman" w:hAnsi="Times New Roman" w:cs="Times New Roman"/>
          <w:sz w:val="24"/>
          <w:szCs w:val="24"/>
          <w:lang w:val="es-NI" w:eastAsia="es-NI"/>
        </w:rPr>
      </w:pPr>
    </w:p>
    <w:p w14:paraId="33B1BBEF" w14:textId="77777777" w:rsidR="00BF6BEE" w:rsidRPr="00BF6BEE" w:rsidRDefault="00BF6BEE" w:rsidP="00BF6BEE">
      <w:pPr>
        <w:jc w:val="both"/>
        <w:rPr>
          <w:rFonts w:ascii="Times New Roman" w:hAnsi="Times New Roman" w:cs="Times New Roman"/>
          <w:b/>
          <w:bCs/>
          <w:sz w:val="24"/>
          <w:szCs w:val="24"/>
          <w:lang w:val="es-NI" w:eastAsia="es-NI"/>
        </w:rPr>
      </w:pPr>
    </w:p>
    <w:p w14:paraId="72BAD24A" w14:textId="77777777" w:rsidR="00BF6BEE" w:rsidRPr="00BF6BEE" w:rsidRDefault="00BF6BEE" w:rsidP="00BF6BEE">
      <w:pPr>
        <w:jc w:val="both"/>
        <w:rPr>
          <w:rFonts w:ascii="Times New Roman" w:hAnsi="Times New Roman" w:cs="Times New Roman"/>
          <w:b/>
          <w:bCs/>
          <w:sz w:val="24"/>
          <w:szCs w:val="24"/>
          <w:lang w:val="es-NI" w:eastAsia="es-NI"/>
        </w:rPr>
      </w:pPr>
    </w:p>
    <w:p w14:paraId="3629E044" w14:textId="77777777" w:rsidR="00BF6BEE" w:rsidRPr="00BF6BEE" w:rsidRDefault="00BF6BEE" w:rsidP="00BF6BEE">
      <w:pPr>
        <w:jc w:val="both"/>
        <w:rPr>
          <w:rFonts w:ascii="Times New Roman" w:hAnsi="Times New Roman" w:cs="Times New Roman"/>
          <w:sz w:val="24"/>
          <w:szCs w:val="24"/>
          <w:lang w:val="es-NI" w:eastAsia="es-NI"/>
        </w:rPr>
      </w:pPr>
    </w:p>
    <w:p w14:paraId="303268D4" w14:textId="77777777" w:rsidR="00E54FC4" w:rsidRDefault="00E54FC4" w:rsidP="00E54FC4">
      <w:pPr>
        <w:jc w:val="both"/>
        <w:rPr>
          <w:rFonts w:ascii="Times New Roman" w:hAnsi="Times New Roman" w:cs="Times New Roman"/>
          <w:b/>
          <w:bCs/>
          <w:sz w:val="24"/>
          <w:szCs w:val="24"/>
          <w:lang w:val="es-NI" w:eastAsia="es-NI"/>
        </w:rPr>
      </w:pPr>
    </w:p>
    <w:p w14:paraId="39505F52" w14:textId="77777777" w:rsidR="00BF6BEE" w:rsidRPr="00E54FC4" w:rsidRDefault="00BF6BEE" w:rsidP="00E54FC4">
      <w:pPr>
        <w:jc w:val="both"/>
        <w:rPr>
          <w:rFonts w:ascii="Times New Roman" w:hAnsi="Times New Roman" w:cs="Times New Roman"/>
          <w:b/>
          <w:bCs/>
          <w:sz w:val="24"/>
          <w:szCs w:val="24"/>
          <w:lang w:val="es-NI" w:eastAsia="es-NI"/>
        </w:rPr>
      </w:pPr>
    </w:p>
    <w:p w14:paraId="6B21BC87" w14:textId="77777777" w:rsidR="00E54FC4" w:rsidRPr="00E54FC4" w:rsidRDefault="00E54FC4" w:rsidP="00E54FC4">
      <w:pPr>
        <w:jc w:val="both"/>
        <w:rPr>
          <w:rFonts w:ascii="Times New Roman" w:hAnsi="Times New Roman" w:cs="Times New Roman"/>
          <w:sz w:val="24"/>
          <w:szCs w:val="24"/>
          <w:lang w:val="es-NI"/>
        </w:rPr>
      </w:pPr>
    </w:p>
    <w:p w14:paraId="64B9E813" w14:textId="77777777" w:rsidR="002E2699" w:rsidRPr="00E54FC4" w:rsidRDefault="002E2699" w:rsidP="00E54FC4">
      <w:pPr>
        <w:rPr>
          <w:lang w:val="es-NI"/>
        </w:rPr>
      </w:pPr>
    </w:p>
    <w:p w14:paraId="350EDF9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9EB0EE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9D46CDA"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0CD45CB2"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D3A4A6B"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D900333"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E458E7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3CF6B6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6483740"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4E5DF7E"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0CC5852E"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E760EB4"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9954F59"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76A95F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D155A00"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ABE7553"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6DF4C37B"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6374575"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FAD03AC"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7B6C1F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59819DE6"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1B41EEE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273F3A3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37190AF"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70612DC3"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4C29B8B1"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14:paraId="303705E7" w14:textId="77777777" w:rsidR="002E2699" w:rsidRDefault="002E2699" w:rsidP="5EC4D4E7">
      <w:pPr>
        <w:spacing w:after="160" w:line="257" w:lineRule="auto"/>
        <w:jc w:val="both"/>
        <w:rPr>
          <w:rFonts w:ascii="Times New Roman" w:eastAsia="Times New Roman" w:hAnsi="Times New Roman" w:cs="Times New Roman"/>
          <w:b/>
          <w:bCs/>
          <w:sz w:val="20"/>
          <w:szCs w:val="20"/>
          <w:lang w:val="es-NI"/>
        </w:rPr>
      </w:pP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spacing w:after="160" w:line="257" w:lineRule="auto"/>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Análisis de Riesgos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las bandas delimitadas en la parte superior de cada gráfica corresponden al intervalo de confianza del 90 %, definido por los percentiles 5 y 95 de la distribución simulada, siendo este último el que se emplea posteriormente como valor en riesgo al 95 % de confianza.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Identificación y parametrización de los riesgos</w:t>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Registro de riesgos identificados y parámetros de modelación</w:t>
      </w:r>
    </w:p>
    <w:tbl>
      <w:tblPr>
        <w:tblStyle w:val="Tablaconcuadrcula1"/>
        <w:tblW w:type="auto" w:w="0"/>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firstColumn="1" w:firstRow="1" w:lastColumn="0" w:lastRow="0" w:noHBand="0" w:noVBand="1" w:val="04A0"/>
        <w:tblW w:w="9360" w:type="dxa"/>
      </w:tblPr>
      <w:tblGrid>
        <w:gridCol w:w="1560"/>
        <w:gridCol w:w="1560"/>
        <w:gridCol w:w="1560"/>
        <w:gridCol w:w="1560"/>
        <w:gridCol w:w="1560"/>
        <w:gridCol w:w="1560"/>
      </w:tblGrid>
      <w:tr>
        <w:trPr>
          <w:tblHeader/>
        </w:trPr>
        <w:tc>
          <w:tcPr>
            <w:tcW w:type="dxa" w:w="3096"/>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Riesgo</w:t>
            </w:r>
          </w:p>
        </w:tc>
        <w:tc>
          <w:tcPr>
            <w:tcW w:type="dxa" w:w="1512"/>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Categoría</w:t>
            </w:r>
          </w:p>
        </w:tc>
        <w:tc>
          <w:tcPr>
            <w:tcW w:type="dxa" w:w="1368"/>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Probabilidad</w:t>
            </w:r>
            <w:r>
              <w:br/>
            </w:r>
            <w:r>
              <w:rPr>
                <w:rFonts w:ascii="Times New Roman" w:eastAsia="Times New Roman" w:hAnsi="Times New Roman" w:cs="Times New Roman"/>
                <w:b/>
                <w:bCs/>
                <w:sz w:val="20"/>
                <w:szCs w:val="20"/>
                <w:lang w:val="es-NI"/>
              </w:rPr>
              <w:t>anual</w:t>
            </w:r>
          </w:p>
        </w:tc>
        <w:tc>
          <w:tcPr>
            <w:tcW w:type="dxa" w:w="122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Impacto</w:t>
            </w:r>
            <w:r>
              <w:br/>
            </w:r>
            <w:r>
              <w:rPr>
                <w:rFonts w:ascii="Times New Roman" w:eastAsia="Times New Roman" w:hAnsi="Times New Roman" w:cs="Times New Roman"/>
                <w:b/>
                <w:bCs/>
                <w:sz w:val="20"/>
                <w:szCs w:val="20"/>
                <w:lang w:val="es-NI"/>
              </w:rPr>
              <w:t>mínimo (L)</w:t>
            </w:r>
          </w:p>
        </w:tc>
        <w:tc>
          <w:tcPr>
            <w:tcW w:type="dxa" w:w="1368"/>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Impacto más</w:t>
            </w:r>
            <w:r>
              <w:br/>
            </w:r>
            <w:r>
              <w:rPr>
                <w:rFonts w:ascii="Times New Roman" w:eastAsia="Times New Roman" w:hAnsi="Times New Roman" w:cs="Times New Roman"/>
                <w:b/>
                <w:bCs/>
                <w:sz w:val="20"/>
                <w:szCs w:val="20"/>
                <w:lang w:val="es-NI"/>
              </w:rPr>
              <w:t>probable (L)</w:t>
            </w:r>
          </w:p>
        </w:tc>
        <w:tc>
          <w:tcPr>
            <w:tcW w:type="dxa" w:w="122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Impacto</w:t>
            </w:r>
            <w:r>
              <w:br/>
            </w:r>
            <w:r>
              <w:rPr>
                <w:rFonts w:ascii="Times New Roman" w:eastAsia="Times New Roman" w:hAnsi="Times New Roman" w:cs="Times New Roman"/>
                <w:b/>
                <w:bCs/>
                <w:sz w:val="20"/>
                <w:szCs w:val="20"/>
                <w:lang w:val="es-NI"/>
              </w:rPr>
              <w:t>máximo (L)</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Variación precio leche cruda</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Abastecimiento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0.25 – 0.35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475,000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500,000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625,000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Fallo equipo pasteurización / refrigeración</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Operativo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0.10 – 0.22</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237,500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250,000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312,500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Pérdida de clientes clave (HoReCa)</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Comercial</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0.08 – 0.20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855,000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900,000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1,125,000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Incumplimiento normativa sanitaria (SENASA)</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Regulatorio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0.03 – 0.08</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171,000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180,000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225,000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Interrupción cadena de frío en distribución</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Logístico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0.25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95,000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100,000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125,000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Incremento precio combustible</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Macroeconómico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0.40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76,000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100,000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Entrada de nuevo competidor al mercado</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Estratégico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0.05 – 0.15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2,375,000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2,500,000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3,125,000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Contaminación de lote / retiro de producto</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Inocuidad</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0.03</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570,000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600,000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750,000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Variación tipo de cambio Lps/USD</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Macroeconómico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0.35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57,000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60,000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75,000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Accidente de transporte</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Logístico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0.04</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266,000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280,000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350,000</w:t>
            </w:r>
          </w:p>
        </w:tc>
      </w:tr>
      <w:tr>
        <w:tc>
          <w:tcPr>
            <w:tcW w:type="dxa" w:w="3096"/>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Inflación mayor a la proyectada</w:t>
            </w:r>
          </w:p>
        </w:tc>
        <w:tc>
          <w:tcPr>
            <w:tcW w:type="dxa" w:w="1512"/>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Macroeconómico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0.20 – 0.30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114,000</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120,000</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150,000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Los rangos de probabilidad corresponden a los riesgos cuya exposición varía a lo largo del horizonte de evaluación.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Análisis de la frecuencia de ocurrencia de los eventos de riesgo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variación en el precio de la leche cruda</w:t>
      </w:r>
    </w:p>
    <w:p>
      <w:pPr>
        <w:jc w:val="center"/>
      </w:pPr>
      <w:r>
        <w:drawing>
          <wp:inline xmlns:a="http://schemas.openxmlformats.org/drawingml/2006/main" xmlns:pic="http://schemas.openxmlformats.org/drawingml/2006/picture">
            <wp:extent cx="4754880" cy="3566160"/>
            <wp:docPr id="1966120440" name="Picture 1966120440"/>
            <wp:cNvGraphicFramePr>
              <a:graphicFrameLocks noChangeAspect="1"/>
            </wp:cNvGraphicFramePr>
            <a:graphic>
              <a:graphicData uri="http://schemas.openxmlformats.org/drawingml/2006/picture">
                <pic:pic>
                  <pic:nvPicPr>
                    <pic:cNvPr id="0" name="f01.png"/>
                    <pic:cNvPicPr/>
                  </pic:nvPicPr>
                  <pic:blipFill>
                    <a:blip r:embed="rId78"/>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30 presenta la distribución del número de veces que el riesgo de variación en el precio de la leche cruda se materializa a lo largo de los diez años de evaluación. El valor esperado asciende a 3.0 ocurrencias y el intervalo de confianza del 90 %, delimitado por los percentiles 5 y 95, se ubica entre 0 y 6 eventos. La distribución presenta sus modas en 2 y 3 ocurrencias, con probabilidades individuales próximas al 22 % en cada caso.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probabilidad de que el evento no se presente en ningún año del horizonte es de únicamente 2.8 %,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prima en aproximadamente uno de cada tres años de operación. Ello justifica la incorporación de mecanismos de cobertura contractual con los productores, tales como convenios de suministro con precio escalonado o acuerdos de abastecimiento a plazo.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fallo del equipo de pasteurización y refrigeración</w:t>
      </w:r>
    </w:p>
    <w:p>
      <w:pPr>
        <w:jc w:val="center"/>
      </w:pPr>
      <w:r>
        <w:drawing>
          <wp:inline xmlns:a="http://schemas.openxmlformats.org/drawingml/2006/main" xmlns:pic="http://schemas.openxmlformats.org/drawingml/2006/picture">
            <wp:extent cx="4754880" cy="3566160"/>
            <wp:docPr id="1966120441" name="Picture 1966120441"/>
            <wp:cNvGraphicFramePr>
              <a:graphicFrameLocks noChangeAspect="1"/>
            </wp:cNvGraphicFramePr>
            <a:graphic>
              <a:graphicData uri="http://schemas.openxmlformats.org/drawingml/2006/picture">
                <pic:pic>
                  <pic:nvPicPr>
                    <pic:cNvPr id="0" name="f02.png"/>
                    <pic:cNvPicPr/>
                  </pic:nvPicPr>
                  <pic:blipFill>
                    <a:blip r:embed="rId79"/>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31 muestra la distribución de frecuencia del fallo del equipo de pasteurización y refrigeración. El valor esperado es de 1.54 ocurrencias en diez años, con un intervalo del 90 % comprendido entre 0 y 4 eventos y una moda situada en 1 ocurrencia. En el 18.6 % de las iteraciones el equipo no registra fallos durante todo el horizonte de evaluación.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rasgo distintivo de este riesgo es su probabilidad anual creciente, que pasa de 0.10 en el primer año a 0.22 en el décimo. Este perfil refleja el desgaste progresivo de los activos 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pérdida de clientes clave del canal HoReCa</w:t>
      </w:r>
    </w:p>
    <w:p>
      <w:pPr>
        <w:jc w:val="center"/>
      </w:pPr>
      <w:r>
        <w:drawing>
          <wp:inline xmlns:a="http://schemas.openxmlformats.org/drawingml/2006/main" xmlns:pic="http://schemas.openxmlformats.org/drawingml/2006/picture">
            <wp:extent cx="4754880" cy="3566160"/>
            <wp:docPr id="1966120442" name="Picture 1966120442"/>
            <wp:cNvGraphicFramePr>
              <a:graphicFrameLocks noChangeAspect="1"/>
            </wp:cNvGraphicFramePr>
            <a:graphic>
              <a:graphicData uri="http://schemas.openxmlformats.org/drawingml/2006/picture">
                <pic:pic>
                  <pic:nvPicPr>
                    <pic:cNvPr id="0" name="f03.png"/>
                    <pic:cNvPicPr/>
                  </pic:nvPicPr>
                  <pic:blipFill>
                    <a:blip r:embed="rId80"/>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de 24.9 % de que el evento no se materialice en ningún año.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incumplimiento de la normativa sanitaria (SENASA)</w:t>
      </w:r>
    </w:p>
    <w:p>
      <w:pPr>
        <w:jc w:val="center"/>
      </w:pPr>
      <w:r>
        <w:drawing>
          <wp:inline xmlns:a="http://schemas.openxmlformats.org/drawingml/2006/main" xmlns:pic="http://schemas.openxmlformats.org/drawingml/2006/picture">
            <wp:extent cx="4754880" cy="3566160"/>
            <wp:docPr id="1966120443" name="Picture 1966120443"/>
            <wp:cNvGraphicFramePr>
              <a:graphicFrameLocks noChangeAspect="1"/>
            </wp:cNvGraphicFramePr>
            <a:graphic>
              <a:graphicData uri="http://schemas.openxmlformats.org/drawingml/2006/picture">
                <pic:pic>
                  <pic:nvPicPr>
                    <pic:cNvPr id="0" name="f04.png"/>
                    <pic:cNvPicPr/>
                  </pic:nvPicPr>
                  <pic:blipFill>
                    <a:blip r:embed="rId81"/>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33 presenta la frecuencia del incumplimiento de la normativa sanitaria supervisada por el Servicio Nacional de Sanidad e Inocuidad Agroalimentaria. Se trata del tercer riesgo menos frecuente del registro: el valor esperado es de 0.51 ocurrencias en diez años y, en el 59.1 % de las simulaciones, el evento no se presenta en ningún período. El intervalo del 90 % se sitúa entre 0 y 2 eventos.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interrupción de la cadena de frío en distribución</w:t>
      </w:r>
    </w:p>
    <w:p>
      <w:pPr>
        <w:jc w:val="center"/>
      </w:pPr>
      <w:r>
        <w:drawing>
          <wp:inline xmlns:a="http://schemas.openxmlformats.org/drawingml/2006/main" xmlns:pic="http://schemas.openxmlformats.org/drawingml/2006/picture">
            <wp:extent cx="4754880" cy="3566160"/>
            <wp:docPr id="1966120444" name="Picture 1966120444"/>
            <wp:cNvGraphicFramePr>
              <a:graphicFrameLocks noChangeAspect="1"/>
            </wp:cNvGraphicFramePr>
            <a:graphic>
              <a:graphicData uri="http://schemas.openxmlformats.org/drawingml/2006/picture">
                <pic:pic>
                  <pic:nvPicPr>
                    <pic:cNvPr id="0" name="f05.png"/>
                    <pic:cNvPicPr/>
                  </pic:nvPicPr>
                  <pic:blipFill>
                    <a:blip r:embed="rId82"/>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es de apenas 5.6 %.</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registradores de temperatura y en protocolos de contingencia para el traslado del producto en caso de avería.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incremento del precio del combustible</w:t>
      </w:r>
    </w:p>
    <w:p>
      <w:pPr>
        <w:jc w:val="center"/>
      </w:pPr>
      <w:r>
        <w:drawing>
          <wp:inline xmlns:a="http://schemas.openxmlformats.org/drawingml/2006/main" xmlns:pic="http://schemas.openxmlformats.org/drawingml/2006/picture">
            <wp:extent cx="4754880" cy="3566160"/>
            <wp:docPr id="1966120445" name="Picture 1966120445"/>
            <wp:cNvGraphicFramePr>
              <a:graphicFrameLocks noChangeAspect="1"/>
            </wp:cNvGraphicFramePr>
            <a:graphic>
              <a:graphicData uri="http://schemas.openxmlformats.org/drawingml/2006/picture">
                <pic:pic>
                  <pic:nvPicPr>
                    <pic:cNvPr id="0" name="f06.png"/>
                    <pic:cNvPicPr/>
                  </pic:nvPicPr>
                  <pic:blipFill>
                    <a:blip r:embed="rId83"/>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es de 0.6 %.</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entrada de un nuevo competidor al mercado</w:t>
      </w:r>
    </w:p>
    <w:p>
      <w:pPr>
        <w:jc w:val="center"/>
      </w:pPr>
      <w:r>
        <w:drawing>
          <wp:inline xmlns:a="http://schemas.openxmlformats.org/drawingml/2006/main" xmlns:pic="http://schemas.openxmlformats.org/drawingml/2006/picture">
            <wp:extent cx="4754880" cy="3566160"/>
            <wp:docPr id="1966120446" name="Picture 1966120446"/>
            <wp:cNvGraphicFramePr>
              <a:graphicFrameLocks noChangeAspect="1"/>
            </wp:cNvGraphicFramePr>
            <a:graphic>
              <a:graphicData uri="http://schemas.openxmlformats.org/drawingml/2006/picture">
                <pic:pic>
                  <pic:nvPicPr>
                    <pic:cNvPr id="0" name="f07.png"/>
                    <pic:cNvPicPr/>
                  </pic:nvPicPr>
                  <pic:blipFill>
                    <a:blip r:embed="rId84"/>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36 presenta la frecuencia de la entrada de un nuevo competidor al mercado. El valor esperado es de exactamente 1.0 ocurrencia en el horizonte de diez años, con un intervalo del 90 % entre 0 y 3 eventos y una probabilidad de 34.6 % de que no se registre ningún ingreso durante el período.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contaminación de lote y retiro de producto</w:t>
      </w:r>
    </w:p>
    <w:p>
      <w:pPr>
        <w:jc w:val="center"/>
      </w:pPr>
      <w:r>
        <w:drawing>
          <wp:inline xmlns:a="http://schemas.openxmlformats.org/drawingml/2006/main" xmlns:pic="http://schemas.openxmlformats.org/drawingml/2006/picture">
            <wp:extent cx="4754880" cy="3566160"/>
            <wp:docPr id="1966120447" name="Picture 1966120447"/>
            <wp:cNvGraphicFramePr>
              <a:graphicFrameLocks noChangeAspect="1"/>
            </wp:cNvGraphicFramePr>
            <a:graphic>
              <a:graphicData uri="http://schemas.openxmlformats.org/drawingml/2006/picture">
                <pic:pic>
                  <pic:nvPicPr>
                    <pic:cNvPr id="0" name="f08.png"/>
                    <pic:cNvPicPr/>
                  </pic:nvPicPr>
                  <pic:blipFill>
                    <a:blip r:embed="rId85"/>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37 muestra la distribución de frecuencia de la contaminación de lote con retiro de producto. Se trata del riesgo menos frecuente del registro: el valor esperado es de 0.30 ocurrencias en diez años, el percentil 95 se ubica en una sola ocurrencia y en el 73.7 % de las simulaciones el evento no se presenta en ningún período.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variación del tipo de cambio Lps/USD</w:t>
      </w:r>
    </w:p>
    <w:p>
      <w:pPr>
        <w:jc w:val="center"/>
      </w:pPr>
      <w:r>
        <w:drawing>
          <wp:inline xmlns:a="http://schemas.openxmlformats.org/drawingml/2006/main" xmlns:pic="http://schemas.openxmlformats.org/drawingml/2006/picture">
            <wp:extent cx="4754880" cy="3566160"/>
            <wp:docPr id="1966120448" name="Picture 1966120448"/>
            <wp:cNvGraphicFramePr>
              <a:graphicFrameLocks noChangeAspect="1"/>
            </wp:cNvGraphicFramePr>
            <a:graphic>
              <a:graphicData uri="http://schemas.openxmlformats.org/drawingml/2006/picture">
                <pic:pic>
                  <pic:nvPicPr>
                    <pic:cNvPr id="0" name="f09.png"/>
                    <pic:cNvPicPr/>
                  </pic:nvPicPr>
                  <pic:blipFill>
                    <a:blip r:embed="rId86"/>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es de apenas 1.3 %.</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de este riesgo es moderada, su gestión se orienta a la indexación periódica de los precios de venta y a la negociación de contratos de compra en moneda local con los proveedores nacionales.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39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accidente de transporte</w:t>
      </w:r>
    </w:p>
    <w:p>
      <w:pPr>
        <w:jc w:val="center"/>
      </w:pPr>
      <w:r>
        <w:drawing>
          <wp:inline xmlns:a="http://schemas.openxmlformats.org/drawingml/2006/main" xmlns:pic="http://schemas.openxmlformats.org/drawingml/2006/picture">
            <wp:extent cx="4754880" cy="3566160"/>
            <wp:docPr id="1966120449" name="Picture 1966120449"/>
            <wp:cNvGraphicFramePr>
              <a:graphicFrameLocks noChangeAspect="1"/>
            </wp:cNvGraphicFramePr>
            <a:graphic>
              <a:graphicData uri="http://schemas.openxmlformats.org/drawingml/2006/picture">
                <pic:pic>
                  <pic:nvPicPr>
                    <pic:cNvPr id="0" name="f10.png"/>
                    <pic:cNvPicPr/>
                  </pic:nvPicPr>
                  <pic:blipFill>
                    <a:blip r:embed="rId87"/>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39 presenta la frecuencia del accidente de transporte. El valor esperado es de 0.40 ocurrencias en diez años, con un intervalo del 90 % entre 0 y 2 eventos y una probabilidad de 66.5 % de que el evento no se materialice durante todo el horizonte de evaluación.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complementaria, la capacitación del personal de reparto en conducción defensiva y el mantenimiento preventivo del camión de distribución contribuyen a contener la frecuencia observada.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frecuencia del riesgo de inflación mayor a la proyectada</w:t>
      </w:r>
    </w:p>
    <w:p>
      <w:pPr>
        <w:jc w:val="center"/>
      </w:pPr>
      <w:r>
        <w:drawing>
          <wp:inline xmlns:a="http://schemas.openxmlformats.org/drawingml/2006/main" xmlns:pic="http://schemas.openxmlformats.org/drawingml/2006/picture">
            <wp:extent cx="4754880" cy="3566160"/>
            <wp:docPr id="1966120450" name="Picture 1966120450"/>
            <wp:cNvGraphicFramePr>
              <a:graphicFrameLocks noChangeAspect="1"/>
            </wp:cNvGraphicFramePr>
            <a:graphic>
              <a:graphicData uri="http://schemas.openxmlformats.org/drawingml/2006/picture">
                <pic:pic>
                  <pic:nvPicPr>
                    <pic:cNvPr id="0" name="f11.png"/>
                    <pic:cNvPicPr/>
                  </pic:nvPicPr>
                  <pic:blipFill>
                    <a:blip r:embed="rId88"/>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40 muestra la distribución de frecuencia del escenario de inflación superior a la proyectada. El valor esperado es de 2.55 ocurrencias en diez años, con un intervalo del 90 % comprendido entre 0 y 5 eventos y una probabilidad de 5.2 % de que el evento no se presente en ningún período.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probabilidad anual asignada varía entre 0.20 y 0.30, con los valores más altos concentrados en los años intermedios del horizonte. Este riesgo tiene la particularidad de afectar 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 la frecuencia total de eventos de riesgo del proyecto</w:t>
      </w:r>
    </w:p>
    <w:p>
      <w:pPr>
        <w:jc w:val="center"/>
      </w:pPr>
      <w:r>
        <w:drawing>
          <wp:inline xmlns:a="http://schemas.openxmlformats.org/drawingml/2006/main" xmlns:pic="http://schemas.openxmlformats.org/drawingml/2006/picture">
            <wp:extent cx="4754880" cy="3566160"/>
            <wp:docPr id="1966120451" name="Picture 1966120451"/>
            <wp:cNvGraphicFramePr>
              <a:graphicFrameLocks noChangeAspect="1"/>
            </wp:cNvGraphicFramePr>
            <a:graphic>
              <a:graphicData uri="http://schemas.openxmlformats.org/drawingml/2006/picture">
                <pic:pic>
                  <pic:nvPicPr>
                    <pic:cNvPr id="0" name="f_total.png"/>
                    <pic:cNvPicPr/>
                  </pic:nvPicPr>
                  <pic:blipFill>
                    <a:blip r:embed="rId89"/>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41 presenta la distribución de la frecuencia total de eventos de riesgo del proyecto, obtenida como la suma de las once frecuencias individuales analizadas. El valor esperado es de 20.6 eventos durante los diez años de evaluación, con un intervalo de confianza del 90 % comprendido entre 13 y 28 ocurrencias.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responsabilidades expresamente asignadas dentro de la estructura organizacional definida en el estudio administrativo.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Análisis de la severidad: valor presente de las pérdidas por evento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variación en el precio de la leche cruda</w:t>
      </w:r>
    </w:p>
    <w:p>
      <w:pPr>
        <w:jc w:val="center"/>
      </w:pPr>
      <w:r>
        <w:drawing>
          <wp:inline xmlns:a="http://schemas.openxmlformats.org/drawingml/2006/main" xmlns:pic="http://schemas.openxmlformats.org/drawingml/2006/picture">
            <wp:extent cx="4754880" cy="3566160"/>
            <wp:docPr id="1966120452" name="Picture 1966120452"/>
            <wp:cNvGraphicFramePr>
              <a:graphicFrameLocks noChangeAspect="1"/>
            </wp:cNvGraphicFramePr>
            <a:graphic>
              <a:graphicData uri="http://schemas.openxmlformats.org/drawingml/2006/picture">
                <pic:pic>
                  <pic:nvPicPr>
                    <pic:cNvPr id="0" name="v01.png"/>
                    <pic:cNvPicPr/>
                  </pic:nvPicPr>
                  <pic:blipFill>
                    <a:blip r:embed="rId90"/>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fallo del equipo de pasteurización y refrigeración</w:t>
      </w:r>
    </w:p>
    <w:p>
      <w:pPr>
        <w:jc w:val="center"/>
      </w:pPr>
      <w:r>
        <w:drawing>
          <wp:inline xmlns:a="http://schemas.openxmlformats.org/drawingml/2006/main" xmlns:pic="http://schemas.openxmlformats.org/drawingml/2006/picture">
            <wp:extent cx="4754880" cy="3566160"/>
            <wp:docPr id="1966120453" name="Picture 1966120453"/>
            <wp:cNvGraphicFramePr>
              <a:graphicFrameLocks noChangeAspect="1"/>
            </wp:cNvGraphicFramePr>
            <a:graphic>
              <a:graphicData uri="http://schemas.openxmlformats.org/drawingml/2006/picture">
                <pic:pic>
                  <pic:nvPicPr>
                    <pic:cNvPr id="0" name="v02.png"/>
                    <pic:cNvPicPr/>
                  </pic:nvPicPr>
                  <pic:blipFill>
                    <a:blip r:embed="rId91"/>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pérdida de clientes clave del canal HoReCa</w:t>
      </w:r>
    </w:p>
    <w:p>
      <w:pPr>
        <w:jc w:val="center"/>
      </w:pPr>
      <w:r>
        <w:drawing>
          <wp:inline xmlns:a="http://schemas.openxmlformats.org/drawingml/2006/main" xmlns:pic="http://schemas.openxmlformats.org/drawingml/2006/picture">
            <wp:extent cx="4754880" cy="3566160"/>
            <wp:docPr id="1966120454" name="Picture 1966120454"/>
            <wp:cNvGraphicFramePr>
              <a:graphicFrameLocks noChangeAspect="1"/>
            </wp:cNvGraphicFramePr>
            <a:graphic>
              <a:graphicData uri="http://schemas.openxmlformats.org/drawingml/2006/picture">
                <pic:pic>
                  <pic:nvPicPr>
                    <pic:cNvPr id="0" name="v03.png"/>
                    <pic:cNvPicPr/>
                  </pic:nvPicPr>
                  <pic:blipFill>
                    <a:blip r:embed="rId92"/>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diversificación deliberada de la cartera institucional y por la formalización de contratos de suministro con cláusulas de permanencia.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incumplimiento de la normativa sanitaria</w:t>
      </w:r>
    </w:p>
    <w:p>
      <w:pPr>
        <w:jc w:val="center"/>
      </w:pPr>
      <w:r>
        <w:drawing>
          <wp:inline xmlns:a="http://schemas.openxmlformats.org/drawingml/2006/main" xmlns:pic="http://schemas.openxmlformats.org/drawingml/2006/picture">
            <wp:extent cx="4754880" cy="3566160"/>
            <wp:docPr id="1966120455" name="Picture 1966120455"/>
            <wp:cNvGraphicFramePr>
              <a:graphicFrameLocks noChangeAspect="1"/>
            </wp:cNvGraphicFramePr>
            <a:graphic>
              <a:graphicData uri="http://schemas.openxmlformats.org/drawingml/2006/picture">
                <pic:pic>
                  <pic:nvPicPr>
                    <pic:cNvPr id="0" name="v04.png"/>
                    <pic:cNvPicPr/>
                  </pic:nvPicPr>
                  <pic:blipFill>
                    <a:blip r:embed="rId93"/>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razón entre el valor en riesgo al 99 % y la pérdida esperada es de 5.85, la tercera más elevada del registro. Este contraste entre una contribución media reducida y una cola derecha comparativamente pesada constituye la firma estadística de los riesgos regulatorios: 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interrupción de la cadena de frío</w:t>
      </w:r>
    </w:p>
    <w:p>
      <w:pPr>
        <w:jc w:val="center"/>
      </w:pPr>
      <w:r>
        <w:drawing>
          <wp:inline xmlns:a="http://schemas.openxmlformats.org/drawingml/2006/main" xmlns:pic="http://schemas.openxmlformats.org/drawingml/2006/picture">
            <wp:extent cx="4754880" cy="3566160"/>
            <wp:docPr id="1966120456" name="Picture 1966120456"/>
            <wp:cNvGraphicFramePr>
              <a:graphicFrameLocks noChangeAspect="1"/>
            </wp:cNvGraphicFramePr>
            <a:graphic>
              <a:graphicData uri="http://schemas.openxmlformats.org/drawingml/2006/picture">
                <pic:pic>
                  <pic:nvPicPr>
                    <pic:cNvPr id="0" name="v05.png"/>
                    <pic:cNvPicPr/>
                  </pic:nvPicPr>
                  <pic:blipFill>
                    <a:blip r:embed="rId94"/>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incremento del precio del combustible</w:t>
      </w:r>
    </w:p>
    <w:p>
      <w:pPr>
        <w:jc w:val="center"/>
      </w:pPr>
      <w:r>
        <w:drawing>
          <wp:inline xmlns:a="http://schemas.openxmlformats.org/drawingml/2006/main" xmlns:pic="http://schemas.openxmlformats.org/drawingml/2006/picture">
            <wp:extent cx="4754880" cy="3566160"/>
            <wp:docPr id="1966120457" name="Picture 1966120457"/>
            <wp:cNvGraphicFramePr>
              <a:graphicFrameLocks noChangeAspect="1"/>
            </wp:cNvGraphicFramePr>
            <a:graphic>
              <a:graphicData uri="http://schemas.openxmlformats.org/drawingml/2006/picture">
                <pic:pic>
                  <pic:nvPicPr>
                    <pic:cNvPr id="0" name="v06.png"/>
                    <pic:cNvPicPr/>
                  </pic:nvPicPr>
                  <pic:blipFill>
                    <a:blip r:embed="rId95"/>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48</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entrada de un nuevo competidor al mercado</w:t>
      </w:r>
    </w:p>
    <w:p>
      <w:pPr>
        <w:jc w:val="center"/>
      </w:pPr>
      <w:r>
        <w:drawing>
          <wp:inline xmlns:a="http://schemas.openxmlformats.org/drawingml/2006/main" xmlns:pic="http://schemas.openxmlformats.org/drawingml/2006/picture">
            <wp:extent cx="4754880" cy="3566160"/>
            <wp:docPr id="1966120458" name="Picture 1966120458"/>
            <wp:cNvGraphicFramePr>
              <a:graphicFrameLocks noChangeAspect="1"/>
            </wp:cNvGraphicFramePr>
            <a:graphic>
              <a:graphicData uri="http://schemas.openxmlformats.org/drawingml/2006/picture">
                <pic:pic>
                  <pic:nvPicPr>
                    <pic:cNvPr id="0" name="v07.png"/>
                    <pic:cNvPicPr/>
                  </pic:nvPicPr>
                  <pic:blipFill>
                    <a:blip r:embed="rId96"/>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49</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contaminación de lote y retiro de producto</w:t>
      </w:r>
    </w:p>
    <w:p>
      <w:pPr>
        <w:jc w:val="center"/>
      </w:pPr>
      <w:r>
        <w:drawing>
          <wp:inline xmlns:a="http://schemas.openxmlformats.org/drawingml/2006/main" xmlns:pic="http://schemas.openxmlformats.org/drawingml/2006/picture">
            <wp:extent cx="4754880" cy="3566160"/>
            <wp:docPr id="1966120459" name="Picture 1966120459"/>
            <wp:cNvGraphicFramePr>
              <a:graphicFrameLocks noChangeAspect="1"/>
            </wp:cNvGraphicFramePr>
            <a:graphic>
              <a:graphicData uri="http://schemas.openxmlformats.org/drawingml/2006/picture">
                <pic:pic>
                  <pic:nvPicPr>
                    <pic:cNvPr id="0" name="v08.png"/>
                    <pic:cNvPicPr/>
                  </pic:nvPicPr>
                  <pic:blipFill>
                    <a:blip r:embed="rId97"/>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riesgo al 99 %. Es precisamente en esta clase de exposición donde la transferencia mediante seguro genera el mayor valor económico, dado que la prima se calcula sobre la pérdida esperada mientras que la protección se extiende sobre la cola de la distribución.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50</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variación del tipo de cambio Lps/USD</w:t>
      </w:r>
    </w:p>
    <w:p>
      <w:pPr>
        <w:jc w:val="center"/>
      </w:pPr>
      <w:r>
        <w:drawing>
          <wp:inline xmlns:a="http://schemas.openxmlformats.org/drawingml/2006/main" xmlns:pic="http://schemas.openxmlformats.org/drawingml/2006/picture">
            <wp:extent cx="4754880" cy="3566160"/>
            <wp:docPr id="1966120460" name="Picture 1966120460"/>
            <wp:cNvGraphicFramePr>
              <a:graphicFrameLocks noChangeAspect="1"/>
            </wp:cNvGraphicFramePr>
            <a:graphic>
              <a:graphicData uri="http://schemas.openxmlformats.org/drawingml/2006/picture">
                <pic:pic>
                  <pic:nvPicPr>
                    <pic:cNvPr id="0" name="v09.png"/>
                    <pic:cNvPicPr/>
                  </pic:nvPicPr>
                  <pic:blipFill>
                    <a:blip r:embed="rId98"/>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Al igual que en el caso del combustible, el percentil 5 de esta distribución es positivo, situándose en L 19,715 como consecuencia de una probabilidad anual de 0.35 que hace 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51</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accidente de transporte</w:t>
      </w:r>
    </w:p>
    <w:p>
      <w:pPr>
        <w:jc w:val="center"/>
      </w:pPr>
      <w:r>
        <w:drawing>
          <wp:inline xmlns:a="http://schemas.openxmlformats.org/drawingml/2006/main" xmlns:pic="http://schemas.openxmlformats.org/drawingml/2006/picture">
            <wp:extent cx="4754880" cy="3566160"/>
            <wp:docPr id="1966120461" name="Picture 1966120461"/>
            <wp:cNvGraphicFramePr>
              <a:graphicFrameLocks noChangeAspect="1"/>
            </wp:cNvGraphicFramePr>
            <a:graphic>
              <a:graphicData uri="http://schemas.openxmlformats.org/drawingml/2006/picture">
                <pic:pic>
                  <pic:nvPicPr>
                    <pic:cNvPr id="0" name="v10.png"/>
                    <pic:cNvPicPr/>
                  </pic:nvPicPr>
                  <pic:blipFill>
                    <a:blip r:embed="rId99"/>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52</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Distribución del valor presente de las pérdidas por inflación mayor a la proyectada</w:t>
      </w:r>
    </w:p>
    <w:p>
      <w:pPr>
        <w:jc w:val="center"/>
      </w:pPr>
      <w:r>
        <w:drawing>
          <wp:inline xmlns:a="http://schemas.openxmlformats.org/drawingml/2006/main" xmlns:pic="http://schemas.openxmlformats.org/drawingml/2006/picture">
            <wp:extent cx="4754880" cy="3566160"/>
            <wp:docPr id="1966120462" name="Picture 1966120462"/>
            <wp:cNvGraphicFramePr>
              <a:graphicFrameLocks noChangeAspect="1"/>
            </wp:cNvGraphicFramePr>
            <a:graphic>
              <a:graphicData uri="http://schemas.openxmlformats.org/drawingml/2006/picture">
                <pic:pic>
                  <pic:nvPicPr>
                    <pic:cNvPr id="0" name="v11.png"/>
                    <pic:cNvPicPr/>
                  </pic:nvPicPr>
                  <pic:blipFill>
                    <a:blip r:embed="rId100"/>
                    <a:stretch>
                      <a:fillRect/>
                    </a:stretch>
                  </pic:blipFill>
                  <pic:spPr>
                    <a:xfrm>
                      <a:off x="0" y="0"/>
                      <a:ext cx="4754880" cy="3566160"/>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52 presenta el valor presente de las pérdidas por inflación superior a la proyectada. La pérdida esperada es de L 169,206, equivalente al 4.68 % del riesgo total, con un valor en riesgo al 95 % de L 379,545 y un valor en riesgo al 99 % de L 491,353.</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Cuantificación integrada del riesgo: valor esperado y valor en riesgo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53</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Modelo de cuantificación del riesgo: valor esperado, valor en riesgo al 95 % y al 99 % por evento</w:t>
      </w:r>
    </w:p>
    <w:p>
      <w:pPr>
        <w:jc w:val="center"/>
      </w:pPr>
      <w:r>
        <w:drawing>
          <wp:inline xmlns:a="http://schemas.openxmlformats.org/drawingml/2006/main" xmlns:pic="http://schemas.openxmlformats.org/drawingml/2006/picture">
            <wp:extent cx="5760720" cy="4033919"/>
            <wp:docPr id="1966120463" name="Picture 1966120463"/>
            <wp:cNvGraphicFramePr>
              <a:graphicFrameLocks noChangeAspect="1"/>
            </wp:cNvGraphicFramePr>
            <a:graphic>
              <a:graphicData uri="http://schemas.openxmlformats.org/drawingml/2006/picture">
                <pic:pic>
                  <pic:nvPicPr>
                    <pic:cNvPr id="0" name="quant.png"/>
                    <pic:cNvPicPr/>
                  </pic:nvPicPr>
                  <pic:blipFill>
                    <a:blip r:embed="rId101"/>
                    <a:stretch>
                      <a:fillRect/>
                    </a:stretch>
                  </pic:blipFill>
                  <pic:spPr>
                    <a:xfrm>
                      <a:off x="0" y="0"/>
                      <a:ext cx="5760720" cy="4033919"/>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importancia relativa al pasar del valor esperado al valor en riesgo, lo que revela diferencias significativas en el grosor de sus colas de distribución.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35</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Cuantificación del riesgo por evento: valor esperado, valor en riesgo y participación relativa</w:t>
      </w:r>
    </w:p>
    <w:tbl>
      <w:tblPr>
        <w:tblStyle w:val="Tablaconcuadrcula1"/>
        <w:tblW w:type="auto" w:w="0"/>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firstColumn="1" w:firstRow="1" w:lastColumn="0" w:lastRow="0" w:noHBand="0" w:noVBand="1" w:val="04A0"/>
        <w:tblW w:w="9360" w:type="dxa"/>
      </w:tblPr>
      <w:tblGrid>
        <w:gridCol w:w="1560"/>
        <w:gridCol w:w="1560"/>
        <w:gridCol w:w="1560"/>
        <w:gridCol w:w="1560"/>
        <w:gridCol w:w="1560"/>
        <w:gridCol w:w="1560"/>
      </w:tblGrid>
      <w:tr>
        <w:trPr>
          <w:tblHeader/>
        </w:trPr>
        <w:tc>
          <w:tcPr>
            <w:tcW w:type="dxa" w:w="302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Riesgo</w:t>
            </w:r>
          </w:p>
        </w:tc>
        <w:tc>
          <w:tcPr>
            <w:tcW w:type="dxa" w:w="1368"/>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Valor</w:t>
            </w:r>
            <w:r>
              <w:br/>
            </w:r>
            <w:r>
              <w:rPr>
                <w:rFonts w:ascii="Times New Roman" w:eastAsia="Times New Roman" w:hAnsi="Times New Roman" w:cs="Times New Roman"/>
                <w:b/>
                <w:bCs/>
                <w:sz w:val="20"/>
                <w:szCs w:val="20"/>
                <w:lang w:val="es-NI"/>
              </w:rPr>
              <w:t>esperado (L)</w:t>
            </w:r>
          </w:p>
        </w:tc>
        <w:tc>
          <w:tcPr>
            <w:tcW w:type="dxa" w:w="1296"/>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VaR 95 %</w:t>
            </w:r>
            <w:r>
              <w:br/>
            </w:r>
            <w:r>
              <w:rPr>
                <w:rFonts w:ascii="Times New Roman" w:eastAsia="Times New Roman" w:hAnsi="Times New Roman" w:cs="Times New Roman"/>
                <w:b/>
                <w:bCs/>
                <w:sz w:val="20"/>
                <w:szCs w:val="20"/>
                <w:lang w:val="es-NI"/>
              </w:rPr>
              <w:t>(L)</w:t>
            </w:r>
          </w:p>
        </w:tc>
        <w:tc>
          <w:tcPr>
            <w:tcW w:type="dxa" w:w="1296"/>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VaR 99 %</w:t>
            </w:r>
            <w:r>
              <w:br/>
            </w:r>
            <w:r>
              <w:rPr>
                <w:rFonts w:ascii="Times New Roman" w:eastAsia="Times New Roman" w:hAnsi="Times New Roman" w:cs="Times New Roman"/>
                <w:b/>
                <w:bCs/>
                <w:sz w:val="20"/>
                <w:szCs w:val="20"/>
                <w:lang w:val="es-NI"/>
              </w:rPr>
              <w:t>(L)</w:t>
            </w:r>
          </w:p>
        </w:tc>
        <w:tc>
          <w:tcPr>
            <w:tcW w:type="dxa" w:w="122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 del</w:t>
            </w:r>
            <w:r>
              <w:br/>
            </w:r>
            <w:r>
              <w:rPr>
                <w:rFonts w:ascii="Times New Roman" w:eastAsia="Times New Roman" w:hAnsi="Times New Roman" w:cs="Times New Roman"/>
                <w:b/>
                <w:bCs/>
                <w:sz w:val="20"/>
                <w:szCs w:val="20"/>
                <w:lang w:val="es-NI"/>
              </w:rPr>
              <w:t>riesgo total</w:t>
            </w:r>
          </w:p>
        </w:tc>
        <w:tc>
          <w:tcPr>
            <w:tcW w:type="dxa" w:w="158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VaR 99 % /</w:t>
            </w:r>
            <w:r>
              <w:br/>
            </w:r>
            <w:r>
              <w:rPr>
                <w:rFonts w:ascii="Times New Roman" w:eastAsia="Times New Roman" w:hAnsi="Times New Roman" w:cs="Times New Roman"/>
                <w:b/>
                <w:bCs/>
                <w:sz w:val="20"/>
                <w:szCs w:val="20"/>
                <w:lang w:val="es-NI"/>
              </w:rPr>
              <w:t>Valor esperado</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Entrada de nuevo competidor al mercado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1,137,757</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3,555,886</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5,020,752</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31.48 %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4.41</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Variación precio leche cruda</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801,253</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1,708,382</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2,194,082</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22.17 %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2.74</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Pérdida de clientes clave (HoReCa)</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684,048</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1,889,819</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2,597,454</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18.92 %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3.80</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Fallo equipo pasteurización / refrigeración</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187,460</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492,050</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676,994</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5.19 %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3.61</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Incremento precio combustible</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171,890</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343,177</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423,555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4.76 %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2.46</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Inflación mayor a la proyectada</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169,206</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379,545</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491,353</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4.68 %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2.90</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Interrupción cadena de frío en distribución</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135,281</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301,680</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389,712</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3.74 %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2.88</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Variación tipo de cambio Lps/USD</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112,704</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226,991</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285,857</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3.12 %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2.54</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Contaminación de lote / retiro de producto</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99,188</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525,299</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823,555</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2.74 %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8.30</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Accidente de transporte</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58,815</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264,901</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419,149</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1.63 %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7.13</w:t>
            </w:r>
          </w:p>
        </w:tc>
      </w:tr>
      <w:tr>
        <w:tc>
          <w:tcPr>
            <w:tcW w:type="dxa" w:w="302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Incumplimiento normativa sanitaria (SENASA)</w:t>
            </w:r>
          </w:p>
        </w:tc>
        <w:tc>
          <w:tcPr>
            <w:tcW w:type="dxa" w:w="136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57,046</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235,173</w:t>
            </w:r>
          </w:p>
        </w:tc>
        <w:tc>
          <w:tcPr>
            <w:tcW w:type="dxa" w:w="129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333,771</w:t>
            </w:r>
          </w:p>
        </w:tc>
        <w:tc>
          <w:tcPr>
            <w:tcW w:type="dxa" w:w="122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1.58 %</w:t>
            </w:r>
          </w:p>
        </w:tc>
        <w:tc>
          <w:tcPr>
            <w:tcW w:type="dxa" w:w="1584"/>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5.85</w:t>
            </w:r>
          </w:p>
        </w:tc>
      </w:tr>
      <w:tr>
        <w:tc>
          <w:tcPr>
            <w:tcW w:type="dxa" w:w="3024"/>
          </w:tcPr>
          <w:p>
            <w:pPr>
              <w:spacing w:after="0" w:line="240" w:lineRule="auto"/>
              <w:jc w:val="left"/>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Total</w:t>
            </w:r>
          </w:p>
        </w:tc>
        <w:tc>
          <w:tcPr>
            <w:tcW w:type="dxa" w:w="1368"/>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3,614,648</w:t>
            </w:r>
          </w:p>
        </w:tc>
        <w:tc>
          <w:tcPr>
            <w:tcW w:type="dxa" w:w="1296"/>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n. a.</w:t>
            </w:r>
          </w:p>
        </w:tc>
        <w:tc>
          <w:tcPr>
            <w:tcW w:type="dxa" w:w="1296"/>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n. a.</w:t>
            </w:r>
          </w:p>
        </w:tc>
        <w:tc>
          <w:tcPr>
            <w:tcW w:type="dxa" w:w="1224"/>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100.00 %</w:t>
            </w:r>
          </w:p>
        </w:tc>
        <w:tc>
          <w:tcPr>
            <w:tcW w:type="dxa" w:w="1584"/>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n. a.</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 VaR = valor en riesgo. Los valores en riesgo individuales no son aditivos, por lo que no se totalizan.</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una suma de variables aleatorias equivale a la suma de sus esperanzas individuales, con independencia de la forma de sus distribuciones.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primer hallazgo relevante es la elevada concentración del riesgo. Los tres eventos de mayor valor esperado, que son la entrada de un nuevo competidor, la variación del precio de la leche 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Efecto del riesgo sobre el valor del proyecto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probabilístico, en el cual las variables críticas identificadas en el análisis de sensibilidad fueron representadas mediante distribuciones de probabilidad en lugar de valores puntuales.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Figura 54</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Comparación de las distribuciones de VPN Risk y VPN Inversionista</w:t>
      </w:r>
    </w:p>
    <w:p>
      <w:pPr>
        <w:jc w:val="center"/>
      </w:pPr>
      <w:r>
        <w:drawing>
          <wp:inline xmlns:a="http://schemas.openxmlformats.org/drawingml/2006/main" xmlns:pic="http://schemas.openxmlformats.org/drawingml/2006/picture">
            <wp:extent cx="5760720" cy="2980197"/>
            <wp:docPr id="1966120464" name="Picture 1966120464"/>
            <wp:cNvGraphicFramePr>
              <a:graphicFrameLocks noChangeAspect="1"/>
            </wp:cNvGraphicFramePr>
            <a:graphic>
              <a:graphicData uri="http://schemas.openxmlformats.org/drawingml/2006/picture">
                <pic:pic>
                  <pic:nvPicPr>
                    <pic:cNvPr id="0" name="overlay_placeholder.png"/>
                    <pic:cNvPicPr/>
                  </pic:nvPicPr>
                  <pic:blipFill>
                    <a:blip r:embed="rId102"/>
                    <a:stretch>
                      <a:fillRect/>
                    </a:stretch>
                  </pic:blipFill>
                  <pic:spPr>
                    <a:xfrm>
                      <a:off x="0" y="0"/>
                      <a:ext cx="5760720" cy="2980197"/>
                    </a:xfrm>
                    <a:prstGeom prst="rect"/>
                  </pic:spPr>
                </pic:pic>
              </a:graphicData>
            </a:graphic>
          </wp:inline>
        </w:drawing>
      </w:r>
    </w:p>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36</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Estadísticos comparativos de las distribuciones simuladas de VPN Risk y VPN Inversionista</w:t>
      </w:r>
    </w:p>
    <w:tbl>
      <w:tblPr>
        <w:tblStyle w:val="Tablaconcuadrcula1"/>
        <w:tblW w:type="auto" w:w="0"/>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firstColumn="1" w:firstRow="1" w:lastColumn="0" w:lastRow="0" w:noHBand="0" w:noVBand="1" w:val="04A0"/>
        <w:tblW w:w="9360" w:type="dxa"/>
      </w:tblPr>
      <w:tblGrid>
        <w:gridCol w:w="3120"/>
        <w:gridCol w:w="3120"/>
        <w:gridCol w:w="3120"/>
      </w:tblGrid>
      <w:tr>
        <w:trPr>
          <w:tblHeader/>
        </w:trPr>
        <w:tc>
          <w:tcPr>
            <w:tcW w:type="dxa" w:w="3456"/>
            <w:tcBorders>
              <w:bottom w:val="single" w:sz="8" w:space="0" w:color="000000"/>
            </w:tcBorders>
          </w:tcPr>
          <w:p>
            <w:pPr>
              <w:spacing w:after="0" w:line="240" w:lineRule="auto"/>
              <w:jc w:val="center"/>
              <w:rPr>
                <w:rFonts w:ascii="Times New Roman" w:eastAsia="Times New Roman" w:hAnsi="Times New Roman" w:cs="Times New Roman"/>
                <w:b/>
                <w:bCs/>
                <w:sz w:val="22"/>
                <w:szCs w:val="22"/>
                <w:lang w:val="es-NI"/>
              </w:rPr>
            </w:pPr>
            <w:r/>
            <w:r>
              <w:rPr>
                <w:rFonts w:ascii="Times New Roman" w:eastAsia="Times New Roman" w:hAnsi="Times New Roman" w:cs="Times New Roman"/>
                <w:b/>
                <w:bCs/>
                <w:sz w:val="22"/>
                <w:szCs w:val="22"/>
                <w:lang w:val="es-NI"/>
              </w:rPr>
              <w:t>Estadístico</w:t>
            </w:r>
          </w:p>
        </w:tc>
        <w:tc>
          <w:tcPr>
            <w:tcW w:type="dxa" w:w="2736"/>
            <w:tcBorders>
              <w:bottom w:val="single" w:sz="8" w:space="0" w:color="000000"/>
            </w:tcBorders>
          </w:tcPr>
          <w:p>
            <w:pPr>
              <w:spacing w:after="0" w:line="240" w:lineRule="auto"/>
              <w:jc w:val="center"/>
              <w:rPr>
                <w:rFonts w:ascii="Times New Roman" w:eastAsia="Times New Roman" w:hAnsi="Times New Roman" w:cs="Times New Roman"/>
                <w:b/>
                <w:bCs/>
                <w:sz w:val="22"/>
                <w:szCs w:val="22"/>
                <w:lang w:val="es-NI"/>
              </w:rPr>
            </w:pPr>
            <w:r/>
            <w:r>
              <w:rPr>
                <w:rFonts w:ascii="Times New Roman" w:eastAsia="Times New Roman" w:hAnsi="Times New Roman" w:cs="Times New Roman"/>
                <w:b/>
                <w:bCs/>
                <w:sz w:val="22"/>
                <w:szCs w:val="22"/>
                <w:lang w:val="es-NI"/>
              </w:rPr>
              <w:t>VPN Risk (L)</w:t>
            </w:r>
          </w:p>
        </w:tc>
        <w:tc>
          <w:tcPr>
            <w:tcW w:type="dxa" w:w="3456"/>
            <w:tcBorders>
              <w:bottom w:val="single" w:sz="8" w:space="0" w:color="000000"/>
            </w:tcBorders>
          </w:tcPr>
          <w:p>
            <w:pPr>
              <w:spacing w:after="0" w:line="240" w:lineRule="auto"/>
              <w:jc w:val="center"/>
              <w:rPr>
                <w:rFonts w:ascii="Times New Roman" w:eastAsia="Times New Roman" w:hAnsi="Times New Roman" w:cs="Times New Roman"/>
                <w:b/>
                <w:bCs/>
                <w:sz w:val="22"/>
                <w:szCs w:val="22"/>
                <w:lang w:val="es-NI"/>
              </w:rPr>
            </w:pPr>
            <w:r/>
            <w:r>
              <w:rPr>
                <w:rFonts w:ascii="Times New Roman" w:eastAsia="Times New Roman" w:hAnsi="Times New Roman" w:cs="Times New Roman"/>
                <w:b/>
                <w:bCs/>
                <w:sz w:val="22"/>
                <w:szCs w:val="22"/>
                <w:lang w:val="es-NI"/>
              </w:rPr>
              <w:t>VPN Inversionista (L)</w:t>
            </w:r>
          </w:p>
        </w:tc>
      </w:tr>
      <w:tr>
        <w:tc>
          <w:tcPr>
            <w:tcW w:type="dxa" w:w="3456"/>
          </w:tcPr>
          <w:p>
            <w:pPr>
              <w:spacing w:after="0" w:line="240" w:lineRule="auto"/>
              <w:jc w:val="left"/>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Mínimo</w:t>
            </w:r>
          </w:p>
        </w:tc>
        <w:tc>
          <w:tcPr>
            <w:tcW w:type="dxa" w:w="273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284,852.82</w:t>
            </w:r>
          </w:p>
        </w:tc>
        <w:tc>
          <w:tcPr>
            <w:tcW w:type="dxa" w:w="345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22,095,576.95</w:t>
            </w:r>
          </w:p>
        </w:tc>
      </w:tr>
      <w:tr>
        <w:tc>
          <w:tcPr>
            <w:tcW w:type="dxa" w:w="3456"/>
          </w:tcPr>
          <w:p>
            <w:pPr>
              <w:spacing w:after="0" w:line="240" w:lineRule="auto"/>
              <w:jc w:val="left"/>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Máximo</w:t>
            </w:r>
          </w:p>
        </w:tc>
        <w:tc>
          <w:tcPr>
            <w:tcW w:type="dxa" w:w="273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11,934,048.84</w:t>
            </w:r>
          </w:p>
        </w:tc>
        <w:tc>
          <w:tcPr>
            <w:tcW w:type="dxa" w:w="345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25,941,816.59</w:t>
            </w:r>
          </w:p>
        </w:tc>
      </w:tr>
      <w:tr>
        <w:tc>
          <w:tcPr>
            <w:tcW w:type="dxa" w:w="3456"/>
          </w:tcPr>
          <w:p>
            <w:pPr>
              <w:spacing w:after="0" w:line="240" w:lineRule="auto"/>
              <w:jc w:val="left"/>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Media</w:t>
            </w:r>
          </w:p>
        </w:tc>
        <w:tc>
          <w:tcPr>
            <w:tcW w:type="dxa" w:w="273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3,614,648.23</w:t>
            </w:r>
          </w:p>
        </w:tc>
        <w:tc>
          <w:tcPr>
            <w:tcW w:type="dxa" w:w="345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23,999,077.38</w:t>
            </w:r>
          </w:p>
        </w:tc>
      </w:tr>
      <w:tr>
        <w:tc>
          <w:tcPr>
            <w:tcW w:type="dxa" w:w="3456"/>
          </w:tcPr>
          <w:p>
            <w:pPr>
              <w:spacing w:after="0" w:line="240" w:lineRule="auto"/>
              <w:jc w:val="left"/>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Desviación estándar</w:t>
            </w:r>
          </w:p>
        </w:tc>
        <w:tc>
          <w:tcPr>
            <w:tcW w:type="dxa" w:w="273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1,500,420.28</w:t>
            </w:r>
          </w:p>
        </w:tc>
        <w:tc>
          <w:tcPr>
            <w:tcW w:type="dxa" w:w="345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514,472.80</w:t>
            </w:r>
          </w:p>
        </w:tc>
      </w:tr>
      <w:tr>
        <w:tc>
          <w:tcPr>
            <w:tcW w:type="dxa" w:w="3456"/>
          </w:tcPr>
          <w:p>
            <w:pPr>
              <w:spacing w:after="0" w:line="240" w:lineRule="auto"/>
              <w:jc w:val="left"/>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Iteraciones</w:t>
            </w:r>
          </w:p>
        </w:tc>
        <w:tc>
          <w:tcPr>
            <w:tcW w:type="dxa" w:w="273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10,000</w:t>
            </w:r>
          </w:p>
        </w:tc>
        <w:tc>
          <w:tcPr>
            <w:tcW w:type="dxa" w:w="3456"/>
          </w:tcPr>
          <w:p>
            <w:pPr>
              <w:spacing w:after="0" w:line="240" w:lineRule="auto"/>
              <w:jc w:val="center"/>
              <w:rPr>
                <w:rFonts w:ascii="Times New Roman" w:eastAsia="Times New Roman" w:hAnsi="Times New Roman" w:cs="Times New Roman"/>
                <w:sz w:val="22"/>
                <w:szCs w:val="22"/>
                <w:lang w:val="es-NI"/>
              </w:rPr>
            </w:pPr>
            <w:r/>
            <w:r>
              <w:rPr>
                <w:rFonts w:ascii="Times New Roman" w:eastAsia="Times New Roman" w:hAnsi="Times New Roman" w:cs="Times New Roman"/>
                <w:sz w:val="22"/>
                <w:szCs w:val="22"/>
                <w:lang w:val="es-NI"/>
              </w:rPr>
              <w:t>10,000</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con base en la simulación Monte Carlo ejecutada en @RISK, 2026. Ambas distribuciones provienen de la misma corrida de 10,000 iteraciones.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Figura 54 superpone ambas distribuciones sobre una escala común expresada en millones de lempiras, y la Tabla 36 detalla los estadísticos correspondientes. La distribución de 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el esfuerzo de reducción de la incertidumbre global del proyecto rinde mayores beneficios si se orienta al control de los eventos de riesgo que si se dirige al refinamiento de las proyecciones operativas.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keepNext/>
        <w:spacing w:after="0"/>
        <w:jc w:val="left"/>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Tabla 37</w:t>
      </w:r>
    </w:p>
    <w:p>
      <w:pPr>
        <w:keepNext/>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Indicadores de riesgo del proyecto</w:t>
      </w:r>
    </w:p>
    <w:tbl>
      <w:tblPr>
        <w:tblStyle w:val="Tablaconcuadrcula1"/>
        <w:tblW w:type="auto" w:w="0"/>
        <w:tblBorders>
          <w:top w:val="single" w:sz="8" w:space="0" w:color="000000"/>
          <w:left w:val="none" w:sz="8" w:space="0" w:color="000000"/>
          <w:bottom w:val="single" w:sz="8" w:space="0" w:color="000000"/>
          <w:right w:val="none" w:sz="8" w:space="0" w:color="000000"/>
          <w:insideH w:val="none" w:sz="8" w:space="0" w:color="000000"/>
          <w:insideV w:val="none" w:sz="8" w:space="0" w:color="000000"/>
        </w:tblBorders>
        <w:tblLook w:firstColumn="1" w:firstRow="1" w:lastColumn="0" w:lastRow="0" w:noHBand="0" w:noVBand="1" w:val="04A0"/>
        <w:tblW w:w="9360" w:type="dxa"/>
      </w:tblPr>
      <w:tblGrid>
        <w:gridCol w:w="3120"/>
        <w:gridCol w:w="3120"/>
        <w:gridCol w:w="3120"/>
      </w:tblGrid>
      <w:tr>
        <w:trPr>
          <w:tblHeader/>
        </w:trPr>
        <w:tc>
          <w:tcPr>
            <w:tcW w:type="dxa" w:w="3384"/>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Indicador</w:t>
            </w:r>
          </w:p>
        </w:tc>
        <w:tc>
          <w:tcPr>
            <w:tcW w:type="dxa" w:w="1656"/>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Valor</w:t>
            </w:r>
          </w:p>
        </w:tc>
        <w:tc>
          <w:tcPr>
            <w:tcW w:type="dxa" w:w="4608"/>
            <w:tcBorders>
              <w:bottom w:val="single" w:sz="8" w:space="0" w:color="000000"/>
            </w:tcBorders>
          </w:tcPr>
          <w:p>
            <w:pPr>
              <w:spacing w:after="0" w:line="240" w:lineRule="auto"/>
              <w:jc w:val="center"/>
              <w:rPr>
                <w:rFonts w:ascii="Times New Roman" w:eastAsia="Times New Roman" w:hAnsi="Times New Roman" w:cs="Times New Roman"/>
                <w:b/>
                <w:bCs/>
                <w:sz w:val="20"/>
                <w:szCs w:val="20"/>
                <w:lang w:val="es-NI"/>
              </w:rPr>
            </w:pPr>
            <w:r/>
            <w:r>
              <w:rPr>
                <w:rFonts w:ascii="Times New Roman" w:eastAsia="Times New Roman" w:hAnsi="Times New Roman" w:cs="Times New Roman"/>
                <w:b/>
                <w:bCs/>
                <w:sz w:val="20"/>
                <w:szCs w:val="20"/>
                <w:lang w:val="es-NI"/>
              </w:rPr>
              <w:t>Interpretación</w:t>
            </w:r>
          </w:p>
        </w:tc>
      </w:tr>
      <w:tr>
        <w:tc>
          <w:tcPr>
            <w:tcW w:type="dxa" w:w="338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Valor Esperado del Riesgo Integral (VERI)</w:t>
            </w:r>
          </w:p>
        </w:tc>
        <w:tc>
          <w:tcPr>
            <w:tcW w:type="dxa" w:w="165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L 3,614,648</w:t>
            </w:r>
          </w:p>
        </w:tc>
        <w:tc>
          <w:tcPr>
            <w:tcW w:type="dxa" w:w="460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Pérdida media esperada por materialización de riesgos, en valor presente.</w:t>
            </w:r>
          </w:p>
        </w:tc>
      </w:tr>
      <w:tr>
        <w:tc>
          <w:tcPr>
            <w:tcW w:type="dxa" w:w="338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VPN Inversionista (media)</w:t>
            </w:r>
          </w:p>
        </w:tc>
        <w:tc>
          <w:tcPr>
            <w:tcW w:type="dxa" w:w="165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L 23,999,077</w:t>
            </w:r>
          </w:p>
        </w:tc>
        <w:tc>
          <w:tcPr>
            <w:tcW w:type="dxa" w:w="460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Valor actual neto medio del flujo del accionista en el modelo probabilístico.</w:t>
            </w:r>
          </w:p>
        </w:tc>
      </w:tr>
      <w:tr>
        <w:tc>
          <w:tcPr>
            <w:tcW w:type="dxa" w:w="338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VPN de Evaluación</w:t>
            </w:r>
          </w:p>
        </w:tc>
        <w:tc>
          <w:tcPr>
            <w:tcW w:type="dxa" w:w="165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L 20,384,429</w:t>
            </w:r>
          </w:p>
        </w:tc>
        <w:tc>
          <w:tcPr>
            <w:tcW w:type="dxa" w:w="460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Valor del proyecto una vez deducido el valor esperado de los riesgos.</w:t>
            </w:r>
          </w:p>
        </w:tc>
      </w:tr>
      <w:tr>
        <w:tc>
          <w:tcPr>
            <w:tcW w:type="dxa" w:w="338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Relación Riesgo-VPN (RRV)</w:t>
            </w:r>
          </w:p>
        </w:tc>
        <w:tc>
          <w:tcPr>
            <w:tcW w:type="dxa" w:w="165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15.06 %</w:t>
            </w:r>
          </w:p>
        </w:tc>
        <w:tc>
          <w:tcPr>
            <w:tcW w:type="dxa" w:w="460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Proporción del valor del proyecto expuesta al riesgo cuantificado.</w:t>
            </w:r>
          </w:p>
        </w:tc>
      </w:tr>
      <w:tr>
        <w:tc>
          <w:tcPr>
            <w:tcW w:type="dxa" w:w="3384"/>
          </w:tcPr>
          <w:p>
            <w:pPr>
              <w:spacing w:after="0" w:line="240" w:lineRule="auto"/>
              <w:jc w:val="left"/>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VPN libre de riesgo</w:t>
            </w:r>
          </w:p>
        </w:tc>
        <w:tc>
          <w:tcPr>
            <w:tcW w:type="dxa" w:w="1656"/>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84.94 %</w:t>
            </w:r>
          </w:p>
        </w:tc>
        <w:tc>
          <w:tcPr>
            <w:tcW w:type="dxa" w:w="4608"/>
          </w:tcPr>
          <w:p>
            <w:pPr>
              <w:spacing w:after="0" w:line="240" w:lineRule="auto"/>
              <w:jc w:val="center"/>
              <w:rPr>
                <w:rFonts w:ascii="Times New Roman" w:eastAsia="Times New Roman" w:hAnsi="Times New Roman" w:cs="Times New Roman"/>
                <w:sz w:val="20"/>
                <w:szCs w:val="20"/>
                <w:lang w:val="es-NI"/>
              </w:rPr>
            </w:pPr>
            <w:r/>
            <w:r>
              <w:rPr>
                <w:rFonts w:ascii="Times New Roman" w:eastAsia="Times New Roman" w:hAnsi="Times New Roman" w:cs="Times New Roman"/>
                <w:sz w:val="20"/>
                <w:szCs w:val="20"/>
                <w:lang w:val="es-NI"/>
              </w:rPr>
              <w:t>Proporción del valor del proyecto no comprometida por el riesgo.</w:t>
            </w:r>
          </w:p>
        </w:tc>
      </w:tr>
    </w:tbl>
    <w:p>
      <w:pPr>
        <w:jc w:val="left"/>
        <w:rPr>
          <w:rFonts w:ascii="Times New Roman" w:eastAsia="Times New Roman" w:hAnsi="Times New Roman" w:cs="Times New Roman"/>
          <w:sz w:val="24"/>
          <w:szCs w:val="24"/>
          <w:lang w:val="es-NI"/>
        </w:rPr>
      </w:pPr>
      <w:r>
        <w:rPr>
          <w:rFonts w:ascii="Times New Roman" w:eastAsia="Times New Roman" w:hAnsi="Times New Roman" w:cs="Times New Roman"/>
          <w:i/>
          <w:iCs/>
          <w:sz w:val="24"/>
          <w:szCs w:val="24"/>
          <w:lang w:val="es-NI"/>
        </w:rPr>
        <w:t xml:space="preserve">Nota.</w:t>
      </w:r>
      <w:r>
        <w:rPr>
          <w:rFonts w:ascii="Times New Roman" w:eastAsia="Times New Roman" w:hAnsi="Times New Roman" w:cs="Times New Roman"/>
          <w:sz w:val="24"/>
          <w:szCs w:val="24"/>
          <w:lang w:val="es-NI"/>
        </w:rPr>
        <w:t xml:space="preserve"> Elaboración propia, 2026. VERI = valor esperado del riesgo integral; RRV = relación riesgo-VPN. El VPN de Evaluación resulta de deducir el VERI del VPN Inversionista medio.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La Relación Riesgo-VPN, definida como el cociente entre el Valor Esperado del Riesgo Integral y el valor actual neto del proyecto, alcanza un 15.06 %. En consecuencia, el 84.94 % del 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 no obstante, se recomienda revisar la calibración de las distribuciones de las variables sensibles con el fin de armonizar ambos modelos antes de la presentación definitiva de los resultados.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b/>
          <w:bCs/>
          <w:sz w:val="24"/>
          <w:szCs w:val="24"/>
          <w:lang w:val="es-NI"/>
        </w:rPr>
        <w:t xml:space="preserve">Limitaciones del modelo de riesgo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activar de manera simultánea los riesgos de inflación, tipo de cambio y precio del combustible. La incorporación de una estructura de correlación entre estos eventos elevaría la dispersión de la distribución agregada y, con ella, los valores en riesgo estimados.</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pPr>
        <w:jc w:val="both"/>
        <w:rPr>
          <w:rFonts w:ascii="Times New Roman" w:eastAsia="Times New Roman" w:hAnsi="Times New Roman" w:cs="Times New Roman"/>
          <w:sz w:val="24"/>
          <w:szCs w:val="24"/>
          <w:lang w:val="es-NI"/>
        </w:rPr>
      </w:pPr>
      <w:r>
        <w:rPr>
          <w:rFonts w:ascii="Times New Roman" w:eastAsia="Times New Roman" w:hAnsi="Times New Roman" w:cs="Times New Roman"/>
          <w:sz w:val="24"/>
          <w:szCs w:val="24"/>
          <w:lang w:val="es-NI"/>
        </w:rPr>
        <w:t xml:space="preserve">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7E63E19F"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58D38247"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539BED3"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535A871B"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52FE0A92"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76E8753A" w14:textId="77777777" w:rsidR="0088746F" w:rsidRDefault="0088746F" w:rsidP="0088746F">
          <w:pPr>
            <w:pStyle w:val="CitaviBibliographyEntry"/>
          </w:pPr>
          <w:bookmarkStart w:id="153" w:name="_CTVL001cab0994518c44f028f936081003fe156"/>
          <w:bookmarkEnd w:id="152"/>
          <w:r>
            <w:t>ALNAP (2023): Revisión de los criterios del CAD - OCDE para la evaluación de la acción humanitaria.</w:t>
          </w:r>
        </w:p>
        <w:p w14:paraId="4EE62B61" w14:textId="77777777" w:rsidR="0088746F" w:rsidRDefault="0088746F" w:rsidP="0088746F">
          <w:pPr>
            <w:pStyle w:val="CitaviBibliographyEntry"/>
          </w:pPr>
          <w:bookmarkStart w:id="154" w:name="_CTVL001417f52e238c044dca0b3fc0517116a19"/>
          <w:bookmarkEnd w:id="153"/>
          <w:r>
            <w:t>ANA JULIA SILVA OQUENDO (2020): Marco logico.</w:t>
          </w:r>
        </w:p>
        <w:p w14:paraId="6F1B0512"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7A9E85C3"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2E7E7E5B"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45C22DEB"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45686770"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51551013" w14:textId="77777777" w:rsidR="0088746F" w:rsidRDefault="0088746F" w:rsidP="0088746F">
          <w:pPr>
            <w:pStyle w:val="CitaviBibliographyEntry"/>
          </w:pPr>
          <w:bookmarkStart w:id="160" w:name="_CTVL0014d0bb8f8fe6a449ab351ecb5475b0b0e"/>
          <w:bookmarkEnd w:id="159"/>
          <w:r>
            <w:lastRenderedPageBreak/>
            <w:t>CATIE (2016):</w:t>
          </w:r>
          <w:bookmarkEnd w:id="160"/>
          <w:r>
            <w:t xml:space="preserve"> </w:t>
          </w:r>
          <w:r w:rsidRPr="0088746F">
            <w:rPr>
              <w:b/>
            </w:rPr>
            <w:t>Caracterización de la cadena de producción de carne y leche en la ganadería en Honduras</w:t>
          </w:r>
          <w:r w:rsidRPr="0088746F">
            <w:t>.</w:t>
          </w:r>
        </w:p>
        <w:p w14:paraId="47568151"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5CABE727"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49CF9E21"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3CF2457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355F81CE"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2C038FAF"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1FABE9DE"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2137B374"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70EC3FC1" w14:textId="77777777" w:rsidR="0088746F" w:rsidRDefault="0088746F" w:rsidP="0088746F">
          <w:pPr>
            <w:pStyle w:val="CitaviBibliographyEntry"/>
          </w:pPr>
          <w:bookmarkStart w:id="169" w:name="_CTVL0017c5e9956689742fea8835814cd2332d9"/>
          <w:bookmarkEnd w:id="168"/>
          <w:r>
            <w:t>gomez (2004): Boletin del instituto.</w:t>
          </w:r>
        </w:p>
        <w:p w14:paraId="3256CE6B" w14:textId="77777777" w:rsidR="0088746F" w:rsidRDefault="0088746F" w:rsidP="0088746F">
          <w:pPr>
            <w:pStyle w:val="CitaviBibliographyEntry"/>
          </w:pPr>
          <w:bookmarkStart w:id="170" w:name="_CTVL00173c5387f8caf4bd9a52ba24df227c60f"/>
          <w:bookmarkEnd w:id="169"/>
          <w:r>
            <w:t>Guillermo Roa Rodriguez (2015): MGA.</w:t>
          </w:r>
        </w:p>
        <w:p w14:paraId="4739A9B9" w14:textId="77777777" w:rsidR="0088746F" w:rsidRDefault="0088746F" w:rsidP="0088746F">
          <w:pPr>
            <w:pStyle w:val="CitaviBibliographyEntry"/>
          </w:pPr>
          <w:bookmarkStart w:id="171" w:name="_CTVL0014cdd568730cc4b5dbe2931563127e531"/>
          <w:bookmarkEnd w:id="170"/>
          <w:r>
            <w:t>Hidalgo, Waleska (2008): Segmentación de Mercado.</w:t>
          </w:r>
        </w:p>
        <w:p w14:paraId="0A3109A8"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164C37A4"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04FF5E9B"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53DD137C" w14:textId="77777777" w:rsidR="0088746F" w:rsidRDefault="0088746F" w:rsidP="0088746F">
          <w:pPr>
            <w:pStyle w:val="CitaviBibliographyEntry"/>
          </w:pPr>
          <w:bookmarkStart w:id="175" w:name="_CTVL001601f0caa91074762b09fb866b458d0fe"/>
          <w:bookmarkEnd w:id="174"/>
          <w:r>
            <w:t>Jordana (2009): SEGMENTACIÓN DE MERCADOS.</w:t>
          </w:r>
        </w:p>
        <w:p w14:paraId="63415835"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5CE1D320"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5E6D65B7"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25E3F752" w14:textId="77777777" w:rsidR="0088746F" w:rsidRDefault="0088746F" w:rsidP="0088746F">
          <w:pPr>
            <w:pStyle w:val="CitaviBibliographyEntry"/>
          </w:pPr>
          <w:bookmarkStart w:id="179" w:name="_CTVL001b654bb85dcc1454d8409c9200677f547"/>
          <w:r>
            <w:lastRenderedPageBreak/>
            <w:t>Juan Uribe (2003): Enfoque competitivo del nicho de mercado. Identifique y explote su nicho.</w:t>
          </w:r>
        </w:p>
        <w:p w14:paraId="3593D676"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03974643" w14:textId="77777777" w:rsidR="0088746F" w:rsidRDefault="0088746F" w:rsidP="0088746F">
          <w:pPr>
            <w:pStyle w:val="CitaviBibliographyEntry"/>
          </w:pPr>
          <w:bookmarkStart w:id="181" w:name="_CTVL00144dd27ad83ce407185c699a27e87812b"/>
          <w:bookmarkEnd w:id="180"/>
          <w:r>
            <w:t>Libro_Estudio_Mercado (2021).</w:t>
          </w:r>
        </w:p>
        <w:p w14:paraId="5D6F2033"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0B3336A6"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46C423EB"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6DA2CF40"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19F5C523"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04987F00"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694CC7B6"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41969178"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4857883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61110409" w14:textId="77777777" w:rsidR="0088746F" w:rsidRDefault="0088746F" w:rsidP="0088746F">
          <w:pPr>
            <w:pStyle w:val="CitaviBibliographyEntry"/>
          </w:pPr>
          <w:bookmarkStart w:id="191" w:name="_CTVL001801a0be953de4693a271aa6ecf6cfdeb"/>
          <w:bookmarkEnd w:id="190"/>
          <w:r>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64D4C29B"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513A9F61"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51013BBB" w14:textId="77777777" w:rsidR="0088746F" w:rsidRDefault="0088746F" w:rsidP="0088746F">
          <w:pPr>
            <w:pStyle w:val="CitaviBibliographyEntry"/>
          </w:pPr>
          <w:bookmarkStart w:id="194" w:name="_CTVL00196f374ac69e345a39e77b83fa7979ada"/>
          <w:bookmarkEnd w:id="193"/>
          <w:r>
            <w:t>OHN 18: Leche cruda de vaca — Requisitos. OHN 18.</w:t>
          </w:r>
        </w:p>
        <w:p w14:paraId="375D5990"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1341C0FB"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5C952497"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60A992AA" w14:textId="77777777" w:rsidR="0088746F" w:rsidRDefault="0088746F" w:rsidP="0088746F">
          <w:pPr>
            <w:pStyle w:val="CitaviBibliographyEntry"/>
          </w:pPr>
          <w:bookmarkStart w:id="198" w:name="_CTVL0016971263fa72d4349add42e92ac5f55ed"/>
          <w:bookmarkEnd w:id="197"/>
          <w:r>
            <w:lastRenderedPageBreak/>
            <w:t>Pérez, Johana (2022): Análisis de costos y pérdidas de productos la elaboración de una estrategia comercial enfocada en el valor agregado para una planta de lácteos en la zona norte.</w:t>
          </w:r>
        </w:p>
        <w:p w14:paraId="646C6D7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2EB0ECD7"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547AAFD3"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01B80294"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0B47A1D7"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56185FD1"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0020B3EE"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01A361F2" w14:textId="77777777"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73F12208" w14:textId="77777777" w:rsidR="00447BE9" w:rsidRDefault="00447BE9" w:rsidP="00447BE9"/>
    <w:sectPr w:rsidR="00447BE9">
      <w:headerReference w:type="even" r:id="rId69"/>
      <w:headerReference w:type="default" r:id="rId70"/>
      <w:footerReference w:type="even" r:id="rId71"/>
      <w:footerReference w:type="default" r:id="rId72"/>
      <w:headerReference w:type="first" r:id="rId73"/>
      <w:footerReference w:type="first" r:id="rId7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75516" w14:textId="77777777" w:rsidR="00E87B25" w:rsidRDefault="00E87B25" w:rsidP="007861F6">
      <w:pPr>
        <w:spacing w:after="0" w:line="240" w:lineRule="auto"/>
      </w:pPr>
      <w:r>
        <w:separator/>
      </w:r>
    </w:p>
  </w:endnote>
  <w:endnote w:type="continuationSeparator" w:id="0">
    <w:p w14:paraId="66519925" w14:textId="77777777" w:rsidR="00E87B25" w:rsidRDefault="00E87B25" w:rsidP="007861F6">
      <w:pPr>
        <w:spacing w:after="0" w:line="240" w:lineRule="auto"/>
      </w:pPr>
      <w:r>
        <w:continuationSeparator/>
      </w:r>
    </w:p>
  </w:endnote>
  <w:endnote w:type="continuationNotice" w:id="1">
    <w:p w14:paraId="6ACC9FA8" w14:textId="77777777" w:rsidR="00E87B25" w:rsidRDefault="00E87B2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45CA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E81B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16571"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944B"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CF63C"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F994C"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BE0E"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8127F"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B84C0"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AC73E" w14:textId="77777777" w:rsidR="00E87B25" w:rsidRDefault="00E87B25" w:rsidP="007861F6">
      <w:pPr>
        <w:spacing w:after="0" w:line="240" w:lineRule="auto"/>
      </w:pPr>
      <w:r>
        <w:separator/>
      </w:r>
    </w:p>
  </w:footnote>
  <w:footnote w:type="continuationSeparator" w:id="0">
    <w:p w14:paraId="06190A01" w14:textId="77777777" w:rsidR="00E87B25" w:rsidRDefault="00E87B25" w:rsidP="007861F6">
      <w:pPr>
        <w:spacing w:after="0" w:line="240" w:lineRule="auto"/>
      </w:pPr>
      <w:r>
        <w:continuationSeparator/>
      </w:r>
    </w:p>
  </w:footnote>
  <w:footnote w:type="continuationNotice" w:id="1">
    <w:p w14:paraId="1371D4C5" w14:textId="77777777" w:rsidR="00E87B25" w:rsidRDefault="00E87B2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FA66A"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C7FD" w14:textId="77777777"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FDE93"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214BB"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2E7FB" w14:textId="77777777" w:rsidR="007861F6" w:rsidRPr="00446CFD" w:rsidRDefault="00446CFD">
    <w:pPr>
      <w:pStyle w:val="Encabezado"/>
      <w:rPr>
        <w:lang w:val="es-HN"/>
      </w:rPr>
    </w:pPr>
    <w:r>
      <w:rPr>
        <w:lang w:val="es-HN"/>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D8406"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5F3E6" w14:textId="77777777" w:rsidR="007861F6" w:rsidRDefault="007861F6">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7433D" w14:textId="77777777" w:rsidR="007861F6" w:rsidRPr="00446CFD" w:rsidRDefault="00446CFD">
    <w:pPr>
      <w:pStyle w:val="Encabezado"/>
      <w:rPr>
        <w:lang w:val="es-HN"/>
      </w:rPr>
    </w:pPr>
    <w:r>
      <w:rPr>
        <w:lang w:val="es-HN"/>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746B8"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9C140"/>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header" Target="header6.xml"/><Relationship Id="rId63" Type="http://schemas.openxmlformats.org/officeDocument/2006/relationships/hyperlink" Target="https://senasa.gob.hn/" TargetMode="External"/><Relationship Id="rId68" Type="http://schemas.openxmlformats.org/officeDocument/2006/relationships/hyperlink" Target="https://sde.gob.hn/wp-content/uploads/2021/08/6.-Permisos-Especiales.pdf" TargetMode="External"/><Relationship Id="rId16" Type="http://schemas.openxmlformats.org/officeDocument/2006/relationships/image" Target="media/image2.png"/><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footer" Target="footer4.xml"/><Relationship Id="rId53" Type="http://schemas.microsoft.com/office/2007/relationships/diagramDrawing" Target="diagrams/drawing1.xml"/><Relationship Id="rId58" Type="http://schemas.openxmlformats.org/officeDocument/2006/relationships/hyperlink" Target="https://senasa.gob.hn/" TargetMode="External"/><Relationship Id="rId66" Type="http://schemas.openxmlformats.org/officeDocument/2006/relationships/hyperlink" Target="https://serna.gob.hn/" TargetMode="External"/><Relationship Id="rId74"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hyperlink" Target="https://arsateca.arsa.hn/solicitud-de-registro-sanitario-alimentos-y-bebidas-para-emprendedores/" TargetMode="Externa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eader" Target="header4.xml"/><Relationship Id="rId48" Type="http://schemas.openxmlformats.org/officeDocument/2006/relationships/footer" Target="footer6.xml"/><Relationship Id="rId56" Type="http://schemas.openxmlformats.org/officeDocument/2006/relationships/hyperlink" Target="https://arsa.gob.hn/alimentos-y-bebidas/" TargetMode="External"/><Relationship Id="rId64" Type="http://schemas.openxmlformats.org/officeDocument/2006/relationships/hyperlink" Target="https://arsa.gob.hn/" TargetMode="External"/><Relationship Id="rId69" Type="http://schemas.openxmlformats.org/officeDocument/2006/relationships/header" Target="header7.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diagramQuickStyle" Target="diagrams/quickStyle1.xml"/><Relationship Id="rId72" Type="http://schemas.openxmlformats.org/officeDocument/2006/relationships/footer" Target="footer8.xm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footer" Target="footer5.xml"/><Relationship Id="rId59" Type="http://schemas.openxmlformats.org/officeDocument/2006/relationships/hyperlink" Target="https://senasa.gob.hn/web/wp-content/uploads/2022/02/Acuerdo-N%C2%B0-656-01-Reglamento-para-la-Inspeccion-y-Certificacion-Sanitaria-de-la-Leche-y-los-Productos-de-Origen-Animal.pdf" TargetMode="External"/><Relationship Id="rId67" Type="http://schemas.openxmlformats.org/officeDocument/2006/relationships/hyperlink" Target="https://slas.miambiente.gob.hn/"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gob.hn/" TargetMode="External"/><Relationship Id="rId62"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70" Type="http://schemas.openxmlformats.org/officeDocument/2006/relationships/header" Target="header8.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Data" Target="diagrams/data1.xml"/><Relationship Id="rId57" Type="http://schemas.openxmlformats.org/officeDocument/2006/relationships/hyperlink" Target="https://ar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eader" Target="header5.xml"/><Relationship Id="rId52" Type="http://schemas.openxmlformats.org/officeDocument/2006/relationships/diagramColors" Target="diagrams/colors1.xml"/><Relationship Id="rId60" Type="http://schemas.openxmlformats.org/officeDocument/2006/relationships/hyperlink" Target="https://senasa.gob.hn/requisitos-solicitudes/" TargetMode="External"/><Relationship Id="rId65" Type="http://schemas.openxmlformats.org/officeDocument/2006/relationships/hyperlink" Target="https://arsa.gob.hn/" TargetMode="External"/><Relationship Id="rId73" Type="http://schemas.openxmlformats.org/officeDocument/2006/relationships/header" Target="header9.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Layout" Target="diagrams/layout1.xml"/><Relationship Id="rId55" Type="http://schemas.openxmlformats.org/officeDocument/2006/relationships/hyperlink" Target="https://arsateca.arsa.hn/wp-content/uploads/2024/10/Reglamento-para-Control-Sanitario-de-Alimentos.-y-Bebidas.pdf" TargetMode="External"/><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footer" Target="footer7.xml"/><Relationship Id="rId2" Type="http://schemas.openxmlformats.org/officeDocument/2006/relationships/numbering" Target="numbering.xml"/><Relationship Id="rId29" Type="http://schemas.openxmlformats.org/officeDocument/2006/relationships/chart" Target="charts/chart20.xml"/><Relationship Id="rId78" Type="http://schemas.openxmlformats.org/officeDocument/2006/relationships/image" Target="media/image9.png"/><Relationship Id="rId79" Type="http://schemas.openxmlformats.org/officeDocument/2006/relationships/image" Target="media/image10.png"/><Relationship Id="rId80" Type="http://schemas.openxmlformats.org/officeDocument/2006/relationships/image" Target="media/image11.png"/><Relationship Id="rId81" Type="http://schemas.openxmlformats.org/officeDocument/2006/relationships/image" Target="media/image12.png"/><Relationship Id="rId82" Type="http://schemas.openxmlformats.org/officeDocument/2006/relationships/image" Target="media/image13.png"/><Relationship Id="rId83" Type="http://schemas.openxmlformats.org/officeDocument/2006/relationships/image" Target="media/image14.png"/><Relationship Id="rId84" Type="http://schemas.openxmlformats.org/officeDocument/2006/relationships/image" Target="media/image15.png"/><Relationship Id="rId85" Type="http://schemas.openxmlformats.org/officeDocument/2006/relationships/image" Target="media/image16.png"/><Relationship Id="rId86" Type="http://schemas.openxmlformats.org/officeDocument/2006/relationships/image" Target="media/image17.png"/><Relationship Id="rId87" Type="http://schemas.openxmlformats.org/officeDocument/2006/relationships/image" Target="media/image18.png"/><Relationship Id="rId88" Type="http://schemas.openxmlformats.org/officeDocument/2006/relationships/image" Target="media/image19.png"/><Relationship Id="rId89" Type="http://schemas.openxmlformats.org/officeDocument/2006/relationships/image" Target="media/image20.png"/><Relationship Id="rId90" Type="http://schemas.openxmlformats.org/officeDocument/2006/relationships/image" Target="media/image21.png"/><Relationship Id="rId91" Type="http://schemas.openxmlformats.org/officeDocument/2006/relationships/image" Target="media/image22.png"/><Relationship Id="rId92" Type="http://schemas.openxmlformats.org/officeDocument/2006/relationships/image" Target="media/image23.png"/><Relationship Id="rId93" Type="http://schemas.openxmlformats.org/officeDocument/2006/relationships/image" Target="media/image24.png"/><Relationship Id="rId94" Type="http://schemas.openxmlformats.org/officeDocument/2006/relationships/image" Target="media/image25.png"/><Relationship Id="rId95" Type="http://schemas.openxmlformats.org/officeDocument/2006/relationships/image" Target="media/image26.png"/><Relationship Id="rId96" Type="http://schemas.openxmlformats.org/officeDocument/2006/relationships/image" Target="media/image27.png"/><Relationship Id="rId97" Type="http://schemas.openxmlformats.org/officeDocument/2006/relationships/image" Target="media/image28.png"/><Relationship Id="rId98" Type="http://schemas.openxmlformats.org/officeDocument/2006/relationships/image" Target="media/image29.png"/><Relationship Id="rId99" Type="http://schemas.openxmlformats.org/officeDocument/2006/relationships/image" Target="media/image30.png"/><Relationship Id="rId100" Type="http://schemas.openxmlformats.org/officeDocument/2006/relationships/image" Target="media/image31.png"/><Relationship Id="rId101" Type="http://schemas.openxmlformats.org/officeDocument/2006/relationships/image" Target="media/image32.png"/><Relationship Id="rId102" Type="http://schemas.openxmlformats.org/officeDocument/2006/relationships/image" Target="media/image33.em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138</Pages>
  <Words>95570</Words>
  <Characters>525641</Characters>
  <Application>Microsoft Office Word</Application>
  <DocSecurity>0</DocSecurity>
  <Lines>4380</Lines>
  <Paragraphs>1239</Paragraphs>
  <ScaleCrop>false</ScaleCrop>
  <Company/>
  <LinksUpToDate>false</LinksUpToDate>
  <CharactersWithSpaces>619972</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2</cp:revision>
  <dcterms:created xsi:type="dcterms:W3CDTF">2026-08-15T03:06:00Z</dcterms:created>
  <dcterms:modified xsi:type="dcterms:W3CDTF">2026-08-15T03:06:00Z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