
<file path=[Content_Types].xml><?xml version="1.0" encoding="utf-8"?>
<Types xmlns="http://schemas.openxmlformats.org/package/2006/content-types">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85487" w14:textId="77777777" w:rsidR="00B40CAB" w:rsidRPr="0096642B" w:rsidRDefault="00B40CAB" w:rsidP="0096642B">
      <w:pPr>
        <w:spacing w:before="100" w:beforeAutospacing="1" w:after="100" w:afterAutospacing="1" w:line="240" w:lineRule="auto"/>
        <w:jc w:val="center"/>
        <w:outlineLvl w:val="2"/>
        <w:rPr>
          <w:rFonts w:ascii="Times New Roman" w:eastAsia="Times New Roman" w:hAnsi="Times New Roman" w:cs="Times New Roman"/>
          <w:b/>
          <w:bCs/>
          <w:sz w:val="36"/>
          <w:szCs w:val="36"/>
          <w:lang w:eastAsia="en-IN"/>
        </w:rPr>
      </w:pPr>
      <w:r w:rsidRPr="0096642B">
        <w:rPr>
          <w:rFonts w:ascii="Times New Roman" w:eastAsia="Times New Roman" w:hAnsi="Times New Roman" w:cs="Times New Roman"/>
          <w:b/>
          <w:bCs/>
          <w:sz w:val="36"/>
          <w:szCs w:val="36"/>
          <w:lang w:eastAsia="en-IN"/>
        </w:rPr>
        <w:t>Software Requirements Specification (SRS)</w:t>
      </w:r>
    </w:p>
    <w:p w14:paraId="7BEFBE0B"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1. Introduction</w:t>
      </w:r>
    </w:p>
    <w:p w14:paraId="375AA7B4" w14:textId="77777777" w:rsidR="00B40CAB" w:rsidRPr="00B40CAB" w:rsidRDefault="00B40CAB" w:rsidP="00B40CAB">
      <w:p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Project Title</w:t>
      </w:r>
      <w:r w:rsidRPr="00B40CAB">
        <w:rPr>
          <w:rFonts w:ascii="Times New Roman" w:eastAsia="Times New Roman" w:hAnsi="Times New Roman" w:cs="Times New Roman"/>
          <w:sz w:val="28"/>
          <w:szCs w:val="28"/>
          <w:lang w:eastAsia="en-IN"/>
        </w:rPr>
        <w:t>: Seismic Acquisition 3D Mapping System</w:t>
      </w:r>
    </w:p>
    <w:p w14:paraId="2BE07A09"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Document Purpose</w:t>
      </w:r>
      <w:r w:rsidRPr="00B40CAB">
        <w:rPr>
          <w:rFonts w:ascii="Times New Roman" w:eastAsia="Times New Roman" w:hAnsi="Times New Roman" w:cs="Times New Roman"/>
          <w:sz w:val="28"/>
          <w:szCs w:val="28"/>
          <w:lang w:eastAsia="en-IN"/>
        </w:rPr>
        <w:t>: This document outlines the requirements for the development of the Seismic Acquisition 3D Mapping System, a software-based solution that facilitates subsurface mapping through seismic data acquisition, processing, and visualization.</w:t>
      </w:r>
    </w:p>
    <w:p w14:paraId="5DB67659"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Scope</w:t>
      </w:r>
      <w:r w:rsidRPr="00B40CAB">
        <w:rPr>
          <w:rFonts w:ascii="Times New Roman" w:eastAsia="Times New Roman" w:hAnsi="Times New Roman" w:cs="Times New Roman"/>
          <w:sz w:val="28"/>
          <w:szCs w:val="28"/>
          <w:lang w:eastAsia="en-IN"/>
        </w:rPr>
        <w:t>: This system is intended to support geophysical exploration by enabling users to set up and analyse seismic data collected via receiver geophones. It will calculate essential parameters, such as multiplicity and offset curves, which are key in evaluating data quality and resolution for effective subsurface imaging in sectors like oil, gas, and mineral exploration.</w:t>
      </w:r>
    </w:p>
    <w:p w14:paraId="3BE70E52"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2. Purpose</w:t>
      </w:r>
    </w:p>
    <w:p w14:paraId="2A1D3F66"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The purpose of the Seismic Acquisition 3D Mapping System is to provide geophysicists and field operators with a comprehensive software tool that enhances the accuracy and efficiency of seismic data analysis. By automating data input, calculation, and visualization, the system enables users to conduct optimized survey designs that maximize subsurface coverage, reduce operational costs, and improve imaging quality.</w:t>
      </w:r>
    </w:p>
    <w:p w14:paraId="3F15FD34" w14:textId="0AA641BB"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 xml:space="preserve">3. </w:t>
      </w:r>
      <w:r w:rsidR="00266CDA">
        <w:rPr>
          <w:rFonts w:ascii="Times New Roman" w:eastAsia="Times New Roman" w:hAnsi="Times New Roman" w:cs="Times New Roman"/>
          <w:b/>
          <w:bCs/>
          <w:sz w:val="28"/>
          <w:szCs w:val="28"/>
          <w:lang w:eastAsia="en-IN"/>
        </w:rPr>
        <w:t>Functionalities</w:t>
      </w:r>
    </w:p>
    <w:p w14:paraId="499F82DD" w14:textId="54D5B729"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 xml:space="preserve">The system will consist of </w:t>
      </w:r>
      <w:r w:rsidR="00EE74DF">
        <w:rPr>
          <w:rFonts w:ascii="Times New Roman" w:eastAsia="Times New Roman" w:hAnsi="Times New Roman" w:cs="Times New Roman"/>
          <w:sz w:val="28"/>
          <w:szCs w:val="28"/>
          <w:lang w:eastAsia="en-IN"/>
        </w:rPr>
        <w:t>the following</w:t>
      </w:r>
      <w:r w:rsidRPr="00B40CAB">
        <w:rPr>
          <w:rFonts w:ascii="Times New Roman" w:eastAsia="Times New Roman" w:hAnsi="Times New Roman" w:cs="Times New Roman"/>
          <w:sz w:val="28"/>
          <w:szCs w:val="28"/>
          <w:lang w:eastAsia="en-IN"/>
        </w:rPr>
        <w:t xml:space="preserve"> main functionalities:</w:t>
      </w:r>
    </w:p>
    <w:p w14:paraId="076C435D"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Geophone Distance Input</w:t>
      </w:r>
      <w:r w:rsidRPr="00B40CAB">
        <w:rPr>
          <w:rFonts w:ascii="Times New Roman" w:eastAsia="Times New Roman" w:hAnsi="Times New Roman" w:cs="Times New Roman"/>
          <w:sz w:val="28"/>
          <w:szCs w:val="28"/>
          <w:lang w:eastAsia="en-IN"/>
        </w:rPr>
        <w:t>: Accepting input for geophone distance in array setup.</w:t>
      </w:r>
    </w:p>
    <w:p w14:paraId="5F60E98D"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Offset Range Definition</w:t>
      </w:r>
      <w:r w:rsidRPr="00B40CAB">
        <w:rPr>
          <w:rFonts w:ascii="Times New Roman" w:eastAsia="Times New Roman" w:hAnsi="Times New Roman" w:cs="Times New Roman"/>
          <w:sz w:val="28"/>
          <w:szCs w:val="28"/>
          <w:lang w:eastAsia="en-IN"/>
        </w:rPr>
        <w:t>: Allowing users to define offset ranges for data collection.</w:t>
      </w:r>
    </w:p>
    <w:p w14:paraId="23ECAADA"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Multiplicity Calculation</w:t>
      </w:r>
      <w:r w:rsidRPr="00B40CAB">
        <w:rPr>
          <w:rFonts w:ascii="Times New Roman" w:eastAsia="Times New Roman" w:hAnsi="Times New Roman" w:cs="Times New Roman"/>
          <w:sz w:val="28"/>
          <w:szCs w:val="28"/>
          <w:lang w:eastAsia="en-IN"/>
        </w:rPr>
        <w:t>: Automated calculation of data redundancy.</w:t>
      </w:r>
    </w:p>
    <w:p w14:paraId="496344DC"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Offset Curve Generation</w:t>
      </w:r>
      <w:r w:rsidRPr="00B40CAB">
        <w:rPr>
          <w:rFonts w:ascii="Times New Roman" w:eastAsia="Times New Roman" w:hAnsi="Times New Roman" w:cs="Times New Roman"/>
          <w:sz w:val="28"/>
          <w:szCs w:val="28"/>
          <w:lang w:eastAsia="en-IN"/>
        </w:rPr>
        <w:t>: Graphical representation of offset distributions.</w:t>
      </w:r>
    </w:p>
    <w:p w14:paraId="005599B2"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Real-Time Visualization</w:t>
      </w:r>
      <w:r w:rsidRPr="00B40CAB">
        <w:rPr>
          <w:rFonts w:ascii="Times New Roman" w:eastAsia="Times New Roman" w:hAnsi="Times New Roman" w:cs="Times New Roman"/>
          <w:sz w:val="28"/>
          <w:szCs w:val="28"/>
          <w:lang w:eastAsia="en-IN"/>
        </w:rPr>
        <w:t>: Updates that allow users to interpret subsurface coverage dynamically.</w:t>
      </w:r>
    </w:p>
    <w:p w14:paraId="6EF5F91C" w14:textId="77777777" w:rsidR="00B40CAB" w:rsidRPr="00B40CAB" w:rsidRDefault="00B40CAB" w:rsidP="00B40CAB">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Export</w:t>
      </w:r>
      <w:r w:rsidRPr="00B40CAB">
        <w:rPr>
          <w:rFonts w:ascii="Times New Roman" w:eastAsia="Times New Roman" w:hAnsi="Times New Roman" w:cs="Times New Roman"/>
          <w:sz w:val="28"/>
          <w:szCs w:val="28"/>
          <w:lang w:eastAsia="en-IN"/>
        </w:rPr>
        <w:t>: Allow users to export data for further analysis.</w:t>
      </w:r>
    </w:p>
    <w:p w14:paraId="6D6290E5"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The scope includes integrating the system with existing geophysical survey tools to ensure compatibility with industry-standard data formats, enabling smooth data exchange.</w:t>
      </w:r>
    </w:p>
    <w:p w14:paraId="795D94CD"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lastRenderedPageBreak/>
        <w:t>4. Definitions</w:t>
      </w:r>
    </w:p>
    <w:p w14:paraId="1622872B" w14:textId="77777777" w:rsidR="00B40CAB" w:rsidRPr="00B40CAB" w:rsidRDefault="00B40CAB" w:rsidP="00B40CA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Geophone</w:t>
      </w:r>
      <w:r w:rsidRPr="00B40CAB">
        <w:rPr>
          <w:rFonts w:ascii="Times New Roman" w:eastAsia="Times New Roman" w:hAnsi="Times New Roman" w:cs="Times New Roman"/>
          <w:sz w:val="28"/>
          <w:szCs w:val="28"/>
          <w:lang w:eastAsia="en-IN"/>
        </w:rPr>
        <w:t>: A device that converts ground motion into an electrical signal to measure seismic waves.</w:t>
      </w:r>
    </w:p>
    <w:p w14:paraId="45A8387D" w14:textId="77777777" w:rsidR="00B40CAB" w:rsidRPr="00B40CAB" w:rsidRDefault="00B40CAB" w:rsidP="00B40CA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Offset Range</w:t>
      </w:r>
      <w:r w:rsidRPr="00B40CAB">
        <w:rPr>
          <w:rFonts w:ascii="Times New Roman" w:eastAsia="Times New Roman" w:hAnsi="Times New Roman" w:cs="Times New Roman"/>
          <w:sz w:val="28"/>
          <w:szCs w:val="28"/>
          <w:lang w:eastAsia="en-IN"/>
        </w:rPr>
        <w:t>: The distance range over which seismic waves are recorded between the source and geophones.</w:t>
      </w:r>
    </w:p>
    <w:p w14:paraId="618BF245" w14:textId="77777777" w:rsidR="00B40CAB" w:rsidRPr="00B40CAB" w:rsidRDefault="00B40CAB" w:rsidP="00B40CA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Multiplicity</w:t>
      </w:r>
      <w:r w:rsidRPr="00B40CAB">
        <w:rPr>
          <w:rFonts w:ascii="Times New Roman" w:eastAsia="Times New Roman" w:hAnsi="Times New Roman" w:cs="Times New Roman"/>
          <w:sz w:val="28"/>
          <w:szCs w:val="28"/>
          <w:lang w:eastAsia="en-IN"/>
        </w:rPr>
        <w:t>: Indicates the redundancy level of seismic data, reflecting the number of times a point on the subsurface is sampled.</w:t>
      </w:r>
    </w:p>
    <w:p w14:paraId="50DA1942" w14:textId="77777777" w:rsidR="00B40CAB" w:rsidRPr="00B40CAB" w:rsidRDefault="00B40CAB" w:rsidP="00B40CAB">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Offset Curve</w:t>
      </w:r>
      <w:r w:rsidRPr="00B40CAB">
        <w:rPr>
          <w:rFonts w:ascii="Times New Roman" w:eastAsia="Times New Roman" w:hAnsi="Times New Roman" w:cs="Times New Roman"/>
          <w:sz w:val="28"/>
          <w:szCs w:val="28"/>
          <w:lang w:eastAsia="en-IN"/>
        </w:rPr>
        <w:t>: A plot that represents the offset distribution across an array of geophones, used to assess data coverage.</w:t>
      </w:r>
    </w:p>
    <w:p w14:paraId="5A07CACC"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5. Overall Description</w:t>
      </w:r>
    </w:p>
    <w:p w14:paraId="77FBDB6F"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The Seismic Acquisition 3D Mapping System will be designed as a modular and user-friendly application. It will:</w:t>
      </w:r>
    </w:p>
    <w:p w14:paraId="141E1DAC" w14:textId="77777777" w:rsidR="00B40CAB" w:rsidRPr="00B40CAB" w:rsidRDefault="00B40CAB" w:rsidP="00B40CA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Enable users to input key survey parameters like geophone distance and offset range.</w:t>
      </w:r>
    </w:p>
    <w:p w14:paraId="62651C22" w14:textId="77777777" w:rsidR="00B40CAB" w:rsidRPr="00B40CAB" w:rsidRDefault="00B40CAB" w:rsidP="00B40CA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Process seismic data to calculate multiplicity and offset curves based on user-defined parameters.</w:t>
      </w:r>
    </w:p>
    <w:p w14:paraId="5BF53D96" w14:textId="77777777" w:rsidR="00B40CAB" w:rsidRPr="00B40CAB" w:rsidRDefault="00B40CAB" w:rsidP="00B40CA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Display real-time visualizations, helping users make informed decisions regarding data collection and quality.</w:t>
      </w:r>
    </w:p>
    <w:p w14:paraId="6A487948" w14:textId="77777777" w:rsidR="00B40CAB" w:rsidRPr="00B40CAB" w:rsidRDefault="00B40CAB" w:rsidP="00B40CAB">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Provide robust data management, storage, and export features to facilitate further data analysis.</w:t>
      </w:r>
    </w:p>
    <w:p w14:paraId="7961BE88" w14:textId="77777777" w:rsid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drawing>
          <wp:inline distT="0" distB="0" distL="0" distR="0" wp14:anchorId="5389E760" wp14:editId="6C7E3101">
            <wp:extent cx="3947160"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LL·E 2024-11-03 13.46.14 - A clear and straightforward illustration of a seismic acquisition system with geophones in a line across the surface, a source station generating seis.webp"/>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47160" cy="3032760"/>
                    </a:xfrm>
                    <a:prstGeom prst="rect">
                      <a:avLst/>
                    </a:prstGeom>
                  </pic:spPr>
                </pic:pic>
              </a:graphicData>
            </a:graphic>
          </wp:inline>
        </w:drawing>
      </w:r>
    </w:p>
    <w:p w14:paraId="35D75F84" w14:textId="77777777" w:rsid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lastRenderedPageBreak/>
        <w:drawing>
          <wp:inline distT="0" distB="0" distL="0" distR="0" wp14:anchorId="402AD91E" wp14:editId="46D82126">
            <wp:extent cx="3939540" cy="34823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LL·E 2024-11-03 13.45.50 - A clean and simple illustration of a seismic acquisition setup. Show geophones in a line across the surface and a source station generating seismic wa.webp"/>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9540" cy="3482340"/>
                    </a:xfrm>
                    <a:prstGeom prst="rect">
                      <a:avLst/>
                    </a:prstGeom>
                  </pic:spPr>
                </pic:pic>
              </a:graphicData>
            </a:graphic>
          </wp:inline>
        </w:drawing>
      </w:r>
    </w:p>
    <w:p w14:paraId="22782B63" w14:textId="77777777" w:rsid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drawing>
          <wp:inline distT="0" distB="0" distL="0" distR="0" wp14:anchorId="6C7C930E" wp14:editId="022281A4">
            <wp:extent cx="3931920" cy="336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LL·E 2024-11-03 13.45.47 - A professional and clean block diagram for a seismic acquisition 3D mapping system. Show labeled blocks for Data Collection, Data Processing, Visualiz.webp"/>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31920" cy="3360420"/>
                    </a:xfrm>
                    <a:prstGeom prst="rect">
                      <a:avLst/>
                    </a:prstGeom>
                  </pic:spPr>
                </pic:pic>
              </a:graphicData>
            </a:graphic>
          </wp:inline>
        </w:drawing>
      </w:r>
    </w:p>
    <w:p w14:paraId="77254609"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6. Functional Requireme</w:t>
      </w:r>
      <w:r w:rsidRPr="00B40CAB">
        <w:rPr>
          <w:rFonts w:ascii="Times New Roman" w:eastAsia="Times New Roman" w:hAnsi="Times New Roman" w:cs="Times New Roman"/>
          <w:b/>
          <w:bCs/>
          <w:sz w:val="28"/>
          <w:szCs w:val="28"/>
          <w:lang w:eastAsia="en-IN"/>
        </w:rPr>
        <w:t>nts</w:t>
      </w:r>
    </w:p>
    <w:p w14:paraId="6BFCB5A3"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6.1 User Input for Geophone Distance</w:t>
      </w:r>
    </w:p>
    <w:p w14:paraId="58D11D7B" w14:textId="77777777" w:rsidR="00B40CAB" w:rsidRPr="00B40CAB" w:rsidRDefault="00B40CAB" w:rsidP="00B40CA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Feature</w:t>
      </w:r>
      <w:r w:rsidRPr="00B40CAB">
        <w:rPr>
          <w:rFonts w:ascii="Times New Roman" w:eastAsia="Times New Roman" w:hAnsi="Times New Roman" w:cs="Times New Roman"/>
          <w:sz w:val="28"/>
          <w:szCs w:val="28"/>
          <w:lang w:eastAsia="en-IN"/>
        </w:rPr>
        <w:t>: Allows users to define the distance between each geophone in the receiver array.</w:t>
      </w:r>
    </w:p>
    <w:p w14:paraId="6964EDD8" w14:textId="77777777" w:rsidR="00B40CAB" w:rsidRPr="00B40CAB" w:rsidRDefault="00B40CAB" w:rsidP="00B40CA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Input Validation</w:t>
      </w:r>
      <w:r w:rsidRPr="00B40CAB">
        <w:rPr>
          <w:rFonts w:ascii="Times New Roman" w:eastAsia="Times New Roman" w:hAnsi="Times New Roman" w:cs="Times New Roman"/>
          <w:sz w:val="28"/>
          <w:szCs w:val="28"/>
          <w:lang w:eastAsia="en-IN"/>
        </w:rPr>
        <w:t>: Ensures correct data format and prevents out-of-range values.</w:t>
      </w:r>
    </w:p>
    <w:p w14:paraId="60056277" w14:textId="77777777" w:rsidR="00B40CAB" w:rsidRPr="00B40CAB" w:rsidRDefault="00B40CAB" w:rsidP="00B40CAB">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lastRenderedPageBreak/>
        <w:t>Dynamic Updates</w:t>
      </w:r>
      <w:r w:rsidRPr="00B40CAB">
        <w:rPr>
          <w:rFonts w:ascii="Times New Roman" w:eastAsia="Times New Roman" w:hAnsi="Times New Roman" w:cs="Times New Roman"/>
          <w:sz w:val="28"/>
          <w:szCs w:val="28"/>
          <w:lang w:eastAsia="en-IN"/>
        </w:rPr>
        <w:t>: The system recalculates data visualizations based on updated geophone distance.</w:t>
      </w:r>
    </w:p>
    <w:p w14:paraId="499F57C1"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6.2 User Input for Offset Range</w:t>
      </w:r>
    </w:p>
    <w:p w14:paraId="00F66FDE" w14:textId="77777777" w:rsidR="00B40CAB" w:rsidRPr="00B40CAB" w:rsidRDefault="00B40CAB" w:rsidP="00B40CA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Feature</w:t>
      </w:r>
      <w:r w:rsidRPr="00B40CAB">
        <w:rPr>
          <w:rFonts w:ascii="Times New Roman" w:eastAsia="Times New Roman" w:hAnsi="Times New Roman" w:cs="Times New Roman"/>
          <w:sz w:val="28"/>
          <w:szCs w:val="28"/>
          <w:lang w:eastAsia="en-IN"/>
        </w:rPr>
        <w:t>: Enables users to set minimum and maximum offset values.</w:t>
      </w:r>
    </w:p>
    <w:p w14:paraId="092E4895" w14:textId="77777777" w:rsidR="00B40CAB" w:rsidRPr="00B40CAB" w:rsidRDefault="00B40CAB" w:rsidP="00B40CA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Error-Handling</w:t>
      </w:r>
      <w:r w:rsidRPr="00B40CAB">
        <w:rPr>
          <w:rFonts w:ascii="Times New Roman" w:eastAsia="Times New Roman" w:hAnsi="Times New Roman" w:cs="Times New Roman"/>
          <w:sz w:val="28"/>
          <w:szCs w:val="28"/>
          <w:lang w:eastAsia="en-IN"/>
        </w:rPr>
        <w:t>: Prevents inputs that exceed system limits or degrade data accuracy.</w:t>
      </w:r>
    </w:p>
    <w:p w14:paraId="4FA320B2" w14:textId="77777777" w:rsidR="00B40CAB" w:rsidRPr="00B40CAB" w:rsidRDefault="00B40CAB" w:rsidP="00B40CAB">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Real-Time Adjustment</w:t>
      </w:r>
      <w:r w:rsidRPr="00B40CAB">
        <w:rPr>
          <w:rFonts w:ascii="Times New Roman" w:eastAsia="Times New Roman" w:hAnsi="Times New Roman" w:cs="Times New Roman"/>
          <w:sz w:val="28"/>
          <w:szCs w:val="28"/>
          <w:lang w:eastAsia="en-IN"/>
        </w:rPr>
        <w:t>: Reflects changes in offset settings through live updates in multiplicity and offset calculations.</w:t>
      </w:r>
    </w:p>
    <w:p w14:paraId="402A2438"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6.3 Automatic Multiplicity Calculation</w:t>
      </w:r>
    </w:p>
    <w:p w14:paraId="2BBC4885" w14:textId="77777777" w:rsidR="00B40CAB" w:rsidRPr="00B40CAB" w:rsidRDefault="00B40CAB" w:rsidP="00B40CA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Feature</w:t>
      </w:r>
      <w:r w:rsidRPr="00B40CAB">
        <w:rPr>
          <w:rFonts w:ascii="Times New Roman" w:eastAsia="Times New Roman" w:hAnsi="Times New Roman" w:cs="Times New Roman"/>
          <w:sz w:val="28"/>
          <w:szCs w:val="28"/>
          <w:lang w:eastAsia="en-IN"/>
        </w:rPr>
        <w:t>: Automates the calculation of data multiplicity, indicating the number of redundant measurements at each subsurface point.</w:t>
      </w:r>
    </w:p>
    <w:p w14:paraId="7136D76D" w14:textId="795BF6E7" w:rsidR="00B40CAB" w:rsidRPr="00B40CAB" w:rsidRDefault="00B40CAB" w:rsidP="00B40CAB">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Display Options</w:t>
      </w:r>
      <w:r w:rsidRPr="00B40CAB">
        <w:rPr>
          <w:rFonts w:ascii="Times New Roman" w:eastAsia="Times New Roman" w:hAnsi="Times New Roman" w:cs="Times New Roman"/>
          <w:sz w:val="28"/>
          <w:szCs w:val="28"/>
          <w:lang w:eastAsia="en-IN"/>
        </w:rPr>
        <w:t>: Results are shown in both numeric and graphical formats</w:t>
      </w:r>
      <w:r w:rsidR="00EE74DF">
        <w:rPr>
          <w:rFonts w:ascii="Times New Roman" w:eastAsia="Times New Roman" w:hAnsi="Times New Roman" w:cs="Times New Roman"/>
          <w:sz w:val="28"/>
          <w:szCs w:val="28"/>
          <w:lang w:eastAsia="en-IN"/>
        </w:rPr>
        <w:t>.</w:t>
      </w:r>
    </w:p>
    <w:p w14:paraId="5FF36AE1"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6.4 Offset Curve Generation</w:t>
      </w:r>
    </w:p>
    <w:p w14:paraId="1858245D" w14:textId="77777777" w:rsidR="00B40CAB" w:rsidRPr="00B40CAB" w:rsidRDefault="00B40CAB" w:rsidP="00B40CA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Feature</w:t>
      </w:r>
      <w:r w:rsidRPr="00B40CAB">
        <w:rPr>
          <w:rFonts w:ascii="Times New Roman" w:eastAsia="Times New Roman" w:hAnsi="Times New Roman" w:cs="Times New Roman"/>
          <w:sz w:val="28"/>
          <w:szCs w:val="28"/>
          <w:lang w:eastAsia="en-IN"/>
        </w:rPr>
        <w:t>: Produces offset curves based on user-defined geophone distance and offset range.</w:t>
      </w:r>
    </w:p>
    <w:p w14:paraId="0877C979" w14:textId="70903087" w:rsidR="00B40CAB" w:rsidRPr="00B40CAB" w:rsidRDefault="00B40CAB" w:rsidP="00B40CA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Customization</w:t>
      </w:r>
      <w:r w:rsidRPr="00B40CAB">
        <w:rPr>
          <w:rFonts w:ascii="Times New Roman" w:eastAsia="Times New Roman" w:hAnsi="Times New Roman" w:cs="Times New Roman"/>
          <w:sz w:val="28"/>
          <w:szCs w:val="28"/>
          <w:lang w:eastAsia="en-IN"/>
        </w:rPr>
        <w:t>: Allows users to adjust visual settings, such as colour and labels, to enhance data interpretation.</w:t>
      </w:r>
    </w:p>
    <w:p w14:paraId="7678D795"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6.5 Visualization and Reporting</w:t>
      </w:r>
    </w:p>
    <w:p w14:paraId="14F36AEA" w14:textId="77777777" w:rsidR="00B40CAB" w:rsidRPr="00B40CAB" w:rsidRDefault="00B40CAB" w:rsidP="00B40CAB">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Feature</w:t>
      </w:r>
      <w:r w:rsidRPr="00B40CAB">
        <w:rPr>
          <w:rFonts w:ascii="Times New Roman" w:eastAsia="Times New Roman" w:hAnsi="Times New Roman" w:cs="Times New Roman"/>
          <w:sz w:val="28"/>
          <w:szCs w:val="28"/>
          <w:lang w:eastAsia="en-IN"/>
        </w:rPr>
        <w:t>: Provides visual tools and charts for seismic data, including offset curves and multiplicity indicators.</w:t>
      </w:r>
    </w:p>
    <w:p w14:paraId="5959492E" w14:textId="77777777" w:rsidR="00B40CAB" w:rsidRPr="00B40CAB" w:rsidRDefault="00B40CAB" w:rsidP="00B40CAB">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Export Options</w:t>
      </w:r>
      <w:r w:rsidRPr="00B40CAB">
        <w:rPr>
          <w:rFonts w:ascii="Times New Roman" w:eastAsia="Times New Roman" w:hAnsi="Times New Roman" w:cs="Times New Roman"/>
          <w:sz w:val="28"/>
          <w:szCs w:val="28"/>
          <w:lang w:eastAsia="en-IN"/>
        </w:rPr>
        <w:t>: Enables users to save data reports in various formats (e.g., PDF, CSV) for further analysis.</w:t>
      </w:r>
    </w:p>
    <w:p w14:paraId="51595010"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7. Non-Functional Requirement</w:t>
      </w:r>
    </w:p>
    <w:p w14:paraId="6A61544B"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7.1 Accessibility</w:t>
      </w:r>
    </w:p>
    <w:p w14:paraId="32EBC353" w14:textId="77777777" w:rsidR="00B40CAB" w:rsidRPr="00B40CAB" w:rsidRDefault="00B40CAB" w:rsidP="00B40CAB">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User Access</w:t>
      </w:r>
      <w:r w:rsidRPr="00B40CAB">
        <w:rPr>
          <w:rFonts w:ascii="Times New Roman" w:eastAsia="Times New Roman" w:hAnsi="Times New Roman" w:cs="Times New Roman"/>
          <w:sz w:val="28"/>
          <w:szCs w:val="28"/>
          <w:lang w:eastAsia="en-IN"/>
        </w:rPr>
        <w:t>: The system shall be accessible only to authorized personnel via secure login.</w:t>
      </w:r>
    </w:p>
    <w:p w14:paraId="19B10738" w14:textId="37CFCB56" w:rsidR="00B40CAB" w:rsidRPr="00B40CAB" w:rsidRDefault="00B40CAB" w:rsidP="00B40CAB">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Accessibility Standards</w:t>
      </w:r>
      <w:r w:rsidRPr="00B40CAB">
        <w:rPr>
          <w:rFonts w:ascii="Times New Roman" w:eastAsia="Times New Roman" w:hAnsi="Times New Roman" w:cs="Times New Roman"/>
          <w:sz w:val="28"/>
          <w:szCs w:val="28"/>
          <w:lang w:eastAsia="en-IN"/>
        </w:rPr>
        <w:t xml:space="preserve">: </w:t>
      </w:r>
      <w:r w:rsidR="00EE74DF">
        <w:rPr>
          <w:rFonts w:ascii="Times New Roman" w:eastAsia="Times New Roman" w:hAnsi="Times New Roman" w:cs="Times New Roman"/>
          <w:sz w:val="28"/>
          <w:szCs w:val="28"/>
          <w:lang w:eastAsia="en-IN"/>
        </w:rPr>
        <w:t xml:space="preserve">The system </w:t>
      </w:r>
      <w:r w:rsidRPr="00B40CAB">
        <w:rPr>
          <w:rFonts w:ascii="Times New Roman" w:eastAsia="Times New Roman" w:hAnsi="Times New Roman" w:cs="Times New Roman"/>
          <w:sz w:val="28"/>
          <w:szCs w:val="28"/>
          <w:lang w:eastAsia="en-IN"/>
        </w:rPr>
        <w:t>should comply with accessibility standards, ensuring usability by individuals with disabilities.</w:t>
      </w:r>
    </w:p>
    <w:p w14:paraId="376EAE6F"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7.2 Environment</w:t>
      </w:r>
    </w:p>
    <w:p w14:paraId="2C26AFEB" w14:textId="77777777" w:rsidR="00B40CAB" w:rsidRPr="00B40CAB" w:rsidRDefault="00B40CAB" w:rsidP="00B40CAB">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Platform</w:t>
      </w:r>
      <w:r w:rsidRPr="00B40CAB">
        <w:rPr>
          <w:rFonts w:ascii="Times New Roman" w:eastAsia="Times New Roman" w:hAnsi="Times New Roman" w:cs="Times New Roman"/>
          <w:sz w:val="28"/>
          <w:szCs w:val="28"/>
          <w:lang w:eastAsia="en-IN"/>
        </w:rPr>
        <w:t>: The system will run on both web and desktop environments.</w:t>
      </w:r>
    </w:p>
    <w:p w14:paraId="63378ACF" w14:textId="77777777" w:rsidR="00B40CAB" w:rsidRPr="00B40CAB" w:rsidRDefault="00B40CAB" w:rsidP="00B40CAB">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lastRenderedPageBreak/>
        <w:t>Technology Stack</w:t>
      </w:r>
      <w:r w:rsidRPr="00B40CAB">
        <w:rPr>
          <w:rFonts w:ascii="Times New Roman" w:eastAsia="Times New Roman" w:hAnsi="Times New Roman" w:cs="Times New Roman"/>
          <w:sz w:val="28"/>
          <w:szCs w:val="28"/>
          <w:lang w:eastAsia="en-IN"/>
        </w:rPr>
        <w:t>: Developed in Python with Django framework, compatible with modern web browsers and operating systems.</w:t>
      </w:r>
    </w:p>
    <w:p w14:paraId="64D50921"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7.3 Security</w:t>
      </w:r>
    </w:p>
    <w:p w14:paraId="5BCC2056" w14:textId="77777777" w:rsidR="00B40CAB" w:rsidRPr="00B40CAB" w:rsidRDefault="00B40CAB" w:rsidP="00B40CA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Protection</w:t>
      </w:r>
      <w:r w:rsidRPr="00B40CAB">
        <w:rPr>
          <w:rFonts w:ascii="Times New Roman" w:eastAsia="Times New Roman" w:hAnsi="Times New Roman" w:cs="Times New Roman"/>
          <w:sz w:val="28"/>
          <w:szCs w:val="28"/>
          <w:lang w:eastAsia="en-IN"/>
        </w:rPr>
        <w:t>: Implements access controls to restrict system access.</w:t>
      </w:r>
    </w:p>
    <w:p w14:paraId="41016BEB" w14:textId="77777777" w:rsidR="00B40CAB" w:rsidRPr="00B40CAB" w:rsidRDefault="00B40CAB" w:rsidP="00B40CA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Encryption</w:t>
      </w:r>
      <w:r w:rsidRPr="00B40CAB">
        <w:rPr>
          <w:rFonts w:ascii="Times New Roman" w:eastAsia="Times New Roman" w:hAnsi="Times New Roman" w:cs="Times New Roman"/>
          <w:sz w:val="28"/>
          <w:szCs w:val="28"/>
          <w:lang w:eastAsia="en-IN"/>
        </w:rPr>
        <w:t>: Sensitive data will be encrypted in transit and at rest.</w:t>
      </w:r>
    </w:p>
    <w:p w14:paraId="6E95E6B1" w14:textId="77777777" w:rsidR="00B40CAB" w:rsidRPr="00B40CAB" w:rsidRDefault="00B40CAB" w:rsidP="00B40CAB">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Compliance</w:t>
      </w:r>
      <w:r w:rsidRPr="00B40CAB">
        <w:rPr>
          <w:rFonts w:ascii="Times New Roman" w:eastAsia="Times New Roman" w:hAnsi="Times New Roman" w:cs="Times New Roman"/>
          <w:sz w:val="28"/>
          <w:szCs w:val="28"/>
          <w:lang w:eastAsia="en-IN"/>
        </w:rPr>
        <w:t>: Meets industry standards for data privacy and security in geophysical data handling.</w:t>
      </w:r>
    </w:p>
    <w:p w14:paraId="07C009B8"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7.4 Usability</w:t>
      </w:r>
    </w:p>
    <w:p w14:paraId="6D417D3B" w14:textId="77777777" w:rsidR="00B40CAB" w:rsidRPr="00B40CAB" w:rsidRDefault="00B40CAB" w:rsidP="00B40CAB">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User Interface</w:t>
      </w:r>
      <w:r w:rsidRPr="00B40CAB">
        <w:rPr>
          <w:rFonts w:ascii="Times New Roman" w:eastAsia="Times New Roman" w:hAnsi="Times New Roman" w:cs="Times New Roman"/>
          <w:sz w:val="28"/>
          <w:szCs w:val="28"/>
          <w:lang w:eastAsia="en-IN"/>
        </w:rPr>
        <w:t>: Simple, intuitive UI with user-friendly menus and clear visualizations.</w:t>
      </w:r>
    </w:p>
    <w:p w14:paraId="046E32C7" w14:textId="77777777" w:rsidR="00B40CAB" w:rsidRPr="00B40CAB" w:rsidRDefault="00B40CAB" w:rsidP="00B40CAB">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Documentation</w:t>
      </w:r>
      <w:r w:rsidRPr="00B40CAB">
        <w:rPr>
          <w:rFonts w:ascii="Times New Roman" w:eastAsia="Times New Roman" w:hAnsi="Times New Roman" w:cs="Times New Roman"/>
          <w:sz w:val="28"/>
          <w:szCs w:val="28"/>
          <w:lang w:eastAsia="en-IN"/>
        </w:rPr>
        <w:t>: Provides a user manual and online help resources to assist with system usage.</w:t>
      </w:r>
    </w:p>
    <w:p w14:paraId="129EB6F7" w14:textId="77777777" w:rsidR="00B40CAB" w:rsidRPr="00B40CAB" w:rsidRDefault="00B40CAB" w:rsidP="00B40CAB">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7.5 Performance</w:t>
      </w:r>
    </w:p>
    <w:p w14:paraId="6DDDDDD2" w14:textId="77777777" w:rsidR="00B40CAB" w:rsidRPr="00B40CAB" w:rsidRDefault="00B40CAB" w:rsidP="00B40CAB">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Response Time</w:t>
      </w:r>
      <w:r w:rsidRPr="00B40CAB">
        <w:rPr>
          <w:rFonts w:ascii="Times New Roman" w:eastAsia="Times New Roman" w:hAnsi="Times New Roman" w:cs="Times New Roman"/>
          <w:sz w:val="28"/>
          <w:szCs w:val="28"/>
          <w:lang w:eastAsia="en-IN"/>
        </w:rPr>
        <w:t>: The system will process and display visualizations within three seconds of input.</w:t>
      </w:r>
    </w:p>
    <w:p w14:paraId="7393B50D" w14:textId="77777777" w:rsidR="00B40CAB" w:rsidRPr="00B40CAB" w:rsidRDefault="00B40CAB" w:rsidP="00B40CAB">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Scalability</w:t>
      </w:r>
      <w:r w:rsidRPr="00B40CAB">
        <w:rPr>
          <w:rFonts w:ascii="Times New Roman" w:eastAsia="Times New Roman" w:hAnsi="Times New Roman" w:cs="Times New Roman"/>
          <w:sz w:val="28"/>
          <w:szCs w:val="28"/>
          <w:lang w:eastAsia="en-IN"/>
        </w:rPr>
        <w:t>: Designed to handle large datasets typical of seismic data without significant performance degradation.</w:t>
      </w:r>
    </w:p>
    <w:p w14:paraId="0495A5FE" w14:textId="77777777"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8. Media and Data Flow</w:t>
      </w:r>
    </w:p>
    <w:p w14:paraId="7C0DB4E5" w14:textId="77777777" w:rsidR="00B40CAB" w:rsidRPr="00B40CAB" w:rsidRDefault="00B40CAB" w:rsidP="00B40CAB">
      <w:p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The system will process, store, and visualize data through various media and flow processes as follows:</w:t>
      </w:r>
    </w:p>
    <w:p w14:paraId="34E1BB2A" w14:textId="77777777" w:rsidR="00B40CAB" w:rsidRPr="00B40CAB" w:rsidRDefault="00B40CAB" w:rsidP="00B40CA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Collection</w:t>
      </w:r>
      <w:r w:rsidRPr="00B40CAB">
        <w:rPr>
          <w:rFonts w:ascii="Times New Roman" w:eastAsia="Times New Roman" w:hAnsi="Times New Roman" w:cs="Times New Roman"/>
          <w:sz w:val="28"/>
          <w:szCs w:val="28"/>
          <w:lang w:eastAsia="en-IN"/>
        </w:rPr>
        <w:t>:</w:t>
      </w:r>
    </w:p>
    <w:p w14:paraId="52D60B68"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Input Media</w:t>
      </w:r>
      <w:r w:rsidRPr="00B40CAB">
        <w:rPr>
          <w:rFonts w:ascii="Times New Roman" w:eastAsia="Times New Roman" w:hAnsi="Times New Roman" w:cs="Times New Roman"/>
          <w:sz w:val="28"/>
          <w:szCs w:val="28"/>
          <w:lang w:eastAsia="en-IN"/>
        </w:rPr>
        <w:t>: Accepts seismic data in standardized formats like CSV or JSON.</w:t>
      </w:r>
    </w:p>
    <w:p w14:paraId="788063C1"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Storage</w:t>
      </w:r>
      <w:r w:rsidRPr="00B40CAB">
        <w:rPr>
          <w:rFonts w:ascii="Times New Roman" w:eastAsia="Times New Roman" w:hAnsi="Times New Roman" w:cs="Times New Roman"/>
          <w:sz w:val="28"/>
          <w:szCs w:val="28"/>
          <w:lang w:eastAsia="en-IN"/>
        </w:rPr>
        <w:t>: Data is stored in structured databases for retrieval during processing and analysis.</w:t>
      </w:r>
    </w:p>
    <w:p w14:paraId="707FCE2F" w14:textId="77777777" w:rsidR="00B40CAB" w:rsidRPr="00B40CAB" w:rsidRDefault="00B40CAB" w:rsidP="00B40CA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Processing</w:t>
      </w:r>
      <w:r w:rsidRPr="00B40CAB">
        <w:rPr>
          <w:rFonts w:ascii="Times New Roman" w:eastAsia="Times New Roman" w:hAnsi="Times New Roman" w:cs="Times New Roman"/>
          <w:sz w:val="28"/>
          <w:szCs w:val="28"/>
          <w:lang w:eastAsia="en-IN"/>
        </w:rPr>
        <w:t>:</w:t>
      </w:r>
    </w:p>
    <w:p w14:paraId="7215D0A4"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Transformation</w:t>
      </w:r>
      <w:r w:rsidRPr="00B40CAB">
        <w:rPr>
          <w:rFonts w:ascii="Times New Roman" w:eastAsia="Times New Roman" w:hAnsi="Times New Roman" w:cs="Times New Roman"/>
          <w:sz w:val="28"/>
          <w:szCs w:val="28"/>
          <w:lang w:eastAsia="en-IN"/>
        </w:rPr>
        <w:t>: Calculates multiplicity and offset curves.</w:t>
      </w:r>
    </w:p>
    <w:p w14:paraId="49F20F40"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Storage</w:t>
      </w:r>
      <w:r w:rsidRPr="00B40CAB">
        <w:rPr>
          <w:rFonts w:ascii="Times New Roman" w:eastAsia="Times New Roman" w:hAnsi="Times New Roman" w:cs="Times New Roman"/>
          <w:sz w:val="28"/>
          <w:szCs w:val="28"/>
          <w:lang w:eastAsia="en-IN"/>
        </w:rPr>
        <w:t>: Processed data stored temporarily for use in visualization and reporting.</w:t>
      </w:r>
    </w:p>
    <w:p w14:paraId="663FE4D6" w14:textId="77777777" w:rsidR="00B40CAB" w:rsidRPr="00B40CAB" w:rsidRDefault="00B40CAB" w:rsidP="00B40CA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Visualization and Reporting</w:t>
      </w:r>
      <w:r w:rsidRPr="00B40CAB">
        <w:rPr>
          <w:rFonts w:ascii="Times New Roman" w:eastAsia="Times New Roman" w:hAnsi="Times New Roman" w:cs="Times New Roman"/>
          <w:sz w:val="28"/>
          <w:szCs w:val="28"/>
          <w:lang w:eastAsia="en-IN"/>
        </w:rPr>
        <w:t>:</w:t>
      </w:r>
    </w:p>
    <w:p w14:paraId="3C3AD6BC"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Display Media</w:t>
      </w:r>
      <w:r w:rsidRPr="00B40CAB">
        <w:rPr>
          <w:rFonts w:ascii="Times New Roman" w:eastAsia="Times New Roman" w:hAnsi="Times New Roman" w:cs="Times New Roman"/>
          <w:sz w:val="28"/>
          <w:szCs w:val="28"/>
          <w:lang w:eastAsia="en-IN"/>
        </w:rPr>
        <w:t>: Provides real-time visualizations, including offset curves and data density charts.</w:t>
      </w:r>
    </w:p>
    <w:p w14:paraId="06687CF6" w14:textId="41588AAE" w:rsidR="0098586E" w:rsidRPr="0098586E" w:rsidRDefault="00B40CAB" w:rsidP="0098586E">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Report Generation</w:t>
      </w:r>
      <w:r w:rsidRPr="00B40CAB">
        <w:rPr>
          <w:rFonts w:ascii="Times New Roman" w:eastAsia="Times New Roman" w:hAnsi="Times New Roman" w:cs="Times New Roman"/>
          <w:sz w:val="28"/>
          <w:szCs w:val="28"/>
          <w:lang w:eastAsia="en-IN"/>
        </w:rPr>
        <w:t>: Supports exporting visualizations and analysis results in formats like PDF and CSV for record-keeping.</w:t>
      </w:r>
    </w:p>
    <w:p w14:paraId="738ECA13" w14:textId="1274DAE8" w:rsidR="00B40CAB" w:rsidRPr="00B40CAB" w:rsidRDefault="00B40CAB" w:rsidP="00B40CAB">
      <w:pPr>
        <w:numPr>
          <w:ilvl w:val="0"/>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User Interaction</w:t>
      </w:r>
      <w:r w:rsidRPr="00B40CAB">
        <w:rPr>
          <w:rFonts w:ascii="Times New Roman" w:eastAsia="Times New Roman" w:hAnsi="Times New Roman" w:cs="Times New Roman"/>
          <w:sz w:val="28"/>
          <w:szCs w:val="28"/>
          <w:lang w:eastAsia="en-IN"/>
        </w:rPr>
        <w:t>:</w:t>
      </w:r>
    </w:p>
    <w:p w14:paraId="47EB302A"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lastRenderedPageBreak/>
        <w:t>Input Media</w:t>
      </w:r>
      <w:r w:rsidRPr="00B40CAB">
        <w:rPr>
          <w:rFonts w:ascii="Times New Roman" w:eastAsia="Times New Roman" w:hAnsi="Times New Roman" w:cs="Times New Roman"/>
          <w:sz w:val="28"/>
          <w:szCs w:val="28"/>
          <w:lang w:eastAsia="en-IN"/>
        </w:rPr>
        <w:t>: Collects user parameters through an interactive interface.</w:t>
      </w:r>
    </w:p>
    <w:p w14:paraId="24A39F70" w14:textId="77777777" w:rsidR="00B40CAB" w:rsidRPr="00B40CAB" w:rsidRDefault="00B40CAB" w:rsidP="00B40CAB">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Output Media</w:t>
      </w:r>
      <w:r w:rsidRPr="00B40CAB">
        <w:rPr>
          <w:rFonts w:ascii="Times New Roman" w:eastAsia="Times New Roman" w:hAnsi="Times New Roman" w:cs="Times New Roman"/>
          <w:sz w:val="28"/>
          <w:szCs w:val="28"/>
          <w:lang w:eastAsia="en-IN"/>
        </w:rPr>
        <w:t>: Displays data as interactive graphs, allowing users to make adjustments based on observed patterns.</w:t>
      </w:r>
    </w:p>
    <w:p w14:paraId="641D7D00" w14:textId="2AAC0F95" w:rsidR="00B40CAB" w:rsidRPr="00B40CAB" w:rsidRDefault="0098586E"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9</w:t>
      </w:r>
      <w:r w:rsidR="00B40CAB" w:rsidRPr="00B40CAB">
        <w:rPr>
          <w:rFonts w:ascii="Times New Roman" w:eastAsia="Times New Roman" w:hAnsi="Times New Roman" w:cs="Times New Roman"/>
          <w:b/>
          <w:bCs/>
          <w:sz w:val="28"/>
          <w:szCs w:val="28"/>
          <w:lang w:eastAsia="en-IN"/>
        </w:rPr>
        <w:t>. Data Flow Diagram (DFD)</w:t>
      </w:r>
    </w:p>
    <w:p w14:paraId="5A5156D8" w14:textId="77777777" w:rsidR="00B40CAB" w:rsidRPr="00B40CAB" w:rsidRDefault="00B40CAB" w:rsidP="00B40CAB">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Level 0: Overview</w:t>
      </w:r>
    </w:p>
    <w:p w14:paraId="7D7D813E" w14:textId="77777777" w:rsidR="00B40CAB" w:rsidRPr="00B40CAB" w:rsidRDefault="00B40CAB" w:rsidP="00B40CAB">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Process</w:t>
      </w:r>
      <w:r w:rsidRPr="00B40CAB">
        <w:rPr>
          <w:rFonts w:ascii="Times New Roman" w:eastAsia="Times New Roman" w:hAnsi="Times New Roman" w:cs="Times New Roman"/>
          <w:sz w:val="28"/>
          <w:szCs w:val="28"/>
          <w:lang w:eastAsia="en-IN"/>
        </w:rPr>
        <w:t>: Seismic data is input, processed, visualized, and reported.</w:t>
      </w:r>
    </w:p>
    <w:p w14:paraId="52D4337D" w14:textId="77777777" w:rsidR="00B40CAB" w:rsidRPr="00B40CAB" w:rsidRDefault="00B40CAB" w:rsidP="00B40CAB">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Level 1: Detailed Data Flow</w:t>
      </w:r>
    </w:p>
    <w:p w14:paraId="31C827F0" w14:textId="77777777" w:rsidR="00B40CAB" w:rsidRPr="00B40CAB" w:rsidRDefault="00B40CAB" w:rsidP="00B40CAB">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Input</w:t>
      </w:r>
      <w:r w:rsidRPr="00B40CAB">
        <w:rPr>
          <w:rFonts w:ascii="Times New Roman" w:eastAsia="Times New Roman" w:hAnsi="Times New Roman" w:cs="Times New Roman"/>
          <w:sz w:val="28"/>
          <w:szCs w:val="28"/>
          <w:lang w:eastAsia="en-IN"/>
        </w:rPr>
        <w:t>: User inputs geophone distance and offset range.</w:t>
      </w:r>
    </w:p>
    <w:p w14:paraId="66B100BF" w14:textId="77777777" w:rsidR="00B40CAB" w:rsidRPr="00B40CAB" w:rsidRDefault="00B40CAB" w:rsidP="00B40CAB">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Processing</w:t>
      </w:r>
      <w:r w:rsidRPr="00B40CAB">
        <w:rPr>
          <w:rFonts w:ascii="Times New Roman" w:eastAsia="Times New Roman" w:hAnsi="Times New Roman" w:cs="Times New Roman"/>
          <w:sz w:val="28"/>
          <w:szCs w:val="28"/>
          <w:lang w:eastAsia="en-IN"/>
        </w:rPr>
        <w:t>: System calculates multiplicity and offset curves.</w:t>
      </w:r>
    </w:p>
    <w:p w14:paraId="2F768212" w14:textId="77777777" w:rsidR="00B40CAB" w:rsidRPr="00B40CAB" w:rsidRDefault="00B40CAB" w:rsidP="00B40CAB">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Visualization</w:t>
      </w:r>
      <w:r w:rsidRPr="00B40CAB">
        <w:rPr>
          <w:rFonts w:ascii="Times New Roman" w:eastAsia="Times New Roman" w:hAnsi="Times New Roman" w:cs="Times New Roman"/>
          <w:sz w:val="28"/>
          <w:szCs w:val="28"/>
          <w:lang w:eastAsia="en-IN"/>
        </w:rPr>
        <w:t>: Results are displayed in real-time charts.</w:t>
      </w:r>
    </w:p>
    <w:p w14:paraId="7068A87B" w14:textId="77777777" w:rsidR="00B40CAB" w:rsidRPr="00B40CAB" w:rsidRDefault="00B40CAB" w:rsidP="00B40CAB">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Data Output</w:t>
      </w:r>
      <w:r w:rsidRPr="00B40CAB">
        <w:rPr>
          <w:rFonts w:ascii="Times New Roman" w:eastAsia="Times New Roman" w:hAnsi="Times New Roman" w:cs="Times New Roman"/>
          <w:sz w:val="28"/>
          <w:szCs w:val="28"/>
          <w:lang w:eastAsia="en-IN"/>
        </w:rPr>
        <w:t>: Users can export data and reports.</w:t>
      </w:r>
    </w:p>
    <w:p w14:paraId="7A145C82" w14:textId="653D2505" w:rsid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1</w:t>
      </w:r>
      <w:r w:rsidR="0098586E">
        <w:rPr>
          <w:rFonts w:ascii="Times New Roman" w:eastAsia="Times New Roman" w:hAnsi="Times New Roman" w:cs="Times New Roman"/>
          <w:b/>
          <w:bCs/>
          <w:sz w:val="28"/>
          <w:szCs w:val="28"/>
          <w:lang w:eastAsia="en-IN"/>
        </w:rPr>
        <w:t>0</w:t>
      </w:r>
      <w:r w:rsidRPr="00B40CAB">
        <w:rPr>
          <w:rFonts w:ascii="Times New Roman" w:eastAsia="Times New Roman" w:hAnsi="Times New Roman" w:cs="Times New Roman"/>
          <w:b/>
          <w:bCs/>
          <w:sz w:val="28"/>
          <w:szCs w:val="28"/>
          <w:lang w:eastAsia="en-IN"/>
        </w:rPr>
        <w:t>. Requirements Matrix</w:t>
      </w:r>
    </w:p>
    <w:p w14:paraId="653120F8" w14:textId="77777777" w:rsidR="00266CDA" w:rsidRPr="00B40CAB" w:rsidRDefault="00266CDA"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069"/>
        <w:gridCol w:w="1009"/>
        <w:gridCol w:w="3058"/>
      </w:tblGrid>
      <w:tr w:rsidR="00B40CAB" w:rsidRPr="00B40CAB" w14:paraId="467E4B8D" w14:textId="77777777" w:rsidTr="00B40CAB">
        <w:trPr>
          <w:tblHeader/>
          <w:tblCellSpacing w:w="15" w:type="dxa"/>
        </w:trPr>
        <w:tc>
          <w:tcPr>
            <w:tcW w:w="0" w:type="auto"/>
            <w:vAlign w:val="center"/>
            <w:hideMark/>
          </w:tcPr>
          <w:p w14:paraId="7A2DE1BB" w14:textId="77777777" w:rsidR="00B40CAB" w:rsidRPr="00B40CAB" w:rsidRDefault="00B40CAB" w:rsidP="00B40CAB">
            <w:pPr>
              <w:spacing w:after="0" w:line="240" w:lineRule="auto"/>
              <w:jc w:val="center"/>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Requirement ID</w:t>
            </w:r>
          </w:p>
        </w:tc>
        <w:tc>
          <w:tcPr>
            <w:tcW w:w="0" w:type="auto"/>
            <w:vAlign w:val="center"/>
            <w:hideMark/>
          </w:tcPr>
          <w:p w14:paraId="4D39C289" w14:textId="77777777" w:rsidR="00B40CAB" w:rsidRPr="00B40CAB" w:rsidRDefault="00B40CAB" w:rsidP="00B40CAB">
            <w:pPr>
              <w:spacing w:after="0" w:line="240" w:lineRule="auto"/>
              <w:jc w:val="center"/>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Description</w:t>
            </w:r>
          </w:p>
        </w:tc>
        <w:tc>
          <w:tcPr>
            <w:tcW w:w="0" w:type="auto"/>
            <w:vAlign w:val="center"/>
            <w:hideMark/>
          </w:tcPr>
          <w:p w14:paraId="3BE8E87F" w14:textId="77777777" w:rsidR="00B40CAB" w:rsidRPr="00B40CAB" w:rsidRDefault="00B40CAB" w:rsidP="00B40CAB">
            <w:pPr>
              <w:spacing w:after="0" w:line="240" w:lineRule="auto"/>
              <w:jc w:val="center"/>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Priority</w:t>
            </w:r>
          </w:p>
        </w:tc>
        <w:tc>
          <w:tcPr>
            <w:tcW w:w="0" w:type="auto"/>
            <w:vAlign w:val="center"/>
            <w:hideMark/>
          </w:tcPr>
          <w:p w14:paraId="712C2B19" w14:textId="77777777" w:rsidR="00B40CAB" w:rsidRPr="00B40CAB" w:rsidRDefault="00B40CAB" w:rsidP="00B40CAB">
            <w:pPr>
              <w:spacing w:after="0" w:line="240" w:lineRule="auto"/>
              <w:jc w:val="center"/>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Verification</w:t>
            </w:r>
          </w:p>
        </w:tc>
      </w:tr>
      <w:tr w:rsidR="00B40CAB" w:rsidRPr="00B40CAB" w14:paraId="5EF85B58" w14:textId="77777777" w:rsidTr="00B40CAB">
        <w:trPr>
          <w:tblCellSpacing w:w="15" w:type="dxa"/>
        </w:trPr>
        <w:tc>
          <w:tcPr>
            <w:tcW w:w="0" w:type="auto"/>
            <w:vAlign w:val="center"/>
            <w:hideMark/>
          </w:tcPr>
          <w:p w14:paraId="76254898"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FR-01</w:t>
            </w:r>
          </w:p>
        </w:tc>
        <w:tc>
          <w:tcPr>
            <w:tcW w:w="0" w:type="auto"/>
            <w:vAlign w:val="center"/>
            <w:hideMark/>
          </w:tcPr>
          <w:p w14:paraId="0F5EF066"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User Input for Geophone Distance</w:t>
            </w:r>
          </w:p>
        </w:tc>
        <w:tc>
          <w:tcPr>
            <w:tcW w:w="0" w:type="auto"/>
            <w:vAlign w:val="center"/>
            <w:hideMark/>
          </w:tcPr>
          <w:p w14:paraId="4839323A"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5548A540"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Testing, Validation</w:t>
            </w:r>
          </w:p>
        </w:tc>
      </w:tr>
      <w:tr w:rsidR="00B40CAB" w:rsidRPr="00B40CAB" w14:paraId="2E4C8C9D" w14:textId="77777777" w:rsidTr="00B40CAB">
        <w:trPr>
          <w:tblCellSpacing w:w="15" w:type="dxa"/>
        </w:trPr>
        <w:tc>
          <w:tcPr>
            <w:tcW w:w="0" w:type="auto"/>
            <w:vAlign w:val="center"/>
            <w:hideMark/>
          </w:tcPr>
          <w:p w14:paraId="78D529AA"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FR-02</w:t>
            </w:r>
          </w:p>
        </w:tc>
        <w:tc>
          <w:tcPr>
            <w:tcW w:w="0" w:type="auto"/>
            <w:vAlign w:val="center"/>
            <w:hideMark/>
          </w:tcPr>
          <w:p w14:paraId="24AC51C6"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User Input for Offset Range</w:t>
            </w:r>
          </w:p>
        </w:tc>
        <w:tc>
          <w:tcPr>
            <w:tcW w:w="0" w:type="auto"/>
            <w:vAlign w:val="center"/>
            <w:hideMark/>
          </w:tcPr>
          <w:p w14:paraId="01C9EBE1"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3A6ACD23"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Testing, Validation</w:t>
            </w:r>
          </w:p>
        </w:tc>
      </w:tr>
      <w:tr w:rsidR="00B40CAB" w:rsidRPr="00B40CAB" w14:paraId="3A2C03EC" w14:textId="77777777" w:rsidTr="00B40CAB">
        <w:trPr>
          <w:tblCellSpacing w:w="15" w:type="dxa"/>
        </w:trPr>
        <w:tc>
          <w:tcPr>
            <w:tcW w:w="0" w:type="auto"/>
            <w:vAlign w:val="center"/>
            <w:hideMark/>
          </w:tcPr>
          <w:p w14:paraId="49BB25CC"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FR-03</w:t>
            </w:r>
          </w:p>
        </w:tc>
        <w:tc>
          <w:tcPr>
            <w:tcW w:w="0" w:type="auto"/>
            <w:vAlign w:val="center"/>
            <w:hideMark/>
          </w:tcPr>
          <w:p w14:paraId="2BA5D6E1"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Multiplicity Calculation</w:t>
            </w:r>
          </w:p>
        </w:tc>
        <w:tc>
          <w:tcPr>
            <w:tcW w:w="0" w:type="auto"/>
            <w:vAlign w:val="center"/>
            <w:hideMark/>
          </w:tcPr>
          <w:p w14:paraId="1431526D"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4333ED86"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Verification, Performance Testing</w:t>
            </w:r>
          </w:p>
        </w:tc>
      </w:tr>
      <w:tr w:rsidR="00B40CAB" w:rsidRPr="00B40CAB" w14:paraId="5BDE0B9F" w14:textId="77777777" w:rsidTr="00B40CAB">
        <w:trPr>
          <w:tblCellSpacing w:w="15" w:type="dxa"/>
        </w:trPr>
        <w:tc>
          <w:tcPr>
            <w:tcW w:w="0" w:type="auto"/>
            <w:vAlign w:val="center"/>
            <w:hideMark/>
          </w:tcPr>
          <w:p w14:paraId="459F5132"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FR-04</w:t>
            </w:r>
          </w:p>
        </w:tc>
        <w:tc>
          <w:tcPr>
            <w:tcW w:w="0" w:type="auto"/>
            <w:vAlign w:val="center"/>
            <w:hideMark/>
          </w:tcPr>
          <w:p w14:paraId="0BFACA8D"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Offset Curve Generation</w:t>
            </w:r>
          </w:p>
        </w:tc>
        <w:tc>
          <w:tcPr>
            <w:tcW w:w="0" w:type="auto"/>
            <w:vAlign w:val="center"/>
            <w:hideMark/>
          </w:tcPr>
          <w:p w14:paraId="2F393F77"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Medium</w:t>
            </w:r>
          </w:p>
        </w:tc>
        <w:tc>
          <w:tcPr>
            <w:tcW w:w="0" w:type="auto"/>
            <w:vAlign w:val="center"/>
            <w:hideMark/>
          </w:tcPr>
          <w:p w14:paraId="42449391"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User Acceptance Testing</w:t>
            </w:r>
          </w:p>
        </w:tc>
      </w:tr>
      <w:tr w:rsidR="00B40CAB" w:rsidRPr="00B40CAB" w14:paraId="342CEF18" w14:textId="77777777" w:rsidTr="00B40CAB">
        <w:trPr>
          <w:tblCellSpacing w:w="15" w:type="dxa"/>
        </w:trPr>
        <w:tc>
          <w:tcPr>
            <w:tcW w:w="0" w:type="auto"/>
            <w:vAlign w:val="center"/>
            <w:hideMark/>
          </w:tcPr>
          <w:p w14:paraId="7070CCD1"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FR-05</w:t>
            </w:r>
          </w:p>
        </w:tc>
        <w:tc>
          <w:tcPr>
            <w:tcW w:w="0" w:type="auto"/>
            <w:vAlign w:val="center"/>
            <w:hideMark/>
          </w:tcPr>
          <w:p w14:paraId="326E6A02"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Visualization Tools</w:t>
            </w:r>
          </w:p>
        </w:tc>
        <w:tc>
          <w:tcPr>
            <w:tcW w:w="0" w:type="auto"/>
            <w:vAlign w:val="center"/>
            <w:hideMark/>
          </w:tcPr>
          <w:p w14:paraId="50E5A0C6"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1455A1CD"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Usability Testing</w:t>
            </w:r>
          </w:p>
        </w:tc>
      </w:tr>
      <w:tr w:rsidR="00B40CAB" w:rsidRPr="00B40CAB" w14:paraId="5EED804C" w14:textId="77777777" w:rsidTr="00B40CAB">
        <w:trPr>
          <w:tblCellSpacing w:w="15" w:type="dxa"/>
        </w:trPr>
        <w:tc>
          <w:tcPr>
            <w:tcW w:w="0" w:type="auto"/>
            <w:vAlign w:val="center"/>
            <w:hideMark/>
          </w:tcPr>
          <w:p w14:paraId="3ADD3958"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NFR-01</w:t>
            </w:r>
          </w:p>
        </w:tc>
        <w:tc>
          <w:tcPr>
            <w:tcW w:w="0" w:type="auto"/>
            <w:vAlign w:val="center"/>
            <w:hideMark/>
          </w:tcPr>
          <w:p w14:paraId="53EDC5B3"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Accessibility</w:t>
            </w:r>
          </w:p>
        </w:tc>
        <w:tc>
          <w:tcPr>
            <w:tcW w:w="0" w:type="auto"/>
            <w:vAlign w:val="center"/>
            <w:hideMark/>
          </w:tcPr>
          <w:p w14:paraId="63C650F9"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Medium</w:t>
            </w:r>
          </w:p>
        </w:tc>
        <w:tc>
          <w:tcPr>
            <w:tcW w:w="0" w:type="auto"/>
            <w:vAlign w:val="center"/>
            <w:hideMark/>
          </w:tcPr>
          <w:p w14:paraId="4A1D3E58"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User Accessibility Testing</w:t>
            </w:r>
          </w:p>
        </w:tc>
      </w:tr>
      <w:tr w:rsidR="00B40CAB" w:rsidRPr="00B40CAB" w14:paraId="77EAE1E0" w14:textId="77777777" w:rsidTr="00B40CAB">
        <w:trPr>
          <w:tblCellSpacing w:w="15" w:type="dxa"/>
        </w:trPr>
        <w:tc>
          <w:tcPr>
            <w:tcW w:w="0" w:type="auto"/>
            <w:vAlign w:val="center"/>
            <w:hideMark/>
          </w:tcPr>
          <w:p w14:paraId="585FC4A4"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NFR-02</w:t>
            </w:r>
          </w:p>
        </w:tc>
        <w:tc>
          <w:tcPr>
            <w:tcW w:w="0" w:type="auto"/>
            <w:vAlign w:val="center"/>
            <w:hideMark/>
          </w:tcPr>
          <w:p w14:paraId="6D07AA08"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Security</w:t>
            </w:r>
          </w:p>
        </w:tc>
        <w:tc>
          <w:tcPr>
            <w:tcW w:w="0" w:type="auto"/>
            <w:vAlign w:val="center"/>
            <w:hideMark/>
          </w:tcPr>
          <w:p w14:paraId="5A12E8AB"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2274DA64"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Security Audit</w:t>
            </w:r>
          </w:p>
        </w:tc>
      </w:tr>
      <w:tr w:rsidR="00B40CAB" w:rsidRPr="00B40CAB" w14:paraId="7358DBE6" w14:textId="77777777" w:rsidTr="00B40CAB">
        <w:trPr>
          <w:tblCellSpacing w:w="15" w:type="dxa"/>
        </w:trPr>
        <w:tc>
          <w:tcPr>
            <w:tcW w:w="0" w:type="auto"/>
            <w:vAlign w:val="center"/>
            <w:hideMark/>
          </w:tcPr>
          <w:p w14:paraId="08E84D62"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NFR-03</w:t>
            </w:r>
          </w:p>
        </w:tc>
        <w:tc>
          <w:tcPr>
            <w:tcW w:w="0" w:type="auto"/>
            <w:vAlign w:val="center"/>
            <w:hideMark/>
          </w:tcPr>
          <w:p w14:paraId="52ED5795"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Performance</w:t>
            </w:r>
          </w:p>
        </w:tc>
        <w:tc>
          <w:tcPr>
            <w:tcW w:w="0" w:type="auto"/>
            <w:vAlign w:val="center"/>
            <w:hideMark/>
          </w:tcPr>
          <w:p w14:paraId="7645C4B2"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High</w:t>
            </w:r>
          </w:p>
        </w:tc>
        <w:tc>
          <w:tcPr>
            <w:tcW w:w="0" w:type="auto"/>
            <w:vAlign w:val="center"/>
            <w:hideMark/>
          </w:tcPr>
          <w:p w14:paraId="6D97CB22"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Performance Testing</w:t>
            </w:r>
          </w:p>
        </w:tc>
      </w:tr>
    </w:tbl>
    <w:p w14:paraId="32F8ECD5" w14:textId="77777777" w:rsidR="00B40CAB" w:rsidRPr="00B40CAB" w:rsidRDefault="00B40CAB" w:rsidP="00B40CAB">
      <w:pPr>
        <w:spacing w:after="0" w:line="240" w:lineRule="auto"/>
        <w:rPr>
          <w:rFonts w:ascii="Times New Roman" w:eastAsia="Times New Roman" w:hAnsi="Times New Roman" w:cs="Times New Roman"/>
          <w:sz w:val="28"/>
          <w:szCs w:val="28"/>
          <w:lang w:eastAsia="en-IN"/>
        </w:rPr>
      </w:pPr>
    </w:p>
    <w:p w14:paraId="12A27EF9" w14:textId="31982FC3"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t>1</w:t>
      </w:r>
      <w:r w:rsidR="0098586E">
        <w:rPr>
          <w:rFonts w:ascii="Times New Roman" w:eastAsia="Times New Roman" w:hAnsi="Times New Roman" w:cs="Times New Roman"/>
          <w:b/>
          <w:bCs/>
          <w:sz w:val="28"/>
          <w:szCs w:val="28"/>
          <w:lang w:eastAsia="en-IN"/>
        </w:rPr>
        <w:t>1</w:t>
      </w:r>
      <w:r w:rsidRPr="00B40CAB">
        <w:rPr>
          <w:rFonts w:ascii="Times New Roman" w:eastAsia="Times New Roman" w:hAnsi="Times New Roman" w:cs="Times New Roman"/>
          <w:b/>
          <w:bCs/>
          <w:sz w:val="28"/>
          <w:szCs w:val="28"/>
          <w:lang w:eastAsia="en-IN"/>
        </w:rPr>
        <w:t>. Glossary</w:t>
      </w:r>
    </w:p>
    <w:p w14:paraId="7EEDD6E4" w14:textId="77777777" w:rsidR="00B40CAB" w:rsidRPr="00B40CAB" w:rsidRDefault="00B40CAB" w:rsidP="00B40CA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DFD</w:t>
      </w:r>
      <w:r w:rsidRPr="00B40CAB">
        <w:rPr>
          <w:rFonts w:ascii="Times New Roman" w:eastAsia="Times New Roman" w:hAnsi="Times New Roman" w:cs="Times New Roman"/>
          <w:sz w:val="28"/>
          <w:szCs w:val="28"/>
          <w:lang w:eastAsia="en-IN"/>
        </w:rPr>
        <w:t>: Data Flow Diagram.</w:t>
      </w:r>
    </w:p>
    <w:p w14:paraId="0559F120" w14:textId="77777777" w:rsidR="00B40CAB" w:rsidRPr="00B40CAB" w:rsidRDefault="00B40CAB" w:rsidP="00B40CA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Geophone</w:t>
      </w:r>
      <w:r w:rsidRPr="00B40CAB">
        <w:rPr>
          <w:rFonts w:ascii="Times New Roman" w:eastAsia="Times New Roman" w:hAnsi="Times New Roman" w:cs="Times New Roman"/>
          <w:sz w:val="28"/>
          <w:szCs w:val="28"/>
          <w:lang w:eastAsia="en-IN"/>
        </w:rPr>
        <w:t>: Device measuring seismic waves.</w:t>
      </w:r>
    </w:p>
    <w:p w14:paraId="66841BAF" w14:textId="77777777" w:rsidR="00B40CAB" w:rsidRPr="00B40CAB" w:rsidRDefault="00B40CAB" w:rsidP="00B40CA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Multiplicity</w:t>
      </w:r>
      <w:r w:rsidRPr="00B40CAB">
        <w:rPr>
          <w:rFonts w:ascii="Times New Roman" w:eastAsia="Times New Roman" w:hAnsi="Times New Roman" w:cs="Times New Roman"/>
          <w:sz w:val="28"/>
          <w:szCs w:val="28"/>
          <w:lang w:eastAsia="en-IN"/>
        </w:rPr>
        <w:t>: Data redundancy in seismic acquisition.</w:t>
      </w:r>
    </w:p>
    <w:p w14:paraId="7526F837" w14:textId="77777777" w:rsidR="00B40CAB" w:rsidRPr="00B40CAB" w:rsidRDefault="00B40CAB" w:rsidP="00B40CAB">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B40CAB">
        <w:rPr>
          <w:rFonts w:ascii="Times New Roman" w:eastAsia="Times New Roman" w:hAnsi="Times New Roman" w:cs="Times New Roman"/>
          <w:b/>
          <w:bCs/>
          <w:sz w:val="28"/>
          <w:szCs w:val="28"/>
          <w:lang w:eastAsia="en-IN"/>
        </w:rPr>
        <w:t>Offset Range</w:t>
      </w:r>
      <w:r w:rsidRPr="00B40CAB">
        <w:rPr>
          <w:rFonts w:ascii="Times New Roman" w:eastAsia="Times New Roman" w:hAnsi="Times New Roman" w:cs="Times New Roman"/>
          <w:sz w:val="28"/>
          <w:szCs w:val="28"/>
          <w:lang w:eastAsia="en-IN"/>
        </w:rPr>
        <w:t>: Distance between the source and geophone in seismic acquisition.</w:t>
      </w:r>
    </w:p>
    <w:p w14:paraId="730D488B" w14:textId="13D29B51" w:rsidR="00B40CAB" w:rsidRPr="00B40CAB" w:rsidRDefault="00B40CAB" w:rsidP="00B40CA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B40CAB">
        <w:rPr>
          <w:rFonts w:ascii="Times New Roman" w:eastAsia="Times New Roman" w:hAnsi="Times New Roman" w:cs="Times New Roman"/>
          <w:b/>
          <w:bCs/>
          <w:sz w:val="28"/>
          <w:szCs w:val="28"/>
          <w:lang w:eastAsia="en-IN"/>
        </w:rPr>
        <w:lastRenderedPageBreak/>
        <w:t>1</w:t>
      </w:r>
      <w:r w:rsidR="0098586E">
        <w:rPr>
          <w:rFonts w:ascii="Times New Roman" w:eastAsia="Times New Roman" w:hAnsi="Times New Roman" w:cs="Times New Roman"/>
          <w:b/>
          <w:bCs/>
          <w:sz w:val="28"/>
          <w:szCs w:val="28"/>
          <w:lang w:eastAsia="en-IN"/>
        </w:rPr>
        <w:t>2</w:t>
      </w:r>
      <w:r w:rsidRPr="00B40CAB">
        <w:rPr>
          <w:rFonts w:ascii="Times New Roman" w:eastAsia="Times New Roman" w:hAnsi="Times New Roman" w:cs="Times New Roman"/>
          <w:b/>
          <w:bCs/>
          <w:sz w:val="28"/>
          <w:szCs w:val="28"/>
          <w:lang w:eastAsia="en-IN"/>
        </w:rPr>
        <w:t>. Conclusion</w:t>
      </w:r>
    </w:p>
    <w:p w14:paraId="5FA4F25B" w14:textId="77777777" w:rsidR="00B40CAB" w:rsidRPr="00B40CAB" w:rsidRDefault="00B40CAB" w:rsidP="00B40CA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B40CAB">
        <w:rPr>
          <w:rFonts w:ascii="Times New Roman" w:eastAsia="Times New Roman" w:hAnsi="Times New Roman" w:cs="Times New Roman"/>
          <w:sz w:val="28"/>
          <w:szCs w:val="28"/>
          <w:lang w:eastAsia="en-IN"/>
        </w:rPr>
        <w:t>The Seismic Acquisition 3D Mapping System aims to simplify and enhance the seismic data acquisition process. By automating multiplicity and offset calculations, the system provides users with valuable insights into subsurface structures, aiding in resource exploration. This SRS outlines a robust, secure, and accessible solution with potential integration capabilities for further expansion in seismic data analysis.</w:t>
      </w:r>
    </w:p>
    <w:p w14:paraId="55F2829F" w14:textId="77777777" w:rsidR="00F75BA5" w:rsidRPr="00B40CAB" w:rsidRDefault="00F75BA5">
      <w:pPr>
        <w:rPr>
          <w:sz w:val="28"/>
          <w:szCs w:val="28"/>
        </w:rPr>
      </w:pPr>
    </w:p>
    <w:sectPr w:rsidR="00F75BA5" w:rsidRPr="00B40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46F1E"/>
    <w:multiLevelType w:val="multilevel"/>
    <w:tmpl w:val="685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5DE"/>
    <w:multiLevelType w:val="multilevel"/>
    <w:tmpl w:val="109C6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D57EF"/>
    <w:multiLevelType w:val="multilevel"/>
    <w:tmpl w:val="69F0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1668F"/>
    <w:multiLevelType w:val="multilevel"/>
    <w:tmpl w:val="7BC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9257E"/>
    <w:multiLevelType w:val="multilevel"/>
    <w:tmpl w:val="FE0A7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F681F"/>
    <w:multiLevelType w:val="multilevel"/>
    <w:tmpl w:val="664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F0C77"/>
    <w:multiLevelType w:val="multilevel"/>
    <w:tmpl w:val="BE94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260E7"/>
    <w:multiLevelType w:val="multilevel"/>
    <w:tmpl w:val="8CE4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D14C0"/>
    <w:multiLevelType w:val="multilevel"/>
    <w:tmpl w:val="5EE6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45995"/>
    <w:multiLevelType w:val="multilevel"/>
    <w:tmpl w:val="E52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E55628"/>
    <w:multiLevelType w:val="multilevel"/>
    <w:tmpl w:val="169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F3FC7"/>
    <w:multiLevelType w:val="multilevel"/>
    <w:tmpl w:val="04A0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7678B"/>
    <w:multiLevelType w:val="multilevel"/>
    <w:tmpl w:val="1EB4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72045"/>
    <w:multiLevelType w:val="multilevel"/>
    <w:tmpl w:val="592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235CC"/>
    <w:multiLevelType w:val="multilevel"/>
    <w:tmpl w:val="1FE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E6127"/>
    <w:multiLevelType w:val="multilevel"/>
    <w:tmpl w:val="AB2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143038">
    <w:abstractNumId w:val="10"/>
  </w:num>
  <w:num w:numId="2" w16cid:durableId="515119154">
    <w:abstractNumId w:val="14"/>
  </w:num>
  <w:num w:numId="3" w16cid:durableId="1298534868">
    <w:abstractNumId w:val="12"/>
  </w:num>
  <w:num w:numId="4" w16cid:durableId="568006987">
    <w:abstractNumId w:val="0"/>
  </w:num>
  <w:num w:numId="5" w16cid:durableId="117067599">
    <w:abstractNumId w:val="9"/>
  </w:num>
  <w:num w:numId="6" w16cid:durableId="1080101828">
    <w:abstractNumId w:val="7"/>
  </w:num>
  <w:num w:numId="7" w16cid:durableId="1104572757">
    <w:abstractNumId w:val="6"/>
  </w:num>
  <w:num w:numId="8" w16cid:durableId="1727605151">
    <w:abstractNumId w:val="8"/>
  </w:num>
  <w:num w:numId="9" w16cid:durableId="1831632106">
    <w:abstractNumId w:val="2"/>
  </w:num>
  <w:num w:numId="10" w16cid:durableId="1224756359">
    <w:abstractNumId w:val="15"/>
  </w:num>
  <w:num w:numId="11" w16cid:durableId="1385790915">
    <w:abstractNumId w:val="11"/>
  </w:num>
  <w:num w:numId="12" w16cid:durableId="781917585">
    <w:abstractNumId w:val="3"/>
  </w:num>
  <w:num w:numId="13" w16cid:durableId="1287154849">
    <w:abstractNumId w:val="5"/>
  </w:num>
  <w:num w:numId="14" w16cid:durableId="1507401202">
    <w:abstractNumId w:val="1"/>
  </w:num>
  <w:num w:numId="15" w16cid:durableId="790590836">
    <w:abstractNumId w:val="4"/>
  </w:num>
  <w:num w:numId="16" w16cid:durableId="404110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CAB"/>
    <w:rsid w:val="00266CDA"/>
    <w:rsid w:val="005A3582"/>
    <w:rsid w:val="0096642B"/>
    <w:rsid w:val="0098586E"/>
    <w:rsid w:val="00B40CAB"/>
    <w:rsid w:val="00EE74DF"/>
    <w:rsid w:val="00F75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B196"/>
  <w15:chartTrackingRefBased/>
  <w15:docId w15:val="{40B62F4D-2AF9-4E2D-8E24-1AFA5720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40C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40CA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40CAB"/>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40CA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40C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40CAB"/>
    <w:rPr>
      <w:b/>
      <w:bCs/>
    </w:rPr>
  </w:style>
  <w:style w:type="paragraph" w:styleId="ListParagraph">
    <w:name w:val="List Paragraph"/>
    <w:basedOn w:val="Normal"/>
    <w:uiPriority w:val="34"/>
    <w:qFormat/>
    <w:rsid w:val="009664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134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web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ebp"/><Relationship Id="rId5" Type="http://schemas.openxmlformats.org/officeDocument/2006/relationships/image" Target="media/image1.web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kalyani p</cp:lastModifiedBy>
  <cp:revision>2</cp:revision>
  <dcterms:created xsi:type="dcterms:W3CDTF">2024-11-04T20:03:00Z</dcterms:created>
  <dcterms:modified xsi:type="dcterms:W3CDTF">2024-11-04T20:03:00Z</dcterms:modified>
</cp:coreProperties>
</file>