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rPr>
          <w:b/>
          <w:bCs/>
          <w:sz w:val="32"/>
          <w:szCs w:val="32"/>
        </w:rPr>
        <w:t xml:space="preserve">Performance Testing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00"/>
        <w:gridCol w:w="7700"/>
      </w:tblGrid>
      <w:tr>
        <w:tc>
          <w:tcPr>
            <w:tcW w:type="dxa" w:w="2500"/>
            <w:tcBorders>
              <w:top w:val="single" w:color="000000" w:sz="4"/>
              <w:left w:val="single" w:color="000000" w:sz="4"/>
              <w:bottom w:val="single" w:color="000000" w:sz="4"/>
              <w:right w:val="single" w:color="000000" w:sz="4"/>
            </w:tcBorders>
            <w:shd w:fill="F1F3F5" w:color="auto" w:val="clear"/>
            <w:tcMar>
              <w:top w:type="dxa" w:w="100"/>
              <w:left w:type="dxa" w:w="150"/>
              <w:bottom w:type="dxa" w:w="100"/>
              <w:right w:type="dxa" w:w="150"/>
            </w:tcMar>
          </w:tcPr>
          <w:p>
            <w:pPr>
              <w:spacing w:after="40"/>
              <w:jc w:val="left"/>
            </w:pPr>
            <w:r>
              <w:rPr>
                <w:b/>
                <w:bCs/>
                <w:i w:val="false"/>
                <w:iCs w:val="false"/>
                <w:sz w:val="19"/>
                <w:szCs w:val="19"/>
              </w:rPr>
              <w:t xml:space="preserve">Date</w:t>
            </w:r>
          </w:p>
        </w:tc>
        <w:tc>
          <w:tcPr>
            <w:tcW w:type="dxa" w:w="7700"/>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40"/>
              <w:jc w:val="left"/>
            </w:pPr>
            <w:r>
              <w:rPr>
                <w:b w:val="false"/>
                <w:bCs w:val="false"/>
                <w:i w:val="false"/>
                <w:iCs w:val="false"/>
                <w:sz w:val="19"/>
                <w:szCs w:val="19"/>
              </w:rPr>
              <w:t xml:space="preserve">19 July 2026</w:t>
            </w:r>
          </w:p>
        </w:tc>
      </w:tr>
      <w:tr>
        <w:tc>
          <w:tcPr>
            <w:tcW w:type="dxa" w:w="2500"/>
            <w:tcBorders>
              <w:top w:val="single" w:color="000000" w:sz="4"/>
              <w:left w:val="single" w:color="000000" w:sz="4"/>
              <w:bottom w:val="single" w:color="000000" w:sz="4"/>
              <w:right w:val="single" w:color="000000" w:sz="4"/>
            </w:tcBorders>
            <w:shd w:fill="F1F3F5" w:color="auto" w:val="clear"/>
            <w:tcMar>
              <w:top w:type="dxa" w:w="100"/>
              <w:left w:type="dxa" w:w="150"/>
              <w:bottom w:type="dxa" w:w="100"/>
              <w:right w:type="dxa" w:w="150"/>
            </w:tcMar>
          </w:tcPr>
          <w:p>
            <w:pPr>
              <w:spacing w:after="40"/>
              <w:jc w:val="left"/>
            </w:pPr>
            <w:r>
              <w:rPr>
                <w:b/>
                <w:bCs/>
                <w:i w:val="false"/>
                <w:iCs w:val="false"/>
                <w:sz w:val="19"/>
                <w:szCs w:val="19"/>
              </w:rPr>
              <w:t xml:space="preserve">Team ID</w:t>
            </w:r>
          </w:p>
        </w:tc>
        <w:tc>
          <w:tcPr>
            <w:tcW w:type="dxa" w:w="7700"/>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40"/>
              <w:jc w:val="left"/>
            </w:pPr>
            <w:r>
              <w:rPr>
                <w:b w:val="false"/>
                <w:bCs w:val="false"/>
                <w:i w:val="false"/>
                <w:iCs w:val="false"/>
                <w:sz w:val="19"/>
                <w:szCs w:val="19"/>
              </w:rPr>
              <w:t xml:space="preserve">xxxxxx</w:t>
            </w:r>
          </w:p>
        </w:tc>
      </w:tr>
      <w:tr>
        <w:tc>
          <w:tcPr>
            <w:tcW w:type="dxa" w:w="2500"/>
            <w:tcBorders>
              <w:top w:val="single" w:color="000000" w:sz="4"/>
              <w:left w:val="single" w:color="000000" w:sz="4"/>
              <w:bottom w:val="single" w:color="000000" w:sz="4"/>
              <w:right w:val="single" w:color="000000" w:sz="4"/>
            </w:tcBorders>
            <w:shd w:fill="F1F3F5" w:color="auto" w:val="clear"/>
            <w:tcMar>
              <w:top w:type="dxa" w:w="100"/>
              <w:left w:type="dxa" w:w="150"/>
              <w:bottom w:type="dxa" w:w="100"/>
              <w:right w:type="dxa" w:w="150"/>
            </w:tcMar>
          </w:tcPr>
          <w:p>
            <w:pPr>
              <w:spacing w:after="40"/>
              <w:jc w:val="left"/>
            </w:pPr>
            <w:r>
              <w:rPr>
                <w:b/>
                <w:bCs/>
                <w:i w:val="false"/>
                <w:iCs w:val="false"/>
                <w:sz w:val="19"/>
                <w:szCs w:val="19"/>
              </w:rPr>
              <w:t xml:space="preserve">Project Name</w:t>
            </w:r>
          </w:p>
        </w:tc>
        <w:tc>
          <w:tcPr>
            <w:tcW w:type="dxa" w:w="7700"/>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40"/>
              <w:jc w:val="left"/>
            </w:pPr>
            <w:r>
              <w:rPr>
                <w:b w:val="false"/>
                <w:bCs w:val="false"/>
                <w:i w:val="false"/>
                <w:iCs w:val="false"/>
                <w:sz w:val="19"/>
                <w:szCs w:val="19"/>
              </w:rPr>
              <w:t xml:space="preserve">BookStore - Full-Stack E-Commerce Application (MERN Stack)</w:t>
            </w:r>
          </w:p>
        </w:tc>
      </w:tr>
      <w:tr>
        <w:tc>
          <w:tcPr>
            <w:tcW w:type="dxa" w:w="2500"/>
            <w:tcBorders>
              <w:top w:val="single" w:color="000000" w:sz="4"/>
              <w:left w:val="single" w:color="000000" w:sz="4"/>
              <w:bottom w:val="single" w:color="000000" w:sz="4"/>
              <w:right w:val="single" w:color="000000" w:sz="4"/>
            </w:tcBorders>
            <w:shd w:fill="F1F3F5" w:color="auto" w:val="clear"/>
            <w:tcMar>
              <w:top w:type="dxa" w:w="100"/>
              <w:left w:type="dxa" w:w="150"/>
              <w:bottom w:type="dxa" w:w="100"/>
              <w:right w:type="dxa" w:w="150"/>
            </w:tcMar>
          </w:tcPr>
          <w:p>
            <w:pPr>
              <w:spacing w:after="40"/>
              <w:jc w:val="left"/>
            </w:pPr>
            <w:r>
              <w:rPr>
                <w:b/>
                <w:bCs/>
                <w:i w:val="false"/>
                <w:iCs w:val="false"/>
                <w:sz w:val="19"/>
                <w:szCs w:val="19"/>
              </w:rPr>
              <w:t xml:space="preserve">Maximum Marks</w:t>
            </w:r>
          </w:p>
        </w:tc>
        <w:tc>
          <w:tcPr>
            <w:tcW w:type="dxa" w:w="7700"/>
            <w:tcBorders>
              <w:top w:val="single" w:color="000000" w:sz="4"/>
              <w:left w:val="single" w:color="000000" w:sz="4"/>
              <w:bottom w:val="single" w:color="000000" w:sz="4"/>
              <w:right w:val="single" w:color="000000" w:sz="4"/>
            </w:tcBorders>
            <w:tcMar>
              <w:top w:type="dxa" w:w="100"/>
              <w:left w:type="dxa" w:w="150"/>
              <w:bottom w:type="dxa" w:w="100"/>
              <w:right w:type="dxa" w:w="150"/>
            </w:tcMar>
          </w:tcPr>
          <w:p>
            <w:pPr>
              <w:spacing w:after="40"/>
              <w:jc w:val="left"/>
            </w:pPr>
            <w:r>
              <w:rPr>
                <w:b w:val="false"/>
                <w:bCs w:val="false"/>
                <w:i w:val="false"/>
                <w:iCs w:val="false"/>
                <w:sz w:val="19"/>
                <w:szCs w:val="19"/>
              </w:rPr>
              <w:t xml:space="preserve">5 Marks</w:t>
            </w:r>
          </w:p>
        </w:tc>
      </w:tr>
    </w:tbl>
    <w:p>
      <w:pPr>
        <w:spacing w:after="150"/>
      </w:pPr>
    </w:p>
    <w:p>
      <w:pPr>
        <w:spacing w:after="60"/>
      </w:pPr>
      <w:r>
        <w:rPr>
          <w:b/>
          <w:bCs/>
          <w:sz w:val="22"/>
          <w:szCs w:val="22"/>
        </w:rPr>
        <w:t xml:space="preserve">Performance Testing</w:t>
      </w:r>
    </w:p>
    <w:p>
      <w:pPr>
        <w:spacing w:after="150"/>
      </w:pPr>
      <w:r>
        <w:rPr>
          <w:sz w:val="19"/>
          <w:szCs w:val="19"/>
        </w:rPr>
        <w:t xml:space="preserve">Performance testing evaluates how the BookStore system behaves under expected and peak load conditions. As of this report, the application has not yet been deployed end-to-end (the React frontend is still being built and no live database/server instance is available in this environment), so this document records the planned testing approach and anticipated risk areas rather than fabricated results. It will be updated with real figures once a load test is run against a deployed build.</w:t>
      </w:r>
    </w:p>
    <w:p>
      <w:pPr>
        <w:spacing w:after="80"/>
      </w:pPr>
      <w:r>
        <w:rPr>
          <w:b/>
          <w:bCs/>
          <w:sz w:val="22"/>
          <w:szCs w:val="22"/>
        </w:rPr>
        <w:t xml:space="preserve">Step 1: Testing Overview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tcBorders>
              <w:top w:val="single" w:color="000000" w:sz="4"/>
              <w:left w:val="single" w:color="000000" w:sz="4"/>
              <w:bottom w:val="single" w:color="000000" w:sz="4"/>
              <w:right w:val="single" w:color="000000" w:sz="4"/>
            </w:tcBorders>
            <w:shd w:fill="F1F3F5" w:color="auto" w:val="clear"/>
            <w:tcMar>
              <w:top w:type="dxa" w:w="80"/>
              <w:left w:type="dxa" w:w="120"/>
              <w:bottom w:type="dxa" w:w="80"/>
              <w:right w:type="dxa" w:w="120"/>
            </w:tcMar>
          </w:tcPr>
          <w:p>
            <w:pPr>
              <w:spacing w:after="40"/>
              <w:jc w:val="center"/>
            </w:pPr>
            <w:r>
              <w:rPr>
                <w:b/>
                <w:bCs/>
                <w:i w:val="false"/>
                <w:iCs w:val="false"/>
                <w:sz w:val="19"/>
                <w:szCs w:val="19"/>
              </w:rPr>
              <w:t xml:space="preserve">Field</w:t>
            </w:r>
          </w:p>
        </w:tc>
        <w:tc>
          <w:tcPr>
            <w:tcW w:type="dxa" w:w="7000"/>
            <w:tcBorders>
              <w:top w:val="single" w:color="000000" w:sz="4"/>
              <w:left w:val="single" w:color="000000" w:sz="4"/>
              <w:bottom w:val="single" w:color="000000" w:sz="4"/>
              <w:right w:val="single" w:color="000000" w:sz="4"/>
            </w:tcBorders>
            <w:shd w:fill="F1F3F5" w:color="auto" w:val="clear"/>
            <w:tcMar>
              <w:top w:type="dxa" w:w="80"/>
              <w:left w:type="dxa" w:w="120"/>
              <w:bottom w:type="dxa" w:w="80"/>
              <w:right w:type="dxa" w:w="120"/>
            </w:tcMar>
          </w:tcPr>
          <w:p>
            <w:pPr>
              <w:spacing w:after="40"/>
              <w:jc w:val="center"/>
            </w:pPr>
            <w:r>
              <w:rPr>
                <w:b/>
                <w:bCs/>
                <w:i w:val="false"/>
                <w:iCs w:val="false"/>
                <w:sz w:val="19"/>
                <w:szCs w:val="19"/>
              </w:rPr>
              <w:t xml:space="preserve">Details</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bCs/>
                <w:i w:val="false"/>
                <w:iCs w:val="false"/>
                <w:sz w:val="19"/>
                <w:szCs w:val="19"/>
              </w:rPr>
              <w:t xml:space="preserve">Testing Tool Used (Planned)</w:t>
            </w:r>
          </w:p>
        </w:tc>
        <w:tc>
          <w:tcPr>
            <w:tcW w:type="dxa" w:w="70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val="false"/>
                <w:bCs w:val="false"/>
                <w:i w:val="false"/>
                <w:iCs w:val="false"/>
                <w:sz w:val="19"/>
                <w:szCs w:val="19"/>
              </w:rPr>
              <w:t xml:space="preserve">Apache JMeter (or Autocannon for quick Node-based load checks)</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bCs/>
                <w:i w:val="false"/>
                <w:iCs w:val="false"/>
                <w:sz w:val="19"/>
                <w:szCs w:val="19"/>
              </w:rPr>
              <w:t xml:space="preserve">Type of Testing</w:t>
            </w:r>
          </w:p>
        </w:tc>
        <w:tc>
          <w:tcPr>
            <w:tcW w:type="dxa" w:w="70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val="false"/>
                <w:bCs w:val="false"/>
                <w:i w:val="false"/>
                <w:iCs w:val="false"/>
                <w:sz w:val="19"/>
                <w:szCs w:val="19"/>
              </w:rPr>
              <w:t xml:space="preserve">Load Testing (steady expected traffic) and Stress Testing (identify breaking point)</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bCs/>
                <w:i w:val="false"/>
                <w:iCs w:val="false"/>
                <w:sz w:val="19"/>
                <w:szCs w:val="19"/>
              </w:rPr>
              <w:t xml:space="preserve">Target Module / API</w:t>
            </w:r>
          </w:p>
        </w:tc>
        <w:tc>
          <w:tcPr>
            <w:tcW w:type="dxa" w:w="70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val="false"/>
                <w:bCs w:val="false"/>
                <w:i w:val="false"/>
                <w:iCs w:val="false"/>
                <w:sz w:val="19"/>
                <w:szCs w:val="19"/>
              </w:rPr>
              <w:t xml:space="preserve">GET /api/books (catalog listing with search/filter/sort/pagination) - the highest-traffic, most query-heavy endpoint</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bCs/>
                <w:i w:val="false"/>
                <w:iCs w:val="false"/>
                <w:sz w:val="19"/>
                <w:szCs w:val="19"/>
              </w:rPr>
              <w:t xml:space="preserve">Test Environment</w:t>
            </w:r>
          </w:p>
        </w:tc>
        <w:tc>
          <w:tcPr>
            <w:tcW w:type="dxa" w:w="70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val="false"/>
                <w:bCs w:val="false"/>
                <w:i w:val="false"/>
                <w:iCs w:val="false"/>
                <w:sz w:val="19"/>
                <w:szCs w:val="19"/>
              </w:rPr>
              <w:t xml:space="preserve">Local (Node.js/Express server + local MongoDB instance)</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bCs/>
                <w:i w:val="false"/>
                <w:iCs w:val="false"/>
                <w:sz w:val="19"/>
                <w:szCs w:val="19"/>
              </w:rPr>
              <w:t xml:space="preserve">Test Date</w:t>
            </w:r>
          </w:p>
        </w:tc>
        <w:tc>
          <w:tcPr>
            <w:tcW w:type="dxa" w:w="7000"/>
            <w:tcBorders>
              <w:top w:val="single" w:color="000000" w:sz="4"/>
              <w:left w:val="single" w:color="000000" w:sz="4"/>
              <w:bottom w:val="single" w:color="000000" w:sz="4"/>
              <w:right w:val="single" w:color="000000" w:sz="4"/>
            </w:tcBorders>
            <w:tcMar>
              <w:top w:type="dxa" w:w="100"/>
              <w:left w:type="dxa" w:w="120"/>
              <w:bottom w:type="dxa" w:w="100"/>
              <w:right w:type="dxa" w:w="120"/>
            </w:tcMar>
          </w:tcPr>
          <w:p>
            <w:pPr>
              <w:spacing w:after="40"/>
              <w:jc w:val="left"/>
            </w:pPr>
            <w:r>
              <w:rPr>
                <w:b w:val="false"/>
                <w:bCs w:val="false"/>
                <w:i/>
                <w:iCs/>
                <w:sz w:val="19"/>
                <w:szCs w:val="19"/>
              </w:rPr>
              <w:t xml:space="preserve">Not yet executed. Performance testing is pending a full deployment - the React frontend is not yet built out and the backend has not been run against a live MongoDB instance in this environment, so no load test has been performed yet.</w:t>
            </w:r>
          </w:p>
        </w:tc>
      </w:tr>
    </w:tbl>
    <w:p>
      <w:pPr>
        <w:spacing w:after="200"/>
      </w:pPr>
    </w:p>
    <w:p>
      <w:pPr>
        <w:spacing w:after="80"/>
      </w:pPr>
      <w:r>
        <w:rPr>
          <w:b/>
          <w:bCs/>
          <w:sz w:val="22"/>
          <w:szCs w:val="22"/>
        </w:rPr>
        <w:t xml:space="preserve">Step 2: Test Scenarios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900"/>
        <w:gridCol w:w="1700"/>
        <w:gridCol w:w="2100"/>
      </w:tblGrid>
      <w:tr>
        <w:trPr>
          <w:tblHeader/>
        </w:trPr>
        <w:tc>
          <w:tcPr>
            <w:tcW w:type="dxa" w:w="5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S.No</w:t>
            </w:r>
          </w:p>
        </w:tc>
        <w:tc>
          <w:tcPr>
            <w:tcW w:type="dxa" w:w="42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Test Scenario / Description</w:t>
            </w:r>
          </w:p>
        </w:tc>
        <w:tc>
          <w:tcPr>
            <w:tcW w:type="dxa" w:w="19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No. of Virtual Users</w:t>
            </w:r>
          </w:p>
        </w:tc>
        <w:tc>
          <w:tcPr>
            <w:tcW w:type="dxa" w:w="17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Duration (sec)</w:t>
            </w:r>
          </w:p>
        </w:tc>
        <w:tc>
          <w:tcPr>
            <w:tcW w:type="dxa" w:w="21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Expected Outcome</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1</w:t>
            </w:r>
          </w:p>
        </w:tc>
        <w:tc>
          <w:tcPr>
            <w:tcW w:type="dxa" w:w="42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Browse book catalog: GET /api/books with pagination (no filters)</w:t>
            </w:r>
          </w:p>
        </w:tc>
        <w:tc>
          <w:tcPr>
            <w:tcW w:type="dxa" w:w="19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50</w:t>
            </w:r>
          </w:p>
        </w:tc>
        <w:tc>
          <w:tcPr>
            <w:tcW w:type="dxa" w:w="17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60</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All requests return 200 with correct page/limit; response time stays within target under normal load</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2</w:t>
            </w:r>
          </w:p>
        </w:tc>
        <w:tc>
          <w:tcPr>
            <w:tcW w:type="dxa" w:w="42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Search &amp; filter: GET /api/books?search=&amp;genre=&amp;minPrice=&amp;maxPrice=</w:t>
            </w:r>
          </w:p>
        </w:tc>
        <w:tc>
          <w:tcPr>
            <w:tcW w:type="dxa" w:w="19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50</w:t>
            </w:r>
          </w:p>
        </w:tc>
        <w:tc>
          <w:tcPr>
            <w:tcW w:type="dxa" w:w="17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60</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Search/filter queries complete within target response time despite regex/range conditions</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3</w:t>
            </w:r>
          </w:p>
        </w:tc>
        <w:tc>
          <w:tcPr>
            <w:tcW w:type="dxa" w:w="42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Login burst: POST /api/auth/login</w:t>
            </w:r>
          </w:p>
        </w:tc>
        <w:tc>
          <w:tcPr>
            <w:tcW w:type="dxa" w:w="19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100</w:t>
            </w:r>
          </w:p>
        </w:tc>
        <w:tc>
          <w:tcPr>
            <w:tcW w:type="dxa" w:w="17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30</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bcrypt comparison and JWT issuance hold up under a login spike without errors</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4</w:t>
            </w:r>
          </w:p>
        </w:tc>
        <w:tc>
          <w:tcPr>
            <w:tcW w:type="dxa" w:w="42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Checkout flow: POST /api/orders with concurrent stock updates</w:t>
            </w:r>
          </w:p>
        </w:tc>
        <w:tc>
          <w:tcPr>
            <w:tcW w:type="dxa" w:w="19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30</w:t>
            </w:r>
          </w:p>
        </w:tc>
        <w:tc>
          <w:tcPr>
            <w:tcW w:type="dxa" w:w="17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60</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Stock decrements remain accurate with no overselling under concurrent checkouts</w:t>
            </w:r>
          </w:p>
        </w:tc>
      </w:tr>
    </w:tbl>
    <w:p>
      <w:pPr>
        <w:spacing w:after="200"/>
      </w:pPr>
    </w:p>
    <w:p>
      <w:pPr>
        <w:spacing w:after="80"/>
      </w:pPr>
      <w:r>
        <w:rPr>
          <w:b/>
          <w:bCs/>
          <w:sz w:val="22"/>
          <w:szCs w:val="22"/>
        </w:rPr>
        <w:t xml:space="preserve">Step 3: Performance Test Results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00"/>
        <w:gridCol w:w="1800"/>
        <w:gridCol w:w="1600"/>
        <w:gridCol w:w="2100"/>
      </w:tblGrid>
      <w:tr>
        <w:trPr>
          <w:tblHeader/>
        </w:trPr>
        <w:tc>
          <w:tcPr>
            <w:tcW w:type="dxa" w:w="5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S.No</w:t>
            </w:r>
          </w:p>
        </w:tc>
        <w:tc>
          <w:tcPr>
            <w:tcW w:type="dxa" w:w="24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Metric</w:t>
            </w:r>
          </w:p>
        </w:tc>
        <w:tc>
          <w:tcPr>
            <w:tcW w:type="dxa" w:w="18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Target Value</w:t>
            </w:r>
          </w:p>
        </w:tc>
        <w:tc>
          <w:tcPr>
            <w:tcW w:type="dxa" w:w="18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Actual Value</w:t>
            </w:r>
          </w:p>
        </w:tc>
        <w:tc>
          <w:tcPr>
            <w:tcW w:type="dxa" w:w="16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Status (Pass / Fail)</w:t>
            </w:r>
          </w:p>
        </w:tc>
        <w:tc>
          <w:tcPr>
            <w:tcW w:type="dxa" w:w="2100"/>
            <w:tcBorders>
              <w:top w:val="single" w:color="000000" w:sz="4"/>
              <w:left w:val="single" w:color="000000" w:sz="4"/>
              <w:bottom w:val="single" w:color="000000" w:sz="4"/>
              <w:right w:val="single" w:color="000000" w:sz="4"/>
            </w:tcBorders>
            <w:shd w:fill="F1F3F5" w:color="auto" w:val="clear"/>
            <w:tcMar>
              <w:top w:type="dxa" w:w="80"/>
              <w:left w:type="dxa" w:w="90"/>
              <w:bottom w:type="dxa" w:w="80"/>
              <w:right w:type="dxa" w:w="90"/>
            </w:tcMar>
          </w:tcPr>
          <w:p>
            <w:pPr>
              <w:spacing w:after="40"/>
              <w:jc w:val="center"/>
            </w:pPr>
            <w:r>
              <w:rPr>
                <w:b/>
                <w:bCs/>
                <w:i w:val="false"/>
                <w:iCs w:val="false"/>
                <w:sz w:val="18"/>
                <w:szCs w:val="18"/>
              </w:rPr>
              <w:t xml:space="preserve">Remarks</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1</w:t>
            </w:r>
          </w:p>
        </w:tc>
        <w:tc>
          <w:tcPr>
            <w:tcW w:type="dxa" w:w="24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Response Time (Avg)</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&lt; 2 seconds</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Not yet measured</w:t>
            </w:r>
          </w:p>
        </w:tc>
        <w:tc>
          <w:tcPr>
            <w:tcW w:type="dxa" w:w="1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Pending</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Requires a live deployment with real data volume to measure</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2</w:t>
            </w:r>
          </w:p>
        </w:tc>
        <w:tc>
          <w:tcPr>
            <w:tcW w:type="dxa" w:w="24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Response Time (Max)</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&lt; 5 seconds</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Not yet measured</w:t>
            </w:r>
          </w:p>
        </w:tc>
        <w:tc>
          <w:tcPr>
            <w:tcW w:type="dxa" w:w="1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Pending</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Same as above</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3</w:t>
            </w:r>
          </w:p>
        </w:tc>
        <w:tc>
          <w:tcPr>
            <w:tcW w:type="dxa" w:w="24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Throughput (Req/sec)</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TBD</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Not yet measured</w:t>
            </w:r>
          </w:p>
        </w:tc>
        <w:tc>
          <w:tcPr>
            <w:tcW w:type="dxa" w:w="1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Pending</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To be set once a baseline run establishes normal capacity</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4</w:t>
            </w:r>
          </w:p>
        </w:tc>
        <w:tc>
          <w:tcPr>
            <w:tcW w:type="dxa" w:w="24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Error Rate</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&lt; 1%</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Not yet measured</w:t>
            </w:r>
          </w:p>
        </w:tc>
        <w:tc>
          <w:tcPr>
            <w:tcW w:type="dxa" w:w="1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Pending</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To be measured during the load test run</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5</w:t>
            </w:r>
          </w:p>
        </w:tc>
        <w:tc>
          <w:tcPr>
            <w:tcW w:type="dxa" w:w="24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CPU Utilization</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&lt; 80%</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Not yet measured</w:t>
            </w:r>
          </w:p>
        </w:tc>
        <w:tc>
          <w:tcPr>
            <w:tcW w:type="dxa" w:w="1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Pending</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To be measured on the host running the Node.js process</w:t>
            </w:r>
          </w:p>
        </w:tc>
      </w:tr>
      <w:tr>
        <w:tc>
          <w:tcPr>
            <w:tcW w:type="dxa" w:w="5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center"/>
            </w:pPr>
            <w:r>
              <w:rPr>
                <w:b w:val="false"/>
                <w:bCs w:val="false"/>
                <w:i w:val="false"/>
                <w:iCs w:val="false"/>
                <w:sz w:val="18"/>
                <w:szCs w:val="18"/>
              </w:rPr>
              <w:t xml:space="preserve">6</w:t>
            </w:r>
          </w:p>
        </w:tc>
        <w:tc>
          <w:tcPr>
            <w:tcW w:type="dxa" w:w="24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Memory Utilization</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&lt; 80%</w:t>
            </w:r>
          </w:p>
        </w:tc>
        <w:tc>
          <w:tcPr>
            <w:tcW w:type="dxa" w:w="18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Not yet measured</w:t>
            </w:r>
          </w:p>
        </w:tc>
        <w:tc>
          <w:tcPr>
            <w:tcW w:type="dxa" w:w="16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iCs/>
                <w:sz w:val="18"/>
                <w:szCs w:val="18"/>
              </w:rPr>
              <w:t xml:space="preserve">Pending</w:t>
            </w:r>
          </w:p>
        </w:tc>
        <w:tc>
          <w:tcPr>
            <w:tcW w:type="dxa" w:w="2100"/>
            <w:tcBorders>
              <w:top w:val="single" w:color="000000" w:sz="4"/>
              <w:left w:val="single" w:color="000000" w:sz="4"/>
              <w:bottom w:val="single" w:color="000000" w:sz="4"/>
              <w:right w:val="single" w:color="000000" w:sz="4"/>
            </w:tcBorders>
            <w:tcMar>
              <w:top w:type="dxa" w:w="90"/>
              <w:left w:type="dxa" w:w="90"/>
              <w:bottom w:type="dxa" w:w="90"/>
              <w:right w:type="dxa" w:w="90"/>
            </w:tcMar>
          </w:tcPr>
          <w:p>
            <w:pPr>
              <w:spacing w:after="40"/>
              <w:jc w:val="left"/>
            </w:pPr>
            <w:r>
              <w:rPr>
                <w:b w:val="false"/>
                <w:bCs w:val="false"/>
                <w:i w:val="false"/>
                <w:iCs w:val="false"/>
                <w:sz w:val="18"/>
                <w:szCs w:val="18"/>
              </w:rPr>
              <w:t xml:space="preserve">To be measured on the host; Mongoose connection pooling should be tuned if this trends high</w:t>
            </w:r>
          </w:p>
        </w:tc>
      </w:tr>
    </w:tbl>
    <w:p>
      <w:pPr>
        <w:spacing w:after="200"/>
      </w:pPr>
    </w:p>
    <w:p>
      <w:pPr>
        <w:spacing w:after="80"/>
      </w:pPr>
      <w:r>
        <w:rPr>
          <w:b/>
          <w:bCs/>
          <w:sz w:val="22"/>
          <w:szCs w:val="22"/>
        </w:rPr>
        <w:t xml:space="preserve">Step 4: Observations &amp; Analysis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000000" w:sz="4"/>
              <w:left w:val="single" w:color="000000" w:sz="4"/>
              <w:bottom w:val="single" w:color="000000" w:sz="4"/>
              <w:right w:val="single" w:color="000000" w:sz="4"/>
            </w:tcBorders>
            <w:tcMar>
              <w:top w:type="dxa" w:w="150"/>
              <w:left w:type="dxa" w:w="150"/>
              <w:bottom w:type="dxa" w:w="150"/>
              <w:right w:type="dxa" w:w="150"/>
            </w:tcMar>
          </w:tcPr>
          <w:p>
            <w:pPr>
              <w:spacing w:after="60"/>
              <w:jc w:val="left"/>
            </w:pPr>
            <w:r>
              <w:rPr>
                <w:b/>
                <w:bCs/>
                <w:i w:val="false"/>
                <w:iCs w:val="false"/>
                <w:sz w:val="19"/>
                <w:szCs w:val="19"/>
              </w:rPr>
              <w:t xml:space="preserve">Key Findings:</w:t>
            </w:r>
          </w:p>
          <w:p>
            <w:pPr>
              <w:spacing w:after="150"/>
              <w:jc w:val="left"/>
            </w:pPr>
            <w:r>
              <w:rPr>
                <w:b w:val="false"/>
                <w:bCs w:val="false"/>
                <w:i w:val="false"/>
                <w:iCs w:val="false"/>
                <w:sz w:val="19"/>
                <w:szCs w:val="19"/>
              </w:rPr>
              <w:t xml:space="preserve">No load test has been executed yet, so no measured findings are available. This section will be completed once the app is deployed and JMeter/Autocannon results are collected.</w:t>
            </w:r>
          </w:p>
          <w:p>
            <w:pPr>
              <w:spacing w:after="60"/>
              <w:jc w:val="left"/>
            </w:pPr>
            <w:r>
              <w:rPr>
                <w:b/>
                <w:bCs/>
                <w:i w:val="false"/>
                <w:iCs w:val="false"/>
                <w:sz w:val="19"/>
                <w:szCs w:val="19"/>
              </w:rPr>
              <w:t xml:space="preserve">Bottlenecks Identified (anticipated, from code review):</w:t>
            </w:r>
          </w:p>
          <w:p>
            <w:pPr>
              <w:spacing w:after="40"/>
            </w:pPr>
            <w:r>
              <w:rPr>
                <w:sz w:val="19"/>
                <w:szCs w:val="19"/>
              </w:rPr>
              <w:t xml:space="preserve">- GET /api/books applies a regex-based $or search across title/author/genre, which will not use the text index efficiently at scale - the existing text index on the Book model should be used via $text instead of $regex for large catalogs</w:t>
            </w:r>
          </w:p>
          <w:p>
            <w:pPr>
              <w:spacing w:after="40"/>
            </w:pPr>
            <w:r>
              <w:rPr>
                <w:sz w:val="19"/>
                <w:szCs w:val="19"/>
              </w:rPr>
              <w:t xml:space="preserve">- Review rating recalculation runs a full aggregation on every add/update/delete of a review, which could become a hotspot on very popular books</w:t>
            </w:r>
          </w:p>
          <w:p>
            <w:pPr>
              <w:spacing w:after="40"/>
            </w:pPr>
            <w:r>
              <w:rPr>
                <w:sz w:val="19"/>
                <w:szCs w:val="19"/>
              </w:rPr>
              <w:t xml:space="preserve">- No caching layer (e.g. Redis) in front of frequently read, rarely changed data such as genre lists</w:t>
            </w:r>
          </w:p>
          <w:p>
            <w:pPr>
              <w:spacing w:after="40"/>
            </w:pPr>
            <w:r>
              <w:rPr>
                <w:sz w:val="19"/>
                <w:szCs w:val="19"/>
              </w:rPr>
              <w:t xml:space="preserve">- Book cover images are served directly from the Express /uploads static route rather than a CDN, which could bottleneck under high concurrent image load</w:t>
            </w:r>
          </w:p>
          <w:p>
            <w:pPr>
              <w:spacing w:after="60"/>
              <w:jc w:val="left"/>
            </w:pPr>
            <w:r>
              <w:rPr>
                <w:b/>
                <w:bCs/>
                <w:i w:val="false"/>
                <w:iCs w:val="false"/>
                <w:sz w:val="19"/>
                <w:szCs w:val="19"/>
              </w:rPr>
              <w:t xml:space="preserve">Optimization Steps Already Taken:</w:t>
            </w:r>
          </w:p>
          <w:p>
            <w:pPr>
              <w:spacing w:after="40"/>
            </w:pPr>
            <w:r>
              <w:rPr>
                <w:sz w:val="19"/>
                <w:szCs w:val="19"/>
              </w:rPr>
              <w:t xml:space="preserve">- A compound text index (title, author, genre) is defined on the Book schema to speed up search</w:t>
            </w:r>
          </w:p>
          <w:p>
            <w:pPr>
              <w:spacing w:after="40"/>
            </w:pPr>
            <w:r>
              <w:rPr>
                <w:sz w:val="19"/>
                <w:szCs w:val="19"/>
              </w:rPr>
              <w:t xml:space="preserve">- All list endpoints (books, orders) use skip/limit pagination instead of returning full collections</w:t>
            </w:r>
          </w:p>
          <w:p>
            <w:pPr>
              <w:spacing w:after="40"/>
            </w:pPr>
            <w:r>
              <w:rPr>
                <w:sz w:val="19"/>
                <w:szCs w:val="19"/>
              </w:rPr>
              <w:t xml:space="preserve">- Order line items are snapshotted at checkout time, avoiding repeated joins back to the Book collection when viewing order history</w:t>
            </w:r>
          </w:p>
          <w:p>
            <w:pPr>
              <w:spacing w:after="40"/>
            </w:pPr>
            <w:r>
              <w:rPr>
                <w:sz w:val="19"/>
                <w:szCs w:val="19"/>
              </w:rPr>
              <w:t xml:space="preserve">- A single shared Mongoose connection is reused across requests rather than reconnecting per request</w:t>
            </w:r>
          </w:p>
        </w:tc>
      </w:tr>
    </w:tbl>
    <w:p>
      <w:pPr>
        <w:spacing w:after="200"/>
      </w:pPr>
    </w:p>
    <w:p>
      <w:pPr>
        <w:spacing w:after="60"/>
      </w:pPr>
      <w:r>
        <w:rPr>
          <w:b/>
          <w:bCs/>
          <w:sz w:val="22"/>
          <w:szCs w:val="22"/>
        </w:rPr>
        <w:t xml:space="preserve">Step 5: Screenshots / Evidence</w:t>
      </w:r>
    </w:p>
    <w:p>
      <w:pPr>
        <w:spacing w:after="100"/>
      </w:pPr>
      <w:r>
        <w:rPr>
          <w:sz w:val="19"/>
          <w:szCs w:val="19"/>
        </w:rPr>
        <w:t xml:space="preserve">Attach screenshots of your performance testing tool results below (e.g., JMeter report, Locust graphs, k6 output):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000000" w:sz="4"/>
              <w:left w:val="single" w:color="000000" w:sz="4"/>
              <w:bottom w:val="single" w:color="000000" w:sz="4"/>
              <w:right w:val="single" w:color="000000" w:sz="4"/>
            </w:tcBorders>
            <w:tcMar>
              <w:top w:type="dxa" w:w="400"/>
              <w:left w:type="dxa" w:w="150"/>
              <w:bottom w:type="dxa" w:w="400"/>
              <w:right w:type="dxa" w:w="150"/>
            </w:tcMar>
          </w:tcPr>
          <w:p>
            <w:pPr>
              <w:spacing w:after="40"/>
              <w:jc w:val="center"/>
            </w:pPr>
            <w:r>
              <w:rPr>
                <w:b w:val="false"/>
                <w:bCs w:val="false"/>
                <w:i/>
                <w:iCs/>
                <w:sz w:val="19"/>
                <w:szCs w:val="19"/>
              </w:rPr>
              <w:t xml:space="preserve">[No screenshots yet - to be attached after running JMeter/Autocannon against a deployed instance]</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2026-07-19T08:05:50.156Z</dcterms:created>
  <dcterms:modified xsi:type="dcterms:W3CDTF">2026-07-19T08:05:50.174Z</dcterms:modified>
</cp:coreProperties>
</file>

<file path=docProps/custom.xml><?xml version="1.0" encoding="utf-8"?>
<Properties xmlns="http://schemas.openxmlformats.org/officeDocument/2006/custom-properties" xmlns:vt="http://schemas.openxmlformats.org/officeDocument/2006/docPropsVTypes"/>
</file>