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10375" cy="3781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rn14jkk3lij" w:id="0"/>
      <w:bookmarkEnd w:id="0"/>
      <w:r w:rsidDel="00000000" w:rsidR="00000000" w:rsidRPr="00000000">
        <w:rPr>
          <w:rtl w:val="0"/>
        </w:rPr>
        <w:t xml:space="preserve">Blueprint of the solution to identify handwritten digits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515225" cy="412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972425" cy="4171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