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12" w:rsidRDefault="00F12712" w:rsidP="00F12712">
      <w:pPr>
        <w:jc w:val="center"/>
        <w:rPr>
          <w:b/>
          <w:sz w:val="52"/>
          <w:szCs w:val="52"/>
        </w:rPr>
      </w:pPr>
      <w:r w:rsidRPr="006A190D">
        <w:rPr>
          <w:b/>
          <w:sz w:val="52"/>
          <w:szCs w:val="52"/>
        </w:rPr>
        <w:t>PROJECT NAME: AI BASED DIABETES PREDICTION SYSTEM.</w:t>
      </w:r>
    </w:p>
    <w:p w:rsidR="00F6156C" w:rsidRPr="00F6156C" w:rsidRDefault="00F6156C" w:rsidP="00F12712">
      <w:pPr>
        <w:jc w:val="center"/>
        <w:rPr>
          <w:rFonts w:ascii="Times New Roman" w:hAnsi="Times New Roman" w:cs="Times New Roman"/>
          <w:b/>
          <w:bCs/>
          <w:sz w:val="36"/>
          <w:szCs w:val="36"/>
        </w:rPr>
      </w:pPr>
      <w:r w:rsidRPr="00F6156C">
        <w:rPr>
          <w:rFonts w:ascii="Times New Roman" w:hAnsi="Times New Roman" w:cs="Times New Roman"/>
          <w:b/>
          <w:bCs/>
          <w:sz w:val="36"/>
          <w:szCs w:val="36"/>
        </w:rPr>
        <w:t>PHASE-</w:t>
      </w:r>
      <w:proofErr w:type="gramStart"/>
      <w:r w:rsidRPr="00F6156C">
        <w:rPr>
          <w:rFonts w:ascii="Times New Roman" w:hAnsi="Times New Roman" w:cs="Times New Roman"/>
          <w:b/>
          <w:bCs/>
          <w:sz w:val="36"/>
          <w:szCs w:val="36"/>
        </w:rPr>
        <w:t>02 :</w:t>
      </w:r>
      <w:proofErr w:type="gramEnd"/>
      <w:r w:rsidRPr="00F6156C">
        <w:rPr>
          <w:rFonts w:ascii="Times New Roman" w:hAnsi="Times New Roman" w:cs="Times New Roman"/>
          <w:b/>
          <w:bCs/>
          <w:sz w:val="36"/>
          <w:szCs w:val="36"/>
        </w:rPr>
        <w:t xml:space="preserve"> INNOVATION</w:t>
      </w:r>
    </w:p>
    <w:p w:rsidR="00F6156C" w:rsidRPr="00F6156C" w:rsidRDefault="00451AFB" w:rsidP="00F12712">
      <w:pPr>
        <w:jc w:val="center"/>
        <w:rPr>
          <w:b/>
          <w:sz w:val="36"/>
          <w:szCs w:val="36"/>
        </w:rPr>
      </w:pPr>
      <w:r>
        <w:rPr>
          <w:rFonts w:ascii="Times New Roman" w:hAnsi="Times New Roman" w:cs="Times New Roman"/>
          <w:b/>
          <w:bCs/>
          <w:sz w:val="36"/>
          <w:szCs w:val="36"/>
        </w:rPr>
        <w:t>Mail id:</w:t>
      </w:r>
      <w:r w:rsidRPr="00451AFB">
        <w:t xml:space="preserve"> </w:t>
      </w:r>
      <w:r w:rsidRPr="00451AFB">
        <w:rPr>
          <w:rFonts w:ascii="Times New Roman" w:hAnsi="Times New Roman" w:cs="Times New Roman"/>
          <w:b/>
          <w:bCs/>
          <w:sz w:val="36"/>
          <w:szCs w:val="36"/>
        </w:rPr>
        <w:t>nandhiniselvam0405@gmail.com</w:t>
      </w:r>
      <w:bookmarkStart w:id="0" w:name="_GoBack"/>
      <w:bookmarkEnd w:id="0"/>
    </w:p>
    <w:p w:rsidR="00F12712" w:rsidRPr="00F12712" w:rsidRDefault="00F12712" w:rsidP="00F12712">
      <w:pPr>
        <w:rPr>
          <w:b/>
          <w:sz w:val="48"/>
          <w:szCs w:val="48"/>
        </w:rPr>
      </w:pPr>
    </w:p>
    <w:p w:rsidR="00F12712" w:rsidRPr="00F12712" w:rsidRDefault="00F12712" w:rsidP="00F12712">
      <w:pPr>
        <w:rPr>
          <w:b/>
          <w:sz w:val="40"/>
          <w:szCs w:val="40"/>
        </w:rPr>
      </w:pPr>
      <w:r w:rsidRPr="00F12712">
        <w:rPr>
          <w:b/>
          <w:sz w:val="40"/>
          <w:szCs w:val="40"/>
        </w:rPr>
        <w:t>ABSTRACT:</w:t>
      </w:r>
    </w:p>
    <w:p w:rsidR="00F12712" w:rsidRPr="00F12712" w:rsidRDefault="00F12712" w:rsidP="00F12712">
      <w:pPr>
        <w:rPr>
          <w:sz w:val="28"/>
          <w:szCs w:val="28"/>
        </w:rPr>
      </w:pPr>
      <w:r w:rsidRPr="00F12712">
        <w:rPr>
          <w:sz w:val="28"/>
          <w:szCs w:val="28"/>
        </w:rPr>
        <w:t xml:space="preserve">This abstract provides an overview of the design of a Diabetes Prediction System, a critical tool in modern healthcare aimed at early identification and management of diabetes mellitus. The system leverages advanced machine learning algorithms, extensive patient data, and cutting-edge technology to predict the likelihood </w:t>
      </w:r>
      <w:proofErr w:type="gramStart"/>
      <w:r w:rsidRPr="00F12712">
        <w:rPr>
          <w:sz w:val="28"/>
          <w:szCs w:val="28"/>
        </w:rPr>
        <w:t xml:space="preserve">of an </w:t>
      </w:r>
      <w:r>
        <w:rPr>
          <w:sz w:val="28"/>
          <w:szCs w:val="28"/>
        </w:rPr>
        <w:t xml:space="preserve">individual developing </w:t>
      </w:r>
      <w:proofErr w:type="spellStart"/>
      <w:r>
        <w:rPr>
          <w:sz w:val="28"/>
          <w:szCs w:val="28"/>
        </w:rPr>
        <w:t>diabetes.</w:t>
      </w:r>
      <w:r w:rsidRPr="00F12712">
        <w:rPr>
          <w:sz w:val="28"/>
          <w:szCs w:val="28"/>
        </w:rPr>
        <w:t>The</w:t>
      </w:r>
      <w:proofErr w:type="spellEnd"/>
      <w:r w:rsidRPr="00F12712">
        <w:rPr>
          <w:sz w:val="28"/>
          <w:szCs w:val="28"/>
        </w:rPr>
        <w:t xml:space="preserve"> primary objectives</w:t>
      </w:r>
      <w:proofErr w:type="gramEnd"/>
      <w:r w:rsidRPr="00F12712">
        <w:rPr>
          <w:sz w:val="28"/>
          <w:szCs w:val="28"/>
        </w:rPr>
        <w:t xml:space="preserve"> of this system include the collection and integration of diverse patient data, the development of accurate predictive models, and the implementation of a user-friendly interface for healthcare professionals and patients. The system utilizes features such as </w:t>
      </w:r>
      <w:proofErr w:type="gramStart"/>
      <w:r w:rsidRPr="00F12712">
        <w:rPr>
          <w:sz w:val="28"/>
          <w:szCs w:val="28"/>
        </w:rPr>
        <w:t>demographic</w:t>
      </w:r>
      <w:proofErr w:type="gramEnd"/>
      <w:r w:rsidRPr="00F12712">
        <w:rPr>
          <w:sz w:val="28"/>
          <w:szCs w:val="28"/>
        </w:rPr>
        <w:t xml:space="preserve"> information, medical history, lifestyle factors, and genetic markers to enhance prediction accuracy.</w:t>
      </w:r>
    </w:p>
    <w:p w:rsidR="00F12712" w:rsidRPr="00F12712" w:rsidRDefault="00F12712" w:rsidP="00F12712">
      <w:pPr>
        <w:rPr>
          <w:sz w:val="28"/>
          <w:szCs w:val="28"/>
        </w:rPr>
      </w:pPr>
      <w:r w:rsidRPr="00F12712">
        <w:rPr>
          <w:sz w:val="28"/>
          <w:szCs w:val="28"/>
        </w:rPr>
        <w:t>Additionally, the Diabetes Prediction System is designed to facilitate personalized healthcare interventions, promote patient education, and assist clinicians in making informed decisions. It emphasizes the importance of proactive diabetes prevention and management, ultimately contributing to better patient outcomes and reduced healthcare costs.</w:t>
      </w:r>
    </w:p>
    <w:p w:rsidR="00A36320" w:rsidRDefault="00F12712" w:rsidP="00F12712">
      <w:pPr>
        <w:rPr>
          <w:sz w:val="28"/>
          <w:szCs w:val="28"/>
        </w:rPr>
      </w:pPr>
      <w:r w:rsidRPr="00F12712">
        <w:rPr>
          <w:sz w:val="28"/>
          <w:szCs w:val="28"/>
        </w:rPr>
        <w:t>This abstract highlights the significance of the proposed Diabetes Prediction System in addressing the global diabetes epidemic and underscores the potential benefits it offers in terms of early detection and intervention, ultimately improving the quality of life for individuals at risk of diabetes</w:t>
      </w:r>
      <w:r>
        <w:rPr>
          <w:sz w:val="28"/>
          <w:szCs w:val="28"/>
        </w:rPr>
        <w:t>.</w:t>
      </w:r>
    </w:p>
    <w:p w:rsidR="00F12712" w:rsidRDefault="00F12712" w:rsidP="00F12712">
      <w:pPr>
        <w:rPr>
          <w:sz w:val="28"/>
          <w:szCs w:val="28"/>
        </w:rPr>
      </w:pPr>
    </w:p>
    <w:p w:rsidR="00F6156C" w:rsidRDefault="00F6156C" w:rsidP="00F12712">
      <w:pPr>
        <w:rPr>
          <w:b/>
          <w:sz w:val="40"/>
          <w:szCs w:val="40"/>
        </w:rPr>
      </w:pPr>
    </w:p>
    <w:p w:rsidR="00F12712" w:rsidRDefault="00F12712" w:rsidP="00F12712">
      <w:pPr>
        <w:rPr>
          <w:b/>
          <w:sz w:val="40"/>
          <w:szCs w:val="40"/>
        </w:rPr>
      </w:pPr>
      <w:r w:rsidRPr="00F12712">
        <w:rPr>
          <w:b/>
          <w:sz w:val="40"/>
          <w:szCs w:val="40"/>
        </w:rPr>
        <w:lastRenderedPageBreak/>
        <w:t>DESIGN:</w:t>
      </w:r>
    </w:p>
    <w:p w:rsidR="00F12712" w:rsidRDefault="00F12712" w:rsidP="00F12712">
      <w:pPr>
        <w:rPr>
          <w:sz w:val="28"/>
          <w:szCs w:val="28"/>
        </w:rPr>
      </w:pPr>
      <w:r>
        <w:rPr>
          <w:sz w:val="28"/>
          <w:szCs w:val="28"/>
        </w:rPr>
        <w:t xml:space="preserve">   </w:t>
      </w:r>
      <w:r w:rsidRPr="00F12712">
        <w:rPr>
          <w:sz w:val="28"/>
          <w:szCs w:val="28"/>
        </w:rPr>
        <w:t>In terms of data integration, the system leverages not only traditional patient data sources but also incorporates wearable device data, continuous glucose monitoring, and real-time health metrics. This expanded dataset enables a more</w:t>
      </w:r>
    </w:p>
    <w:p w:rsidR="00F12712" w:rsidRPr="00F12712" w:rsidRDefault="00F12712" w:rsidP="00F12712">
      <w:pPr>
        <w:rPr>
          <w:sz w:val="28"/>
          <w:szCs w:val="28"/>
        </w:rPr>
      </w:pPr>
      <w:proofErr w:type="gramStart"/>
      <w:r w:rsidRPr="00F12712">
        <w:rPr>
          <w:sz w:val="28"/>
          <w:szCs w:val="28"/>
        </w:rPr>
        <w:t>comprehensive</w:t>
      </w:r>
      <w:proofErr w:type="gramEnd"/>
      <w:r w:rsidRPr="00F12712">
        <w:rPr>
          <w:sz w:val="28"/>
          <w:szCs w:val="28"/>
        </w:rPr>
        <w:t xml:space="preserve"> understanding of an individual's health status and lifestyle, resulting in more precise </w:t>
      </w:r>
      <w:proofErr w:type="spellStart"/>
      <w:r>
        <w:rPr>
          <w:sz w:val="28"/>
          <w:szCs w:val="28"/>
        </w:rPr>
        <w:t>predictions.</w:t>
      </w:r>
      <w:r w:rsidRPr="00F12712">
        <w:rPr>
          <w:sz w:val="28"/>
          <w:szCs w:val="28"/>
        </w:rPr>
        <w:t>The</w:t>
      </w:r>
      <w:proofErr w:type="spellEnd"/>
      <w:r w:rsidRPr="00F12712">
        <w:rPr>
          <w:sz w:val="28"/>
          <w:szCs w:val="28"/>
        </w:rPr>
        <w:t xml:space="preserve"> predictive modeling component incorporates state-of-the-art machine learning algorithms, deep learning techniques, and artificial intelligence to create highly accurate prediction models. These models adapt and improve over time by continuously learning from new data, allowing for dynamic updates and personalized predictions.</w:t>
      </w:r>
    </w:p>
    <w:p w:rsidR="00F12712" w:rsidRPr="00F12712" w:rsidRDefault="00F12712" w:rsidP="00B008D8">
      <w:pPr>
        <w:pStyle w:val="NoSpacing"/>
      </w:pPr>
      <w:r>
        <w:t xml:space="preserve">  </w:t>
      </w:r>
      <w:r w:rsidRPr="00F12712">
        <w:t>User experience is a central consideration in the new design. The system offers a user-friendly mobile application that provides individuals with easy access to their predictions, actionable insights, and personalized health recommendations. Healthcare professionals can also benefit from a streamlined dashboard, facilitating informed decision-making and patient management.</w:t>
      </w:r>
    </w:p>
    <w:p w:rsidR="00F12712" w:rsidRDefault="00F12712" w:rsidP="00F12712">
      <w:pPr>
        <w:rPr>
          <w:sz w:val="28"/>
          <w:szCs w:val="28"/>
        </w:rPr>
      </w:pPr>
      <w:r>
        <w:rPr>
          <w:sz w:val="28"/>
          <w:szCs w:val="28"/>
        </w:rPr>
        <w:t xml:space="preserve">   </w:t>
      </w:r>
      <w:r w:rsidRPr="00F12712">
        <w:rPr>
          <w:sz w:val="28"/>
          <w:szCs w:val="28"/>
        </w:rPr>
        <w:t>This innovative Diabetes Prediction System aims to revolutionize diabetes prevention and management by providing individuals with proactive tools to monitor and improve their health. By embracing cutting-edge technology and a user-centric approach, it promises to empower both patients and healthcare providers in the fight against diabetes.</w:t>
      </w:r>
    </w:p>
    <w:p w:rsidR="00601A7F" w:rsidRDefault="00601A7F" w:rsidP="00F12712">
      <w:pPr>
        <w:rPr>
          <w:sz w:val="28"/>
          <w:szCs w:val="28"/>
        </w:rPr>
      </w:pPr>
    </w:p>
    <w:p w:rsidR="00601A7F" w:rsidRPr="00601A7F" w:rsidRDefault="00601A7F" w:rsidP="00F12712">
      <w:pPr>
        <w:rPr>
          <w:b/>
          <w:sz w:val="36"/>
          <w:szCs w:val="36"/>
        </w:rPr>
      </w:pPr>
      <w:r w:rsidRPr="00601A7F">
        <w:rPr>
          <w:b/>
          <w:sz w:val="36"/>
          <w:szCs w:val="36"/>
        </w:rPr>
        <w:t>INOVATIONS IN MY PROJECT:</w:t>
      </w:r>
    </w:p>
    <w:p w:rsidR="00601A7F" w:rsidRPr="00601A7F" w:rsidRDefault="00601A7F" w:rsidP="00601A7F">
      <w:pPr>
        <w:rPr>
          <w:sz w:val="28"/>
          <w:szCs w:val="28"/>
        </w:rPr>
      </w:pPr>
      <w:r w:rsidRPr="00601A7F">
        <w:rPr>
          <w:b/>
          <w:sz w:val="28"/>
          <w:szCs w:val="28"/>
        </w:rPr>
        <w:t>Machine Learning and AI</w:t>
      </w:r>
      <w:r w:rsidRPr="00601A7F">
        <w:rPr>
          <w:sz w:val="28"/>
          <w:szCs w:val="28"/>
        </w:rPr>
        <w:t>: Machine learning algorithms, especially deep learning, have shown promise in predicting diabetes. These algorithms can analyze large datasets of patient information, such as medical records, genetic data, and lifestyle factors, to identify patterns and predict the risk of diabetes.</w:t>
      </w:r>
    </w:p>
    <w:p w:rsidR="00D505DE" w:rsidRDefault="00D505DE" w:rsidP="00601A7F">
      <w:pPr>
        <w:rPr>
          <w:b/>
          <w:sz w:val="28"/>
          <w:szCs w:val="28"/>
        </w:rPr>
      </w:pPr>
    </w:p>
    <w:p w:rsidR="00601A7F" w:rsidRPr="00601A7F" w:rsidRDefault="00601A7F" w:rsidP="00601A7F">
      <w:pPr>
        <w:rPr>
          <w:sz w:val="28"/>
          <w:szCs w:val="28"/>
        </w:rPr>
      </w:pPr>
      <w:r w:rsidRPr="00601A7F">
        <w:rPr>
          <w:b/>
          <w:sz w:val="28"/>
          <w:szCs w:val="28"/>
        </w:rPr>
        <w:t>Continuous Glucose Monitoring (CGM) Devices</w:t>
      </w:r>
      <w:r w:rsidRPr="00601A7F">
        <w:rPr>
          <w:sz w:val="28"/>
          <w:szCs w:val="28"/>
        </w:rPr>
        <w:t>: CGM devices have become more advanced and accessible. They provide real-time data on blood glucose levels and can send alerts when levels are too high or too low. Some systems also incorporate predictive algorithms to forecast glucose trends.</w:t>
      </w:r>
    </w:p>
    <w:p w:rsidR="00601A7F" w:rsidRDefault="00601A7F" w:rsidP="00601A7F">
      <w:pPr>
        <w:rPr>
          <w:sz w:val="28"/>
          <w:szCs w:val="28"/>
        </w:rPr>
      </w:pPr>
      <w:r w:rsidRPr="00601A7F">
        <w:rPr>
          <w:b/>
          <w:sz w:val="28"/>
          <w:szCs w:val="28"/>
        </w:rPr>
        <w:lastRenderedPageBreak/>
        <w:t>Artificial Pancreas Systems</w:t>
      </w:r>
      <w:r w:rsidRPr="00601A7F">
        <w:rPr>
          <w:sz w:val="28"/>
          <w:szCs w:val="28"/>
        </w:rPr>
        <w:t>: These systems combine insulin pumps and CGM devices with predictive algorithms to automate insulin delivery. They can predict</w:t>
      </w:r>
      <w:r>
        <w:rPr>
          <w:sz w:val="28"/>
          <w:szCs w:val="28"/>
        </w:rPr>
        <w:t xml:space="preserve"> </w:t>
      </w:r>
      <w:r w:rsidRPr="00601A7F">
        <w:rPr>
          <w:sz w:val="28"/>
          <w:szCs w:val="28"/>
        </w:rPr>
        <w:t>future glucose levels and adjust insulin delivery accordingly, reducing the risk of hypoglycemia and hyperglycemia.</w:t>
      </w:r>
    </w:p>
    <w:p w:rsidR="00601A7F" w:rsidRPr="00601A7F" w:rsidRDefault="00601A7F" w:rsidP="00601A7F">
      <w:pPr>
        <w:rPr>
          <w:sz w:val="28"/>
          <w:szCs w:val="28"/>
        </w:rPr>
      </w:pPr>
      <w:r w:rsidRPr="00601A7F">
        <w:rPr>
          <w:b/>
          <w:sz w:val="28"/>
          <w:szCs w:val="28"/>
        </w:rPr>
        <w:t xml:space="preserve">Mobile Apps and </w:t>
      </w:r>
      <w:proofErr w:type="spellStart"/>
      <w:r w:rsidRPr="00601A7F">
        <w:rPr>
          <w:b/>
          <w:sz w:val="28"/>
          <w:szCs w:val="28"/>
        </w:rPr>
        <w:t>Wearables</w:t>
      </w:r>
      <w:proofErr w:type="spellEnd"/>
      <w:r w:rsidRPr="00601A7F">
        <w:rPr>
          <w:sz w:val="28"/>
          <w:szCs w:val="28"/>
        </w:rPr>
        <w:t xml:space="preserve">: There's a growing ecosystem of mobile apps and </w:t>
      </w:r>
      <w:proofErr w:type="spellStart"/>
      <w:r w:rsidRPr="00601A7F">
        <w:rPr>
          <w:sz w:val="28"/>
          <w:szCs w:val="28"/>
        </w:rPr>
        <w:t>wearables</w:t>
      </w:r>
      <w:proofErr w:type="spellEnd"/>
      <w:r w:rsidRPr="00601A7F">
        <w:rPr>
          <w:sz w:val="28"/>
          <w:szCs w:val="28"/>
        </w:rPr>
        <w:t xml:space="preserve"> designed to help individuals manage diabetes. These apps often include predictive features that use data on diet, exercise, and glucose levels to provide personalized recommendations and forecasts.</w:t>
      </w:r>
    </w:p>
    <w:p w:rsidR="00601A7F" w:rsidRPr="00601A7F" w:rsidRDefault="00601A7F" w:rsidP="00601A7F">
      <w:pPr>
        <w:rPr>
          <w:sz w:val="28"/>
          <w:szCs w:val="28"/>
        </w:rPr>
      </w:pPr>
      <w:r w:rsidRPr="00601A7F">
        <w:rPr>
          <w:b/>
          <w:sz w:val="28"/>
          <w:szCs w:val="28"/>
        </w:rPr>
        <w:t>Genetic Risk Assessment</w:t>
      </w:r>
      <w:r w:rsidRPr="00601A7F">
        <w:rPr>
          <w:sz w:val="28"/>
          <w:szCs w:val="28"/>
        </w:rPr>
        <w:t>: Genetic testing can identify individuals with a higher genetic predisposition to diabetes. Integrating genetic risk assessment with other clinical and lifestyle data can improve the accuracy of predictive models.</w:t>
      </w:r>
    </w:p>
    <w:p w:rsidR="00601A7F" w:rsidRPr="00601A7F" w:rsidRDefault="00601A7F" w:rsidP="00601A7F">
      <w:pPr>
        <w:rPr>
          <w:sz w:val="28"/>
          <w:szCs w:val="28"/>
        </w:rPr>
      </w:pPr>
      <w:proofErr w:type="spellStart"/>
      <w:r w:rsidRPr="00601A7F">
        <w:rPr>
          <w:b/>
          <w:sz w:val="28"/>
          <w:szCs w:val="28"/>
        </w:rPr>
        <w:t>Telehealth</w:t>
      </w:r>
      <w:proofErr w:type="spellEnd"/>
      <w:r w:rsidRPr="00601A7F">
        <w:rPr>
          <w:b/>
          <w:sz w:val="28"/>
          <w:szCs w:val="28"/>
        </w:rPr>
        <w:t xml:space="preserve"> and Remote Monitoring</w:t>
      </w:r>
      <w:r w:rsidRPr="00601A7F">
        <w:rPr>
          <w:sz w:val="28"/>
          <w:szCs w:val="28"/>
        </w:rPr>
        <w:t xml:space="preserve">: The use of </w:t>
      </w:r>
      <w:proofErr w:type="spellStart"/>
      <w:r w:rsidRPr="00601A7F">
        <w:rPr>
          <w:sz w:val="28"/>
          <w:szCs w:val="28"/>
        </w:rPr>
        <w:t>telehealth</w:t>
      </w:r>
      <w:proofErr w:type="spellEnd"/>
      <w:r w:rsidRPr="00601A7F">
        <w:rPr>
          <w:sz w:val="28"/>
          <w:szCs w:val="28"/>
        </w:rPr>
        <w:t xml:space="preserve"> services allows healthcare providers to remotely monitor patients with diabetes. Data from connected devices, including glucose monitors and insulin pumps, can be analyzed to predict and prevent diabetes-related complications.</w:t>
      </w:r>
    </w:p>
    <w:p w:rsidR="00601A7F" w:rsidRPr="00601A7F" w:rsidRDefault="00601A7F" w:rsidP="00601A7F">
      <w:pPr>
        <w:rPr>
          <w:sz w:val="28"/>
          <w:szCs w:val="28"/>
        </w:rPr>
      </w:pPr>
      <w:r w:rsidRPr="00601A7F">
        <w:rPr>
          <w:b/>
          <w:sz w:val="28"/>
          <w:szCs w:val="28"/>
        </w:rPr>
        <w:t>Personalized Medicine</w:t>
      </w:r>
      <w:r w:rsidRPr="00601A7F">
        <w:rPr>
          <w:sz w:val="28"/>
          <w:szCs w:val="28"/>
        </w:rPr>
        <w:t>: Advances in pharmacogenomics and precision medicine enable healthcare providers to tailor diabetes treatment plans based on an individual's genetic profile, making predictions and management more precise.</w:t>
      </w:r>
    </w:p>
    <w:p w:rsidR="00601A7F" w:rsidRPr="00601A7F" w:rsidRDefault="00601A7F" w:rsidP="00601A7F">
      <w:pPr>
        <w:rPr>
          <w:sz w:val="28"/>
          <w:szCs w:val="28"/>
        </w:rPr>
      </w:pPr>
      <w:r w:rsidRPr="00601A7F">
        <w:rPr>
          <w:b/>
          <w:sz w:val="28"/>
          <w:szCs w:val="28"/>
        </w:rPr>
        <w:t>Behavioral Insights:</w:t>
      </w:r>
      <w:r w:rsidRPr="00601A7F">
        <w:rPr>
          <w:sz w:val="28"/>
          <w:szCs w:val="28"/>
        </w:rPr>
        <w:t xml:space="preserve"> Behavioral science and psychology are being integrated into diabetes prediction systems. Understanding patient behaviors and motivations can help predict adherence to treatment plans and lifestyle changes.</w:t>
      </w:r>
    </w:p>
    <w:p w:rsidR="00601A7F" w:rsidRPr="00601A7F" w:rsidRDefault="00601A7F" w:rsidP="00601A7F">
      <w:pPr>
        <w:rPr>
          <w:sz w:val="28"/>
          <w:szCs w:val="28"/>
        </w:rPr>
      </w:pPr>
      <w:proofErr w:type="spellStart"/>
      <w:r w:rsidRPr="00601A7F">
        <w:rPr>
          <w:b/>
          <w:sz w:val="28"/>
          <w:szCs w:val="28"/>
        </w:rPr>
        <w:t>IoT</w:t>
      </w:r>
      <w:proofErr w:type="spellEnd"/>
      <w:r w:rsidRPr="00601A7F">
        <w:rPr>
          <w:b/>
          <w:sz w:val="28"/>
          <w:szCs w:val="28"/>
        </w:rPr>
        <w:t xml:space="preserve"> and Smart Devices</w:t>
      </w:r>
      <w:r w:rsidRPr="00601A7F">
        <w:rPr>
          <w:sz w:val="28"/>
          <w:szCs w:val="28"/>
        </w:rPr>
        <w:t>: The Internet of Things (</w:t>
      </w:r>
      <w:proofErr w:type="spellStart"/>
      <w:r w:rsidRPr="00601A7F">
        <w:rPr>
          <w:sz w:val="28"/>
          <w:szCs w:val="28"/>
        </w:rPr>
        <w:t>IoT</w:t>
      </w:r>
      <w:proofErr w:type="spellEnd"/>
      <w:r w:rsidRPr="00601A7F">
        <w:rPr>
          <w:sz w:val="28"/>
          <w:szCs w:val="28"/>
        </w:rPr>
        <w:t>) is being utilized to create smart devices and environments that can monitor diabetes-related factors like diet, activity, and sleep. These devices can provide valuable data for prediction.</w:t>
      </w:r>
    </w:p>
    <w:p w:rsidR="00601A7F" w:rsidRPr="00601A7F" w:rsidRDefault="00601A7F" w:rsidP="00601A7F">
      <w:pPr>
        <w:rPr>
          <w:sz w:val="28"/>
          <w:szCs w:val="28"/>
        </w:rPr>
      </w:pPr>
      <w:proofErr w:type="spellStart"/>
      <w:r w:rsidRPr="00601A7F">
        <w:rPr>
          <w:b/>
          <w:sz w:val="28"/>
          <w:szCs w:val="28"/>
        </w:rPr>
        <w:t>Blockchain</w:t>
      </w:r>
      <w:proofErr w:type="spellEnd"/>
      <w:r w:rsidRPr="00601A7F">
        <w:rPr>
          <w:b/>
          <w:sz w:val="28"/>
          <w:szCs w:val="28"/>
        </w:rPr>
        <w:t xml:space="preserve"> for Data Security</w:t>
      </w:r>
      <w:r w:rsidRPr="00601A7F">
        <w:rPr>
          <w:sz w:val="28"/>
          <w:szCs w:val="28"/>
        </w:rPr>
        <w:t xml:space="preserve">: </w:t>
      </w:r>
      <w:proofErr w:type="spellStart"/>
      <w:r w:rsidRPr="00601A7F">
        <w:rPr>
          <w:sz w:val="28"/>
          <w:szCs w:val="28"/>
        </w:rPr>
        <w:t>Blockchain</w:t>
      </w:r>
      <w:proofErr w:type="spellEnd"/>
      <w:r w:rsidRPr="00601A7F">
        <w:rPr>
          <w:sz w:val="28"/>
          <w:szCs w:val="28"/>
        </w:rPr>
        <w:t xml:space="preserve"> technology is being explored for securing the sensitive health data used in diabetes prediction systems. It can ensure data integrity and protect patient privacy.</w:t>
      </w:r>
    </w:p>
    <w:p w:rsidR="00601A7F" w:rsidRDefault="00601A7F" w:rsidP="00601A7F">
      <w:pPr>
        <w:rPr>
          <w:sz w:val="28"/>
          <w:szCs w:val="28"/>
        </w:rPr>
      </w:pPr>
      <w:r w:rsidRPr="00601A7F">
        <w:rPr>
          <w:b/>
          <w:sz w:val="28"/>
          <w:szCs w:val="28"/>
        </w:rPr>
        <w:t>Early Detection Biomarkers</w:t>
      </w:r>
      <w:r w:rsidRPr="00601A7F">
        <w:rPr>
          <w:sz w:val="28"/>
          <w:szCs w:val="28"/>
        </w:rPr>
        <w:t>: Research continues to identify new biomarkers and physiological indicators that can serve as early warning signs for diabetes, allowing for earlier intervention.</w:t>
      </w:r>
    </w:p>
    <w:p w:rsidR="00601A7F" w:rsidRDefault="00601A7F" w:rsidP="00601A7F">
      <w:pPr>
        <w:rPr>
          <w:sz w:val="28"/>
          <w:szCs w:val="28"/>
        </w:rPr>
      </w:pPr>
    </w:p>
    <w:p w:rsidR="00F6156C" w:rsidRPr="00F6156C" w:rsidRDefault="00F6156C" w:rsidP="00601A7F">
      <w:pPr>
        <w:rPr>
          <w:rFonts w:ascii="Segoe UI" w:hAnsi="Segoe UI" w:cs="Segoe UI"/>
          <w:b/>
          <w:color w:val="343541"/>
          <w:sz w:val="32"/>
          <w:szCs w:val="32"/>
        </w:rPr>
      </w:pPr>
      <w:r w:rsidRPr="00F6156C">
        <w:rPr>
          <w:rFonts w:ascii="Segoe UI" w:hAnsi="Segoe UI" w:cs="Segoe UI"/>
          <w:b/>
          <w:color w:val="343541"/>
          <w:sz w:val="32"/>
          <w:szCs w:val="32"/>
        </w:rPr>
        <w:lastRenderedPageBreak/>
        <w:t>BLOCKS TO ADD IN DESIGN:</w:t>
      </w:r>
    </w:p>
    <w:p w:rsidR="00F6156C" w:rsidRPr="00F6156C" w:rsidRDefault="00F6156C" w:rsidP="00F6156C">
      <w:pPr>
        <w:rPr>
          <w:rFonts w:ascii="Segoe UI" w:hAnsi="Segoe UI" w:cs="Segoe UI"/>
          <w:b/>
          <w:color w:val="343541"/>
        </w:rPr>
      </w:pPr>
      <w:r>
        <w:rPr>
          <w:rFonts w:ascii="Segoe UI" w:hAnsi="Segoe UI" w:cs="Segoe UI"/>
          <w:b/>
          <w:color w:val="343541"/>
        </w:rPr>
        <w:t xml:space="preserve">Data </w:t>
      </w:r>
      <w:proofErr w:type="spellStart"/>
      <w:r>
        <w:rPr>
          <w:rFonts w:ascii="Segoe UI" w:hAnsi="Segoe UI" w:cs="Segoe UI"/>
          <w:b/>
          <w:color w:val="343541"/>
        </w:rPr>
        <w:t>Collection</w:t>
      </w:r>
      <w:proofErr w:type="gramStart"/>
      <w:r>
        <w:rPr>
          <w:rFonts w:ascii="Segoe UI" w:hAnsi="Segoe UI" w:cs="Segoe UI"/>
          <w:b/>
          <w:color w:val="343541"/>
        </w:rPr>
        <w:t>:</w:t>
      </w:r>
      <w:r w:rsidRPr="00F6156C">
        <w:rPr>
          <w:rFonts w:ascii="Segoe UI" w:hAnsi="Segoe UI" w:cs="Segoe UI"/>
          <w:color w:val="343541"/>
        </w:rPr>
        <w:t>Collect</w:t>
      </w:r>
      <w:proofErr w:type="spellEnd"/>
      <w:proofErr w:type="gramEnd"/>
      <w:r w:rsidRPr="00F6156C">
        <w:rPr>
          <w:rFonts w:ascii="Segoe UI" w:hAnsi="Segoe UI" w:cs="Segoe UI"/>
          <w:color w:val="343541"/>
        </w:rPr>
        <w:t xml:space="preserve"> relevant medical data from patients, including:</w:t>
      </w:r>
    </w:p>
    <w:p w:rsidR="00F6156C" w:rsidRPr="00F6156C" w:rsidRDefault="00F6156C" w:rsidP="00F6156C">
      <w:pPr>
        <w:rPr>
          <w:rFonts w:ascii="Segoe UI" w:hAnsi="Segoe UI" w:cs="Segoe UI"/>
          <w:color w:val="343541"/>
        </w:rPr>
      </w:pPr>
      <w:proofErr w:type="gramStart"/>
      <w:r w:rsidRPr="00F6156C">
        <w:rPr>
          <w:rFonts w:ascii="Segoe UI" w:hAnsi="Segoe UI" w:cs="Segoe UI"/>
          <w:color w:val="343541"/>
        </w:rPr>
        <w:t>Demographic information (age, gender, etc.)</w:t>
      </w:r>
      <w:proofErr w:type="gramEnd"/>
    </w:p>
    <w:p w:rsidR="00F6156C" w:rsidRPr="00F6156C" w:rsidRDefault="00F6156C" w:rsidP="00F6156C">
      <w:pPr>
        <w:rPr>
          <w:rFonts w:ascii="Segoe UI" w:hAnsi="Segoe UI" w:cs="Segoe UI"/>
          <w:color w:val="343541"/>
        </w:rPr>
      </w:pPr>
      <w:r w:rsidRPr="00F6156C">
        <w:rPr>
          <w:rFonts w:ascii="Segoe UI" w:hAnsi="Segoe UI" w:cs="Segoe UI"/>
          <w:color w:val="343541"/>
        </w:rPr>
        <w:t>Clinical data (blood pressure, cholesterol levels, BMI, etc.)</w:t>
      </w:r>
    </w:p>
    <w:p w:rsidR="00F6156C" w:rsidRPr="00F6156C" w:rsidRDefault="00F6156C" w:rsidP="00F6156C">
      <w:pPr>
        <w:rPr>
          <w:rFonts w:ascii="Segoe UI" w:hAnsi="Segoe UI" w:cs="Segoe UI"/>
          <w:color w:val="343541"/>
        </w:rPr>
      </w:pPr>
      <w:r w:rsidRPr="00F6156C">
        <w:rPr>
          <w:rFonts w:ascii="Segoe UI" w:hAnsi="Segoe UI" w:cs="Segoe UI"/>
          <w:color w:val="343541"/>
        </w:rPr>
        <w:t>Glucose levels (fasting and postprandial)</w:t>
      </w:r>
    </w:p>
    <w:p w:rsidR="00F6156C" w:rsidRPr="00F6156C" w:rsidRDefault="00F6156C" w:rsidP="00F6156C">
      <w:pPr>
        <w:rPr>
          <w:rFonts w:ascii="Segoe UI" w:hAnsi="Segoe UI" w:cs="Segoe UI"/>
          <w:color w:val="343541"/>
        </w:rPr>
      </w:pPr>
      <w:r w:rsidRPr="00F6156C">
        <w:rPr>
          <w:rFonts w:ascii="Segoe UI" w:hAnsi="Segoe UI" w:cs="Segoe UI"/>
          <w:color w:val="343541"/>
        </w:rPr>
        <w:t>Family history of diabetes</w:t>
      </w:r>
    </w:p>
    <w:p w:rsidR="00F6156C" w:rsidRPr="00F6156C" w:rsidRDefault="00F6156C" w:rsidP="00F6156C">
      <w:pPr>
        <w:rPr>
          <w:rFonts w:ascii="Segoe UI" w:hAnsi="Segoe UI" w:cs="Segoe UI"/>
          <w:color w:val="343541"/>
        </w:rPr>
      </w:pPr>
      <w:r w:rsidRPr="00F6156C">
        <w:rPr>
          <w:rFonts w:ascii="Segoe UI" w:hAnsi="Segoe UI" w:cs="Segoe UI"/>
          <w:color w:val="343541"/>
        </w:rPr>
        <w:t>Lifestyle factors (diet, exercise, smoking, etc.)</w:t>
      </w:r>
    </w:p>
    <w:p w:rsidR="00F6156C" w:rsidRPr="00F6156C" w:rsidRDefault="00F6156C" w:rsidP="00F6156C">
      <w:pPr>
        <w:rPr>
          <w:rFonts w:ascii="Segoe UI" w:hAnsi="Segoe UI" w:cs="Segoe UI"/>
          <w:b/>
          <w:color w:val="343541"/>
        </w:rPr>
      </w:pPr>
      <w:r>
        <w:rPr>
          <w:rFonts w:ascii="Segoe UI" w:hAnsi="Segoe UI" w:cs="Segoe UI"/>
          <w:b/>
          <w:color w:val="343541"/>
        </w:rPr>
        <w:t xml:space="preserve">Data </w:t>
      </w:r>
      <w:proofErr w:type="spellStart"/>
      <w:r>
        <w:rPr>
          <w:rFonts w:ascii="Segoe UI" w:hAnsi="Segoe UI" w:cs="Segoe UI"/>
          <w:b/>
          <w:color w:val="343541"/>
        </w:rPr>
        <w:t>Preprocessing</w:t>
      </w:r>
      <w:proofErr w:type="gramStart"/>
      <w:r>
        <w:rPr>
          <w:rFonts w:ascii="Segoe UI" w:hAnsi="Segoe UI" w:cs="Segoe UI"/>
          <w:b/>
          <w:color w:val="343541"/>
        </w:rPr>
        <w:t>:</w:t>
      </w:r>
      <w:r w:rsidRPr="00F6156C">
        <w:rPr>
          <w:rFonts w:ascii="Segoe UI" w:hAnsi="Segoe UI" w:cs="Segoe UI"/>
          <w:color w:val="343541"/>
        </w:rPr>
        <w:t>Clean</w:t>
      </w:r>
      <w:proofErr w:type="spellEnd"/>
      <w:proofErr w:type="gramEnd"/>
      <w:r w:rsidRPr="00F6156C">
        <w:rPr>
          <w:rFonts w:ascii="Segoe UI" w:hAnsi="Segoe UI" w:cs="Segoe UI"/>
          <w:color w:val="343541"/>
        </w:rPr>
        <w:t xml:space="preserve"> and preprocess the data to handle missing values, outliers, and inconsistencies.</w:t>
      </w:r>
    </w:p>
    <w:p w:rsidR="00F6156C" w:rsidRPr="00F6156C" w:rsidRDefault="00F6156C" w:rsidP="00F6156C">
      <w:pPr>
        <w:rPr>
          <w:rFonts w:ascii="Segoe UI" w:hAnsi="Segoe UI" w:cs="Segoe UI"/>
          <w:color w:val="343541"/>
        </w:rPr>
      </w:pPr>
      <w:r w:rsidRPr="00F6156C">
        <w:rPr>
          <w:rFonts w:ascii="Segoe UI" w:hAnsi="Segoe UI" w:cs="Segoe UI"/>
          <w:color w:val="343541"/>
        </w:rPr>
        <w:t>Normalize or scale the data to ensure features are on a similar scale.</w:t>
      </w:r>
    </w:p>
    <w:p w:rsidR="00F6156C" w:rsidRPr="00F6156C" w:rsidRDefault="00F6156C" w:rsidP="00F6156C">
      <w:pPr>
        <w:rPr>
          <w:rFonts w:ascii="Segoe UI" w:hAnsi="Segoe UI" w:cs="Segoe UI"/>
          <w:color w:val="343541"/>
        </w:rPr>
      </w:pPr>
      <w:r w:rsidRPr="00F6156C">
        <w:rPr>
          <w:rFonts w:ascii="Segoe UI" w:hAnsi="Segoe UI" w:cs="Segoe UI"/>
          <w:color w:val="343541"/>
        </w:rPr>
        <w:t>Encode categorical variables as numerical values (e.g., one-hot encoding).</w:t>
      </w:r>
    </w:p>
    <w:p w:rsidR="00F6156C" w:rsidRDefault="00F6156C" w:rsidP="00F6156C">
      <w:pPr>
        <w:rPr>
          <w:rFonts w:ascii="Segoe UI" w:hAnsi="Segoe UI" w:cs="Segoe UI"/>
          <w:b/>
          <w:color w:val="343541"/>
        </w:rPr>
      </w:pPr>
    </w:p>
    <w:p w:rsidR="00F6156C" w:rsidRPr="00F6156C" w:rsidRDefault="00F6156C" w:rsidP="00F6156C">
      <w:pPr>
        <w:rPr>
          <w:rFonts w:ascii="Segoe UI" w:hAnsi="Segoe UI" w:cs="Segoe UI"/>
          <w:b/>
          <w:color w:val="343541"/>
        </w:rPr>
      </w:pPr>
      <w:r w:rsidRPr="00F6156C">
        <w:rPr>
          <w:rFonts w:ascii="Segoe UI" w:hAnsi="Segoe UI" w:cs="Segoe UI"/>
          <w:b/>
          <w:color w:val="343541"/>
        </w:rPr>
        <w:t>Feature Selection/Extraction:</w:t>
      </w:r>
    </w:p>
    <w:p w:rsidR="00F6156C" w:rsidRPr="00F6156C" w:rsidRDefault="00F6156C" w:rsidP="00F6156C">
      <w:pPr>
        <w:rPr>
          <w:rFonts w:ascii="Segoe UI" w:hAnsi="Segoe UI" w:cs="Segoe UI"/>
          <w:color w:val="343541"/>
        </w:rPr>
      </w:pPr>
      <w:r w:rsidRPr="00F6156C">
        <w:rPr>
          <w:rFonts w:ascii="Segoe UI" w:hAnsi="Segoe UI" w:cs="Segoe UI"/>
          <w:color w:val="343541"/>
        </w:rPr>
        <w:t>Identify relevant features for prediction.</w:t>
      </w:r>
    </w:p>
    <w:p w:rsidR="00F6156C" w:rsidRPr="00F6156C" w:rsidRDefault="00F6156C" w:rsidP="00F6156C">
      <w:pPr>
        <w:rPr>
          <w:rFonts w:ascii="Segoe UI" w:hAnsi="Segoe UI" w:cs="Segoe UI"/>
          <w:color w:val="343541"/>
        </w:rPr>
      </w:pPr>
      <w:r w:rsidRPr="00F6156C">
        <w:rPr>
          <w:rFonts w:ascii="Segoe UI" w:hAnsi="Segoe UI" w:cs="Segoe UI"/>
          <w:color w:val="343541"/>
        </w:rPr>
        <w:t>Use feature selection techniques (e.g., correlation analysis, feature importance) to choose the most informative features.</w:t>
      </w:r>
    </w:p>
    <w:p w:rsidR="00F6156C" w:rsidRPr="00F6156C" w:rsidRDefault="00F6156C" w:rsidP="00F6156C">
      <w:pPr>
        <w:rPr>
          <w:rFonts w:ascii="Segoe UI" w:hAnsi="Segoe UI" w:cs="Segoe UI"/>
          <w:color w:val="343541"/>
        </w:rPr>
      </w:pPr>
      <w:r w:rsidRPr="00F6156C">
        <w:rPr>
          <w:rFonts w:ascii="Segoe UI" w:hAnsi="Segoe UI" w:cs="Segoe UI"/>
          <w:color w:val="343541"/>
        </w:rPr>
        <w:t>Consider feature engineering to create new features that may be predictive (e.g., insulin resistance index).</w:t>
      </w:r>
    </w:p>
    <w:p w:rsidR="00F6156C" w:rsidRPr="00F6156C" w:rsidRDefault="00F6156C" w:rsidP="00F6156C">
      <w:pPr>
        <w:rPr>
          <w:rFonts w:ascii="Segoe UI" w:hAnsi="Segoe UI" w:cs="Segoe UI"/>
          <w:b/>
          <w:color w:val="343541"/>
        </w:rPr>
      </w:pPr>
      <w:r>
        <w:rPr>
          <w:rFonts w:ascii="Segoe UI" w:hAnsi="Segoe UI" w:cs="Segoe UI"/>
          <w:b/>
          <w:color w:val="343541"/>
        </w:rPr>
        <w:t xml:space="preserve">Model </w:t>
      </w:r>
      <w:proofErr w:type="spellStart"/>
      <w:r>
        <w:rPr>
          <w:rFonts w:ascii="Segoe UI" w:hAnsi="Segoe UI" w:cs="Segoe UI"/>
          <w:b/>
          <w:color w:val="343541"/>
        </w:rPr>
        <w:t>Selection</w:t>
      </w:r>
      <w:proofErr w:type="gramStart"/>
      <w:r>
        <w:rPr>
          <w:rFonts w:ascii="Segoe UI" w:hAnsi="Segoe UI" w:cs="Segoe UI"/>
          <w:b/>
          <w:color w:val="343541"/>
        </w:rPr>
        <w:t>:</w:t>
      </w:r>
      <w:r w:rsidRPr="00F6156C">
        <w:rPr>
          <w:rFonts w:ascii="Segoe UI" w:hAnsi="Segoe UI" w:cs="Segoe UI"/>
          <w:color w:val="343541"/>
        </w:rPr>
        <w:t>Choose</w:t>
      </w:r>
      <w:proofErr w:type="spellEnd"/>
      <w:proofErr w:type="gramEnd"/>
      <w:r w:rsidRPr="00F6156C">
        <w:rPr>
          <w:rFonts w:ascii="Segoe UI" w:hAnsi="Segoe UI" w:cs="Segoe UI"/>
          <w:color w:val="343541"/>
        </w:rPr>
        <w:t xml:space="preserve"> appropriate machine learning algorithms for prediction, such as logistic regression, decision trees, random forests, support vector machines, or deep learning models (e.g., neural networks).Experiment with different models to determine which performs best for your dataset.</w:t>
      </w:r>
    </w:p>
    <w:p w:rsidR="00F6156C" w:rsidRPr="00F6156C" w:rsidRDefault="00F6156C" w:rsidP="00F6156C">
      <w:pPr>
        <w:rPr>
          <w:rFonts w:ascii="Segoe UI" w:hAnsi="Segoe UI" w:cs="Segoe UI"/>
          <w:b/>
          <w:color w:val="343541"/>
        </w:rPr>
      </w:pPr>
      <w:r>
        <w:rPr>
          <w:rFonts w:ascii="Segoe UI" w:hAnsi="Segoe UI" w:cs="Segoe UI"/>
          <w:b/>
          <w:color w:val="343541"/>
        </w:rPr>
        <w:t xml:space="preserve">Model </w:t>
      </w:r>
      <w:proofErr w:type="spellStart"/>
      <w:r>
        <w:rPr>
          <w:rFonts w:ascii="Segoe UI" w:hAnsi="Segoe UI" w:cs="Segoe UI"/>
          <w:b/>
          <w:color w:val="343541"/>
        </w:rPr>
        <w:t>Training</w:t>
      </w:r>
      <w:proofErr w:type="gramStart"/>
      <w:r>
        <w:rPr>
          <w:rFonts w:ascii="Segoe UI" w:hAnsi="Segoe UI" w:cs="Segoe UI"/>
          <w:b/>
          <w:color w:val="343541"/>
        </w:rPr>
        <w:t>:</w:t>
      </w:r>
      <w:r w:rsidRPr="00F6156C">
        <w:rPr>
          <w:rFonts w:ascii="Segoe UI" w:hAnsi="Segoe UI" w:cs="Segoe UI"/>
          <w:color w:val="343541"/>
        </w:rPr>
        <w:t>Split</w:t>
      </w:r>
      <w:proofErr w:type="spellEnd"/>
      <w:proofErr w:type="gramEnd"/>
      <w:r w:rsidRPr="00F6156C">
        <w:rPr>
          <w:rFonts w:ascii="Segoe UI" w:hAnsi="Segoe UI" w:cs="Segoe UI"/>
          <w:color w:val="343541"/>
        </w:rPr>
        <w:t xml:space="preserve"> the dataset into training and testing sets to evaluate model performance.</w:t>
      </w:r>
    </w:p>
    <w:p w:rsidR="00F6156C" w:rsidRPr="00F6156C" w:rsidRDefault="00F6156C" w:rsidP="00F6156C">
      <w:pPr>
        <w:rPr>
          <w:rFonts w:ascii="Segoe UI" w:hAnsi="Segoe UI" w:cs="Segoe UI"/>
          <w:color w:val="343541"/>
        </w:rPr>
      </w:pPr>
      <w:r w:rsidRPr="00F6156C">
        <w:rPr>
          <w:rFonts w:ascii="Segoe UI" w:hAnsi="Segoe UI" w:cs="Segoe UI"/>
          <w:color w:val="343541"/>
        </w:rPr>
        <w:t xml:space="preserve">Use cross-validation techniques to optimize model </w:t>
      </w:r>
      <w:proofErr w:type="spellStart"/>
      <w:r w:rsidRPr="00F6156C">
        <w:rPr>
          <w:rFonts w:ascii="Segoe UI" w:hAnsi="Segoe UI" w:cs="Segoe UI"/>
          <w:color w:val="343541"/>
        </w:rPr>
        <w:t>hyperparameters</w:t>
      </w:r>
      <w:proofErr w:type="spellEnd"/>
      <w:r w:rsidRPr="00F6156C">
        <w:rPr>
          <w:rFonts w:ascii="Segoe UI" w:hAnsi="Segoe UI" w:cs="Segoe UI"/>
          <w:color w:val="343541"/>
        </w:rPr>
        <w:t xml:space="preserve"> and reduce </w:t>
      </w:r>
      <w:proofErr w:type="spellStart"/>
      <w:r w:rsidRPr="00F6156C">
        <w:rPr>
          <w:rFonts w:ascii="Segoe UI" w:hAnsi="Segoe UI" w:cs="Segoe UI"/>
          <w:color w:val="343541"/>
        </w:rPr>
        <w:t>overfitting</w:t>
      </w:r>
      <w:proofErr w:type="spellEnd"/>
      <w:r w:rsidRPr="00F6156C">
        <w:rPr>
          <w:rFonts w:ascii="Segoe UI" w:hAnsi="Segoe UI" w:cs="Segoe UI"/>
          <w:color w:val="343541"/>
        </w:rPr>
        <w:t>.</w:t>
      </w:r>
    </w:p>
    <w:p w:rsidR="00F6156C" w:rsidRPr="00F6156C" w:rsidRDefault="00F6156C" w:rsidP="00F6156C">
      <w:pPr>
        <w:rPr>
          <w:rFonts w:ascii="Segoe UI" w:hAnsi="Segoe UI" w:cs="Segoe UI"/>
          <w:color w:val="343541"/>
        </w:rPr>
      </w:pPr>
      <w:r w:rsidRPr="00F6156C">
        <w:rPr>
          <w:rFonts w:ascii="Segoe UI" w:hAnsi="Segoe UI" w:cs="Segoe UI"/>
          <w:color w:val="343541"/>
        </w:rPr>
        <w:t>Train the selected model(s) on the training data.</w:t>
      </w:r>
    </w:p>
    <w:p w:rsidR="00F6156C" w:rsidRPr="00F6156C" w:rsidRDefault="00F6156C" w:rsidP="00F6156C">
      <w:pPr>
        <w:rPr>
          <w:rFonts w:ascii="Segoe UI" w:hAnsi="Segoe UI" w:cs="Segoe UI"/>
          <w:color w:val="343541"/>
        </w:rPr>
      </w:pPr>
      <w:r w:rsidRPr="00F6156C">
        <w:rPr>
          <w:rFonts w:ascii="Segoe UI" w:hAnsi="Segoe UI" w:cs="Segoe UI"/>
          <w:b/>
          <w:color w:val="343541"/>
        </w:rPr>
        <w:t xml:space="preserve">Model </w:t>
      </w:r>
      <w:proofErr w:type="spellStart"/>
      <w:r w:rsidRPr="00F6156C">
        <w:rPr>
          <w:rFonts w:ascii="Segoe UI" w:hAnsi="Segoe UI" w:cs="Segoe UI"/>
          <w:b/>
          <w:color w:val="343541"/>
        </w:rPr>
        <w:t>Evaluation</w:t>
      </w:r>
      <w:proofErr w:type="gramStart"/>
      <w:r>
        <w:rPr>
          <w:rFonts w:ascii="Segoe UI" w:hAnsi="Segoe UI" w:cs="Segoe UI"/>
          <w:color w:val="343541"/>
        </w:rPr>
        <w:t>:</w:t>
      </w:r>
      <w:r w:rsidRPr="00F6156C">
        <w:rPr>
          <w:rFonts w:ascii="Segoe UI" w:hAnsi="Segoe UI" w:cs="Segoe UI"/>
          <w:color w:val="343541"/>
        </w:rPr>
        <w:t>Evaluate</w:t>
      </w:r>
      <w:proofErr w:type="spellEnd"/>
      <w:proofErr w:type="gramEnd"/>
      <w:r w:rsidRPr="00F6156C">
        <w:rPr>
          <w:rFonts w:ascii="Segoe UI" w:hAnsi="Segoe UI" w:cs="Segoe UI"/>
          <w:color w:val="343541"/>
        </w:rPr>
        <w:t xml:space="preserve"> model performance using appropriate metrics, such as accuracy, precision, recall, F1-score, ROC-AUC, or others.</w:t>
      </w:r>
    </w:p>
    <w:p w:rsidR="00F6156C" w:rsidRPr="00F6156C" w:rsidRDefault="00F6156C" w:rsidP="00F6156C">
      <w:pPr>
        <w:rPr>
          <w:rFonts w:ascii="Segoe UI" w:hAnsi="Segoe UI" w:cs="Segoe UI"/>
          <w:color w:val="343541"/>
        </w:rPr>
      </w:pPr>
      <w:r w:rsidRPr="00F6156C">
        <w:rPr>
          <w:rFonts w:ascii="Segoe UI" w:hAnsi="Segoe UI" w:cs="Segoe UI"/>
          <w:color w:val="343541"/>
        </w:rPr>
        <w:t>Compare different models to select the one with the best performance.</w:t>
      </w:r>
    </w:p>
    <w:p w:rsidR="00F6156C" w:rsidRPr="00F6156C" w:rsidRDefault="00F6156C" w:rsidP="00F6156C">
      <w:pPr>
        <w:rPr>
          <w:rFonts w:ascii="Segoe UI" w:hAnsi="Segoe UI" w:cs="Segoe UI"/>
          <w:b/>
          <w:color w:val="343541"/>
        </w:rPr>
      </w:pPr>
      <w:proofErr w:type="spellStart"/>
      <w:r w:rsidRPr="00F6156C">
        <w:rPr>
          <w:rFonts w:ascii="Segoe UI" w:hAnsi="Segoe UI" w:cs="Segoe UI"/>
          <w:b/>
          <w:color w:val="343541"/>
        </w:rPr>
        <w:t>Interpretability</w:t>
      </w:r>
      <w:proofErr w:type="gramStart"/>
      <w:r w:rsidRPr="00F6156C">
        <w:rPr>
          <w:rFonts w:ascii="Segoe UI" w:hAnsi="Segoe UI" w:cs="Segoe UI"/>
          <w:b/>
          <w:color w:val="343541"/>
        </w:rPr>
        <w:t>:</w:t>
      </w:r>
      <w:r w:rsidRPr="00F6156C">
        <w:rPr>
          <w:rFonts w:ascii="Segoe UI" w:hAnsi="Segoe UI" w:cs="Segoe UI"/>
          <w:color w:val="343541"/>
        </w:rPr>
        <w:t>Ensure</w:t>
      </w:r>
      <w:proofErr w:type="spellEnd"/>
      <w:proofErr w:type="gramEnd"/>
      <w:r w:rsidRPr="00F6156C">
        <w:rPr>
          <w:rFonts w:ascii="Segoe UI" w:hAnsi="Segoe UI" w:cs="Segoe UI"/>
          <w:color w:val="343541"/>
        </w:rPr>
        <w:t xml:space="preserve"> that the model's predictions can be explained to medical professionals and patients.</w:t>
      </w:r>
    </w:p>
    <w:p w:rsidR="00F6156C" w:rsidRPr="00F6156C" w:rsidRDefault="00F6156C" w:rsidP="00F6156C">
      <w:pPr>
        <w:rPr>
          <w:rFonts w:ascii="Segoe UI" w:hAnsi="Segoe UI" w:cs="Segoe UI"/>
          <w:color w:val="343541"/>
        </w:rPr>
      </w:pPr>
      <w:r w:rsidRPr="00F6156C">
        <w:rPr>
          <w:rFonts w:ascii="Segoe UI" w:hAnsi="Segoe UI" w:cs="Segoe UI"/>
          <w:color w:val="343541"/>
        </w:rPr>
        <w:lastRenderedPageBreak/>
        <w:t>Utilize techniques like feature importance analysis and SHAP values to interpret the model's decisions.</w:t>
      </w:r>
    </w:p>
    <w:p w:rsidR="00F6156C" w:rsidRPr="00F6156C" w:rsidRDefault="00F6156C" w:rsidP="00F6156C">
      <w:pPr>
        <w:rPr>
          <w:rFonts w:ascii="Segoe UI" w:hAnsi="Segoe UI" w:cs="Segoe UI"/>
          <w:b/>
          <w:color w:val="343541"/>
        </w:rPr>
      </w:pPr>
      <w:proofErr w:type="spellStart"/>
      <w:r>
        <w:rPr>
          <w:rFonts w:ascii="Segoe UI" w:hAnsi="Segoe UI" w:cs="Segoe UI"/>
          <w:b/>
          <w:color w:val="343541"/>
        </w:rPr>
        <w:t>Deployment</w:t>
      </w:r>
      <w:proofErr w:type="gramStart"/>
      <w:r>
        <w:rPr>
          <w:rFonts w:ascii="Segoe UI" w:hAnsi="Segoe UI" w:cs="Segoe UI"/>
          <w:b/>
          <w:color w:val="343541"/>
        </w:rPr>
        <w:t>:</w:t>
      </w:r>
      <w:r w:rsidRPr="00F6156C">
        <w:rPr>
          <w:rFonts w:ascii="Segoe UI" w:hAnsi="Segoe UI" w:cs="Segoe UI"/>
          <w:color w:val="343541"/>
        </w:rPr>
        <w:t>Deploy</w:t>
      </w:r>
      <w:proofErr w:type="spellEnd"/>
      <w:proofErr w:type="gramEnd"/>
      <w:r w:rsidRPr="00F6156C">
        <w:rPr>
          <w:rFonts w:ascii="Segoe UI" w:hAnsi="Segoe UI" w:cs="Segoe UI"/>
          <w:color w:val="343541"/>
        </w:rPr>
        <w:t xml:space="preserve"> the trained model in a secure and scalable environment, such as a web application or cloud-based service.</w:t>
      </w:r>
    </w:p>
    <w:p w:rsidR="00F6156C" w:rsidRPr="00F6156C" w:rsidRDefault="00F6156C" w:rsidP="00F6156C">
      <w:pPr>
        <w:rPr>
          <w:rFonts w:ascii="Segoe UI" w:hAnsi="Segoe UI" w:cs="Segoe UI"/>
          <w:color w:val="343541"/>
        </w:rPr>
      </w:pPr>
      <w:r w:rsidRPr="00F6156C">
        <w:rPr>
          <w:rFonts w:ascii="Segoe UI" w:hAnsi="Segoe UI" w:cs="Segoe UI"/>
          <w:color w:val="343541"/>
        </w:rPr>
        <w:t>Implement an easy-to-use user interface for data input and result display.</w:t>
      </w:r>
    </w:p>
    <w:p w:rsidR="00F6156C" w:rsidRPr="00F6156C" w:rsidRDefault="00F6156C" w:rsidP="00F6156C">
      <w:pPr>
        <w:rPr>
          <w:rFonts w:ascii="Segoe UI" w:hAnsi="Segoe UI" w:cs="Segoe UI"/>
          <w:color w:val="343541"/>
        </w:rPr>
      </w:pPr>
      <w:r w:rsidRPr="00F6156C">
        <w:rPr>
          <w:rFonts w:ascii="Segoe UI" w:hAnsi="Segoe UI" w:cs="Segoe UI"/>
          <w:b/>
          <w:color w:val="343541"/>
        </w:rPr>
        <w:t xml:space="preserve">Continuous </w:t>
      </w:r>
      <w:proofErr w:type="spellStart"/>
      <w:r w:rsidRPr="00F6156C">
        <w:rPr>
          <w:rFonts w:ascii="Segoe UI" w:hAnsi="Segoe UI" w:cs="Segoe UI"/>
          <w:b/>
          <w:color w:val="343541"/>
        </w:rPr>
        <w:t>Monitoring</w:t>
      </w:r>
      <w:proofErr w:type="gramStart"/>
      <w:r>
        <w:rPr>
          <w:rFonts w:ascii="Segoe UI" w:hAnsi="Segoe UI" w:cs="Segoe UI"/>
          <w:color w:val="343541"/>
        </w:rPr>
        <w:t>:</w:t>
      </w:r>
      <w:r w:rsidRPr="00F6156C">
        <w:rPr>
          <w:rFonts w:ascii="Segoe UI" w:hAnsi="Segoe UI" w:cs="Segoe UI"/>
          <w:color w:val="343541"/>
        </w:rPr>
        <w:t>Regularly</w:t>
      </w:r>
      <w:proofErr w:type="spellEnd"/>
      <w:proofErr w:type="gramEnd"/>
      <w:r w:rsidRPr="00F6156C">
        <w:rPr>
          <w:rFonts w:ascii="Segoe UI" w:hAnsi="Segoe UI" w:cs="Segoe UI"/>
          <w:color w:val="343541"/>
        </w:rPr>
        <w:t xml:space="preserve"> update the model with new data t</w:t>
      </w:r>
      <w:r>
        <w:rPr>
          <w:rFonts w:ascii="Segoe UI" w:hAnsi="Segoe UI" w:cs="Segoe UI"/>
          <w:color w:val="343541"/>
        </w:rPr>
        <w:t xml:space="preserve">o keep it current and </w:t>
      </w:r>
      <w:proofErr w:type="spellStart"/>
      <w:r>
        <w:rPr>
          <w:rFonts w:ascii="Segoe UI" w:hAnsi="Segoe UI" w:cs="Segoe UI"/>
          <w:color w:val="343541"/>
        </w:rPr>
        <w:t>accurate.</w:t>
      </w:r>
      <w:r w:rsidRPr="00F6156C">
        <w:rPr>
          <w:rFonts w:ascii="Segoe UI" w:hAnsi="Segoe UI" w:cs="Segoe UI"/>
          <w:color w:val="343541"/>
        </w:rPr>
        <w:t>Implement</w:t>
      </w:r>
      <w:proofErr w:type="spellEnd"/>
      <w:r w:rsidRPr="00F6156C">
        <w:rPr>
          <w:rFonts w:ascii="Segoe UI" w:hAnsi="Segoe UI" w:cs="Segoe UI"/>
          <w:color w:val="343541"/>
        </w:rPr>
        <w:t xml:space="preserve"> monitoring and alerting systems to detect model degradation or drift.</w:t>
      </w:r>
    </w:p>
    <w:p w:rsidR="00F6156C" w:rsidRPr="00F6156C" w:rsidRDefault="00F6156C" w:rsidP="00F6156C">
      <w:pPr>
        <w:rPr>
          <w:rFonts w:ascii="Segoe UI" w:hAnsi="Segoe UI" w:cs="Segoe UI"/>
          <w:color w:val="343541"/>
        </w:rPr>
      </w:pPr>
      <w:r w:rsidRPr="00F6156C">
        <w:rPr>
          <w:rFonts w:ascii="Segoe UI" w:hAnsi="Segoe UI" w:cs="Segoe UI"/>
          <w:color w:val="343541"/>
        </w:rPr>
        <w:t>Ethi</w:t>
      </w:r>
      <w:r>
        <w:rPr>
          <w:rFonts w:ascii="Segoe UI" w:hAnsi="Segoe UI" w:cs="Segoe UI"/>
          <w:color w:val="343541"/>
        </w:rPr>
        <w:t xml:space="preserve">cal and Privacy </w:t>
      </w:r>
      <w:proofErr w:type="spellStart"/>
      <w:r>
        <w:rPr>
          <w:rFonts w:ascii="Segoe UI" w:hAnsi="Segoe UI" w:cs="Segoe UI"/>
          <w:color w:val="343541"/>
        </w:rPr>
        <w:t>Considerations</w:t>
      </w:r>
      <w:proofErr w:type="gramStart"/>
      <w:r>
        <w:rPr>
          <w:rFonts w:ascii="Segoe UI" w:hAnsi="Segoe UI" w:cs="Segoe UI"/>
          <w:color w:val="343541"/>
        </w:rPr>
        <w:t>:</w:t>
      </w:r>
      <w:r w:rsidRPr="00F6156C">
        <w:rPr>
          <w:rFonts w:ascii="Segoe UI" w:hAnsi="Segoe UI" w:cs="Segoe UI"/>
          <w:color w:val="343541"/>
        </w:rPr>
        <w:t>Handle</w:t>
      </w:r>
      <w:proofErr w:type="spellEnd"/>
      <w:proofErr w:type="gramEnd"/>
      <w:r w:rsidRPr="00F6156C">
        <w:rPr>
          <w:rFonts w:ascii="Segoe UI" w:hAnsi="Segoe UI" w:cs="Segoe UI"/>
          <w:color w:val="343541"/>
        </w:rPr>
        <w:t xml:space="preserve"> sensitive medical data in compliance with data protec</w:t>
      </w:r>
      <w:r>
        <w:rPr>
          <w:rFonts w:ascii="Segoe UI" w:hAnsi="Segoe UI" w:cs="Segoe UI"/>
          <w:color w:val="343541"/>
        </w:rPr>
        <w:t>tion regulations (e.g., HIPAA).</w:t>
      </w:r>
      <w:r w:rsidRPr="00F6156C">
        <w:rPr>
          <w:rFonts w:ascii="Segoe UI" w:hAnsi="Segoe UI" w:cs="Segoe UI"/>
          <w:color w:val="343541"/>
        </w:rPr>
        <w:t xml:space="preserve">Ensure data privacy and </w:t>
      </w:r>
      <w:proofErr w:type="spellStart"/>
      <w:r w:rsidRPr="00F6156C">
        <w:rPr>
          <w:rFonts w:ascii="Segoe UI" w:hAnsi="Segoe UI" w:cs="Segoe UI"/>
          <w:color w:val="343541"/>
        </w:rPr>
        <w:t>anonymization</w:t>
      </w:r>
      <w:proofErr w:type="spellEnd"/>
      <w:r w:rsidRPr="00F6156C">
        <w:rPr>
          <w:rFonts w:ascii="Segoe UI" w:hAnsi="Segoe UI" w:cs="Segoe UI"/>
          <w:color w:val="343541"/>
        </w:rPr>
        <w:t xml:space="preserve"> techniques are applied whe</w:t>
      </w:r>
      <w:r>
        <w:rPr>
          <w:rFonts w:ascii="Segoe UI" w:hAnsi="Segoe UI" w:cs="Segoe UI"/>
          <w:color w:val="343541"/>
        </w:rPr>
        <w:t xml:space="preserve">n </w:t>
      </w:r>
      <w:proofErr w:type="spellStart"/>
      <w:r>
        <w:rPr>
          <w:rFonts w:ascii="Segoe UI" w:hAnsi="Segoe UI" w:cs="Segoe UI"/>
          <w:color w:val="343541"/>
        </w:rPr>
        <w:t>needed.</w:t>
      </w:r>
      <w:r w:rsidRPr="00F6156C">
        <w:rPr>
          <w:rFonts w:ascii="Segoe UI" w:hAnsi="Segoe UI" w:cs="Segoe UI"/>
          <w:color w:val="343541"/>
        </w:rPr>
        <w:t>Address</w:t>
      </w:r>
      <w:proofErr w:type="spellEnd"/>
      <w:r w:rsidRPr="00F6156C">
        <w:rPr>
          <w:rFonts w:ascii="Segoe UI" w:hAnsi="Segoe UI" w:cs="Segoe UI"/>
          <w:color w:val="343541"/>
        </w:rPr>
        <w:t xml:space="preserve"> bias and fairness issues in the data and model predictions.</w:t>
      </w:r>
    </w:p>
    <w:p w:rsidR="00F6156C" w:rsidRPr="00F6156C" w:rsidRDefault="00F6156C" w:rsidP="00F6156C">
      <w:pPr>
        <w:rPr>
          <w:rFonts w:ascii="Segoe UI" w:hAnsi="Segoe UI" w:cs="Segoe UI"/>
          <w:color w:val="343541"/>
        </w:rPr>
      </w:pPr>
      <w:r w:rsidRPr="00F6156C">
        <w:rPr>
          <w:rFonts w:ascii="Segoe UI" w:hAnsi="Segoe UI" w:cs="Segoe UI"/>
          <w:b/>
          <w:color w:val="343541"/>
        </w:rPr>
        <w:t xml:space="preserve">Integration with Healthcare </w:t>
      </w:r>
      <w:proofErr w:type="spellStart"/>
      <w:r w:rsidRPr="00F6156C">
        <w:rPr>
          <w:rFonts w:ascii="Segoe UI" w:hAnsi="Segoe UI" w:cs="Segoe UI"/>
          <w:b/>
          <w:color w:val="343541"/>
        </w:rPr>
        <w:t>Systems</w:t>
      </w:r>
      <w:proofErr w:type="gramStart"/>
      <w:r>
        <w:rPr>
          <w:rFonts w:ascii="Segoe UI" w:hAnsi="Segoe UI" w:cs="Segoe UI"/>
          <w:color w:val="343541"/>
        </w:rPr>
        <w:t>:</w:t>
      </w:r>
      <w:r w:rsidRPr="00F6156C">
        <w:rPr>
          <w:rFonts w:ascii="Segoe UI" w:hAnsi="Segoe UI" w:cs="Segoe UI"/>
          <w:color w:val="343541"/>
        </w:rPr>
        <w:t>If</w:t>
      </w:r>
      <w:proofErr w:type="spellEnd"/>
      <w:proofErr w:type="gramEnd"/>
      <w:r w:rsidRPr="00F6156C">
        <w:rPr>
          <w:rFonts w:ascii="Segoe UI" w:hAnsi="Segoe UI" w:cs="Segoe UI"/>
          <w:color w:val="343541"/>
        </w:rPr>
        <w:t xml:space="preserve"> applicable, integrate the prediction system with existing healthcare systems, electronic health records (EHRs), or patient management platforms.</w:t>
      </w:r>
    </w:p>
    <w:p w:rsidR="00F6156C" w:rsidRPr="00F6156C" w:rsidRDefault="00F6156C" w:rsidP="00F6156C">
      <w:pPr>
        <w:rPr>
          <w:rFonts w:ascii="Segoe UI" w:hAnsi="Segoe UI" w:cs="Segoe UI"/>
          <w:color w:val="343541"/>
        </w:rPr>
      </w:pPr>
      <w:r w:rsidRPr="00F6156C">
        <w:rPr>
          <w:rFonts w:ascii="Segoe UI" w:hAnsi="Segoe UI" w:cs="Segoe UI"/>
          <w:b/>
          <w:color w:val="343541"/>
        </w:rPr>
        <w:t xml:space="preserve">Education and User </w:t>
      </w:r>
      <w:proofErr w:type="spellStart"/>
      <w:r w:rsidRPr="00F6156C">
        <w:rPr>
          <w:rFonts w:ascii="Segoe UI" w:hAnsi="Segoe UI" w:cs="Segoe UI"/>
          <w:b/>
          <w:color w:val="343541"/>
        </w:rPr>
        <w:t>Support</w:t>
      </w:r>
      <w:proofErr w:type="gramStart"/>
      <w:r>
        <w:rPr>
          <w:rFonts w:ascii="Segoe UI" w:hAnsi="Segoe UI" w:cs="Segoe UI"/>
          <w:color w:val="343541"/>
        </w:rPr>
        <w:t>:</w:t>
      </w:r>
      <w:r w:rsidRPr="00F6156C">
        <w:rPr>
          <w:rFonts w:ascii="Segoe UI" w:hAnsi="Segoe UI" w:cs="Segoe UI"/>
          <w:color w:val="343541"/>
        </w:rPr>
        <w:t>Provide</w:t>
      </w:r>
      <w:proofErr w:type="spellEnd"/>
      <w:proofErr w:type="gramEnd"/>
      <w:r w:rsidRPr="00F6156C">
        <w:rPr>
          <w:rFonts w:ascii="Segoe UI" w:hAnsi="Segoe UI" w:cs="Segoe UI"/>
          <w:color w:val="343541"/>
        </w:rPr>
        <w:t xml:space="preserve"> educational resources to healthcare professionals and patients on how</w:t>
      </w:r>
      <w:r>
        <w:rPr>
          <w:rFonts w:ascii="Segoe UI" w:hAnsi="Segoe UI" w:cs="Segoe UI"/>
          <w:color w:val="343541"/>
        </w:rPr>
        <w:t xml:space="preserve"> to use the system </w:t>
      </w:r>
      <w:proofErr w:type="spellStart"/>
      <w:r>
        <w:rPr>
          <w:rFonts w:ascii="Segoe UI" w:hAnsi="Segoe UI" w:cs="Segoe UI"/>
          <w:color w:val="343541"/>
        </w:rPr>
        <w:t>effectively.</w:t>
      </w:r>
      <w:r w:rsidRPr="00F6156C">
        <w:rPr>
          <w:rFonts w:ascii="Segoe UI" w:hAnsi="Segoe UI" w:cs="Segoe UI"/>
          <w:color w:val="343541"/>
        </w:rPr>
        <w:t>Offer</w:t>
      </w:r>
      <w:proofErr w:type="spellEnd"/>
      <w:r w:rsidRPr="00F6156C">
        <w:rPr>
          <w:rFonts w:ascii="Segoe UI" w:hAnsi="Segoe UI" w:cs="Segoe UI"/>
          <w:color w:val="343541"/>
        </w:rPr>
        <w:t xml:space="preserve"> user support for any questions or issues that may arise during usage.</w:t>
      </w:r>
    </w:p>
    <w:p w:rsidR="00F6156C" w:rsidRDefault="00F6156C" w:rsidP="00601A7F">
      <w:pPr>
        <w:rPr>
          <w:rFonts w:ascii="Segoe UI" w:hAnsi="Segoe UI" w:cs="Segoe UI"/>
          <w:color w:val="343541"/>
        </w:rPr>
      </w:pPr>
      <w:r w:rsidRPr="00F6156C">
        <w:rPr>
          <w:rFonts w:ascii="Segoe UI" w:hAnsi="Segoe UI" w:cs="Segoe UI"/>
          <w:b/>
          <w:color w:val="343541"/>
        </w:rPr>
        <w:t xml:space="preserve">Feedback </w:t>
      </w:r>
      <w:proofErr w:type="spellStart"/>
      <w:r w:rsidRPr="00F6156C">
        <w:rPr>
          <w:rFonts w:ascii="Segoe UI" w:hAnsi="Segoe UI" w:cs="Segoe UI"/>
          <w:b/>
          <w:color w:val="343541"/>
        </w:rPr>
        <w:t>Loop</w:t>
      </w:r>
      <w:proofErr w:type="gramStart"/>
      <w:r>
        <w:rPr>
          <w:rFonts w:ascii="Segoe UI" w:hAnsi="Segoe UI" w:cs="Segoe UI"/>
          <w:color w:val="343541"/>
        </w:rPr>
        <w:t>:</w:t>
      </w:r>
      <w:r w:rsidRPr="00F6156C">
        <w:rPr>
          <w:rFonts w:ascii="Segoe UI" w:hAnsi="Segoe UI" w:cs="Segoe UI"/>
          <w:color w:val="343541"/>
        </w:rPr>
        <w:t>Establish</w:t>
      </w:r>
      <w:proofErr w:type="spellEnd"/>
      <w:proofErr w:type="gramEnd"/>
      <w:r w:rsidRPr="00F6156C">
        <w:rPr>
          <w:rFonts w:ascii="Segoe UI" w:hAnsi="Segoe UI" w:cs="Segoe UI"/>
          <w:color w:val="343541"/>
        </w:rPr>
        <w:t xml:space="preserve"> a feedback loop with healthcare professionals to continuously improve the system based on their input and real-world outcomes.</w:t>
      </w:r>
    </w:p>
    <w:p w:rsidR="00F6156C" w:rsidRDefault="00F6156C" w:rsidP="00601A7F">
      <w:pPr>
        <w:rPr>
          <w:rFonts w:ascii="Segoe UI" w:hAnsi="Segoe UI" w:cs="Segoe UI"/>
          <w:b/>
          <w:color w:val="343541"/>
          <w:sz w:val="32"/>
          <w:szCs w:val="32"/>
        </w:rPr>
      </w:pPr>
    </w:p>
    <w:p w:rsidR="00F6156C" w:rsidRPr="00F6156C" w:rsidRDefault="00F6156C" w:rsidP="00601A7F">
      <w:pPr>
        <w:rPr>
          <w:rFonts w:ascii="Segoe UI" w:hAnsi="Segoe UI" w:cs="Segoe UI"/>
          <w:b/>
          <w:color w:val="343541"/>
          <w:sz w:val="32"/>
          <w:szCs w:val="32"/>
        </w:rPr>
      </w:pPr>
      <w:r w:rsidRPr="00F6156C">
        <w:rPr>
          <w:rFonts w:ascii="Segoe UI" w:hAnsi="Segoe UI" w:cs="Segoe UI"/>
          <w:b/>
          <w:color w:val="343541"/>
          <w:sz w:val="32"/>
          <w:szCs w:val="32"/>
        </w:rPr>
        <w:t>CHANGES IN DESIGN:</w:t>
      </w:r>
    </w:p>
    <w:p w:rsidR="00F6156C" w:rsidRPr="00F6156C" w:rsidRDefault="00F6156C" w:rsidP="00F6156C">
      <w:pPr>
        <w:rPr>
          <w:rFonts w:ascii="Segoe UI" w:hAnsi="Segoe UI" w:cs="Segoe UI"/>
          <w:b/>
          <w:color w:val="343541"/>
        </w:rPr>
      </w:pPr>
      <w:r>
        <w:rPr>
          <w:rFonts w:ascii="Segoe UI" w:hAnsi="Segoe UI" w:cs="Segoe UI"/>
          <w:b/>
          <w:color w:val="343541"/>
        </w:rPr>
        <w:t xml:space="preserve">Simplified Feature </w:t>
      </w:r>
      <w:proofErr w:type="spellStart"/>
      <w:r>
        <w:rPr>
          <w:rFonts w:ascii="Segoe UI" w:hAnsi="Segoe UI" w:cs="Segoe UI"/>
          <w:b/>
          <w:color w:val="343541"/>
        </w:rPr>
        <w:t>Set</w:t>
      </w:r>
      <w:proofErr w:type="gramStart"/>
      <w:r>
        <w:rPr>
          <w:rFonts w:ascii="Segoe UI" w:hAnsi="Segoe UI" w:cs="Segoe UI"/>
          <w:b/>
          <w:color w:val="343541"/>
        </w:rPr>
        <w:t>:</w:t>
      </w:r>
      <w:r w:rsidRPr="00F6156C">
        <w:rPr>
          <w:rFonts w:ascii="Segoe UI" w:hAnsi="Segoe UI" w:cs="Segoe UI"/>
          <w:color w:val="343541"/>
        </w:rPr>
        <w:t>Rather</w:t>
      </w:r>
      <w:proofErr w:type="spellEnd"/>
      <w:proofErr w:type="gramEnd"/>
      <w:r w:rsidRPr="00F6156C">
        <w:rPr>
          <w:rFonts w:ascii="Segoe UI" w:hAnsi="Segoe UI" w:cs="Segoe UI"/>
          <w:color w:val="343541"/>
        </w:rPr>
        <w:t xml:space="preserve"> than collecting a wide range of medical data, focus on a minimal set of features that are easily accessible and less burdensome for patients. This could include age, BMI, family history of diabetes, and fasting glucose levels.</w:t>
      </w:r>
    </w:p>
    <w:p w:rsidR="00F6156C" w:rsidRPr="00F6156C" w:rsidRDefault="00F6156C" w:rsidP="00F6156C">
      <w:pPr>
        <w:rPr>
          <w:rFonts w:ascii="Segoe UI" w:hAnsi="Segoe UI" w:cs="Segoe UI"/>
          <w:b/>
          <w:color w:val="343541"/>
        </w:rPr>
      </w:pPr>
      <w:r>
        <w:rPr>
          <w:rFonts w:ascii="Segoe UI" w:hAnsi="Segoe UI" w:cs="Segoe UI"/>
          <w:b/>
          <w:color w:val="343541"/>
        </w:rPr>
        <w:t xml:space="preserve">Rule-Based </w:t>
      </w:r>
      <w:proofErr w:type="spellStart"/>
      <w:r>
        <w:rPr>
          <w:rFonts w:ascii="Segoe UI" w:hAnsi="Segoe UI" w:cs="Segoe UI"/>
          <w:b/>
          <w:color w:val="343541"/>
        </w:rPr>
        <w:t>System</w:t>
      </w:r>
      <w:proofErr w:type="gramStart"/>
      <w:r>
        <w:rPr>
          <w:rFonts w:ascii="Segoe UI" w:hAnsi="Segoe UI" w:cs="Segoe UI"/>
          <w:b/>
          <w:color w:val="343541"/>
        </w:rPr>
        <w:t>:</w:t>
      </w:r>
      <w:r w:rsidRPr="00F6156C">
        <w:rPr>
          <w:rFonts w:ascii="Segoe UI" w:hAnsi="Segoe UI" w:cs="Segoe UI"/>
          <w:color w:val="343541"/>
        </w:rPr>
        <w:t>Instead</w:t>
      </w:r>
      <w:proofErr w:type="spellEnd"/>
      <w:proofErr w:type="gramEnd"/>
      <w:r w:rsidRPr="00F6156C">
        <w:rPr>
          <w:rFonts w:ascii="Segoe UI" w:hAnsi="Segoe UI" w:cs="Segoe UI"/>
          <w:color w:val="343541"/>
        </w:rPr>
        <w:t xml:space="preserve"> of complex machine learning models, consider building a rule-based system. Create a set of easily understandable rules that can predict diabetes risk based on the selected features. For example:</w:t>
      </w:r>
    </w:p>
    <w:p w:rsidR="00F6156C" w:rsidRPr="00F6156C" w:rsidRDefault="00F6156C" w:rsidP="00F6156C">
      <w:pPr>
        <w:rPr>
          <w:rFonts w:ascii="Segoe UI" w:hAnsi="Segoe UI" w:cs="Segoe UI"/>
          <w:color w:val="343541"/>
        </w:rPr>
      </w:pPr>
      <w:r w:rsidRPr="00F6156C">
        <w:rPr>
          <w:rFonts w:ascii="Segoe UI" w:hAnsi="Segoe UI" w:cs="Segoe UI"/>
          <w:color w:val="343541"/>
        </w:rPr>
        <w:t>If BMI &gt; 30 and family history = yes, then high risk.</w:t>
      </w:r>
    </w:p>
    <w:p w:rsidR="00F6156C" w:rsidRPr="00F6156C" w:rsidRDefault="00F6156C" w:rsidP="00F6156C">
      <w:pPr>
        <w:rPr>
          <w:rFonts w:ascii="Segoe UI" w:hAnsi="Segoe UI" w:cs="Segoe UI"/>
          <w:color w:val="343541"/>
        </w:rPr>
      </w:pPr>
      <w:r w:rsidRPr="00F6156C">
        <w:rPr>
          <w:rFonts w:ascii="Segoe UI" w:hAnsi="Segoe UI" w:cs="Segoe UI"/>
          <w:color w:val="343541"/>
        </w:rPr>
        <w:t>If fasting glucose &gt; 125 mg/</w:t>
      </w:r>
      <w:proofErr w:type="spellStart"/>
      <w:r w:rsidRPr="00F6156C">
        <w:rPr>
          <w:rFonts w:ascii="Segoe UI" w:hAnsi="Segoe UI" w:cs="Segoe UI"/>
          <w:color w:val="343541"/>
        </w:rPr>
        <w:t>dL</w:t>
      </w:r>
      <w:proofErr w:type="spellEnd"/>
      <w:r w:rsidRPr="00F6156C">
        <w:rPr>
          <w:rFonts w:ascii="Segoe UI" w:hAnsi="Segoe UI" w:cs="Segoe UI"/>
          <w:color w:val="343541"/>
        </w:rPr>
        <w:t>, then high risk.</w:t>
      </w:r>
    </w:p>
    <w:p w:rsidR="00F6156C" w:rsidRPr="00F6156C" w:rsidRDefault="00F6156C" w:rsidP="00F6156C">
      <w:pPr>
        <w:rPr>
          <w:rFonts w:ascii="Segoe UI" w:hAnsi="Segoe UI" w:cs="Segoe UI"/>
          <w:color w:val="343541"/>
        </w:rPr>
      </w:pPr>
      <w:proofErr w:type="gramStart"/>
      <w:r w:rsidRPr="00F6156C">
        <w:rPr>
          <w:rFonts w:ascii="Segoe UI" w:hAnsi="Segoe UI" w:cs="Segoe UI"/>
          <w:color w:val="343541"/>
        </w:rPr>
        <w:t>If age &gt; 45 and BMI &gt; 25, then moderate risk.</w:t>
      </w:r>
      <w:proofErr w:type="gramEnd"/>
    </w:p>
    <w:p w:rsidR="00F6156C" w:rsidRPr="00F6156C" w:rsidRDefault="00F6156C" w:rsidP="00F6156C">
      <w:pPr>
        <w:rPr>
          <w:rFonts w:ascii="Segoe UI" w:hAnsi="Segoe UI" w:cs="Segoe UI"/>
          <w:b/>
          <w:color w:val="343541"/>
        </w:rPr>
      </w:pPr>
      <w:proofErr w:type="spellStart"/>
      <w:r>
        <w:rPr>
          <w:rFonts w:ascii="Segoe UI" w:hAnsi="Segoe UI" w:cs="Segoe UI"/>
          <w:b/>
          <w:color w:val="343541"/>
        </w:rPr>
        <w:t>Interpretability</w:t>
      </w:r>
      <w:proofErr w:type="gramStart"/>
      <w:r>
        <w:rPr>
          <w:rFonts w:ascii="Segoe UI" w:hAnsi="Segoe UI" w:cs="Segoe UI"/>
          <w:b/>
          <w:color w:val="343541"/>
        </w:rPr>
        <w:t>:</w:t>
      </w:r>
      <w:r w:rsidRPr="00F6156C">
        <w:rPr>
          <w:rFonts w:ascii="Segoe UI" w:hAnsi="Segoe UI" w:cs="Segoe UI"/>
          <w:color w:val="343541"/>
        </w:rPr>
        <w:t>Ensure</w:t>
      </w:r>
      <w:proofErr w:type="spellEnd"/>
      <w:proofErr w:type="gramEnd"/>
      <w:r w:rsidRPr="00F6156C">
        <w:rPr>
          <w:rFonts w:ascii="Segoe UI" w:hAnsi="Segoe UI" w:cs="Segoe UI"/>
          <w:color w:val="343541"/>
        </w:rPr>
        <w:t xml:space="preserve"> that the rules and decision-making process of the system are highly interpretable. Patients and healthcare professionals should be able to understand why a particular prediction was made.</w:t>
      </w:r>
    </w:p>
    <w:p w:rsidR="00F6156C" w:rsidRPr="00F6156C" w:rsidRDefault="00F6156C" w:rsidP="00F6156C">
      <w:pPr>
        <w:rPr>
          <w:rFonts w:ascii="Segoe UI" w:hAnsi="Segoe UI" w:cs="Segoe UI"/>
          <w:b/>
          <w:color w:val="343541"/>
        </w:rPr>
      </w:pPr>
      <w:r w:rsidRPr="00F6156C">
        <w:rPr>
          <w:rFonts w:ascii="Segoe UI" w:hAnsi="Segoe UI" w:cs="Segoe UI"/>
          <w:b/>
          <w:color w:val="343541"/>
        </w:rPr>
        <w:lastRenderedPageBreak/>
        <w:t xml:space="preserve">User-Friendly </w:t>
      </w:r>
      <w:proofErr w:type="spellStart"/>
      <w:r w:rsidRPr="00F6156C">
        <w:rPr>
          <w:rFonts w:ascii="Segoe UI" w:hAnsi="Segoe UI" w:cs="Segoe UI"/>
          <w:b/>
          <w:color w:val="343541"/>
        </w:rPr>
        <w:t>Interface</w:t>
      </w:r>
      <w:proofErr w:type="gramStart"/>
      <w:r w:rsidRPr="00F6156C">
        <w:rPr>
          <w:rFonts w:ascii="Segoe UI" w:hAnsi="Segoe UI" w:cs="Segoe UI"/>
          <w:b/>
          <w:color w:val="343541"/>
        </w:rPr>
        <w:t>:</w:t>
      </w:r>
      <w:r w:rsidRPr="00F6156C">
        <w:rPr>
          <w:rFonts w:ascii="Segoe UI" w:hAnsi="Segoe UI" w:cs="Segoe UI"/>
          <w:color w:val="343541"/>
        </w:rPr>
        <w:t>Develop</w:t>
      </w:r>
      <w:proofErr w:type="spellEnd"/>
      <w:proofErr w:type="gramEnd"/>
      <w:r w:rsidRPr="00F6156C">
        <w:rPr>
          <w:rFonts w:ascii="Segoe UI" w:hAnsi="Segoe UI" w:cs="Segoe UI"/>
          <w:color w:val="343541"/>
        </w:rPr>
        <w:t xml:space="preserve"> a simple and user-friendly interface for inputting patient data and receiving predictions. It should provide immediate feedback and explanations for the predictions.</w:t>
      </w:r>
    </w:p>
    <w:p w:rsidR="00F6156C" w:rsidRDefault="00F6156C" w:rsidP="00F6156C">
      <w:pPr>
        <w:rPr>
          <w:rFonts w:ascii="Segoe UI" w:hAnsi="Segoe UI" w:cs="Segoe UI"/>
          <w:color w:val="343541"/>
        </w:rPr>
      </w:pPr>
      <w:r w:rsidRPr="00F6156C">
        <w:rPr>
          <w:rFonts w:ascii="Segoe UI" w:hAnsi="Segoe UI" w:cs="Segoe UI"/>
          <w:b/>
          <w:color w:val="343541"/>
        </w:rPr>
        <w:t xml:space="preserve">Education and </w:t>
      </w:r>
      <w:proofErr w:type="spellStart"/>
      <w:r w:rsidRPr="00F6156C">
        <w:rPr>
          <w:rFonts w:ascii="Segoe UI" w:hAnsi="Segoe UI" w:cs="Segoe UI"/>
          <w:b/>
          <w:color w:val="343541"/>
        </w:rPr>
        <w:t>Prevention</w:t>
      </w:r>
      <w:proofErr w:type="gramStart"/>
      <w:r>
        <w:rPr>
          <w:rFonts w:ascii="Segoe UI" w:hAnsi="Segoe UI" w:cs="Segoe UI"/>
          <w:color w:val="343541"/>
        </w:rPr>
        <w:t>:</w:t>
      </w:r>
      <w:r w:rsidRPr="00F6156C">
        <w:rPr>
          <w:rFonts w:ascii="Segoe UI" w:hAnsi="Segoe UI" w:cs="Segoe UI"/>
          <w:color w:val="343541"/>
        </w:rPr>
        <w:t>Emphasize</w:t>
      </w:r>
      <w:proofErr w:type="spellEnd"/>
      <w:proofErr w:type="gramEnd"/>
      <w:r w:rsidRPr="00F6156C">
        <w:rPr>
          <w:rFonts w:ascii="Segoe UI" w:hAnsi="Segoe UI" w:cs="Segoe UI"/>
          <w:color w:val="343541"/>
        </w:rPr>
        <w:t xml:space="preserve"> education and preventive measures in the system. Provide recommendations for lifestyle changes, such as diet and </w:t>
      </w:r>
      <w:proofErr w:type="gramStart"/>
      <w:r w:rsidRPr="00F6156C">
        <w:rPr>
          <w:rFonts w:ascii="Segoe UI" w:hAnsi="Segoe UI" w:cs="Segoe UI"/>
          <w:color w:val="343541"/>
        </w:rPr>
        <w:t>exercise, that</w:t>
      </w:r>
      <w:proofErr w:type="gramEnd"/>
      <w:r w:rsidRPr="00F6156C">
        <w:rPr>
          <w:rFonts w:ascii="Segoe UI" w:hAnsi="Segoe UI" w:cs="Segoe UI"/>
          <w:color w:val="343541"/>
        </w:rPr>
        <w:t xml:space="preserve"> can reduce the risk of diabetes.</w:t>
      </w:r>
    </w:p>
    <w:p w:rsidR="00DB68D0" w:rsidRDefault="00601A7F" w:rsidP="00DB68D0">
      <w:pPr>
        <w:rPr>
          <w:b/>
          <w:noProof/>
          <w:sz w:val="32"/>
          <w:szCs w:val="32"/>
        </w:rPr>
      </w:pPr>
      <w:r w:rsidRPr="00601A7F">
        <w:rPr>
          <w:b/>
          <w:sz w:val="32"/>
          <w:szCs w:val="32"/>
        </w:rPr>
        <w:t>DESIGN BLOCK DIAGRAM:</w:t>
      </w:r>
      <w:r w:rsidR="00F6156C" w:rsidRPr="00F6156C">
        <w:rPr>
          <w:b/>
          <w:noProof/>
          <w:sz w:val="32"/>
          <w:szCs w:val="32"/>
        </w:rPr>
        <w:t xml:space="preserve"> </w:t>
      </w:r>
    </w:p>
    <w:p w:rsidR="00601A7F" w:rsidRPr="00F6156C" w:rsidRDefault="00601A7F" w:rsidP="00DB68D0">
      <w:pPr>
        <w:jc w:val="center"/>
        <w:rPr>
          <w:rFonts w:ascii="Segoe UI" w:hAnsi="Segoe UI" w:cs="Segoe UI"/>
          <w:color w:val="343541"/>
        </w:rPr>
      </w:pPr>
    </w:p>
    <w:p w:rsidR="00620308" w:rsidRDefault="00620308" w:rsidP="00601A7F">
      <w:pPr>
        <w:rPr>
          <w:b/>
          <w:sz w:val="32"/>
          <w:szCs w:val="32"/>
        </w:rPr>
      </w:pPr>
      <w:r>
        <w:rPr>
          <w:b/>
          <w:noProof/>
          <w:sz w:val="32"/>
          <w:szCs w:val="32"/>
          <w:lang w:val="en-IN" w:eastAsia="en-IN"/>
        </w:rPr>
        <w:drawing>
          <wp:inline distT="0" distB="0" distL="0" distR="0">
            <wp:extent cx="5486400" cy="6057900"/>
            <wp:effectExtent l="3810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01A7F" w:rsidRDefault="00DB68D0" w:rsidP="00601A7F">
      <w:pPr>
        <w:rPr>
          <w:b/>
          <w:sz w:val="32"/>
          <w:szCs w:val="32"/>
        </w:rPr>
      </w:pPr>
      <w:r>
        <w:rPr>
          <w:b/>
          <w:sz w:val="32"/>
          <w:szCs w:val="32"/>
        </w:rPr>
        <w:lastRenderedPageBreak/>
        <w:t>CONCLISION:</w:t>
      </w:r>
    </w:p>
    <w:p w:rsidR="00DB68D0" w:rsidRPr="00DB68D0" w:rsidRDefault="00DB68D0" w:rsidP="00DB68D0">
      <w:pPr>
        <w:rPr>
          <w:sz w:val="24"/>
          <w:szCs w:val="24"/>
        </w:rPr>
      </w:pPr>
      <w:r w:rsidRPr="00DB68D0">
        <w:rPr>
          <w:sz w:val="24"/>
          <w:szCs w:val="24"/>
        </w:rPr>
        <w:t>In conclusion, the new design of the diabetes prediction system presented here offers a simplified and interpretable approach to predicting diabetes risk while prioritizing user-friendliness and patient engagement. This design focuses on the following key principles:</w:t>
      </w:r>
    </w:p>
    <w:p w:rsidR="00DB68D0" w:rsidRDefault="00DB68D0" w:rsidP="00DB68D0">
      <w:pPr>
        <w:rPr>
          <w:sz w:val="24"/>
          <w:szCs w:val="24"/>
        </w:rPr>
      </w:pPr>
      <w:r w:rsidRPr="00DB68D0">
        <w:rPr>
          <w:sz w:val="24"/>
          <w:szCs w:val="24"/>
        </w:rPr>
        <w:t>Simplicity: By utilizing a minimal set of easily accessible features and a rule-based system, this approach simplifies the prediction process. Patients and healthcare professionals can understand the reasons behind predictions without the complexity of ad</w:t>
      </w:r>
      <w:r>
        <w:rPr>
          <w:sz w:val="24"/>
          <w:szCs w:val="24"/>
        </w:rPr>
        <w:t xml:space="preserve">vanced machine learning </w:t>
      </w:r>
      <w:proofErr w:type="spellStart"/>
      <w:r>
        <w:rPr>
          <w:sz w:val="24"/>
          <w:szCs w:val="24"/>
        </w:rPr>
        <w:t>models.</w:t>
      </w:r>
      <w:r w:rsidRPr="00DB68D0">
        <w:rPr>
          <w:sz w:val="24"/>
          <w:szCs w:val="24"/>
        </w:rPr>
        <w:t>Interpretability</w:t>
      </w:r>
      <w:proofErr w:type="spellEnd"/>
      <w:r w:rsidRPr="00DB68D0">
        <w:rPr>
          <w:sz w:val="24"/>
          <w:szCs w:val="24"/>
        </w:rPr>
        <w:t>: Transparency and interpretability are paramount. The system relies on explicit rules that make it clear why a particular prediction was made. This empowers users to trust and act upon the system's recommendations.</w:t>
      </w:r>
    </w:p>
    <w:p w:rsidR="00DB68D0" w:rsidRPr="00DB68D0" w:rsidRDefault="00DB68D0" w:rsidP="00DB68D0">
      <w:pPr>
        <w:rPr>
          <w:sz w:val="24"/>
          <w:szCs w:val="24"/>
        </w:rPr>
      </w:pPr>
      <w:r w:rsidRPr="00DB68D0">
        <w:rPr>
          <w:sz w:val="24"/>
          <w:szCs w:val="24"/>
        </w:rPr>
        <w:t>By adhering to these principles, the new diabetes prediction system provides a valuable tool for patients and healthcare providers to assess diabetes risk, make informed decisions, and take proactive steps toward better health. Its simplicity and transparency empower individuals to actively manage their health and reduce the burden of diabetes on both individuals and healthcare systems. This design approach aligns with the goal of making healthcare technology accessible, understandable, and effective in improving public health outcomes.</w:t>
      </w:r>
    </w:p>
    <w:sectPr w:rsidR="00DB68D0" w:rsidRPr="00DB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712"/>
    <w:rsid w:val="00213BDE"/>
    <w:rsid w:val="0035691A"/>
    <w:rsid w:val="00451AFB"/>
    <w:rsid w:val="00601A7F"/>
    <w:rsid w:val="00620308"/>
    <w:rsid w:val="006A190D"/>
    <w:rsid w:val="007C3B52"/>
    <w:rsid w:val="00A9690A"/>
    <w:rsid w:val="00B008D8"/>
    <w:rsid w:val="00B20970"/>
    <w:rsid w:val="00D505DE"/>
    <w:rsid w:val="00DB68D0"/>
    <w:rsid w:val="00F12712"/>
    <w:rsid w:val="00F6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8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8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4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0D8C70-AEA7-481B-8CD5-87A16CC09508}" type="doc">
      <dgm:prSet loTypeId="urn:microsoft.com/office/officeart/2005/8/layout/bProcess2" loCatId="process" qsTypeId="urn:microsoft.com/office/officeart/2005/8/quickstyle/3d2" qsCatId="3D" csTypeId="urn:microsoft.com/office/officeart/2005/8/colors/accent1_2" csCatId="accent1" phldr="1"/>
      <dgm:spPr/>
      <dgm:t>
        <a:bodyPr/>
        <a:lstStyle/>
        <a:p>
          <a:endParaRPr lang="en-US"/>
        </a:p>
      </dgm:t>
    </dgm:pt>
    <dgm:pt modelId="{06052D85-A399-47A0-A898-D39D86730E8D}">
      <dgm:prSet phldrT="[Text]"/>
      <dgm:spPr/>
      <dgm:t>
        <a:bodyPr/>
        <a:lstStyle/>
        <a:p>
          <a:r>
            <a:rPr lang="en-US"/>
            <a:t>data collection</a:t>
          </a:r>
        </a:p>
      </dgm:t>
    </dgm:pt>
    <dgm:pt modelId="{5EDEA36D-E278-40BF-97D7-43C7641C55D3}" type="parTrans" cxnId="{94DFE7CC-3E56-4A48-93D9-0F6439824918}">
      <dgm:prSet/>
      <dgm:spPr/>
      <dgm:t>
        <a:bodyPr/>
        <a:lstStyle/>
        <a:p>
          <a:endParaRPr lang="en-US"/>
        </a:p>
      </dgm:t>
    </dgm:pt>
    <dgm:pt modelId="{D4DE785C-9699-4A19-9AF1-9FAC9D60E08E}" type="sibTrans" cxnId="{94DFE7CC-3E56-4A48-93D9-0F6439824918}">
      <dgm:prSet/>
      <dgm:spPr/>
      <dgm:t>
        <a:bodyPr/>
        <a:lstStyle/>
        <a:p>
          <a:endParaRPr lang="en-US"/>
        </a:p>
      </dgm:t>
    </dgm:pt>
    <dgm:pt modelId="{94082E18-E3D9-4A7C-B097-5369E539AEB4}">
      <dgm:prSet phldrT="[Text]"/>
      <dgm:spPr/>
      <dgm:t>
        <a:bodyPr/>
        <a:lstStyle/>
        <a:p>
          <a:r>
            <a:rPr lang="en-US"/>
            <a:t>data preprocessing</a:t>
          </a:r>
        </a:p>
      </dgm:t>
    </dgm:pt>
    <dgm:pt modelId="{729FD288-D9E9-44E1-9D6A-E92CB0A3A4C2}" type="parTrans" cxnId="{0855C29C-BCF2-496A-AC5A-4F6C15B477B2}">
      <dgm:prSet/>
      <dgm:spPr/>
      <dgm:t>
        <a:bodyPr/>
        <a:lstStyle/>
        <a:p>
          <a:endParaRPr lang="en-US"/>
        </a:p>
      </dgm:t>
    </dgm:pt>
    <dgm:pt modelId="{EFAA4D25-D7D8-4600-8E3E-8503E9DF4EB4}" type="sibTrans" cxnId="{0855C29C-BCF2-496A-AC5A-4F6C15B477B2}">
      <dgm:prSet/>
      <dgm:spPr/>
      <dgm:t>
        <a:bodyPr/>
        <a:lstStyle/>
        <a:p>
          <a:endParaRPr lang="en-US"/>
        </a:p>
      </dgm:t>
    </dgm:pt>
    <dgm:pt modelId="{CCE6CEED-E4DE-4741-951F-24F9CB16C336}">
      <dgm:prSet phldrT="[Text]"/>
      <dgm:spPr/>
      <dgm:t>
        <a:bodyPr/>
        <a:lstStyle/>
        <a:p>
          <a:r>
            <a:rPr lang="en-US"/>
            <a:t>data storage</a:t>
          </a:r>
        </a:p>
      </dgm:t>
    </dgm:pt>
    <dgm:pt modelId="{93850A79-5EBB-4679-AA82-613C45727232}" type="parTrans" cxnId="{BA63AB54-EBC1-4D81-9F04-E129809A3536}">
      <dgm:prSet/>
      <dgm:spPr/>
      <dgm:t>
        <a:bodyPr/>
        <a:lstStyle/>
        <a:p>
          <a:endParaRPr lang="en-US"/>
        </a:p>
      </dgm:t>
    </dgm:pt>
    <dgm:pt modelId="{24B23074-B493-4A22-9DFC-09852889A755}" type="sibTrans" cxnId="{BA63AB54-EBC1-4D81-9F04-E129809A3536}">
      <dgm:prSet/>
      <dgm:spPr/>
      <dgm:t>
        <a:bodyPr/>
        <a:lstStyle/>
        <a:p>
          <a:endParaRPr lang="en-US"/>
        </a:p>
      </dgm:t>
    </dgm:pt>
    <dgm:pt modelId="{3A267011-12CD-47A3-ACF1-1008E5E33AA8}">
      <dgm:prSet phldrT="[Text]"/>
      <dgm:spPr/>
      <dgm:t>
        <a:bodyPr/>
        <a:lstStyle/>
        <a:p>
          <a:r>
            <a:rPr lang="en-US"/>
            <a:t>rule based system</a:t>
          </a:r>
        </a:p>
      </dgm:t>
    </dgm:pt>
    <dgm:pt modelId="{F7DF9C4E-542F-4954-A0E3-BEFEFDE1A0CB}" type="parTrans" cxnId="{D4B35627-7AF6-4FC5-9480-96BFCC9E2B24}">
      <dgm:prSet/>
      <dgm:spPr/>
      <dgm:t>
        <a:bodyPr/>
        <a:lstStyle/>
        <a:p>
          <a:endParaRPr lang="en-US"/>
        </a:p>
      </dgm:t>
    </dgm:pt>
    <dgm:pt modelId="{4C4E39C7-ED48-4DBE-AF87-0F5584105B00}" type="sibTrans" cxnId="{D4B35627-7AF6-4FC5-9480-96BFCC9E2B24}">
      <dgm:prSet/>
      <dgm:spPr/>
      <dgm:t>
        <a:bodyPr/>
        <a:lstStyle/>
        <a:p>
          <a:endParaRPr lang="en-US"/>
        </a:p>
      </dgm:t>
    </dgm:pt>
    <dgm:pt modelId="{7790890F-52A3-4722-A911-8D8E889DC16B}">
      <dgm:prSet phldrT="[Text]"/>
      <dgm:spPr/>
      <dgm:t>
        <a:bodyPr/>
        <a:lstStyle/>
        <a:p>
          <a:r>
            <a:rPr lang="en-US"/>
            <a:t>decision support</a:t>
          </a:r>
        </a:p>
      </dgm:t>
    </dgm:pt>
    <dgm:pt modelId="{6F224DD5-3702-403A-9686-E750971D5ABE}" type="parTrans" cxnId="{20C54649-0D0B-401A-9D70-9BBAC504C0A5}">
      <dgm:prSet/>
      <dgm:spPr/>
      <dgm:t>
        <a:bodyPr/>
        <a:lstStyle/>
        <a:p>
          <a:endParaRPr lang="en-US"/>
        </a:p>
      </dgm:t>
    </dgm:pt>
    <dgm:pt modelId="{0FFAA293-DB12-4C79-A022-F31C10C39A01}" type="sibTrans" cxnId="{20C54649-0D0B-401A-9D70-9BBAC504C0A5}">
      <dgm:prSet/>
      <dgm:spPr/>
      <dgm:t>
        <a:bodyPr/>
        <a:lstStyle/>
        <a:p>
          <a:endParaRPr lang="en-US"/>
        </a:p>
      </dgm:t>
    </dgm:pt>
    <dgm:pt modelId="{D4ACDE0E-6C69-4AC0-B986-FB3E66008005}">
      <dgm:prSet phldrT="[Text]"/>
      <dgm:spPr/>
      <dgm:t>
        <a:bodyPr/>
        <a:lstStyle/>
        <a:p>
          <a:r>
            <a:rPr lang="en-US"/>
            <a:t>user interface</a:t>
          </a:r>
        </a:p>
      </dgm:t>
    </dgm:pt>
    <dgm:pt modelId="{588E398D-4095-4209-9348-3CDDD5DBD7BC}" type="parTrans" cxnId="{A92168C3-06BC-4AB8-A7A7-1124182A858C}">
      <dgm:prSet/>
      <dgm:spPr/>
      <dgm:t>
        <a:bodyPr/>
        <a:lstStyle/>
        <a:p>
          <a:endParaRPr lang="en-US"/>
        </a:p>
      </dgm:t>
    </dgm:pt>
    <dgm:pt modelId="{DD48A40F-3E24-49C3-A878-3B5D0E52CD24}" type="sibTrans" cxnId="{A92168C3-06BC-4AB8-A7A7-1124182A858C}">
      <dgm:prSet/>
      <dgm:spPr/>
      <dgm:t>
        <a:bodyPr/>
        <a:lstStyle/>
        <a:p>
          <a:endParaRPr lang="en-US"/>
        </a:p>
      </dgm:t>
    </dgm:pt>
    <dgm:pt modelId="{458F3CA3-F98D-4B2F-9380-5823C5A7CA57}">
      <dgm:prSet phldrT="[Text]"/>
      <dgm:spPr/>
      <dgm:t>
        <a:bodyPr/>
        <a:lstStyle/>
        <a:p>
          <a:r>
            <a:rPr lang="en-US"/>
            <a:t>data base</a:t>
          </a:r>
        </a:p>
      </dgm:t>
    </dgm:pt>
    <dgm:pt modelId="{943D1A94-05F3-4F2D-8743-0F248D4DA2C7}" type="parTrans" cxnId="{814181CB-F860-42E9-ABF9-BB1E82807688}">
      <dgm:prSet/>
      <dgm:spPr/>
      <dgm:t>
        <a:bodyPr/>
        <a:lstStyle/>
        <a:p>
          <a:endParaRPr lang="en-US"/>
        </a:p>
      </dgm:t>
    </dgm:pt>
    <dgm:pt modelId="{9CDC2EE8-CA6E-46AF-97E1-7337A94EEF90}" type="sibTrans" cxnId="{814181CB-F860-42E9-ABF9-BB1E82807688}">
      <dgm:prSet/>
      <dgm:spPr/>
      <dgm:t>
        <a:bodyPr/>
        <a:lstStyle/>
        <a:p>
          <a:endParaRPr lang="en-US"/>
        </a:p>
      </dgm:t>
    </dgm:pt>
    <dgm:pt modelId="{A8FDEE8C-57DF-4377-8AB1-83035FD2173D}">
      <dgm:prSet phldrT="[Text]"/>
      <dgm:spPr/>
      <dgm:t>
        <a:bodyPr/>
        <a:lstStyle/>
        <a:p>
          <a:r>
            <a:rPr lang="en-US"/>
            <a:t>integration</a:t>
          </a:r>
        </a:p>
      </dgm:t>
    </dgm:pt>
    <dgm:pt modelId="{E0A2D838-89AE-4C1C-B271-D1D5880278D8}" type="parTrans" cxnId="{DFD8D824-193B-41B3-8FE9-124F65DE8A92}">
      <dgm:prSet/>
      <dgm:spPr/>
      <dgm:t>
        <a:bodyPr/>
        <a:lstStyle/>
        <a:p>
          <a:endParaRPr lang="en-US"/>
        </a:p>
      </dgm:t>
    </dgm:pt>
    <dgm:pt modelId="{FE22677E-5298-43C3-B695-A4C93EEF9FD4}" type="sibTrans" cxnId="{DFD8D824-193B-41B3-8FE9-124F65DE8A92}">
      <dgm:prSet/>
      <dgm:spPr/>
      <dgm:t>
        <a:bodyPr/>
        <a:lstStyle/>
        <a:p>
          <a:endParaRPr lang="en-US"/>
        </a:p>
      </dgm:t>
    </dgm:pt>
    <dgm:pt modelId="{45305B9A-2407-45E7-8949-FC25A45AA860}">
      <dgm:prSet phldrT="[Text]"/>
      <dgm:spPr/>
      <dgm:t>
        <a:bodyPr/>
        <a:lstStyle/>
        <a:p>
          <a:r>
            <a:rPr lang="en-US"/>
            <a:t>reporting and visualization</a:t>
          </a:r>
        </a:p>
      </dgm:t>
    </dgm:pt>
    <dgm:pt modelId="{71C24CAA-4A32-427F-9806-3FD53D8BAC15}" type="parTrans" cxnId="{F535EC2A-3D05-41C0-B8CB-B5F47D4EA2D1}">
      <dgm:prSet/>
      <dgm:spPr/>
      <dgm:t>
        <a:bodyPr/>
        <a:lstStyle/>
        <a:p>
          <a:endParaRPr lang="en-US"/>
        </a:p>
      </dgm:t>
    </dgm:pt>
    <dgm:pt modelId="{316A0785-7B71-42C8-A60E-9EAABE4E13FC}" type="sibTrans" cxnId="{F535EC2A-3D05-41C0-B8CB-B5F47D4EA2D1}">
      <dgm:prSet/>
      <dgm:spPr/>
      <dgm:t>
        <a:bodyPr/>
        <a:lstStyle/>
        <a:p>
          <a:endParaRPr lang="en-US"/>
        </a:p>
      </dgm:t>
    </dgm:pt>
    <dgm:pt modelId="{391BC648-44F0-4451-BCDB-99C9D9977571}" type="pres">
      <dgm:prSet presAssocID="{B80D8C70-AEA7-481B-8CD5-87A16CC09508}" presName="diagram" presStyleCnt="0">
        <dgm:presLayoutVars>
          <dgm:dir/>
          <dgm:resizeHandles/>
        </dgm:presLayoutVars>
      </dgm:prSet>
      <dgm:spPr/>
      <dgm:t>
        <a:bodyPr/>
        <a:lstStyle/>
        <a:p>
          <a:endParaRPr lang="en-IN"/>
        </a:p>
      </dgm:t>
    </dgm:pt>
    <dgm:pt modelId="{E3AAF87B-81F4-4F9D-8251-34BD6807F3D6}" type="pres">
      <dgm:prSet presAssocID="{06052D85-A399-47A0-A898-D39D86730E8D}" presName="firstNode" presStyleLbl="node1" presStyleIdx="0" presStyleCnt="9">
        <dgm:presLayoutVars>
          <dgm:bulletEnabled val="1"/>
        </dgm:presLayoutVars>
      </dgm:prSet>
      <dgm:spPr/>
      <dgm:t>
        <a:bodyPr/>
        <a:lstStyle/>
        <a:p>
          <a:endParaRPr lang="en-IN"/>
        </a:p>
      </dgm:t>
    </dgm:pt>
    <dgm:pt modelId="{2F808479-4D08-42AA-81C5-5F1988E3C93A}" type="pres">
      <dgm:prSet presAssocID="{D4DE785C-9699-4A19-9AF1-9FAC9D60E08E}" presName="sibTrans" presStyleLbl="sibTrans2D1" presStyleIdx="0" presStyleCnt="8"/>
      <dgm:spPr/>
      <dgm:t>
        <a:bodyPr/>
        <a:lstStyle/>
        <a:p>
          <a:endParaRPr lang="en-IN"/>
        </a:p>
      </dgm:t>
    </dgm:pt>
    <dgm:pt modelId="{9F06C17F-4B74-4D1F-9C6C-3DB84F8F8F66}" type="pres">
      <dgm:prSet presAssocID="{94082E18-E3D9-4A7C-B097-5369E539AEB4}" presName="middleNode" presStyleCnt="0"/>
      <dgm:spPr/>
    </dgm:pt>
    <dgm:pt modelId="{F9A4EF49-3FE6-4220-A884-A2F77E8E537F}" type="pres">
      <dgm:prSet presAssocID="{94082E18-E3D9-4A7C-B097-5369E539AEB4}" presName="padding" presStyleLbl="node1" presStyleIdx="0" presStyleCnt="9"/>
      <dgm:spPr/>
    </dgm:pt>
    <dgm:pt modelId="{C44EBD77-5EF0-46E2-830F-BD76AAD0CEB4}" type="pres">
      <dgm:prSet presAssocID="{94082E18-E3D9-4A7C-B097-5369E539AEB4}" presName="shape" presStyleLbl="node1" presStyleIdx="1" presStyleCnt="9" custLinFactNeighborX="-2082" custLinFactNeighborY="2082">
        <dgm:presLayoutVars>
          <dgm:bulletEnabled val="1"/>
        </dgm:presLayoutVars>
      </dgm:prSet>
      <dgm:spPr/>
      <dgm:t>
        <a:bodyPr/>
        <a:lstStyle/>
        <a:p>
          <a:endParaRPr lang="en-IN"/>
        </a:p>
      </dgm:t>
    </dgm:pt>
    <dgm:pt modelId="{FF8344C7-B918-4C8C-B2F3-5D20CE178486}" type="pres">
      <dgm:prSet presAssocID="{EFAA4D25-D7D8-4600-8E3E-8503E9DF4EB4}" presName="sibTrans" presStyleLbl="sibTrans2D1" presStyleIdx="1" presStyleCnt="8"/>
      <dgm:spPr/>
      <dgm:t>
        <a:bodyPr/>
        <a:lstStyle/>
        <a:p>
          <a:endParaRPr lang="en-IN"/>
        </a:p>
      </dgm:t>
    </dgm:pt>
    <dgm:pt modelId="{55466F8B-6F01-4C73-81B6-E57C320B374A}" type="pres">
      <dgm:prSet presAssocID="{CCE6CEED-E4DE-4741-951F-24F9CB16C336}" presName="middleNode" presStyleCnt="0"/>
      <dgm:spPr/>
    </dgm:pt>
    <dgm:pt modelId="{95F63C12-1B4F-417E-9EAA-29DDD0757A74}" type="pres">
      <dgm:prSet presAssocID="{CCE6CEED-E4DE-4741-951F-24F9CB16C336}" presName="padding" presStyleLbl="node1" presStyleIdx="1" presStyleCnt="9"/>
      <dgm:spPr/>
    </dgm:pt>
    <dgm:pt modelId="{E789E79E-3B76-4F3B-8B74-F3C0C93217C0}" type="pres">
      <dgm:prSet presAssocID="{CCE6CEED-E4DE-4741-951F-24F9CB16C336}" presName="shape" presStyleLbl="node1" presStyleIdx="2" presStyleCnt="9">
        <dgm:presLayoutVars>
          <dgm:bulletEnabled val="1"/>
        </dgm:presLayoutVars>
      </dgm:prSet>
      <dgm:spPr/>
      <dgm:t>
        <a:bodyPr/>
        <a:lstStyle/>
        <a:p>
          <a:endParaRPr lang="en-IN"/>
        </a:p>
      </dgm:t>
    </dgm:pt>
    <dgm:pt modelId="{931B2E5A-260E-4A5F-9649-D179E1DFBE8E}" type="pres">
      <dgm:prSet presAssocID="{24B23074-B493-4A22-9DFC-09852889A755}" presName="sibTrans" presStyleLbl="sibTrans2D1" presStyleIdx="2" presStyleCnt="8"/>
      <dgm:spPr/>
      <dgm:t>
        <a:bodyPr/>
        <a:lstStyle/>
        <a:p>
          <a:endParaRPr lang="en-IN"/>
        </a:p>
      </dgm:t>
    </dgm:pt>
    <dgm:pt modelId="{636A96FF-5EB7-40F0-B885-54B3DF745882}" type="pres">
      <dgm:prSet presAssocID="{3A267011-12CD-47A3-ACF1-1008E5E33AA8}" presName="middleNode" presStyleCnt="0"/>
      <dgm:spPr/>
    </dgm:pt>
    <dgm:pt modelId="{A8658CA3-A865-44EA-8B8B-7B9FE29C01C5}" type="pres">
      <dgm:prSet presAssocID="{3A267011-12CD-47A3-ACF1-1008E5E33AA8}" presName="padding" presStyleLbl="node1" presStyleIdx="2" presStyleCnt="9"/>
      <dgm:spPr/>
    </dgm:pt>
    <dgm:pt modelId="{DD578B79-673D-446C-B235-967120D25BD9}" type="pres">
      <dgm:prSet presAssocID="{3A267011-12CD-47A3-ACF1-1008E5E33AA8}" presName="shape" presStyleLbl="node1" presStyleIdx="3" presStyleCnt="9">
        <dgm:presLayoutVars>
          <dgm:bulletEnabled val="1"/>
        </dgm:presLayoutVars>
      </dgm:prSet>
      <dgm:spPr/>
      <dgm:t>
        <a:bodyPr/>
        <a:lstStyle/>
        <a:p>
          <a:endParaRPr lang="en-US"/>
        </a:p>
      </dgm:t>
    </dgm:pt>
    <dgm:pt modelId="{80C7C9B8-5AFF-4DBA-AEEC-0C7197C6386C}" type="pres">
      <dgm:prSet presAssocID="{4C4E39C7-ED48-4DBE-AF87-0F5584105B00}" presName="sibTrans" presStyleLbl="sibTrans2D1" presStyleIdx="3" presStyleCnt="8"/>
      <dgm:spPr/>
      <dgm:t>
        <a:bodyPr/>
        <a:lstStyle/>
        <a:p>
          <a:endParaRPr lang="en-IN"/>
        </a:p>
      </dgm:t>
    </dgm:pt>
    <dgm:pt modelId="{6B1FD824-8C7A-4B74-9F1A-97709B4C6834}" type="pres">
      <dgm:prSet presAssocID="{7790890F-52A3-4722-A911-8D8E889DC16B}" presName="middleNode" presStyleCnt="0"/>
      <dgm:spPr/>
    </dgm:pt>
    <dgm:pt modelId="{B86FF37B-56E4-4F31-BC83-D6117E8B3642}" type="pres">
      <dgm:prSet presAssocID="{7790890F-52A3-4722-A911-8D8E889DC16B}" presName="padding" presStyleLbl="node1" presStyleIdx="3" presStyleCnt="9"/>
      <dgm:spPr/>
    </dgm:pt>
    <dgm:pt modelId="{F40DF5FD-F334-4362-84E2-EB9F7DEF7A3C}" type="pres">
      <dgm:prSet presAssocID="{7790890F-52A3-4722-A911-8D8E889DC16B}" presName="shape" presStyleLbl="node1" presStyleIdx="4" presStyleCnt="9">
        <dgm:presLayoutVars>
          <dgm:bulletEnabled val="1"/>
        </dgm:presLayoutVars>
      </dgm:prSet>
      <dgm:spPr/>
      <dgm:t>
        <a:bodyPr/>
        <a:lstStyle/>
        <a:p>
          <a:endParaRPr lang="en-IN"/>
        </a:p>
      </dgm:t>
    </dgm:pt>
    <dgm:pt modelId="{AFFC782A-5B22-445E-A50A-C5E3562600A3}" type="pres">
      <dgm:prSet presAssocID="{0FFAA293-DB12-4C79-A022-F31C10C39A01}" presName="sibTrans" presStyleLbl="sibTrans2D1" presStyleIdx="4" presStyleCnt="8"/>
      <dgm:spPr/>
      <dgm:t>
        <a:bodyPr/>
        <a:lstStyle/>
        <a:p>
          <a:endParaRPr lang="en-IN"/>
        </a:p>
      </dgm:t>
    </dgm:pt>
    <dgm:pt modelId="{B94188AB-54E2-4731-BAB0-403DE90FDBB2}" type="pres">
      <dgm:prSet presAssocID="{D4ACDE0E-6C69-4AC0-B986-FB3E66008005}" presName="middleNode" presStyleCnt="0"/>
      <dgm:spPr/>
    </dgm:pt>
    <dgm:pt modelId="{D893ABC3-4958-4F0D-B8D9-BA930701265F}" type="pres">
      <dgm:prSet presAssocID="{D4ACDE0E-6C69-4AC0-B986-FB3E66008005}" presName="padding" presStyleLbl="node1" presStyleIdx="4" presStyleCnt="9"/>
      <dgm:spPr/>
    </dgm:pt>
    <dgm:pt modelId="{3F06622D-C524-4E0B-96C1-8094FDBD1980}" type="pres">
      <dgm:prSet presAssocID="{D4ACDE0E-6C69-4AC0-B986-FB3E66008005}" presName="shape" presStyleLbl="node1" presStyleIdx="5" presStyleCnt="9">
        <dgm:presLayoutVars>
          <dgm:bulletEnabled val="1"/>
        </dgm:presLayoutVars>
      </dgm:prSet>
      <dgm:spPr/>
      <dgm:t>
        <a:bodyPr/>
        <a:lstStyle/>
        <a:p>
          <a:endParaRPr lang="en-IN"/>
        </a:p>
      </dgm:t>
    </dgm:pt>
    <dgm:pt modelId="{EE35466A-9B11-4584-89D5-21D15B665B81}" type="pres">
      <dgm:prSet presAssocID="{DD48A40F-3E24-49C3-A878-3B5D0E52CD24}" presName="sibTrans" presStyleLbl="sibTrans2D1" presStyleIdx="5" presStyleCnt="8"/>
      <dgm:spPr/>
      <dgm:t>
        <a:bodyPr/>
        <a:lstStyle/>
        <a:p>
          <a:endParaRPr lang="en-IN"/>
        </a:p>
      </dgm:t>
    </dgm:pt>
    <dgm:pt modelId="{4A274BC1-C479-49DF-9C8C-C47B88D27DC8}" type="pres">
      <dgm:prSet presAssocID="{458F3CA3-F98D-4B2F-9380-5823C5A7CA57}" presName="middleNode" presStyleCnt="0"/>
      <dgm:spPr/>
    </dgm:pt>
    <dgm:pt modelId="{24E1EE69-1EA0-4862-8BB1-654C9BE93B3F}" type="pres">
      <dgm:prSet presAssocID="{458F3CA3-F98D-4B2F-9380-5823C5A7CA57}" presName="padding" presStyleLbl="node1" presStyleIdx="5" presStyleCnt="9"/>
      <dgm:spPr/>
    </dgm:pt>
    <dgm:pt modelId="{ABAFAC64-1185-4C86-82DC-F2F61FC845A9}" type="pres">
      <dgm:prSet presAssocID="{458F3CA3-F98D-4B2F-9380-5823C5A7CA57}" presName="shape" presStyleLbl="node1" presStyleIdx="6" presStyleCnt="9">
        <dgm:presLayoutVars>
          <dgm:bulletEnabled val="1"/>
        </dgm:presLayoutVars>
      </dgm:prSet>
      <dgm:spPr/>
      <dgm:t>
        <a:bodyPr/>
        <a:lstStyle/>
        <a:p>
          <a:endParaRPr lang="en-IN"/>
        </a:p>
      </dgm:t>
    </dgm:pt>
    <dgm:pt modelId="{591D8434-FE95-4547-9DE9-4B7C30C5E5FB}" type="pres">
      <dgm:prSet presAssocID="{9CDC2EE8-CA6E-46AF-97E1-7337A94EEF90}" presName="sibTrans" presStyleLbl="sibTrans2D1" presStyleIdx="6" presStyleCnt="8"/>
      <dgm:spPr/>
      <dgm:t>
        <a:bodyPr/>
        <a:lstStyle/>
        <a:p>
          <a:endParaRPr lang="en-IN"/>
        </a:p>
      </dgm:t>
    </dgm:pt>
    <dgm:pt modelId="{9458B61B-5707-4758-A8C1-793D4A2DED84}" type="pres">
      <dgm:prSet presAssocID="{A8FDEE8C-57DF-4377-8AB1-83035FD2173D}" presName="middleNode" presStyleCnt="0"/>
      <dgm:spPr/>
    </dgm:pt>
    <dgm:pt modelId="{4F7439A6-5ACC-4CD5-91E3-3998E2C7B712}" type="pres">
      <dgm:prSet presAssocID="{A8FDEE8C-57DF-4377-8AB1-83035FD2173D}" presName="padding" presStyleLbl="node1" presStyleIdx="6" presStyleCnt="9"/>
      <dgm:spPr/>
    </dgm:pt>
    <dgm:pt modelId="{14FC2DBB-18D4-4031-AF81-D4B6DDAE13C3}" type="pres">
      <dgm:prSet presAssocID="{A8FDEE8C-57DF-4377-8AB1-83035FD2173D}" presName="shape" presStyleLbl="node1" presStyleIdx="7" presStyleCnt="9">
        <dgm:presLayoutVars>
          <dgm:bulletEnabled val="1"/>
        </dgm:presLayoutVars>
      </dgm:prSet>
      <dgm:spPr/>
      <dgm:t>
        <a:bodyPr/>
        <a:lstStyle/>
        <a:p>
          <a:endParaRPr lang="en-IN"/>
        </a:p>
      </dgm:t>
    </dgm:pt>
    <dgm:pt modelId="{9893AE98-841A-43F3-A9E6-0D19194645ED}" type="pres">
      <dgm:prSet presAssocID="{FE22677E-5298-43C3-B695-A4C93EEF9FD4}" presName="sibTrans" presStyleLbl="sibTrans2D1" presStyleIdx="7" presStyleCnt="8"/>
      <dgm:spPr/>
      <dgm:t>
        <a:bodyPr/>
        <a:lstStyle/>
        <a:p>
          <a:endParaRPr lang="en-IN"/>
        </a:p>
      </dgm:t>
    </dgm:pt>
    <dgm:pt modelId="{794D4129-96E8-4E40-B7C5-2289D5BDE475}" type="pres">
      <dgm:prSet presAssocID="{45305B9A-2407-45E7-8949-FC25A45AA860}" presName="lastNode" presStyleLbl="node1" presStyleIdx="8" presStyleCnt="9">
        <dgm:presLayoutVars>
          <dgm:bulletEnabled val="1"/>
        </dgm:presLayoutVars>
      </dgm:prSet>
      <dgm:spPr/>
      <dgm:t>
        <a:bodyPr/>
        <a:lstStyle/>
        <a:p>
          <a:endParaRPr lang="en-US"/>
        </a:p>
      </dgm:t>
    </dgm:pt>
  </dgm:ptLst>
  <dgm:cxnLst>
    <dgm:cxn modelId="{555BF67F-91EA-4232-B738-9179476324F9}" type="presOf" srcId="{FE22677E-5298-43C3-B695-A4C93EEF9FD4}" destId="{9893AE98-841A-43F3-A9E6-0D19194645ED}" srcOrd="0" destOrd="0" presId="urn:microsoft.com/office/officeart/2005/8/layout/bProcess2"/>
    <dgm:cxn modelId="{96E24011-79B3-4CB3-A46E-64BD74169002}" type="presOf" srcId="{24B23074-B493-4A22-9DFC-09852889A755}" destId="{931B2E5A-260E-4A5F-9649-D179E1DFBE8E}" srcOrd="0" destOrd="0" presId="urn:microsoft.com/office/officeart/2005/8/layout/bProcess2"/>
    <dgm:cxn modelId="{94DFE7CC-3E56-4A48-93D9-0F6439824918}" srcId="{B80D8C70-AEA7-481B-8CD5-87A16CC09508}" destId="{06052D85-A399-47A0-A898-D39D86730E8D}" srcOrd="0" destOrd="0" parTransId="{5EDEA36D-E278-40BF-97D7-43C7641C55D3}" sibTransId="{D4DE785C-9699-4A19-9AF1-9FAC9D60E08E}"/>
    <dgm:cxn modelId="{814181CB-F860-42E9-ABF9-BB1E82807688}" srcId="{B80D8C70-AEA7-481B-8CD5-87A16CC09508}" destId="{458F3CA3-F98D-4B2F-9380-5823C5A7CA57}" srcOrd="6" destOrd="0" parTransId="{943D1A94-05F3-4F2D-8743-0F248D4DA2C7}" sibTransId="{9CDC2EE8-CA6E-46AF-97E1-7337A94EEF90}"/>
    <dgm:cxn modelId="{3A50D754-8321-46C0-B20A-204E91F8D4FC}" type="presOf" srcId="{4C4E39C7-ED48-4DBE-AF87-0F5584105B00}" destId="{80C7C9B8-5AFF-4DBA-AEEC-0C7197C6386C}" srcOrd="0" destOrd="0" presId="urn:microsoft.com/office/officeart/2005/8/layout/bProcess2"/>
    <dgm:cxn modelId="{A92168C3-06BC-4AB8-A7A7-1124182A858C}" srcId="{B80D8C70-AEA7-481B-8CD5-87A16CC09508}" destId="{D4ACDE0E-6C69-4AC0-B986-FB3E66008005}" srcOrd="5" destOrd="0" parTransId="{588E398D-4095-4209-9348-3CDDD5DBD7BC}" sibTransId="{DD48A40F-3E24-49C3-A878-3B5D0E52CD24}"/>
    <dgm:cxn modelId="{C60F46F4-673C-420D-BC12-A76DFFB951CC}" type="presOf" srcId="{0FFAA293-DB12-4C79-A022-F31C10C39A01}" destId="{AFFC782A-5B22-445E-A50A-C5E3562600A3}" srcOrd="0" destOrd="0" presId="urn:microsoft.com/office/officeart/2005/8/layout/bProcess2"/>
    <dgm:cxn modelId="{0652B5A2-730D-4969-9E11-53F332F17EEB}" type="presOf" srcId="{D4DE785C-9699-4A19-9AF1-9FAC9D60E08E}" destId="{2F808479-4D08-42AA-81C5-5F1988E3C93A}" srcOrd="0" destOrd="0" presId="urn:microsoft.com/office/officeart/2005/8/layout/bProcess2"/>
    <dgm:cxn modelId="{5632B1C1-627D-447F-9D34-05EEBBC90D08}" type="presOf" srcId="{3A267011-12CD-47A3-ACF1-1008E5E33AA8}" destId="{DD578B79-673D-446C-B235-967120D25BD9}" srcOrd="0" destOrd="0" presId="urn:microsoft.com/office/officeart/2005/8/layout/bProcess2"/>
    <dgm:cxn modelId="{71D8F56A-98A9-4DB8-B40E-EF75B224E209}" type="presOf" srcId="{CCE6CEED-E4DE-4741-951F-24F9CB16C336}" destId="{E789E79E-3B76-4F3B-8B74-F3C0C93217C0}" srcOrd="0" destOrd="0" presId="urn:microsoft.com/office/officeart/2005/8/layout/bProcess2"/>
    <dgm:cxn modelId="{D4B35627-7AF6-4FC5-9480-96BFCC9E2B24}" srcId="{B80D8C70-AEA7-481B-8CD5-87A16CC09508}" destId="{3A267011-12CD-47A3-ACF1-1008E5E33AA8}" srcOrd="3" destOrd="0" parTransId="{F7DF9C4E-542F-4954-A0E3-BEFEFDE1A0CB}" sibTransId="{4C4E39C7-ED48-4DBE-AF87-0F5584105B00}"/>
    <dgm:cxn modelId="{4F328C8B-3C22-4134-B506-90A30D974132}" type="presOf" srcId="{458F3CA3-F98D-4B2F-9380-5823C5A7CA57}" destId="{ABAFAC64-1185-4C86-82DC-F2F61FC845A9}" srcOrd="0" destOrd="0" presId="urn:microsoft.com/office/officeart/2005/8/layout/bProcess2"/>
    <dgm:cxn modelId="{47226659-E830-41B8-A941-63CA16D9B620}" type="presOf" srcId="{94082E18-E3D9-4A7C-B097-5369E539AEB4}" destId="{C44EBD77-5EF0-46E2-830F-BD76AAD0CEB4}" srcOrd="0" destOrd="0" presId="urn:microsoft.com/office/officeart/2005/8/layout/bProcess2"/>
    <dgm:cxn modelId="{80BA3EB3-7A41-4A22-8BE7-94F3DA308974}" type="presOf" srcId="{B80D8C70-AEA7-481B-8CD5-87A16CC09508}" destId="{391BC648-44F0-4451-BCDB-99C9D9977571}" srcOrd="0" destOrd="0" presId="urn:microsoft.com/office/officeart/2005/8/layout/bProcess2"/>
    <dgm:cxn modelId="{B76EF473-5B80-4052-93E2-F486485C49F2}" type="presOf" srcId="{06052D85-A399-47A0-A898-D39D86730E8D}" destId="{E3AAF87B-81F4-4F9D-8251-34BD6807F3D6}" srcOrd="0" destOrd="0" presId="urn:microsoft.com/office/officeart/2005/8/layout/bProcess2"/>
    <dgm:cxn modelId="{B18405EF-0556-44FC-AEA2-30D0ADE56283}" type="presOf" srcId="{D4ACDE0E-6C69-4AC0-B986-FB3E66008005}" destId="{3F06622D-C524-4E0B-96C1-8094FDBD1980}" srcOrd="0" destOrd="0" presId="urn:microsoft.com/office/officeart/2005/8/layout/bProcess2"/>
    <dgm:cxn modelId="{1EB5D25A-31EA-4E52-B2F5-8026EF1E5DFA}" type="presOf" srcId="{45305B9A-2407-45E7-8949-FC25A45AA860}" destId="{794D4129-96E8-4E40-B7C5-2289D5BDE475}" srcOrd="0" destOrd="0" presId="urn:microsoft.com/office/officeart/2005/8/layout/bProcess2"/>
    <dgm:cxn modelId="{DFD8D824-193B-41B3-8FE9-124F65DE8A92}" srcId="{B80D8C70-AEA7-481B-8CD5-87A16CC09508}" destId="{A8FDEE8C-57DF-4377-8AB1-83035FD2173D}" srcOrd="7" destOrd="0" parTransId="{E0A2D838-89AE-4C1C-B271-D1D5880278D8}" sibTransId="{FE22677E-5298-43C3-B695-A4C93EEF9FD4}"/>
    <dgm:cxn modelId="{FBD5B005-A42C-4DFC-BC6D-B27670ABABCC}" type="presOf" srcId="{DD48A40F-3E24-49C3-A878-3B5D0E52CD24}" destId="{EE35466A-9B11-4584-89D5-21D15B665B81}" srcOrd="0" destOrd="0" presId="urn:microsoft.com/office/officeart/2005/8/layout/bProcess2"/>
    <dgm:cxn modelId="{1F48A25A-D214-47FA-8563-465E92B1378E}" type="presOf" srcId="{EFAA4D25-D7D8-4600-8E3E-8503E9DF4EB4}" destId="{FF8344C7-B918-4C8C-B2F3-5D20CE178486}" srcOrd="0" destOrd="0" presId="urn:microsoft.com/office/officeart/2005/8/layout/bProcess2"/>
    <dgm:cxn modelId="{B948165C-1761-436B-A7DF-B0E043C852F5}" type="presOf" srcId="{9CDC2EE8-CA6E-46AF-97E1-7337A94EEF90}" destId="{591D8434-FE95-4547-9DE9-4B7C30C5E5FB}" srcOrd="0" destOrd="0" presId="urn:microsoft.com/office/officeart/2005/8/layout/bProcess2"/>
    <dgm:cxn modelId="{0855C29C-BCF2-496A-AC5A-4F6C15B477B2}" srcId="{B80D8C70-AEA7-481B-8CD5-87A16CC09508}" destId="{94082E18-E3D9-4A7C-B097-5369E539AEB4}" srcOrd="1" destOrd="0" parTransId="{729FD288-D9E9-44E1-9D6A-E92CB0A3A4C2}" sibTransId="{EFAA4D25-D7D8-4600-8E3E-8503E9DF4EB4}"/>
    <dgm:cxn modelId="{BA63AB54-EBC1-4D81-9F04-E129809A3536}" srcId="{B80D8C70-AEA7-481B-8CD5-87A16CC09508}" destId="{CCE6CEED-E4DE-4741-951F-24F9CB16C336}" srcOrd="2" destOrd="0" parTransId="{93850A79-5EBB-4679-AA82-613C45727232}" sibTransId="{24B23074-B493-4A22-9DFC-09852889A755}"/>
    <dgm:cxn modelId="{20C54649-0D0B-401A-9D70-9BBAC504C0A5}" srcId="{B80D8C70-AEA7-481B-8CD5-87A16CC09508}" destId="{7790890F-52A3-4722-A911-8D8E889DC16B}" srcOrd="4" destOrd="0" parTransId="{6F224DD5-3702-403A-9686-E750971D5ABE}" sibTransId="{0FFAA293-DB12-4C79-A022-F31C10C39A01}"/>
    <dgm:cxn modelId="{F535EC2A-3D05-41C0-B8CB-B5F47D4EA2D1}" srcId="{B80D8C70-AEA7-481B-8CD5-87A16CC09508}" destId="{45305B9A-2407-45E7-8949-FC25A45AA860}" srcOrd="8" destOrd="0" parTransId="{71C24CAA-4A32-427F-9806-3FD53D8BAC15}" sibTransId="{316A0785-7B71-42C8-A60E-9EAABE4E13FC}"/>
    <dgm:cxn modelId="{DA2B7A97-785A-42B9-B3A6-F23B66802CD9}" type="presOf" srcId="{7790890F-52A3-4722-A911-8D8E889DC16B}" destId="{F40DF5FD-F334-4362-84E2-EB9F7DEF7A3C}" srcOrd="0" destOrd="0" presId="urn:microsoft.com/office/officeart/2005/8/layout/bProcess2"/>
    <dgm:cxn modelId="{7653CFBD-90E5-444A-BDA8-912C776AA74C}" type="presOf" srcId="{A8FDEE8C-57DF-4377-8AB1-83035FD2173D}" destId="{14FC2DBB-18D4-4031-AF81-D4B6DDAE13C3}" srcOrd="0" destOrd="0" presId="urn:microsoft.com/office/officeart/2005/8/layout/bProcess2"/>
    <dgm:cxn modelId="{1573FAE9-115C-4D9F-9262-BB1836F5338C}" type="presParOf" srcId="{391BC648-44F0-4451-BCDB-99C9D9977571}" destId="{E3AAF87B-81F4-4F9D-8251-34BD6807F3D6}" srcOrd="0" destOrd="0" presId="urn:microsoft.com/office/officeart/2005/8/layout/bProcess2"/>
    <dgm:cxn modelId="{22745471-3A5F-46A4-8AE7-640D5AE2934A}" type="presParOf" srcId="{391BC648-44F0-4451-BCDB-99C9D9977571}" destId="{2F808479-4D08-42AA-81C5-5F1988E3C93A}" srcOrd="1" destOrd="0" presId="urn:microsoft.com/office/officeart/2005/8/layout/bProcess2"/>
    <dgm:cxn modelId="{8330E56B-9624-4313-AA97-05858A4FF4E8}" type="presParOf" srcId="{391BC648-44F0-4451-BCDB-99C9D9977571}" destId="{9F06C17F-4B74-4D1F-9C6C-3DB84F8F8F66}" srcOrd="2" destOrd="0" presId="urn:microsoft.com/office/officeart/2005/8/layout/bProcess2"/>
    <dgm:cxn modelId="{35050672-0DF2-41B8-8C80-5EE48EB8AD1E}" type="presParOf" srcId="{9F06C17F-4B74-4D1F-9C6C-3DB84F8F8F66}" destId="{F9A4EF49-3FE6-4220-A884-A2F77E8E537F}" srcOrd="0" destOrd="0" presId="urn:microsoft.com/office/officeart/2005/8/layout/bProcess2"/>
    <dgm:cxn modelId="{13F15148-69B2-4803-94E0-6B1AEEEBDCFD}" type="presParOf" srcId="{9F06C17F-4B74-4D1F-9C6C-3DB84F8F8F66}" destId="{C44EBD77-5EF0-46E2-830F-BD76AAD0CEB4}" srcOrd="1" destOrd="0" presId="urn:microsoft.com/office/officeart/2005/8/layout/bProcess2"/>
    <dgm:cxn modelId="{BE0666E8-E0E7-4C30-918B-B234D10EDE86}" type="presParOf" srcId="{391BC648-44F0-4451-BCDB-99C9D9977571}" destId="{FF8344C7-B918-4C8C-B2F3-5D20CE178486}" srcOrd="3" destOrd="0" presId="urn:microsoft.com/office/officeart/2005/8/layout/bProcess2"/>
    <dgm:cxn modelId="{C885CEAA-C808-4C72-AD39-DEDEBB6EC4E8}" type="presParOf" srcId="{391BC648-44F0-4451-BCDB-99C9D9977571}" destId="{55466F8B-6F01-4C73-81B6-E57C320B374A}" srcOrd="4" destOrd="0" presId="urn:microsoft.com/office/officeart/2005/8/layout/bProcess2"/>
    <dgm:cxn modelId="{4462AB6B-929D-4D7D-85F6-F3842F0257F7}" type="presParOf" srcId="{55466F8B-6F01-4C73-81B6-E57C320B374A}" destId="{95F63C12-1B4F-417E-9EAA-29DDD0757A74}" srcOrd="0" destOrd="0" presId="urn:microsoft.com/office/officeart/2005/8/layout/bProcess2"/>
    <dgm:cxn modelId="{1BA3103F-790B-4459-9709-CD0689958B2C}" type="presParOf" srcId="{55466F8B-6F01-4C73-81B6-E57C320B374A}" destId="{E789E79E-3B76-4F3B-8B74-F3C0C93217C0}" srcOrd="1" destOrd="0" presId="urn:microsoft.com/office/officeart/2005/8/layout/bProcess2"/>
    <dgm:cxn modelId="{361FDB45-0790-4593-B2C7-9FD9B9749018}" type="presParOf" srcId="{391BC648-44F0-4451-BCDB-99C9D9977571}" destId="{931B2E5A-260E-4A5F-9649-D179E1DFBE8E}" srcOrd="5" destOrd="0" presId="urn:microsoft.com/office/officeart/2005/8/layout/bProcess2"/>
    <dgm:cxn modelId="{8256E1E3-F718-41A6-BB25-63DABC50C7A8}" type="presParOf" srcId="{391BC648-44F0-4451-BCDB-99C9D9977571}" destId="{636A96FF-5EB7-40F0-B885-54B3DF745882}" srcOrd="6" destOrd="0" presId="urn:microsoft.com/office/officeart/2005/8/layout/bProcess2"/>
    <dgm:cxn modelId="{18F7E79C-FD17-44BA-A75D-85F153022136}" type="presParOf" srcId="{636A96FF-5EB7-40F0-B885-54B3DF745882}" destId="{A8658CA3-A865-44EA-8B8B-7B9FE29C01C5}" srcOrd="0" destOrd="0" presId="urn:microsoft.com/office/officeart/2005/8/layout/bProcess2"/>
    <dgm:cxn modelId="{66843CC3-84DF-4FCC-9D13-49128DD32EB9}" type="presParOf" srcId="{636A96FF-5EB7-40F0-B885-54B3DF745882}" destId="{DD578B79-673D-446C-B235-967120D25BD9}" srcOrd="1" destOrd="0" presId="urn:microsoft.com/office/officeart/2005/8/layout/bProcess2"/>
    <dgm:cxn modelId="{ACEABD70-2DD4-4DE7-9189-CB11908C23C0}" type="presParOf" srcId="{391BC648-44F0-4451-BCDB-99C9D9977571}" destId="{80C7C9B8-5AFF-4DBA-AEEC-0C7197C6386C}" srcOrd="7" destOrd="0" presId="urn:microsoft.com/office/officeart/2005/8/layout/bProcess2"/>
    <dgm:cxn modelId="{F95B0221-BEBA-483E-8ECB-EC37FA913235}" type="presParOf" srcId="{391BC648-44F0-4451-BCDB-99C9D9977571}" destId="{6B1FD824-8C7A-4B74-9F1A-97709B4C6834}" srcOrd="8" destOrd="0" presId="urn:microsoft.com/office/officeart/2005/8/layout/bProcess2"/>
    <dgm:cxn modelId="{F1370B82-1B0F-4715-8B26-2BF87F7AC494}" type="presParOf" srcId="{6B1FD824-8C7A-4B74-9F1A-97709B4C6834}" destId="{B86FF37B-56E4-4F31-BC83-D6117E8B3642}" srcOrd="0" destOrd="0" presId="urn:microsoft.com/office/officeart/2005/8/layout/bProcess2"/>
    <dgm:cxn modelId="{B9AB4FBD-F8EB-4984-B456-651CAEFB7D9F}" type="presParOf" srcId="{6B1FD824-8C7A-4B74-9F1A-97709B4C6834}" destId="{F40DF5FD-F334-4362-84E2-EB9F7DEF7A3C}" srcOrd="1" destOrd="0" presId="urn:microsoft.com/office/officeart/2005/8/layout/bProcess2"/>
    <dgm:cxn modelId="{7ECFBA1F-7C04-47CB-A13A-DCC52126C7B5}" type="presParOf" srcId="{391BC648-44F0-4451-BCDB-99C9D9977571}" destId="{AFFC782A-5B22-445E-A50A-C5E3562600A3}" srcOrd="9" destOrd="0" presId="urn:microsoft.com/office/officeart/2005/8/layout/bProcess2"/>
    <dgm:cxn modelId="{9E9D24FE-1E57-42BA-A203-B5CDB3D29A3E}" type="presParOf" srcId="{391BC648-44F0-4451-BCDB-99C9D9977571}" destId="{B94188AB-54E2-4731-BAB0-403DE90FDBB2}" srcOrd="10" destOrd="0" presId="urn:microsoft.com/office/officeart/2005/8/layout/bProcess2"/>
    <dgm:cxn modelId="{368BA0D8-1838-4F7B-A6F1-EAF660CBD1E9}" type="presParOf" srcId="{B94188AB-54E2-4731-BAB0-403DE90FDBB2}" destId="{D893ABC3-4958-4F0D-B8D9-BA930701265F}" srcOrd="0" destOrd="0" presId="urn:microsoft.com/office/officeart/2005/8/layout/bProcess2"/>
    <dgm:cxn modelId="{63B05CD8-FCBF-4ED9-B637-A02ED2FD0CDD}" type="presParOf" srcId="{B94188AB-54E2-4731-BAB0-403DE90FDBB2}" destId="{3F06622D-C524-4E0B-96C1-8094FDBD1980}" srcOrd="1" destOrd="0" presId="urn:microsoft.com/office/officeart/2005/8/layout/bProcess2"/>
    <dgm:cxn modelId="{D847E86C-17BE-4B5B-BDD3-DD2A8CA122FE}" type="presParOf" srcId="{391BC648-44F0-4451-BCDB-99C9D9977571}" destId="{EE35466A-9B11-4584-89D5-21D15B665B81}" srcOrd="11" destOrd="0" presId="urn:microsoft.com/office/officeart/2005/8/layout/bProcess2"/>
    <dgm:cxn modelId="{2A860BC9-4F90-49C0-86D1-17606F2491F6}" type="presParOf" srcId="{391BC648-44F0-4451-BCDB-99C9D9977571}" destId="{4A274BC1-C479-49DF-9C8C-C47B88D27DC8}" srcOrd="12" destOrd="0" presId="urn:microsoft.com/office/officeart/2005/8/layout/bProcess2"/>
    <dgm:cxn modelId="{9C5ABAE7-6682-42EA-8D84-EC3B863D4786}" type="presParOf" srcId="{4A274BC1-C479-49DF-9C8C-C47B88D27DC8}" destId="{24E1EE69-1EA0-4862-8BB1-654C9BE93B3F}" srcOrd="0" destOrd="0" presId="urn:microsoft.com/office/officeart/2005/8/layout/bProcess2"/>
    <dgm:cxn modelId="{3F189DB9-9A24-46D0-B1B1-8A694257A47D}" type="presParOf" srcId="{4A274BC1-C479-49DF-9C8C-C47B88D27DC8}" destId="{ABAFAC64-1185-4C86-82DC-F2F61FC845A9}" srcOrd="1" destOrd="0" presId="urn:microsoft.com/office/officeart/2005/8/layout/bProcess2"/>
    <dgm:cxn modelId="{D717BE5B-A570-4EB5-87E7-907DC36D1C6B}" type="presParOf" srcId="{391BC648-44F0-4451-BCDB-99C9D9977571}" destId="{591D8434-FE95-4547-9DE9-4B7C30C5E5FB}" srcOrd="13" destOrd="0" presId="urn:microsoft.com/office/officeart/2005/8/layout/bProcess2"/>
    <dgm:cxn modelId="{2C73193D-91D1-46AA-AF62-19988D71BAF3}" type="presParOf" srcId="{391BC648-44F0-4451-BCDB-99C9D9977571}" destId="{9458B61B-5707-4758-A8C1-793D4A2DED84}" srcOrd="14" destOrd="0" presId="urn:microsoft.com/office/officeart/2005/8/layout/bProcess2"/>
    <dgm:cxn modelId="{A707165F-F728-47AC-970F-0433232D4576}" type="presParOf" srcId="{9458B61B-5707-4758-A8C1-793D4A2DED84}" destId="{4F7439A6-5ACC-4CD5-91E3-3998E2C7B712}" srcOrd="0" destOrd="0" presId="urn:microsoft.com/office/officeart/2005/8/layout/bProcess2"/>
    <dgm:cxn modelId="{D95D6BAB-D4C2-4A57-A252-5AE6FE4A3761}" type="presParOf" srcId="{9458B61B-5707-4758-A8C1-793D4A2DED84}" destId="{14FC2DBB-18D4-4031-AF81-D4B6DDAE13C3}" srcOrd="1" destOrd="0" presId="urn:microsoft.com/office/officeart/2005/8/layout/bProcess2"/>
    <dgm:cxn modelId="{81D5FC90-5DBD-4521-9B1E-FC8D8B46707D}" type="presParOf" srcId="{391BC648-44F0-4451-BCDB-99C9D9977571}" destId="{9893AE98-841A-43F3-A9E6-0D19194645ED}" srcOrd="15" destOrd="0" presId="urn:microsoft.com/office/officeart/2005/8/layout/bProcess2"/>
    <dgm:cxn modelId="{BC7A9267-3D9B-42F3-9B76-2B88F0E9E619}" type="presParOf" srcId="{391BC648-44F0-4451-BCDB-99C9D9977571}" destId="{794D4129-96E8-4E40-B7C5-2289D5BDE475}" srcOrd="16" destOrd="0" presId="urn:microsoft.com/office/officeart/2005/8/layout/b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AF87B-81F4-4F9D-8251-34BD6807F3D6}">
      <dsp:nvSpPr>
        <dsp:cNvPr id="0" name=""/>
        <dsp:cNvSpPr/>
      </dsp:nvSpPr>
      <dsp:spPr>
        <a:xfrm>
          <a:off x="0" y="491490"/>
          <a:ext cx="1371599" cy="13715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data collection</a:t>
          </a:r>
        </a:p>
      </dsp:txBody>
      <dsp:txXfrm>
        <a:off x="200866" y="692356"/>
        <a:ext cx="969867" cy="969867"/>
      </dsp:txXfrm>
    </dsp:sp>
    <dsp:sp modelId="{2F808479-4D08-42AA-81C5-5F1988E3C93A}">
      <dsp:nvSpPr>
        <dsp:cNvPr id="0" name=""/>
        <dsp:cNvSpPr/>
      </dsp:nvSpPr>
      <dsp:spPr>
        <a:xfrm rot="10835002">
          <a:off x="434975" y="204971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C44EBD77-5EF0-46E2-830F-BD76AAD0CEB4}">
      <dsp:nvSpPr>
        <dsp:cNvPr id="0" name=""/>
        <dsp:cNvSpPr/>
      </dsp:nvSpPr>
      <dsp:spPr>
        <a:xfrm>
          <a:off x="209324" y="2590568"/>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data preprocessing</a:t>
          </a:r>
        </a:p>
      </dsp:txBody>
      <dsp:txXfrm>
        <a:off x="343302" y="2724546"/>
        <a:ext cx="646901" cy="646901"/>
      </dsp:txXfrm>
    </dsp:sp>
    <dsp:sp modelId="{FF8344C7-B918-4C8C-B2F3-5D20CE178486}">
      <dsp:nvSpPr>
        <dsp:cNvPr id="0" name=""/>
        <dsp:cNvSpPr/>
      </dsp:nvSpPr>
      <dsp:spPr>
        <a:xfrm rot="10764271">
          <a:off x="436356" y="378719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E789E79E-3B76-4F3B-8B74-F3C0C93217C0}">
      <dsp:nvSpPr>
        <dsp:cNvPr id="0" name=""/>
        <dsp:cNvSpPr/>
      </dsp:nvSpPr>
      <dsp:spPr>
        <a:xfrm>
          <a:off x="228371" y="442318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data storage</a:t>
          </a:r>
        </a:p>
      </dsp:txBody>
      <dsp:txXfrm>
        <a:off x="362349" y="4557159"/>
        <a:ext cx="646901" cy="646901"/>
      </dsp:txXfrm>
    </dsp:sp>
    <dsp:sp modelId="{931B2E5A-260E-4A5F-9649-D179E1DFBE8E}">
      <dsp:nvSpPr>
        <dsp:cNvPr id="0" name=""/>
        <dsp:cNvSpPr/>
      </dsp:nvSpPr>
      <dsp:spPr>
        <a:xfrm rot="5400000">
          <a:off x="1485096" y="469287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D578B79-673D-446C-B235-967120D25BD9}">
      <dsp:nvSpPr>
        <dsp:cNvPr id="0" name=""/>
        <dsp:cNvSpPr/>
      </dsp:nvSpPr>
      <dsp:spPr>
        <a:xfrm>
          <a:off x="2285771" y="442318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rule based system</a:t>
          </a:r>
        </a:p>
      </dsp:txBody>
      <dsp:txXfrm>
        <a:off x="2419749" y="4557159"/>
        <a:ext cx="646901" cy="646901"/>
      </dsp:txXfrm>
    </dsp:sp>
    <dsp:sp modelId="{80C7C9B8-5AFF-4DBA-AEEC-0C7197C6386C}">
      <dsp:nvSpPr>
        <dsp:cNvPr id="0" name=""/>
        <dsp:cNvSpPr/>
      </dsp:nvSpPr>
      <dsp:spPr>
        <a:xfrm>
          <a:off x="2503170" y="3756419"/>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40DF5FD-F334-4362-84E2-EB9F7DEF7A3C}">
      <dsp:nvSpPr>
        <dsp:cNvPr id="0" name=""/>
        <dsp:cNvSpPr/>
      </dsp:nvSpPr>
      <dsp:spPr>
        <a:xfrm>
          <a:off x="2285771" y="257152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decision support</a:t>
          </a:r>
        </a:p>
      </dsp:txBody>
      <dsp:txXfrm>
        <a:off x="2419749" y="2705499"/>
        <a:ext cx="646901" cy="646901"/>
      </dsp:txXfrm>
    </dsp:sp>
    <dsp:sp modelId="{AFFC782A-5B22-445E-A50A-C5E3562600A3}">
      <dsp:nvSpPr>
        <dsp:cNvPr id="0" name=""/>
        <dsp:cNvSpPr/>
      </dsp:nvSpPr>
      <dsp:spPr>
        <a:xfrm>
          <a:off x="2503170" y="1904759"/>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3F06622D-C524-4E0B-96C1-8094FDBD1980}">
      <dsp:nvSpPr>
        <dsp:cNvPr id="0" name=""/>
        <dsp:cNvSpPr/>
      </dsp:nvSpPr>
      <dsp:spPr>
        <a:xfrm>
          <a:off x="2285771" y="71986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user interface</a:t>
          </a:r>
        </a:p>
      </dsp:txBody>
      <dsp:txXfrm>
        <a:off x="2419749" y="853839"/>
        <a:ext cx="646901" cy="646901"/>
      </dsp:txXfrm>
    </dsp:sp>
    <dsp:sp modelId="{EE35466A-9B11-4584-89D5-21D15B665B81}">
      <dsp:nvSpPr>
        <dsp:cNvPr id="0" name=""/>
        <dsp:cNvSpPr/>
      </dsp:nvSpPr>
      <dsp:spPr>
        <a:xfrm rot="5400000">
          <a:off x="3542496" y="98955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ABAFAC64-1185-4C86-82DC-F2F61FC845A9}">
      <dsp:nvSpPr>
        <dsp:cNvPr id="0" name=""/>
        <dsp:cNvSpPr/>
      </dsp:nvSpPr>
      <dsp:spPr>
        <a:xfrm>
          <a:off x="4343171" y="71986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data base</a:t>
          </a:r>
        </a:p>
      </dsp:txBody>
      <dsp:txXfrm>
        <a:off x="4477149" y="853839"/>
        <a:ext cx="646901" cy="646901"/>
      </dsp:txXfrm>
    </dsp:sp>
    <dsp:sp modelId="{591D8434-FE95-4547-9DE9-4B7C30C5E5FB}">
      <dsp:nvSpPr>
        <dsp:cNvPr id="0" name=""/>
        <dsp:cNvSpPr/>
      </dsp:nvSpPr>
      <dsp:spPr>
        <a:xfrm rot="10800000">
          <a:off x="4560570" y="1926012"/>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14FC2DBB-18D4-4031-AF81-D4B6DDAE13C3}">
      <dsp:nvSpPr>
        <dsp:cNvPr id="0" name=""/>
        <dsp:cNvSpPr/>
      </dsp:nvSpPr>
      <dsp:spPr>
        <a:xfrm>
          <a:off x="4343171" y="257152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integration</a:t>
          </a:r>
        </a:p>
      </dsp:txBody>
      <dsp:txXfrm>
        <a:off x="4477149" y="2705499"/>
        <a:ext cx="646901" cy="646901"/>
      </dsp:txXfrm>
    </dsp:sp>
    <dsp:sp modelId="{9893AE98-841A-43F3-A9E6-0D19194645ED}">
      <dsp:nvSpPr>
        <dsp:cNvPr id="0" name=""/>
        <dsp:cNvSpPr/>
      </dsp:nvSpPr>
      <dsp:spPr>
        <a:xfrm rot="10800000">
          <a:off x="4560569" y="3663486"/>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794D4129-96E8-4E40-B7C5-2289D5BDE475}">
      <dsp:nvSpPr>
        <dsp:cNvPr id="0" name=""/>
        <dsp:cNvSpPr/>
      </dsp:nvSpPr>
      <dsp:spPr>
        <a:xfrm>
          <a:off x="4114799" y="4194810"/>
          <a:ext cx="1371599" cy="13715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reporting and visualization</a:t>
          </a:r>
        </a:p>
      </dsp:txBody>
      <dsp:txXfrm>
        <a:off x="4315665" y="4395676"/>
        <a:ext cx="969867" cy="9698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066D-9668-4768-AC3E-D3DA4B63E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logu</dc:creator>
  <cp:lastModifiedBy>GRT BOYS HOSTEL</cp:lastModifiedBy>
  <cp:revision>3</cp:revision>
  <dcterms:created xsi:type="dcterms:W3CDTF">2023-10-09T15:25:00Z</dcterms:created>
  <dcterms:modified xsi:type="dcterms:W3CDTF">2023-10-09T15:36:00Z</dcterms:modified>
</cp:coreProperties>
</file>