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76" w:lineRule="auto"/>
        <w:ind w:left="720" w:firstLine="0"/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Spark Streaming Task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="276" w:lineRule="auto"/>
        <w:ind w:left="720" w:hanging="360"/>
      </w:pPr>
      <w:r w:rsidDel="00000000" w:rsidR="00000000" w:rsidRPr="00000000">
        <w:rPr>
          <w:sz w:val="26"/>
          <w:szCs w:val="26"/>
          <w:rtl w:val="0"/>
        </w:rPr>
        <w:t xml:space="preserve">Build a streaming application that reads real-time log data and counts the number of log levels (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ERROR, INFO, WARN</w:t>
      </w:r>
      <w:r w:rsidDel="00000000" w:rsidR="00000000" w:rsidRPr="00000000">
        <w:rPr>
          <w:sz w:val="26"/>
          <w:szCs w:val="26"/>
          <w:rtl w:val="0"/>
        </w:rPr>
        <w:t xml:space="preserve">) continuously.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952875" cy="28670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2867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  <w:t xml:space="preserve">Port: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05150" cy="7620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