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PySpark</w:t>
      </w:r>
    </w:p>
    <w:p w:rsidR="00000000" w:rsidDel="00000000" w:rsidP="00000000" w:rsidRDefault="00000000" w:rsidRPr="00000000" w14:paraId="0000000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Cache</w:t>
      </w:r>
    </w:p>
    <w:p w:rsidR="00000000" w:rsidDel="00000000" w:rsidP="00000000" w:rsidRDefault="00000000" w:rsidRPr="00000000" w14:paraId="0000000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Cache stores intermediate results in memory, so Spark avoids recomputing transformations for multiple actions.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71838" cy="146559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46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Without cache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709863" cy="198251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98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cache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62563" cy="10953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531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76588" cy="148833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48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Shuffle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movement across node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is redistributed across partitions.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that similar data goes to the same place.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Broadcast Join</w:t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Sending small dataset to all nodes to avoid shuffle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Small table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broadcasted (copied)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 table stays where it is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8"/>
          <w:szCs w:val="28"/>
        </w:rPr>
      </w:pPr>
      <w:sdt>
        <w:sdtPr>
          <w:id w:val="-17155121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Join happens locally → </w:t>
          </w:r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 shuffle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when one table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small,</w:t>
      </w:r>
      <w:r w:rsidDel="00000000" w:rsidR="00000000" w:rsidRPr="00000000">
        <w:rPr>
          <w:sz w:val="28"/>
          <w:szCs w:val="28"/>
          <w:rtl w:val="0"/>
        </w:rPr>
        <w:t xml:space="preserve"> and the other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large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879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36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844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Disable Broadcast join:</w:t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spark.conf.set("spark.sql.autoBroadcastJoinThreshold", -1)</w:t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BroadCast Manually: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pyspark.sql.functions import broadcast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students.join(broadcast(courses), on="student_id")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Partition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Chunk of data stored across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Spark divides data into multiple partitions for faster processing, use multiple CPUs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2E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72050" cy="21621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sdt>
        <w:sdtPr>
          <w:id w:val="3482479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Custom → We declare the </w:t>
          </w:r>
        </w:sdtContent>
      </w:sdt>
      <w:hyperlink r:id="rId15">
        <w:r w:rsidDel="00000000" w:rsidR="00000000" w:rsidRPr="00000000">
          <w:rPr>
            <w:rFonts w:ascii="Arimo" w:cs="Arimo" w:eastAsia="Arimo" w:hAnsi="Arimo"/>
            <w:color w:val="1155cc"/>
            <w:sz w:val="28"/>
            <w:szCs w:val="28"/>
            <w:u w:val="single"/>
            <w:rtl w:val="0"/>
          </w:rPr>
          <w:t xml:space="preserve">no.of</w:t>
        </w:r>
      </w:hyperlink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.partitions</w:t>
      </w:r>
    </w:p>
    <w:p w:rsidR="00000000" w:rsidDel="00000000" w:rsidP="00000000" w:rsidRDefault="00000000" w:rsidRPr="00000000" w14:paraId="00000031">
      <w:pPr>
        <w:ind w:left="1440" w:firstLine="0"/>
        <w:rPr>
          <w:rFonts w:ascii="Arimo" w:cs="Arimo" w:eastAsia="Arimo" w:hAnsi="Arimo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</w:rPr>
        <w:drawing>
          <wp:inline distB="114300" distT="114300" distL="114300" distR="114300">
            <wp:extent cx="3381375" cy="5048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RePartition vs Coalesce</w:t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RePartition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increases or decreases partition with shuffle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reshuffle data to balance partitions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sz w:val="28"/>
          <w:szCs w:val="28"/>
          <w:rtl w:val="0"/>
        </w:rPr>
        <w:t xml:space="preserve">df.repartition(200)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Coalesce 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reduces partitions without shuffle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df.coalesce(10)</w:t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Catalyst Optimizer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Spark SQL’s query optimization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takes your query 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Analyzes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Optimizes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Generates the best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Skew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skew occurs when data is unevenly distributed across partitions, causing performance bottlenecks in distributed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Handled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Repartition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Broadcast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Skew join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Filter heavy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PySpark Configuration optimization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Executor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sz w:val="28"/>
          <w:szCs w:val="28"/>
        </w:rPr>
      </w:pPr>
      <w:sdt>
        <w:sdtPr>
          <w:id w:val="145614944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Driver → Assign Tasks → Executors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too many executors.</w:t>
      </w:r>
    </w:p>
    <w:p w:rsidR="00000000" w:rsidDel="00000000" w:rsidP="00000000" w:rsidRDefault="00000000" w:rsidRPr="00000000" w14:paraId="00000052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Small executors &gt; few big Executors</w:t>
      </w:r>
    </w:p>
    <w:p w:rsidR="00000000" w:rsidDel="00000000" w:rsidP="00000000" w:rsidRDefault="00000000" w:rsidRPr="00000000" w14:paraId="00000053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Memory and cores</w:t>
      </w:r>
    </w:p>
    <w:p w:rsidR="00000000" w:rsidDel="00000000" w:rsidP="00000000" w:rsidRDefault="00000000" w:rsidRPr="00000000" w14:paraId="0000005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254171</wp:posOffset>
            </wp:positionV>
            <wp:extent cx="5943600" cy="1409700"/>
            <wp:effectExtent b="0" l="0" r="0" t="0"/>
            <wp:wrapSquare wrapText="bothSides" distB="114300" distT="114300" distL="114300" distR="11430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47950" cy="141922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Shuffle Partitions: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Shuffle partitions control how many partitions Spark creates after a shuffle operation like groupBy or join</w:t>
      </w:r>
    </w:p>
    <w:p w:rsidR="00000000" w:rsidDel="00000000" w:rsidP="00000000" w:rsidRDefault="00000000" w:rsidRPr="00000000" w14:paraId="0000005A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81500" cy="13620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009650" cy="2362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Converting objects into byte stream (binary format) so they can be: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Sent over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Stored in memory/disk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 PySpark, data is constantly moved between:</w:t>
      </w:r>
    </w:p>
    <w:p w:rsidR="00000000" w:rsidDel="00000000" w:rsidP="00000000" w:rsidRDefault="00000000" w:rsidRPr="00000000" w14:paraId="00000062">
      <w:pPr>
        <w:spacing w:after="240" w:before="240" w:lineRule="auto"/>
        <w:ind w:left="1440" w:firstLine="0"/>
        <w:rPr>
          <w:sz w:val="28"/>
          <w:szCs w:val="28"/>
        </w:rPr>
      </w:pPr>
      <w:sdt>
        <w:sdtPr>
          <w:id w:val="-201444153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Driver ↔ Executors</w:t>
            <w:br w:type="textWrapping"/>
            <w:t xml:space="preserve">Executors ↔ Executors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Types: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before="24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Java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Kryo serialization</w:t>
      </w:r>
    </w:p>
    <w:p w:rsidR="00000000" w:rsidDel="00000000" w:rsidP="00000000" w:rsidRDefault="00000000" w:rsidRPr="00000000" w14:paraId="00000066">
      <w:pPr>
        <w:spacing w:after="24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270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Adaptive Query Execution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AQE allows Spark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 execution plan at runtime</w:t>
      </w:r>
      <w:r w:rsidDel="00000000" w:rsidR="00000000" w:rsidRPr="00000000">
        <w:rPr>
          <w:sz w:val="28"/>
          <w:szCs w:val="28"/>
          <w:rtl w:val="0"/>
        </w:rPr>
        <w:t xml:space="preserve"> based on actual data. 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Ex: Google Maps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00650" cy="1181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Deployment modes: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Where the Driver program runs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Client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Cluster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0" w:lineRule="auto"/>
        <w:ind w:left="720" w:firstLine="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9.png"/><Relationship Id="rId22" Type="http://schemas.openxmlformats.org/officeDocument/2006/relationships/image" Target="media/image7.png"/><Relationship Id="rId10" Type="http://schemas.openxmlformats.org/officeDocument/2006/relationships/image" Target="media/image5.png"/><Relationship Id="rId21" Type="http://schemas.openxmlformats.org/officeDocument/2006/relationships/image" Target="media/image11.png"/><Relationship Id="rId13" Type="http://schemas.openxmlformats.org/officeDocument/2006/relationships/image" Target="media/image15.png"/><Relationship Id="rId12" Type="http://schemas.openxmlformats.org/officeDocument/2006/relationships/image" Target="media/image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://no.of" TargetMode="External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KiP1GcaCXRASjDhVj6r0yo/NA==">CgMxLjAaJAoBMBIfCh0IB0IZCgVBcmltbxIQQXJpYWwgVW5pY29kZSBNUxokCgExEh8KHQgHQhkKBUFyaW1vEhBBcmlhbCBVbmljb2RlIE1TGiQKATISHwodCAdCGQoFQXJpbW8SEEFyaWFsIFVuaWNvZGUgTVMaJAoBMxIfCh0IB0IZCgVBcmltbxIQQXJpYWwgVW5pY29kZSBNUzgAciExWlJkcm84M19QYnRWREt5VmlDODRpVEI5Z3Azamwxcmk=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