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eNDinomics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Investment Platform — Grand Architecture Plan</w:t>
      </w:r>
    </w:p>
    <w:p>
      <w:pPr>
        <w:spacing w:after="4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1.7  |  March 2026  |  CONFIDENTIAL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North Star Vision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eNDinomics is being built to answer a question that no existing tool answers well: given realistic, time-varying market conditions — not static averages — will a specific retirement plan survive, and what should be done about it today?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Origin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Every mainstream retirement tool assumes static market conditions: x% average return, fixed inflation, smooth distributions. None allows you to model sequence-of-returns risk with precision — the scenario where markets tank in year 2 vs year 15, with bad inflation at specific points, is categorically different in outcome even if the 30-year average return is identical. eNDinomics was built to model exactly that.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scope has grown organically because the problem is genuinely complex. The asset model required to do this well is not a config file — it is a continuously improving model artifact. The simulation engine required to consume it is not a retirement calculator — it is a general-purpose stochastic market simulator. And the outputs of that simulator can serve multiple verticals beyond retirement planning.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The Two Verticals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platform serves two distinct applications built on a shared infrastructure core. Both consume the same asset model and simulation engine but answer fundamentally different questions.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Vertical 1 — Retirement Guardian (Current)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Question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Will the plan hold over 30 years — and is it being executed with discipline today?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retirement guardian serves an individual retiree or near-retiree. Its mandate is defensive: preserve capital, minimize tax drag, execute withdrawals in the right sequence, and protect against behavioral errors and financial exploitation.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Monte Carlo projections: 30-year stochastic paths across hundreds of market scenarios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Sequence-of-returns modeling: Specific bad conditions (crash, inflation spike) injected at specific years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Tax optimization: Roth conversions, withdrawal sequencing, LTCG harvesting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RMD management: SECURE 2.0 brackets, reinvestment of surplus RMDs, Roth interaction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Rebalancing discipline: Drift-band rebalancing with LTCG cap on brokerage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Behavioral guardrails: Monte Carlo impact of reactive decisions shown before acting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Fraud / scheme detection: Cross-reference proposed investments against asset model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Characteristic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Retirement Guardian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Horizon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30–50 years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Mindset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Defensive, tax-aware, drawdown-sensitive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Action threshold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85%+ signal confidence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 tolerance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Very low — no recovery 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 risk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Sequence of returns + behavioral errors + exploitation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Vertical 2 — Fund Management Engine (Future)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Question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 positions should I hold today, sized correctly, with explicit entry/exit criteria?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fund management engine serves a sophisticated investor actively managing a portfolio. Its mandate is offensive: find asymmetric opportunities, size positions correctly given risk parameters, and execute with discipline.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Shared Infrastructure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Both verticals are built on the same core. The simulation core, asset model, and market data layer are shared. What differs is the orchestration layer on top.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58A6FF"/>
                <w:sz w:val="20"/>
                <w:szCs w:val="20"/>
              </w:rPr>
              <w:t xml:space="preserve">Shared Infrastructure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FBC8F"/>
                <w:sz w:val="20"/>
                <w:szCs w:val="20"/>
              </w:rPr>
              <w:t xml:space="preserve">  Asset Model (assets.json v1.3.0)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FBC8F"/>
                <w:sz w:val="20"/>
                <w:szCs w:val="20"/>
              </w:rPr>
              <w:t xml:space="preserve">  Market Data (yfinance + ETF providers)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FBC8F"/>
                <w:sz w:val="20"/>
                <w:szCs w:val="20"/>
              </w:rPr>
              <w:t xml:space="preserve">  simulation_core.py (GBM, correlations, shocks)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FBC8F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FD700"/>
                <w:sz w:val="20"/>
                <w:szCs w:val="20"/>
              </w:rPr>
              <w:t xml:space="preserve">Vertical 1: simulator_new.py (retirement guardian)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C0C0C0"/>
                <w:sz w:val="20"/>
                <w:szCs w:val="20"/>
              </w:rPr>
              <w:t xml:space="preserve">Vertical 2: fund_engine.py (fund management) [future]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Asset Model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asset model is the foundation of the entire platform. It is not a config file — it is a continuously improving model artifact, analogous to trained model weights. Each version is immutable, versioned, and promoted explicitly after validation.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Current Model — v1.3.0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v1.3.0 (promoted March 2026)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Tickers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25: AAPL AMZN BND DBC EEM EFA GLD IAU IEF LQD MSFT NVDA PDBC QQQ SCHP SPY TIP TLT VTI VTV VUG VXUS XLE XLF XLK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Calibration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Multi-window blend: 5yr×0.15 + 10yr×0.35 + 20yr×0.30 + prior×0.20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CAPE adjustment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CAPE=35.0 → VTI 11.1%→9.4%, QQQ 15.1%→11.9%, NVDA 22%→15.2%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Look-through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16/21 ETFs with full holdings (SCHP blocked by Schwab)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Promotion Pipeline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asset_calibration.py — multi-window blend + CAPE adjustment → candidate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promote_model.py — SPD check, mu/sigma bounds, required tickers, human confirmation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refresh_model.sh — single command: fetch → CAPE → calibrate → validate → promote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Auto-refresh DISABLED — every change goes through promotion pipeline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Simulation Modes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simulation mode controls how the simulator balances withdrawal funding vs portfolio growth. All modes use identical GBM math — only the success measurement and withdrawal funding strategy change.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2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Withdrawal funded 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metric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Floor in poor years, full target otherwise (glide path)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Floor survival rate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Most users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Investment-first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Floor only (base_k) — preserves capital always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Floor survival rate + CAGR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Accumulation phase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Balanced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50/50 blend of floor and full target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Composite score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Transition years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Retirement-first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target when portfolio can sustain it; floor only under duress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Full-plan survival rate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Distribution phase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Note — Survival Rate Interpretation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Investment and Automatic modes will show 0% full-plan survival — this is expected and correct. These modes fund only the floor in poor years to preserve capital. A 0% full-plan rate alongside 100% floor survival and a growing portfolio ($64M median for Test profile) is the ideal outcome. All modes fall back to the floor when paying full amount would risk portfolio depletion.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Profile Versioning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profile config change is automatically versioned. Users can review, restore, or delete any version. The version history provides a complete audit trail of all configuration changes.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Versioning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every config save: auto-snapshot with auto-generated label describing what changed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server startup: auto-snapshot all non-default profiles (throttled to 1/hour)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Save Version: manual checkpoint before editing — user-supplied label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Restore: current state is auto-saved first, then version N is restored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MAX_VERSIONS = 50 — oldest auto-pruned beyond this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VERSIONABLE_FILES = all 7 config JSONs (person, withdrawal, allocation, income, inflation, shocks, economic)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Version Management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/profile/{name}/versions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 all versions, newest first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/profile/{name}/versions/{v}/{file}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 specific file from specific version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/profile/{name}/restore/{v}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Restore version (auto-saves current first)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/profile/{name}/snapshot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 checkpoint without file changes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 /profile/{name}/versions?keep=N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Bulk delete, keep last N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File Integrity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file integrity system ensures that the deployed server code matches the local files that Claude provided. This prevents a common failure mode where some files are copied but others are missed, causing test results to not match expectations.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Integrity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200"/>
        <w:gridCol w:w="2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checks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— Session files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files Claude provides per session (16 files: 6 Python, 2 UI, 7 profile JSONs, test_flags.py)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--checkupdates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Complete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— Full source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 .py/.ts/.tsx in src/ — catches orphaned files, accidental edits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--checkupdates --full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— Model/reference data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assets.json, rmd.json, cape_config.json via manifest.lock committed to git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--checkmodel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Planned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7.2 --checkupdates Workflow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Run after copying any files from Claude, before running test suite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Fetches /manifest from running server — compares SHA256 hashes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Groups output by category: Python backend / UI files / Profile configs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Prints exact cp commands for stale files — no guessing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Rule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Always run --checkupdates before --comprehensive-test. A stale file is always the first thing to check when test results don't match expectations.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Programmatic API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simulation results are stored as run artifacts and retrievable via REST API. The UI is not required — the full workflow runs programmatically.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Core Workflow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 /run — execute simulation, get run_id + summary in response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GET /artifact/{profile}/{run_id}/raw_snapshot_accounts.json — complete results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GET /reports/{profile} — list all run IDs for a profile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GET /manifest — server source file hashes (for --checkupdates)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 /roth-optimize — standalone Roth optimizer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raw_snapshot_accounts.json Schema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number shown in the UI is derived from this file. Key sections: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summary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floor_success_rate, success_rate, composite_score, CAGR (median/mean/p10/p90), drawdown, ending_balance_median, simulation_mode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portfolio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years, future_median, future_p10, future_p90, current_median — total portfolio trajectory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Per-account (BROKERAGE-1, TRAD_IRA-1, etc): future/current median + percentiles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withdrawals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planned, for_spending, diff_vs_plan, rmd, rmd_reinvested, roth_conversion, conversion_tax_cost — all median path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taxes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fed/state/NIIT/total, effective_rate, total_ordinary_income — all median path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insights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Severity + body + detail for each finding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roth_optimizer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severity, recommended_strategy, strategies (conservative/balanced/aggressive/maximum), year_by_year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portfolio_analysis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score, holdings, per_account — Layer 5 look-through results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Roth Conversion Optimizer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Roth optimizer is the highest-value feature for users with large Traditional IRA balances. It analyzes the IRA timebomb risk and recommends an optimal conversion strategy.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IRA Timebomb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Projects RMD amounts at age 73/75 using GBM growth on TRAD IRA balance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Computes Break-Even Tax Rate (BETR) — the rate at which conversion and no-conversion are equivalent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2-pass BETR: Pass 1 estimates ordinary income context; Pass 2 refines with conversion impact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Severity classifier: OK / WATCH / WARN / SEVERE / CRITICAL based on RMD/withdrawal ratio and bracket jump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Strategy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2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Conversion amount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Bracket target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Conservative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Fill to top of current bracket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Current bracket ceiling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risk tolerance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Balanced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Fill to next bracket boundary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bracket up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Most users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Aggressive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Fill to BETR-optimal amount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BETR boundary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Large IRA, long window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Maximum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Convert all remaining balance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 rate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Extreme IRA timebomb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Test profile result: CRITICAL severity — projected RMD $439–526K/yr at age 75. Aggressive strategy (32% BETR) recommended — $383K/yr conversion during retirement gap years (ages 66–74) where only SS income creates a large headroom window.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Current Build Status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 of Session 24b, March 21, 2026. Test state: 503/503 Python (G1–G22) + 23/23 Playwright.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simulation_core.py — GBM + shocks + per-class tracking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Complete — bug fixed (asset weight = pf × cls × ticker)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assets.json v1.3.0 — 25-ticker model artifact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Complete — multi-window blend + CAPE=35.0 adjustment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asset_calibration.py — multi-window blend + CAPE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Complete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promote_model.py — validation + promotion gate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Complete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refresh_model.sh — full pipeline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Complete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market_data/ — holdings, prices, sectors (Phase 1)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Complete — 16/21 ETFs with look-through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portfolio_analysis.py — Layer 5 look-through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Complete — true stock exposure + sector breakdown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taxes_core.py — fed/state/NIIT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Complete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roth_conversion_core.py — bracket-fill conversions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Complete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rmd_core.py — SECURE 2.0 schedule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Complete — birth-year-based start age (73 or 75)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rebalancing_core.py — drift-band + LTCG cap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Complete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simulator_new.py — Monte Carlo orchestrator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Complete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Simulation mode transformer — compute_mode_weights()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Complete — wired in api.py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tabs: Configure | Simulation | Investment | Results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Complete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roth_optimizer.py — BETR 2-pass, IRA timebomb, 4×4 matrix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Complete — session 22–23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Profile versioning — View/Restore/Delete, Save Version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Complete — session 23b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Age-based income/withdrawal format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Complete — session 24a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 integrity — --checkupdates, /manifest endpoint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Complete — session 24b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DEVELOPER_GUIDE.md + API_REFERENCE.md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Complete — session 24b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test_flags.py — G1–G22 (503 checks) + 23 Playwright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Complete — session 24b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Income pipeline fix — W2 narrowing Roth headroom (3 XFAILs)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 In Progress — session 25 priority #1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Pure investment return metric (strip RMD reinvestment from CAGR)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Planned — session 25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 integrity Tier 2 (--checkupdates --full)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Planned — near-term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 integrity Tier 3 (--checkmodel, manifest.lock)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Planned — near-term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signal_computation.py — CMF/Wyckoff/regime signals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 — Investment tab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investment_engine.py — action generator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3 — future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cost_basis.json — tax-lot tracking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3 — future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Outcome tracking / signal recalibration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4 — future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Core Design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Simulation core stays dumb — simulation_core.py only does math. No taxes, no account types. All intelligence lives in layers above.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Asset model is a first-class artifact — versioned, validated, promoted explicitly. Never auto-overwritten.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 file writes via os.replace(tmp, dst) — SMB compatibility. Never open(dst, 'w') on existing files.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window.confirm anywhere — all confirmations are inline UI elements.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--checkupdates before every test run — ensures server code matches local files.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Default profile schema must match Test profile schema — values differ, fields same.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Age-based for income/withdrawal; year-relative for inflation/shocks — by design.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VERSIONABLE_FILES = all 7 config JSONs — any new config file must be added.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Two confidence thresholds — fund engine 60%+, retirement guardian 85%+.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Modularity over integration — each file has one job.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12. Definitive File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Directory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src/api.py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FastAPI server — all endpoints, versioning, manifest, simulation mode injection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src/simulator_new.py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Retirement orchestrator — wires simulation → rebalancing → RMDs → taxes → withdrawals → Roth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src/simulation_core.py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Pure stochastic math (GBM). No retirement concepts. Bug fixed session 18.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src/roth_optimizer.py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BETR 2-pass, IRA timebomb classifier, 4×4 savings matrix, year-by-year schedule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src/loaders.py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 loaders — age-based income/withdrawal, year-relative inflation/shocks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src/snapshot.py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Assembles raw_snapshot_accounts.json from simulation output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src/taxes_core.py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Federal + state + NIIT + excise taxes on all income types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src/rmd_core.py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SECURE 2.0 RMD computation. Surplus reinvestment.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src/roth_conversion_core.py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Roth conversion sequencing and tax impact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src/portfolio_analysis.py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ETF look-through, true stock exposure, sector breakdown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src/test_flags.py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503 Python checks (G1–G22) + --checkupdates + --checkmodel (planned)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src/ui/src/App.tsx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React UI — Configure | Simulation | Investment | Results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src/ui/tests/smoke.spec.ts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 Playwright smoke tests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src/config/assets.json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 asset model v1.3.0 (promoted copy)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src/profiles/Test/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profile — all tests use this. Realistic scenario (born 1980, $9.92M, CA)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src/profiles/default/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profile — canonical template for new users. Schema matches Test.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DEVELOPER_GUIDE.md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dev commands, conventions, SMB pattern, locked decisions — Claude reads at session start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API_REFERENCE.md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 programmatic API docs — 25 endpoints, schema, Python examples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eNDinomics — Grand Architecture Plan  |  Version 1.7  |  March 2026  |  Living document — update as architecture evolves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eNDinomics Grand Architecture Plan  |  Version 1.7  |  March 2026  |  CONFIDENTIAL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2026-03-21T21:39:44.139Z</dcterms:created>
  <dcterms:modified xsi:type="dcterms:W3CDTF">2026-03-21T21:39:44.140Z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