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1tyekytoa6z" w:id="0"/>
      <w:bookmarkEnd w:id="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2 - Descriptive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x6pr6pbb9rc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Distribution of Loan Amount, EMI Amount, and Credit Score.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Regional trends in loan disbursement and defaults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e5wountt55bu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Monthly Trends in Approvals and Disbursements</w:t>
      </w:r>
      <w:hyperlink r:id="rId8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ask 3 - Default Risk 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356235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132q0xk4azu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Pairwise Correlation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30384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v0b624n241ty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Correlation Between Branch Metrics and Defaults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33147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okldqeh16v0" w:id="5"/>
      <w:bookmarkEnd w:id="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4 - Branch and Regional Performance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z8m5l1e6yj9u" w:id="6"/>
      <w:bookmarkEnd w:id="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Branches Ranking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Average Recovery Rates by Region: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Region  Recovery_Rate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Central       0.447717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Northeast       0.411552</w:t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South       0.409559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North       0.382243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West       0.374519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East       0.357711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Comparing branch performance across regions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szp9d4fi1kc0" w:id="7"/>
      <w:bookmarkEnd w:id="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5 - Customer Segmentation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uwynpfqsnwf2" w:id="8"/>
      <w:bookmarkEnd w:id="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Segmenting customers by their income, credit score, and loan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36957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Loan Status Counts by Credit Tier:</w:t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Loan_Status  Active  Closed  Overdue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Credit_Tier                         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Poor           7483    7452     7598</w:t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Fair           7529    7624     7406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Good           7487    7570     7491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Excellent      7551    7438     7371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v64kin4bmp7" w:id="9"/>
      <w:bookmarkEnd w:id="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Identifing high-risk and high-value customer groups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TOP 3 HIGH-RISK CUSTOMER GROUPS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Credit_Tier Income_Tier  Total_Customers  Average_Loan_Amount  Overdue_Rate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Poor Medium-High             5631         2.511800e+06      0.342390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Poor  Medium-Low             5567         2.491574e+06      0.340938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Good         Low             5520         2.506209e+06      0.339855</w:t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TOP 3 HIGH-VALUE CUSTOMER GROUPS</w:t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Credit_Tier Income_Tier  Total_Customers  Average_Loan_Amount  Overdue_Rate</w:t>
      </w:r>
    </w:p>
    <w:p w:rsidR="00000000" w:rsidDel="00000000" w:rsidP="00000000" w:rsidRDefault="00000000" w:rsidRPr="00000000" w14:paraId="0000004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Good  Medium-Low             5570         2.537639e+06      0.321544</w:t>
      </w:r>
    </w:p>
    <w:p w:rsidR="00000000" w:rsidDel="00000000" w:rsidP="00000000" w:rsidRDefault="00000000" w:rsidRPr="00000000" w14:paraId="0000004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Fair  Medium-Low             5773         2.512022e+06      0.321843</w:t>
      </w:r>
    </w:p>
    <w:p w:rsidR="00000000" w:rsidDel="00000000" w:rsidP="00000000" w:rsidRDefault="00000000" w:rsidRPr="00000000" w14:paraId="0000004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Excellent  Medium-Low             5590         2.506972e+06      0.326476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538m2b1h87eg" w:id="10"/>
      <w:bookmarkEnd w:id="1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Analysing repayment behavior across segments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695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Percentage of Transactions that are Penalties (by Credit Tier):</w:t>
      </w:r>
    </w:p>
    <w:p w:rsidR="00000000" w:rsidDel="00000000" w:rsidP="00000000" w:rsidRDefault="00000000" w:rsidRPr="00000000" w14:paraId="0000004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Credit_Tier</w:t>
      </w:r>
    </w:p>
    <w:p w:rsidR="00000000" w:rsidDel="00000000" w:rsidP="00000000" w:rsidRDefault="00000000" w:rsidRPr="00000000" w14:paraId="0000004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Poor         49.96%</w:t>
      </w:r>
    </w:p>
    <w:p w:rsidR="00000000" w:rsidDel="00000000" w:rsidP="00000000" w:rsidRDefault="00000000" w:rsidRPr="00000000" w14:paraId="0000004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Fair         50.06%</w:t>
      </w:r>
    </w:p>
    <w:p w:rsidR="00000000" w:rsidDel="00000000" w:rsidP="00000000" w:rsidRDefault="00000000" w:rsidRPr="00000000" w14:paraId="0000004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Good         50.05%</w:t>
      </w:r>
    </w:p>
    <w:p w:rsidR="00000000" w:rsidDel="00000000" w:rsidP="00000000" w:rsidRDefault="00000000" w:rsidRPr="00000000" w14:paraId="0000005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Excellent    50.21%</w:t>
      </w:r>
    </w:p>
    <w:p w:rsidR="00000000" w:rsidDel="00000000" w:rsidP="00000000" w:rsidRDefault="00000000" w:rsidRPr="00000000" w14:paraId="0000005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dtype: object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ut0q6k9lrod" w:id="11"/>
      <w:bookmarkEnd w:id="1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6 - Advanced Statistical Analysis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c11qu6jjcrmy" w:id="12"/>
      <w:bookmarkEnd w:id="1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Correlation Analysis for Default Risks</w:t>
      </w:r>
      <w:hyperlink r:id="rId17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428625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tux19ey675i" w:id="13"/>
      <w:bookmarkEnd w:id="1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Pairwise Correlation Heatmap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3038475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s6vpxjo6765" w:id="14"/>
      <w:bookmarkEnd w:id="1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Branch-Level Correlation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331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kf1zpm1cacyy" w:id="15"/>
      <w:bookmarkEnd w:id="1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7 - Transaction and Recovery Analysis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klvo2pz9sni" w:id="16"/>
      <w:bookmarkEnd w:id="1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Analysing Penalty Payments and Overdue Trends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Number of Transactions by Type: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Penalty    247844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EMI        247156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Name: Payment_Type, dtype: int64</w:t>
      </w:r>
    </w:p>
    <w:p w:rsidR="00000000" w:rsidDel="00000000" w:rsidP="00000000" w:rsidRDefault="00000000" w:rsidRPr="00000000" w14:paraId="00000064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930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3wezx8e6pi9k" w:id="17"/>
      <w:bookmarkEnd w:id="1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Evaluating recovery rates by Default_Reason and Legal_Action.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Impact of Legal Action on Recovery Rates: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Legal Action No: 40.18% recovered on average.</w:t>
      </w:r>
    </w:p>
    <w:p w:rsidR="00000000" w:rsidDel="00000000" w:rsidP="00000000" w:rsidRDefault="00000000" w:rsidRPr="00000000" w14:paraId="0000006B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Legal Action Yes: 40.74% recovered on average.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296eaa"/>
          <w:sz w:val="27"/>
          <w:szCs w:val="27"/>
        </w:rPr>
      </w:pPr>
      <w:bookmarkStart w:colFirst="0" w:colLast="0" w:name="_npcaqezi9csf" w:id="18"/>
      <w:bookmarkEnd w:id="1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recovery rates across regions and branches</w:t>
      </w:r>
      <w:hyperlink r:id="rId23">
        <w:r w:rsidDel="00000000" w:rsidR="00000000" w:rsidRPr="00000000">
          <w:rPr>
            <w:b w:val="1"/>
            <w:bCs w:val="1"/>
            <w:color w:val="296eaa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uveucgtxs62" w:id="19"/>
      <w:bookmarkEnd w:id="1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8 - EMI Analysis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o79gcdf3w8c9" w:id="20"/>
      <w:bookmarkEnd w:id="2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Analyze the relationship between EMI amounts and default probabilities.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dj20rbnd2yp" w:id="21"/>
      <w:bookmarkEnd w:id="2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Identifing thresholds for EMI amounts where defaults are most likely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HIGH RISK EMI THRESHOLDS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Company Average Default Rate: 9.49%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following EMI ranges exceed the average default risk: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EMI_Bucket_Str  Default_Flag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(21519.4, 31089.7]      0.096667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(40951.2, 50861.0]      0.095645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(50861.0, 60714.0]      0.097122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(60714.0, 70394.9]      0.098567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(80297.0, 90083.0]      0.097566</w:t>
      </w:r>
    </w:p>
    <w:p w:rsidR="00000000" w:rsidDel="00000000" w:rsidP="00000000" w:rsidRDefault="00000000" w:rsidRPr="00000000" w14:paraId="0000007D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9210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gs41b15nsxf2" w:id="22"/>
      <w:bookmarkEnd w:id="2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EMI trends across loan types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📊 Average EMI by Loan Purpose: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Loan_Purpose   EMI_Amount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Vehicle 51107.317521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Education 50941.563688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Personal 50890.346147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Renovation 50775.452007</w:t>
      </w:r>
    </w:p>
    <w:p w:rsidR="00000000" w:rsidDel="00000000" w:rsidP="00000000" w:rsidRDefault="00000000" w:rsidRPr="00000000" w14:paraId="00000089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Business 50628.547454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y3dq4krxk1l" w:id="23"/>
      <w:bookmarkEnd w:id="2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Task 9 - Loan Application Insights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o071jbak6v03" w:id="24"/>
      <w:bookmarkEnd w:id="2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Calculating approval and rejection rates for loan applications.</w:t>
      </w:r>
      <w:hyperlink r:id="rId28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📊 Loan Application Status Rates: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Approved: 84.75% (70000 total applications)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Rejected: 15.25% (12600 total applications)</w:t>
      </w:r>
    </w:p>
    <w:p w:rsidR="00000000" w:rsidDel="00000000" w:rsidP="00000000" w:rsidRDefault="00000000" w:rsidRPr="00000000" w14:paraId="00000090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752850" cy="38862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yi697cpzfue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uiqa3v9onh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5iypqa3nnim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allad5s89ty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kgos21jgwio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g925fnyjlg2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3j55dz9axdv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68tcdlt1m9h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49gblulzmsu0" w:id="33"/>
      <w:bookmarkEnd w:id="3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Identifing the most common reasons for loan rejection</w:t>
      </w:r>
      <w:hyperlink r:id="rId30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Top Reasons for Loan Rejection: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Low Credit Score: 4297 applications (34.1%)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Incomplete Documents: 4204 applications (33.4%)</w:t>
      </w:r>
    </w:p>
    <w:p w:rsidR="00000000" w:rsidDel="00000000" w:rsidP="00000000" w:rsidRDefault="00000000" w:rsidRPr="00000000" w14:paraId="000000A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Insufficient Income: 4099 applications (32.5%)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u8w6ob17fv2s" w:id="34"/>
      <w:bookmarkEnd w:id="3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Processing Fees: Approved vs Rejected</w:t>
      </w:r>
      <w:hyperlink r:id="rId32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💰 Average Processing Fee by Status: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Approved: $5252.40</w:t>
      </w:r>
    </w:p>
    <w:p w:rsidR="00000000" w:rsidDel="00000000" w:rsidP="00000000" w:rsidRDefault="00000000" w:rsidRPr="00000000" w14:paraId="000000AA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Rejected: $5255.14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f51pio7na40j" w:id="35"/>
      <w:bookmarkEnd w:id="3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Task 10 - Recovery Effectiveness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3jmg9x1tk2t" w:id="36"/>
      <w:bookmarkEnd w:id="3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Overall Recovery Ratio</w:t>
      </w:r>
    </w:p>
    <w:p w:rsidR="00000000" w:rsidDel="00000000" w:rsidP="00000000" w:rsidRDefault="00000000" w:rsidRPr="00000000" w14:paraId="000000AF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📈 OVERALL RECOVERY EFFECTIVENESS 📈</w:t>
      </w:r>
    </w:p>
    <w:p w:rsidR="00000000" w:rsidDel="00000000" w:rsidP="00000000" w:rsidRDefault="00000000" w:rsidRPr="00000000" w14:paraId="000000B0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B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Default Amount:   $476,807,757.00</w:t>
      </w:r>
    </w:p>
    <w:p w:rsidR="00000000" w:rsidDel="00000000" w:rsidP="00000000" w:rsidRDefault="00000000" w:rsidRPr="00000000" w14:paraId="000000B2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Recovered Amount: $115,919,813.00</w:t>
      </w:r>
    </w:p>
    <w:p w:rsidR="00000000" w:rsidDel="00000000" w:rsidP="00000000" w:rsidRDefault="00000000" w:rsidRPr="00000000" w14:paraId="000000B3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Overall Recovery Ratio: 24.31%</w:t>
      </w:r>
    </w:p>
    <w:p w:rsidR="00000000" w:rsidDel="00000000" w:rsidP="00000000" w:rsidRDefault="00000000" w:rsidRPr="00000000" w14:paraId="000000B4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B5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921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xvuwdx470uf" w:id="37"/>
      <w:bookmarkEnd w:id="3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Recovery Rates: With vs. Without Legal Action</w:t>
      </w:r>
    </w:p>
    <w:p w:rsidR="00000000" w:rsidDel="00000000" w:rsidP="00000000" w:rsidRDefault="00000000" w:rsidRPr="00000000" w14:paraId="000000B9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291.4296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372100" cy="33147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⚖️ Recovery Rates by Legal Action:</w:t>
      </w:r>
    </w:p>
    <w:p w:rsidR="00000000" w:rsidDel="00000000" w:rsidP="00000000" w:rsidRDefault="00000000" w:rsidRPr="00000000" w14:paraId="000000BC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BD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Legal Action 'No': 40.18% average recovery</w:t>
      </w:r>
    </w:p>
    <w:p w:rsidR="00000000" w:rsidDel="00000000" w:rsidP="00000000" w:rsidRDefault="00000000" w:rsidRPr="00000000" w14:paraId="000000BE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Legal Action 'Yes': 40.74% average recovery</w:t>
      </w:r>
    </w:p>
    <w:p w:rsidR="00000000" w:rsidDel="00000000" w:rsidP="00000000" w:rsidRDefault="00000000" w:rsidRPr="00000000" w14:paraId="000000BF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ujaoq9drn7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2curvpqd8cv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ypzcrsrnl89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9tsv1uqs6o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ls0r06o15t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mq68yq1l3kr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l2vkya4zh5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y2vbkznlcvqz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oc1jxnqru7r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e2ki94nvznf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ys3doux5mjf5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4wi51us5mn2" w:id="49"/>
      <w:bookmarkEnd w:id="4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Analyzing branch-wise recovery performance.</w:t>
      </w:r>
    </w:p>
    <w:p w:rsidR="00000000" w:rsidDel="00000000" w:rsidP="00000000" w:rsidRDefault="00000000" w:rsidRPr="00000000" w14:paraId="000000CD">
      <w:pPr>
        <w:shd w:fill="ffffff" w:val="clear"/>
        <w:spacing w:line="291.42960000000005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🏆 TOP 3 PERFORMING BRANCHES (Collections):</w:t>
      </w:r>
    </w:p>
    <w:p w:rsidR="00000000" w:rsidDel="00000000" w:rsidP="00000000" w:rsidRDefault="00000000" w:rsidRPr="00000000" w14:paraId="000000CF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D0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Branch_Name  Recovery_Rate</w:t>
      </w:r>
    </w:p>
    <w:p w:rsidR="00000000" w:rsidDel="00000000" w:rsidP="00000000" w:rsidRDefault="00000000" w:rsidRPr="00000000" w14:paraId="000000D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Chawla-Subramanian       0.447717</w:t>
      </w:r>
    </w:p>
    <w:p w:rsidR="00000000" w:rsidDel="00000000" w:rsidP="00000000" w:rsidRDefault="00000000" w:rsidRPr="00000000" w14:paraId="000000D2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Badal Group       0.447717</w:t>
      </w:r>
    </w:p>
    <w:p w:rsidR="00000000" w:rsidDel="00000000" w:rsidP="00000000" w:rsidRDefault="00000000" w:rsidRPr="00000000" w14:paraId="000000D3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Garde PLC       0.447717</w:t>
      </w:r>
    </w:p>
    <w:p w:rsidR="00000000" w:rsidDel="00000000" w:rsidP="00000000" w:rsidRDefault="00000000" w:rsidRPr="00000000" w14:paraId="000000D4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🚨 BOTTOM 3 PERFORMING BRANCHES (Collections):</w:t>
      </w:r>
    </w:p>
    <w:p w:rsidR="00000000" w:rsidDel="00000000" w:rsidP="00000000" w:rsidRDefault="00000000" w:rsidRPr="00000000" w14:paraId="000000D6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D7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Branch_Name  Recovery_Rate</w:t>
      </w:r>
    </w:p>
    <w:p w:rsidR="00000000" w:rsidDel="00000000" w:rsidP="00000000" w:rsidRDefault="00000000" w:rsidRPr="00000000" w14:paraId="000000D8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Kapadia-Brar       0.357711</w:t>
      </w:r>
    </w:p>
    <w:p w:rsidR="00000000" w:rsidDel="00000000" w:rsidP="00000000" w:rsidRDefault="00000000" w:rsidRPr="00000000" w14:paraId="000000D9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Bhatnagar, Khalsa and Savant       0.357711</w:t>
      </w:r>
    </w:p>
    <w:p w:rsidR="00000000" w:rsidDel="00000000" w:rsidP="00000000" w:rsidRDefault="00000000" w:rsidRPr="00000000" w14:paraId="000000DA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Bansal, Arya and Chakrabarti       0.357711</w:t>
      </w:r>
    </w:p>
    <w:p w:rsidR="00000000" w:rsidDel="00000000" w:rsidP="00000000" w:rsidRDefault="00000000" w:rsidRPr="00000000" w14:paraId="000000DB">
      <w:pPr>
        <w:shd w:fill="ffffff" w:val="clear"/>
        <w:spacing w:line="291.4296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972gwi1o0rnw" w:id="50"/>
      <w:bookmarkEnd w:id="5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Task 11 - Loan Disbursement Eﬃciency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491271tx36x" w:id="51"/>
      <w:bookmarkEnd w:id="5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Analyzing the time from application to loan disbursement and identify bottlenecks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🕒 Efficiency Metrics by Loan Category:</w:t>
      </w:r>
    </w:p>
    <w:p w:rsidR="00000000" w:rsidDel="00000000" w:rsidP="00000000" w:rsidRDefault="00000000" w:rsidRPr="00000000" w14:paraId="000000E4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5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Loan_Purpose  App_to_Approval  Approval_to_Disbursal</w:t>
      </w:r>
    </w:p>
    <w:p w:rsidR="00000000" w:rsidDel="00000000" w:rsidP="00000000" w:rsidRDefault="00000000" w:rsidRPr="00000000" w14:paraId="000000E6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Business       174.435870             -10.710611</w:t>
      </w:r>
    </w:p>
    <w:p w:rsidR="00000000" w:rsidDel="00000000" w:rsidP="00000000" w:rsidRDefault="00000000" w:rsidRPr="00000000" w14:paraId="000000E7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Education       169.675376              -6.327774</w:t>
      </w:r>
    </w:p>
    <w:p w:rsidR="00000000" w:rsidDel="00000000" w:rsidP="00000000" w:rsidRDefault="00000000" w:rsidRPr="00000000" w14:paraId="000000E8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Renovation       175.803845               4.548235</w:t>
      </w:r>
    </w:p>
    <w:p w:rsidR="00000000" w:rsidDel="00000000" w:rsidP="00000000" w:rsidRDefault="00000000" w:rsidRPr="00000000" w14:paraId="000000E9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Personal       172.167480               1.025534</w:t>
      </w:r>
    </w:p>
    <w:p w:rsidR="00000000" w:rsidDel="00000000" w:rsidP="00000000" w:rsidRDefault="00000000" w:rsidRPr="00000000" w14:paraId="000000EA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Vehicle       184.805873              -4.536776</w:t>
      </w:r>
    </w:p>
    <w:p w:rsidR="00000000" w:rsidDel="00000000" w:rsidP="00000000" w:rsidRDefault="00000000" w:rsidRPr="00000000" w14:paraId="000000EB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sf710y7vctnt" w:id="52"/>
      <w:bookmarkEnd w:id="5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average processing times across branches</w:t>
      </w:r>
    </w:p>
    <w:p w:rsidR="00000000" w:rsidDel="00000000" w:rsidP="00000000" w:rsidRDefault="00000000" w:rsidRPr="00000000" w14:paraId="000000EF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🚀 Fastest Branch: Chawla-Subramanian (165.5 days)</w:t>
      </w:r>
    </w:p>
    <w:p w:rsidR="00000000" w:rsidDel="00000000" w:rsidP="00000000" w:rsidRDefault="00000000" w:rsidRPr="00000000" w14:paraId="000000F3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🐢 Slowest Branch: Apte Group (181.8 days)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9x5ml8m5flc" w:id="53"/>
      <w:bookmarkEnd w:id="5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Evaluating disbursement trends by loan purpose and region</w:t>
      </w:r>
    </w:p>
    <w:p w:rsidR="00000000" w:rsidDel="00000000" w:rsidP="00000000" w:rsidRDefault="00000000" w:rsidRPr="00000000" w14:paraId="000000F9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🐢 Slowest Bottleneck: Northeast Region for Home Renovation Loans</w:t>
      </w:r>
    </w:p>
    <w:p w:rsidR="00000000" w:rsidDel="00000000" w:rsidP="00000000" w:rsidRDefault="00000000" w:rsidRPr="00000000" w14:paraId="000000FB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⚡ Fastest Process: West Region for Education Loans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8el3km6m3x1y" w:id="54"/>
      <w:bookmarkEnd w:id="5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Task 12 - Profitability Analysis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v69il65k9en" w:id="55"/>
      <w:bookmarkEnd w:id="5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Calculating the total interest income generated across all loans</w:t>
      </w:r>
    </w:p>
    <w:p w:rsidR="00000000" w:rsidDel="00000000" w:rsidP="00000000" w:rsidRDefault="00000000" w:rsidRPr="00000000" w14:paraId="00000101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276725" cy="44386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💰 FINANCIAL REVENUE SUMMARY 💰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Principal Disbursed:  $226,463,279,663.00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Projected Interest:   $24,913,672,008.74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Interest Rate:      11.01%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08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Expected Revenue:     $251,376,951,671.74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pwbxxbws2sr" w:id="56"/>
      <w:bookmarkEnd w:id="5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Identifing the most profitable loan purposes based on interest earnings</w:t>
      </w:r>
    </w:p>
    <w:p w:rsidR="00000000" w:rsidDel="00000000" w:rsidP="00000000" w:rsidRDefault="00000000" w:rsidRPr="00000000" w14:paraId="0000010D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💎 Profitability Rankings by Loan Purpose: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Vehicle: $3,910,158,757.13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Business: $3,897,289,983.39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Education: $3,867,958,675.34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Renovation: $3,867,923,730.91</w:t>
      </w:r>
    </w:p>
    <w:p w:rsidR="00000000" w:rsidDel="00000000" w:rsidP="00000000" w:rsidRDefault="00000000" w:rsidRPr="00000000" w14:paraId="00000114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Personal: $3,841,359,713.71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p6mc2ag828y" w:id="57"/>
      <w:bookmarkEnd w:id="5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profitability metrics for branches across regions</w:t>
      </w:r>
    </w:p>
    <w:p w:rsidR="00000000" w:rsidDel="00000000" w:rsidP="00000000" w:rsidRDefault="00000000" w:rsidRPr="00000000" w14:paraId="00000119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🌍 Regional Profitability Leaderboard:</w:t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North: $58,468,446,969.76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Central: $40,894,853,495.88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East: $33,778,190,137.92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South: $33,132,323,853.70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West: $24,879,029,116.02</w:t>
      </w:r>
    </w:p>
    <w:p w:rsidR="00000000" w:rsidDel="00000000" w:rsidP="00000000" w:rsidRDefault="00000000" w:rsidRPr="00000000" w14:paraId="0000012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Northeast: $16,550,199,667.32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dfmm5wvaamme" w:id="58"/>
      <w:bookmarkEnd w:id="5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Task 13 - Geospatial Analysis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4b93zwxafmmk" w:id="59"/>
      <w:bookmarkEnd w:id="5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Mapping the distribution of active loans across regions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5306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📍 Active Loan Density per Region:</w:t>
      </w:r>
    </w:p>
    <w:p w:rsidR="00000000" w:rsidDel="00000000" w:rsidP="00000000" w:rsidRDefault="00000000" w:rsidRPr="00000000" w14:paraId="0000012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2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Region  Active_Loan_Count</w:t>
      </w:r>
    </w:p>
    <w:p w:rsidR="00000000" w:rsidDel="00000000" w:rsidP="00000000" w:rsidRDefault="00000000" w:rsidRPr="00000000" w14:paraId="0000012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East               5161</w:t>
      </w:r>
    </w:p>
    <w:p w:rsidR="00000000" w:rsidDel="00000000" w:rsidP="00000000" w:rsidRDefault="00000000" w:rsidRPr="00000000" w14:paraId="0000013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West               5055</w:t>
      </w:r>
    </w:p>
    <w:p w:rsidR="00000000" w:rsidDel="00000000" w:rsidP="00000000" w:rsidRDefault="00000000" w:rsidRPr="00000000" w14:paraId="00000131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Northeast               4996</w:t>
      </w:r>
    </w:p>
    <w:p w:rsidR="00000000" w:rsidDel="00000000" w:rsidP="00000000" w:rsidRDefault="00000000" w:rsidRPr="00000000" w14:paraId="0000013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North               4988</w:t>
      </w:r>
    </w:p>
    <w:p w:rsidR="00000000" w:rsidDel="00000000" w:rsidP="00000000" w:rsidRDefault="00000000" w:rsidRPr="00000000" w14:paraId="00000133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Central               4936</w:t>
      </w:r>
    </w:p>
    <w:p w:rsidR="00000000" w:rsidDel="00000000" w:rsidP="00000000" w:rsidRDefault="00000000" w:rsidRPr="00000000" w14:paraId="00000134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South               4914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8kspjl4mxw2a" w:id="60"/>
      <w:bookmarkEnd w:id="60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Comparing default rates across different geographic regions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530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🚩 Regional Default Rankings:</w:t>
      </w:r>
    </w:p>
    <w:p w:rsidR="00000000" w:rsidDel="00000000" w:rsidP="00000000" w:rsidRDefault="00000000" w:rsidRPr="00000000" w14:paraId="0000013C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13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Region  Default_Rate_%</w:t>
      </w:r>
    </w:p>
    <w:p w:rsidR="00000000" w:rsidDel="00000000" w:rsidP="00000000" w:rsidRDefault="00000000" w:rsidRPr="00000000" w14:paraId="0000013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South       10.040805</w:t>
      </w:r>
    </w:p>
    <w:p w:rsidR="00000000" w:rsidDel="00000000" w:rsidP="00000000" w:rsidRDefault="00000000" w:rsidRPr="00000000" w14:paraId="0000013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West        9.932219</w:t>
      </w:r>
    </w:p>
    <w:p w:rsidR="00000000" w:rsidDel="00000000" w:rsidP="00000000" w:rsidRDefault="00000000" w:rsidRPr="00000000" w14:paraId="0000014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Central        9.583137</w:t>
      </w:r>
    </w:p>
    <w:p w:rsidR="00000000" w:rsidDel="00000000" w:rsidP="00000000" w:rsidRDefault="00000000" w:rsidRPr="00000000" w14:paraId="00000141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Northeast        9.582441</w:t>
      </w:r>
    </w:p>
    <w:p w:rsidR="00000000" w:rsidDel="00000000" w:rsidP="00000000" w:rsidRDefault="00000000" w:rsidRPr="00000000" w14:paraId="0000014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North        8.908982</w:t>
      </w:r>
    </w:p>
    <w:p w:rsidR="00000000" w:rsidDel="00000000" w:rsidP="00000000" w:rsidRDefault="00000000" w:rsidRPr="00000000" w14:paraId="00000143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East        8.899190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a7s66vygaqv2" w:id="61"/>
      <w:bookmarkEnd w:id="61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Visualizing the loan disbursement trends for rural vs. urban areas</w:t>
      </w:r>
      <w:hyperlink r:id="rId45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📊 Summary of Disbursement by Region:</w:t>
      </w:r>
    </w:p>
    <w:p w:rsidR="00000000" w:rsidDel="00000000" w:rsidP="00000000" w:rsidRDefault="00000000" w:rsidRPr="00000000" w14:paraId="0000014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4C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East: $38,437,798,746.00</w:t>
      </w:r>
    </w:p>
    <w:p w:rsidR="00000000" w:rsidDel="00000000" w:rsidP="00000000" w:rsidRDefault="00000000" w:rsidRPr="00000000" w14:paraId="0000014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North: $37,963,952,967.00</w:t>
      </w:r>
    </w:p>
    <w:p w:rsidR="00000000" w:rsidDel="00000000" w:rsidP="00000000" w:rsidRDefault="00000000" w:rsidRPr="00000000" w14:paraId="0000014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South: $37,740,573,537.00</w:t>
      </w:r>
    </w:p>
    <w:p w:rsidR="00000000" w:rsidDel="00000000" w:rsidP="00000000" w:rsidRDefault="00000000" w:rsidRPr="00000000" w14:paraId="0000014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West: $37,600,155,243.00</w:t>
      </w:r>
    </w:p>
    <w:p w:rsidR="00000000" w:rsidDel="00000000" w:rsidP="00000000" w:rsidRDefault="00000000" w:rsidRPr="00000000" w14:paraId="0000015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Northeast: $37,477,362,151.00</w:t>
      </w:r>
    </w:p>
    <w:p w:rsidR="00000000" w:rsidDel="00000000" w:rsidP="00000000" w:rsidRDefault="00000000" w:rsidRPr="00000000" w14:paraId="00000151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Central: $37,243,437,019.00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color w:val="303f9f"/>
          <w:sz w:val="33"/>
          <w:szCs w:val="33"/>
        </w:rPr>
      </w:pPr>
      <w:bookmarkStart w:colFirst="0" w:colLast="0" w:name="_sl5p58r0ptj" w:id="62"/>
      <w:bookmarkEnd w:id="62"/>
      <w:r w:rsidDel="00000000" w:rsidR="00000000" w:rsidRPr="00000000">
        <w:rPr>
          <w:b w:val="1"/>
          <w:bCs w:val="1"/>
          <w:color w:val="303f9f"/>
          <w:sz w:val="33"/>
          <w:szCs w:val="33"/>
          <w:rtl w:val="0"/>
        </w:rPr>
        <w:t xml:space="preserve">Task 14 - Default Trends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didglkzh7tg8" w:id="63"/>
      <w:bookmarkEnd w:id="63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Analyzing the number of defaults over time to identify patterns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📉 Default Trend Insights:</w:t>
      </w:r>
    </w:p>
    <w:p w:rsidR="00000000" w:rsidDel="00000000" w:rsidP="00000000" w:rsidRDefault="00000000" w:rsidRPr="00000000" w14:paraId="0000015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5C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Average Defaults per Month: 183.7</w:t>
      </w:r>
    </w:p>
    <w:p w:rsidR="00000000" w:rsidDel="00000000" w:rsidP="00000000" w:rsidRDefault="00000000" w:rsidRPr="00000000" w14:paraId="0000015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Latest Month (2025-01): 7 defaults</w:t>
      </w:r>
    </w:p>
    <w:p w:rsidR="00000000" w:rsidDel="00000000" w:rsidP="00000000" w:rsidRDefault="00000000" w:rsidRPr="00000000" w14:paraId="0000015E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f9f"/>
          <w:sz w:val="21"/>
          <w:szCs w:val="21"/>
          <w:rtl w:val="0"/>
        </w:rPr>
        <w:t xml:space="preserve">✅ Defaults are currently below the historical average.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d1uzolryxgpg" w:id="64"/>
      <w:bookmarkEnd w:id="64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Calculating the average default amount for different loan purposes</w:t>
      </w:r>
    </w:p>
    <w:p w:rsidR="00000000" w:rsidDel="00000000" w:rsidP="00000000" w:rsidRDefault="00000000" w:rsidRPr="00000000" w14:paraId="00000165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💸 Average Financial Impact of a Single Default:</w:t>
      </w:r>
    </w:p>
    <w:p w:rsidR="00000000" w:rsidDel="00000000" w:rsidP="00000000" w:rsidRDefault="00000000" w:rsidRPr="00000000" w14:paraId="00000167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68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Education: $53,797.76</w:t>
      </w:r>
    </w:p>
    <w:p w:rsidR="00000000" w:rsidDel="00000000" w:rsidP="00000000" w:rsidRDefault="00000000" w:rsidRPr="00000000" w14:paraId="00000169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Business: $53,261.03</w:t>
      </w:r>
    </w:p>
    <w:p w:rsidR="00000000" w:rsidDel="00000000" w:rsidP="00000000" w:rsidRDefault="00000000" w:rsidRPr="00000000" w14:paraId="0000016A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Home Renovation: $53,038.08</w:t>
      </w:r>
    </w:p>
    <w:p w:rsidR="00000000" w:rsidDel="00000000" w:rsidP="00000000" w:rsidRDefault="00000000" w:rsidRPr="00000000" w14:paraId="0000016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Vehicle: $52,671.60</w:t>
      </w:r>
    </w:p>
    <w:p w:rsidR="00000000" w:rsidDel="00000000" w:rsidP="00000000" w:rsidRDefault="00000000" w:rsidRPr="00000000" w14:paraId="0000016C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Personal: $52,389.40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5634ukv0oa6g" w:id="65"/>
      <w:bookmarkEnd w:id="65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Comparing default rates across customer income categories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53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📊 Income-Based Risk Analysis:</w:t>
      </w:r>
    </w:p>
    <w:p w:rsidR="00000000" w:rsidDel="00000000" w:rsidP="00000000" w:rsidRDefault="00000000" w:rsidRPr="00000000" w14:paraId="00000175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76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Low Income: 9.60% default probability</w:t>
      </w:r>
    </w:p>
    <w:p w:rsidR="00000000" w:rsidDel="00000000" w:rsidP="00000000" w:rsidRDefault="00000000" w:rsidRPr="00000000" w14:paraId="00000177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Lower-Middle: 9.68% default probability</w:t>
      </w:r>
    </w:p>
    <w:p w:rsidR="00000000" w:rsidDel="00000000" w:rsidP="00000000" w:rsidRDefault="00000000" w:rsidRPr="00000000" w14:paraId="00000178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Upper-Middle: 9.53% default probability</w:t>
      </w:r>
    </w:p>
    <w:p w:rsidR="00000000" w:rsidDel="00000000" w:rsidP="00000000" w:rsidRDefault="00000000" w:rsidRPr="00000000" w14:paraId="00000179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High Income: 9.14% default probability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color w:val="303f9f"/>
          <w:sz w:val="33"/>
          <w:szCs w:val="33"/>
        </w:rPr>
      </w:pPr>
      <w:bookmarkStart w:colFirst="0" w:colLast="0" w:name="_i7yekia2qpnh" w:id="66"/>
      <w:bookmarkEnd w:id="66"/>
      <w:r w:rsidDel="00000000" w:rsidR="00000000" w:rsidRPr="00000000">
        <w:rPr>
          <w:b w:val="1"/>
          <w:bCs w:val="1"/>
          <w:color w:val="303f9f"/>
          <w:sz w:val="33"/>
          <w:szCs w:val="33"/>
          <w:rtl w:val="0"/>
        </w:rPr>
        <w:t xml:space="preserve">Task 15 - Branch Eﬃciency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296eaa"/>
          <w:sz w:val="27"/>
          <w:szCs w:val="27"/>
        </w:rPr>
      </w:pPr>
      <w:bookmarkStart w:colFirst="0" w:colLast="0" w:name="_q3s49h9zbyi2" w:id="67"/>
      <w:bookmarkEnd w:id="67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Calculating the average loan disbursement time for each branch</w:t>
      </w:r>
      <w:hyperlink r:id="rId50">
        <w:r w:rsidDel="00000000" w:rsidR="00000000" w:rsidRPr="00000000">
          <w:rPr>
            <w:b w:val="1"/>
            <w:bCs w:val="1"/>
            <w:color w:val="296eaa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47371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🚀 THE EFFICIENCY LEADERBOARD 🚀</w:t>
      </w:r>
    </w:p>
    <w:p w:rsidR="00000000" w:rsidDel="00000000" w:rsidP="00000000" w:rsidRDefault="00000000" w:rsidRPr="00000000" w14:paraId="00000183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4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Most Efficient: Chawla-Subramanian (165.5 days)</w:t>
      </w:r>
    </w:p>
    <w:p w:rsidR="00000000" w:rsidDel="00000000" w:rsidP="00000000" w:rsidRDefault="00000000" w:rsidRPr="00000000" w14:paraId="00000185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Least Efficient: Apte Group (181.8 days)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81esb62g4wg7" w:id="68"/>
      <w:bookmarkEnd w:id="68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Identifing branches with the highest number of rejected applications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5306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303f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f9f"/>
          <w:sz w:val="21"/>
          <w:szCs w:val="21"/>
          <w:rtl w:val="0"/>
        </w:rPr>
        <w:t xml:space="preserve">❌ REJECTION ANALYSIS ❌</w:t>
      </w:r>
    </w:p>
    <w:p w:rsidR="00000000" w:rsidDel="00000000" w:rsidP="00000000" w:rsidRDefault="00000000" w:rsidRPr="00000000" w14:paraId="0000018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Branch with Most Rejections: Dhar, Kant and Madan</w:t>
      </w:r>
    </w:p>
    <w:p w:rsidR="00000000" w:rsidDel="00000000" w:rsidP="00000000" w:rsidRDefault="00000000" w:rsidRPr="00000000" w14:paraId="00000191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Total Rejections at this Branch: 2184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a1u8vtpfhkxv" w:id="69"/>
      <w:bookmarkEnd w:id="69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Compare branch eﬃciency based on customer satisfaction metrics (if available)</w:t>
      </w:r>
    </w:p>
    <w:p w:rsidR="00000000" w:rsidDel="00000000" w:rsidP="00000000" w:rsidRDefault="00000000" w:rsidRPr="00000000" w14:paraId="00000196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4290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📊 Staffing Correlation: -0.00</w:t>
      </w:r>
    </w:p>
    <w:p w:rsidR="00000000" w:rsidDel="00000000" w:rsidP="00000000" w:rsidRDefault="00000000" w:rsidRPr="00000000" w14:paraId="00000198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9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f9f"/>
          <w:sz w:val="21"/>
          <w:szCs w:val="21"/>
          <w:rtl w:val="0"/>
        </w:rPr>
        <w:t xml:space="preserve">✅ Insight: More managers generally lead to SHORTER processing times. Staffing up works!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color w:val="303f9f"/>
          <w:sz w:val="33"/>
          <w:szCs w:val="33"/>
        </w:rPr>
      </w:pPr>
      <w:bookmarkStart w:colFirst="0" w:colLast="0" w:name="_s62k2x3kfnsz" w:id="70"/>
      <w:bookmarkEnd w:id="70"/>
      <w:r w:rsidDel="00000000" w:rsidR="00000000" w:rsidRPr="00000000">
        <w:rPr>
          <w:b w:val="1"/>
          <w:bCs w:val="1"/>
          <w:color w:val="303f9f"/>
          <w:sz w:val="33"/>
          <w:szCs w:val="33"/>
          <w:rtl w:val="0"/>
        </w:rPr>
        <w:t xml:space="preserve">Task 16 - Time-Series Analysis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296eaa"/>
          <w:sz w:val="27"/>
          <w:szCs w:val="27"/>
        </w:rPr>
      </w:pPr>
      <w:bookmarkStart w:colFirst="0" w:colLast="0" w:name="_lrchwsey7ipv" w:id="71"/>
      <w:bookmarkEnd w:id="71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Analyzing monthly loan disbursement trends over the last 5 years</w:t>
      </w:r>
      <w:hyperlink r:id="rId54">
        <w:r w:rsidDel="00000000" w:rsidR="00000000" w:rsidRPr="00000000">
          <w:rPr>
            <w:b w:val="1"/>
            <w:bCs w:val="1"/>
            <w:color w:val="296eaa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3368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📈 5-Year Growth Analysis:</w:t>
      </w:r>
    </w:p>
    <w:p w:rsidR="00000000" w:rsidDel="00000000" w:rsidP="00000000" w:rsidRDefault="00000000" w:rsidRPr="00000000" w14:paraId="000001A1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Average Monthly Disbursement (Year 1): $3,505,085,450.08</w:t>
      </w:r>
    </w:p>
    <w:p w:rsidR="00000000" w:rsidDel="00000000" w:rsidP="00000000" w:rsidRDefault="00000000" w:rsidRPr="00000000" w14:paraId="000001A3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Average Monthly Disbursement (Year 5): $3,727,572,286.17</w:t>
      </w:r>
    </w:p>
    <w:p w:rsidR="00000000" w:rsidDel="00000000" w:rsidP="00000000" w:rsidRDefault="00000000" w:rsidRPr="00000000" w14:paraId="000001A4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Overall Portfolio Growth: 6.35%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296eaa"/>
          <w:sz w:val="27"/>
          <w:szCs w:val="27"/>
        </w:rPr>
      </w:pPr>
      <w:bookmarkStart w:colFirst="0" w:colLast="0" w:name="_v0zs47mspqav" w:id="72"/>
      <w:bookmarkEnd w:id="72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Identifing seasonal patterns in loan applications and disbursements</w:t>
      </w:r>
      <w:hyperlink r:id="rId56">
        <w:r w:rsidDel="00000000" w:rsidR="00000000" w:rsidRPr="00000000">
          <w:rPr>
            <w:b w:val="1"/>
            <w:bCs w:val="1"/>
            <w:color w:val="296eaa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🗓️ SEASONAL INSIGHTS:</w:t>
      </w:r>
    </w:p>
    <w:p w:rsidR="00000000" w:rsidDel="00000000" w:rsidP="00000000" w:rsidRDefault="00000000" w:rsidRPr="00000000" w14:paraId="000001A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Peak Application Month:  Jul</w:t>
      </w:r>
    </w:p>
    <w:p w:rsidR="00000000" w:rsidDel="00000000" w:rsidP="00000000" w:rsidRDefault="00000000" w:rsidRPr="00000000" w14:paraId="000001B0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Peak Disbursement Month: Aug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u5oc8077n2ja" w:id="73"/>
      <w:bookmarkEnd w:id="73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Comparing monthly default rates across regions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color w:val="303f9f"/>
          <w:sz w:val="33"/>
          <w:szCs w:val="33"/>
        </w:rPr>
      </w:pPr>
      <w:bookmarkStart w:colFirst="0" w:colLast="0" w:name="_juguiviu7ht0" w:id="74"/>
      <w:bookmarkEnd w:id="74"/>
      <w:r w:rsidDel="00000000" w:rsidR="00000000" w:rsidRPr="00000000">
        <w:rPr>
          <w:b w:val="1"/>
          <w:bCs w:val="1"/>
          <w:color w:val="303f9f"/>
          <w:sz w:val="33"/>
          <w:szCs w:val="33"/>
          <w:rtl w:val="0"/>
        </w:rPr>
        <w:t xml:space="preserve">Task 17 - Customer Behavior Analysis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g17wd5wc8ehb" w:id="75"/>
      <w:bookmarkEnd w:id="75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Categorizing customers based on their repayment behavior (e.g., always on time, occasional defaulters, frequent defaulters)</w:t>
      </w:r>
    </w:p>
    <w:p w:rsidR="00000000" w:rsidDel="00000000" w:rsidP="00000000" w:rsidRDefault="00000000" w:rsidRPr="00000000" w14:paraId="000001BA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4133850" cy="39147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📊 Behavioral Segment Breakdown:</w:t>
      </w:r>
    </w:p>
    <w:p w:rsidR="00000000" w:rsidDel="00000000" w:rsidP="00000000" w:rsidRDefault="00000000" w:rsidRPr="00000000" w14:paraId="000001BC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Always On Time          63346</w:t>
      </w:r>
    </w:p>
    <w:p w:rsidR="00000000" w:rsidDel="00000000" w:rsidP="00000000" w:rsidRDefault="00000000" w:rsidRPr="00000000" w14:paraId="000001B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Occasional Defaulter     6310</w:t>
      </w:r>
    </w:p>
    <w:p w:rsidR="00000000" w:rsidDel="00000000" w:rsidP="00000000" w:rsidRDefault="00000000" w:rsidRPr="00000000" w14:paraId="000001B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Frequent Defaulter        344</w:t>
      </w:r>
    </w:p>
    <w:p w:rsidR="00000000" w:rsidDel="00000000" w:rsidP="00000000" w:rsidRDefault="00000000" w:rsidRPr="00000000" w14:paraId="000001C0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Name: Repayment_Segment, dtype: int64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fcssomvvnfys" w:id="76"/>
      <w:bookmarkEnd w:id="76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Analyzing patterns in loan approval and rejection reasons segmented by customer demographics</w:t>
      </w:r>
    </w:p>
    <w:p w:rsidR="00000000" w:rsidDel="00000000" w:rsidP="00000000" w:rsidRDefault="00000000" w:rsidRPr="00000000" w14:paraId="000001C5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9624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🧬 DEMOGRAPHIC INSIGHTS:</w:t>
      </w:r>
    </w:p>
    <w:p w:rsidR="00000000" w:rsidDel="00000000" w:rsidP="00000000" w:rsidRDefault="00000000" w:rsidRPr="00000000" w14:paraId="000001C7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C8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Approval_Status  Approved  Rejected  Approval_Rate_%</w:t>
      </w:r>
    </w:p>
    <w:p w:rsidR="00000000" w:rsidDel="00000000" w:rsidP="00000000" w:rsidRDefault="00000000" w:rsidRPr="00000000" w14:paraId="000001C9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Gender                                              </w:t>
      </w:r>
    </w:p>
    <w:p w:rsidR="00000000" w:rsidDel="00000000" w:rsidP="00000000" w:rsidRDefault="00000000" w:rsidRPr="00000000" w14:paraId="000001CA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Female              23171      4180        84.717195</w:t>
      </w:r>
    </w:p>
    <w:p w:rsidR="00000000" w:rsidDel="00000000" w:rsidP="00000000" w:rsidRDefault="00000000" w:rsidRPr="00000000" w14:paraId="000001CB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Male                23448      4201        84.805960</w:t>
      </w:r>
    </w:p>
    <w:p w:rsidR="00000000" w:rsidDel="00000000" w:rsidP="00000000" w:rsidRDefault="00000000" w:rsidRPr="00000000" w14:paraId="000001CC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Other               23381      4219        84.713768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1a466c"/>
          <w:sz w:val="27"/>
          <w:szCs w:val="27"/>
        </w:rPr>
      </w:pPr>
      <w:bookmarkStart w:colFirst="0" w:colLast="0" w:name="_2rxucy3kgu8c" w:id="77"/>
      <w:bookmarkEnd w:id="77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Identifying high-value customers with consistent repayment histories</w:t>
      </w:r>
      <w:hyperlink r:id="rId61">
        <w:r w:rsidDel="00000000" w:rsidR="00000000" w:rsidRPr="00000000">
          <w:rPr>
            <w:b w:val="1"/>
            <w:bCs w:val="1"/>
            <w:color w:val="1a466c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530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🌟 VIP CUSTOMER ANALYSIS 🌟</w:t>
      </w:r>
    </w:p>
    <w:p w:rsidR="00000000" w:rsidDel="00000000" w:rsidP="00000000" w:rsidRDefault="00000000" w:rsidRPr="00000000" w14:paraId="000001D5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6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Total Consistent Customers: 45858</w:t>
      </w:r>
    </w:p>
    <w:p w:rsidR="00000000" w:rsidDel="00000000" w:rsidP="00000000" w:rsidRDefault="00000000" w:rsidRPr="00000000" w14:paraId="000001D7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Identified VIPs (Top 25%):   11465</w:t>
      </w:r>
    </w:p>
    <w:p w:rsidR="00000000" w:rsidDel="00000000" w:rsidP="00000000" w:rsidRDefault="00000000" w:rsidRPr="00000000" w14:paraId="000001D8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Minimum VIP Loan Value:      $6,015,161.25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color w:val="303f9f"/>
          <w:sz w:val="33"/>
          <w:szCs w:val="33"/>
        </w:rPr>
      </w:pPr>
      <w:bookmarkStart w:colFirst="0" w:colLast="0" w:name="_85p1xnfzzskr" w:id="78"/>
      <w:bookmarkEnd w:id="78"/>
      <w:r w:rsidDel="00000000" w:rsidR="00000000" w:rsidRPr="00000000">
        <w:rPr>
          <w:b w:val="1"/>
          <w:bCs w:val="1"/>
          <w:color w:val="303f9f"/>
          <w:sz w:val="33"/>
          <w:szCs w:val="33"/>
          <w:rtl w:val="0"/>
        </w:rPr>
        <w:t xml:space="preserve">Task 18 - Risk Assessment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i1tzqh28eq8q" w:id="79"/>
      <w:bookmarkEnd w:id="79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Developing a risk matrix for loan products based on Default_Amount,Loan_Term, and Interest_Rate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943600" cy="39370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⚖️ PRODUCT RISK RANKINGS (High to Low):</w:t>
      </w:r>
    </w:p>
    <w:p w:rsidR="00000000" w:rsidDel="00000000" w:rsidP="00000000" w:rsidRDefault="00000000" w:rsidRPr="00000000" w14:paraId="000001E1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Loan_Purpose  Risk_Score</w:t>
      </w:r>
    </w:p>
    <w:p w:rsidR="00000000" w:rsidDel="00000000" w:rsidP="00000000" w:rsidRDefault="00000000" w:rsidRPr="00000000" w14:paraId="000001E3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Education    0.776968</w:t>
      </w:r>
    </w:p>
    <w:p w:rsidR="00000000" w:rsidDel="00000000" w:rsidP="00000000" w:rsidRDefault="00000000" w:rsidRPr="00000000" w14:paraId="000001E4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Home Renovation    0.666728</w:t>
      </w:r>
    </w:p>
    <w:p w:rsidR="00000000" w:rsidDel="00000000" w:rsidP="00000000" w:rsidRDefault="00000000" w:rsidRPr="00000000" w14:paraId="000001E5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 Vehicle    0.624745</w:t>
      </w:r>
    </w:p>
    <w:p w:rsidR="00000000" w:rsidDel="00000000" w:rsidP="00000000" w:rsidRDefault="00000000" w:rsidRPr="00000000" w14:paraId="000001E6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Personal    0.336981</w:t>
      </w:r>
    </w:p>
    <w:p w:rsidR="00000000" w:rsidDel="00000000" w:rsidP="00000000" w:rsidRDefault="00000000" w:rsidRPr="00000000" w14:paraId="000001E7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Business    0.238303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303f9f"/>
          <w:sz w:val="27"/>
          <w:szCs w:val="27"/>
        </w:rPr>
      </w:pPr>
      <w:bookmarkStart w:colFirst="0" w:colLast="0" w:name="_6w4291w7fj3b" w:id="80"/>
      <w:bookmarkEnd w:id="80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Ranking loan types by risk level and suggest mitigation strategies</w:t>
      </w:r>
    </w:p>
    <w:p w:rsidR="00000000" w:rsidDel="00000000" w:rsidP="00000000" w:rsidRDefault="00000000" w:rsidRPr="00000000" w14:paraId="000001E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🏆 LOAN TYPE RISK RANKING &amp; STRATEGY</w:t>
      </w:r>
    </w:p>
    <w:p w:rsidR="00000000" w:rsidDel="00000000" w:rsidP="00000000" w:rsidRDefault="00000000" w:rsidRPr="00000000" w14:paraId="000001E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E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Loan_Purpose  Risk_Score   Risk_Tier                        Mitigation_Strategy</w:t>
      </w:r>
    </w:p>
    <w:p w:rsidR="00000000" w:rsidDel="00000000" w:rsidP="00000000" w:rsidRDefault="00000000" w:rsidRPr="00000000" w14:paraId="000001F0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Education    0.776968   High Risk   Require Collateral + Manual Underwriting</w:t>
      </w:r>
    </w:p>
    <w:p w:rsidR="00000000" w:rsidDel="00000000" w:rsidP="00000000" w:rsidRDefault="00000000" w:rsidRPr="00000000" w14:paraId="000001F1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Home Renovation    0.666728   High Risk   Require Collateral + Manual Underwriting</w:t>
      </w:r>
    </w:p>
    <w:p w:rsidR="00000000" w:rsidDel="00000000" w:rsidP="00000000" w:rsidRDefault="00000000" w:rsidRPr="00000000" w14:paraId="000001F2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 Vehicle    0.624745 Medium Risk  Higher Interest Rate + Co-signer Required</w:t>
      </w:r>
    </w:p>
    <w:p w:rsidR="00000000" w:rsidDel="00000000" w:rsidP="00000000" w:rsidRDefault="00000000" w:rsidRPr="00000000" w14:paraId="000001F3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Personal    0.336981 Medium Risk  Higher Interest Rate + Co-signer Required</w:t>
      </w:r>
    </w:p>
    <w:p w:rsidR="00000000" w:rsidDel="00000000" w:rsidP="00000000" w:rsidRDefault="00000000" w:rsidRPr="00000000" w14:paraId="000001F4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  Business    0.238303    Low Risk Automated Approval + No Prepayment Penalty</w:t>
      </w:r>
    </w:p>
    <w:p w:rsidR="00000000" w:rsidDel="00000000" w:rsidP="00000000" w:rsidRDefault="00000000" w:rsidRPr="00000000" w14:paraId="000001F5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</w:rPr>
        <w:drawing>
          <wp:inline distB="114300" distT="114300" distL="114300" distR="114300">
            <wp:extent cx="5876925" cy="3200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296eaa"/>
          <w:sz w:val="27"/>
          <w:szCs w:val="27"/>
        </w:rPr>
      </w:pPr>
      <w:bookmarkStart w:colFirst="0" w:colLast="0" w:name="_vgfti4lb0isz" w:id="81"/>
      <w:bookmarkEnd w:id="81"/>
      <w:r w:rsidDel="00000000" w:rsidR="00000000" w:rsidRPr="00000000">
        <w:rPr>
          <w:b w:val="1"/>
          <w:bCs w:val="1"/>
          <w:color w:val="303f9f"/>
          <w:sz w:val="27"/>
          <w:szCs w:val="27"/>
          <w:rtl w:val="0"/>
        </w:rPr>
        <w:t xml:space="preserve">Analyzing high-risk customer segments by credit score and income</w:t>
      </w:r>
      <w:hyperlink r:id="rId65">
        <w:r w:rsidDel="00000000" w:rsidR="00000000" w:rsidRPr="00000000">
          <w:rPr>
            <w:b w:val="1"/>
            <w:bCs w:val="1"/>
            <w:color w:val="296eaa"/>
            <w:sz w:val="27"/>
            <w:szCs w:val="27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4210050" cy="4038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📊 Correlation Insights:</w:t>
      </w:r>
    </w:p>
    <w:p w:rsidR="00000000" w:rsidDel="00000000" w:rsidP="00000000" w:rsidRDefault="00000000" w:rsidRPr="00000000" w14:paraId="000001FE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F">
      <w:pPr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Credit Score vs Default: -0.00</w:t>
      </w:r>
    </w:p>
    <w:p w:rsidR="00000000" w:rsidDel="00000000" w:rsidP="00000000" w:rsidRDefault="00000000" w:rsidRPr="00000000" w14:paraId="00000200">
      <w:pPr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Income vs Default:       -0.01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bsru35p5adfv" w:id="82"/>
      <w:bookmarkEnd w:id="8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Task 19 - Time to Default Analysis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9l2jwn2okrbp" w:id="83"/>
      <w:bookmarkEnd w:id="8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Calculating the average time from loan disbursement to default for overdue loans</w:t>
      </w:r>
    </w:p>
    <w:p w:rsidR="00000000" w:rsidDel="00000000" w:rsidP="00000000" w:rsidRDefault="00000000" w:rsidRPr="00000000" w14:paraId="00000205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⏱️ TIME TO DEFAULT INSIGHTS</w:t>
      </w:r>
    </w:p>
    <w:p w:rsidR="00000000" w:rsidDel="00000000" w:rsidP="00000000" w:rsidRDefault="00000000" w:rsidRPr="00000000" w14:paraId="000002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Survival Time: 6.9 Months</w:t>
      </w:r>
    </w:p>
    <w:p w:rsidR="00000000" w:rsidDel="00000000" w:rsidP="00000000" w:rsidRDefault="00000000" w:rsidRPr="00000000" w14:paraId="00000209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ℹ️ MODERATE: Most defaults are happening mid-term. This is common in personal lending.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🚨 EARLY FAILURE ANALYSIS 🚨</w:t>
      </w:r>
    </w:p>
    <w:p w:rsidR="00000000" w:rsidDel="00000000" w:rsidP="00000000" w:rsidRDefault="00000000" w:rsidRPr="00000000" w14:paraId="000002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Product with FASTEST Default: Education</w:t>
      </w:r>
    </w:p>
    <w:p w:rsidR="00000000" w:rsidDel="00000000" w:rsidP="00000000" w:rsidRDefault="00000000" w:rsidRPr="00000000" w14:paraId="0000021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Time to Fail:        6.2 Months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55g3hwh96bd" w:id="84"/>
      <w:bookmarkEnd w:id="8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the time to default across customer demographics</w:t>
      </w:r>
    </w:p>
    <w:p w:rsidR="00000000" w:rsidDel="00000000" w:rsidP="00000000" w:rsidRDefault="00000000" w:rsidRPr="00000000" w14:paraId="0000021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Months to Default by Gender:</w:t>
      </w:r>
    </w:p>
    <w:p w:rsidR="00000000" w:rsidDel="00000000" w:rsidP="00000000" w:rsidRDefault="00000000" w:rsidRPr="00000000" w14:paraId="000002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Gender  Months_to_Default</w:t>
      </w:r>
    </w:p>
    <w:p w:rsidR="00000000" w:rsidDel="00000000" w:rsidP="00000000" w:rsidRDefault="00000000" w:rsidRPr="00000000" w14:paraId="000002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  Female           6.505947</w:t>
      </w:r>
    </w:p>
    <w:p w:rsidR="00000000" w:rsidDel="00000000" w:rsidP="00000000" w:rsidRDefault="00000000" w:rsidRPr="00000000" w14:paraId="000002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   Male           6.582380</w:t>
      </w:r>
    </w:p>
    <w:p w:rsidR="00000000" w:rsidDel="00000000" w:rsidP="00000000" w:rsidRDefault="00000000" w:rsidRPr="00000000" w14:paraId="0000021C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   Other           7.570451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0" w:before="200" w:line="240" w:lineRule="auto"/>
        <w:rPr>
          <w:b w:val="1"/>
          <w:bCs w:val="1"/>
          <w:sz w:val="33"/>
          <w:szCs w:val="33"/>
        </w:rPr>
      </w:pPr>
      <w:bookmarkStart w:colFirst="0" w:colLast="0" w:name="_sy3gbs3g50uy" w:id="85"/>
      <w:bookmarkEnd w:id="8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20. Transaction Pattern Analysis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u8tiuqklhid" w:id="86"/>
      <w:bookmarkEnd w:id="8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Identifying customers with irregular repayment patterns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🚩 Most Irregular Customers (High Risk of Future Default):</w:t>
      </w:r>
    </w:p>
    <w:p w:rsidR="00000000" w:rsidDel="00000000" w:rsidP="00000000" w:rsidRDefault="00000000" w:rsidRPr="00000000" w14:paraId="000002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Customer_ID  Irregularity_Score         Stability</w:t>
      </w:r>
    </w:p>
    <w:p w:rsidR="00000000" w:rsidDel="00000000" w:rsidP="00000000" w:rsidRDefault="00000000" w:rsidRPr="00000000" w14:paraId="000002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46453     C064322         1178.039897  Highly Irregular</w:t>
      </w:r>
    </w:p>
    <w:p w:rsidR="00000000" w:rsidDel="00000000" w:rsidP="00000000" w:rsidRDefault="00000000" w:rsidRPr="00000000" w14:paraId="000002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31672     C043921         1163.897762  Highly Irregular</w:t>
      </w:r>
    </w:p>
    <w:p w:rsidR="00000000" w:rsidDel="00000000" w:rsidP="00000000" w:rsidRDefault="00000000" w:rsidRPr="00000000" w14:paraId="000002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31958     C044315         1136.320597  Highly Irregular</w:t>
      </w:r>
    </w:p>
    <w:p w:rsidR="00000000" w:rsidDel="00000000" w:rsidP="00000000" w:rsidRDefault="00000000" w:rsidRPr="00000000" w14:paraId="000002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1753      C002415         1135.613491  Highly Irregular</w:t>
      </w:r>
    </w:p>
    <w:p w:rsidR="00000000" w:rsidDel="00000000" w:rsidP="00000000" w:rsidRDefault="00000000" w:rsidRPr="00000000" w14:paraId="0000022A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25409     C035324         1120.764248  Highly Irregular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dvjmlc3l8vjn" w:id="87"/>
      <w:bookmarkEnd w:id="8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Analyzing penalty payments as a proportion of total transactions</w:t>
      </w:r>
    </w:p>
    <w:p w:rsidR="00000000" w:rsidDel="00000000" w:rsidP="00000000" w:rsidRDefault="00000000" w:rsidRPr="00000000" w14:paraId="0000022F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💰 PORTFOLIO REVENUE HEALTH</w:t>
      </w:r>
    </w:p>
    <w:p w:rsidR="00000000" w:rsidDel="00000000" w:rsidP="00000000" w:rsidRDefault="00000000" w:rsidRPr="00000000" w14:paraId="000002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Amount Collected:    $12,620,730,053.00</w:t>
      </w:r>
    </w:p>
    <w:p w:rsidR="00000000" w:rsidDel="00000000" w:rsidP="00000000" w:rsidRDefault="00000000" w:rsidRPr="00000000" w14:paraId="000002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Overdue Fees:        $630,299,779.00</w:t>
      </w:r>
    </w:p>
    <w:p w:rsidR="00000000" w:rsidDel="00000000" w:rsidP="00000000" w:rsidRDefault="00000000" w:rsidRPr="00000000" w14:paraId="000002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Revenue Quality Ratio:     95.01% (Principal/Interest)</w:t>
      </w:r>
    </w:p>
    <w:p w:rsidR="00000000" w:rsidDel="00000000" w:rsidP="00000000" w:rsidRDefault="00000000" w:rsidRPr="00000000" w14:paraId="00000235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Fee Dependency Ratio:      4.99% (Penalties)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hd w:fill="ffffff" w:val="clear"/>
        <w:spacing w:after="0" w:before="200" w:line="24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7dmijjbd8wqi" w:id="88"/>
      <w:bookmarkEnd w:id="8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Comparing transaction amounts for overdue vs. non-overdue loans</w:t>
      </w:r>
    </w:p>
    <w:p w:rsidR="00000000" w:rsidDel="00000000" w:rsidP="00000000" w:rsidRDefault="00000000" w:rsidRPr="00000000" w14:paraId="0000023A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📈 Transaction Amount Comparison:</w:t>
      </w:r>
    </w:p>
    <w:p w:rsidR="00000000" w:rsidDel="00000000" w:rsidP="00000000" w:rsidRDefault="00000000" w:rsidRPr="00000000" w14:paraId="000002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Loan_Overdue_Status         mean  median          std  count</w:t>
      </w:r>
    </w:p>
    <w:p w:rsidR="00000000" w:rsidDel="00000000" w:rsidP="00000000" w:rsidRDefault="00000000" w:rsidRPr="00000000" w14:paraId="000002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Non-Overdue 25462.476459 25455.0 14156.105728 247912</w:t>
      </w:r>
    </w:p>
    <w:p w:rsidR="00000000" w:rsidDel="00000000" w:rsidP="00000000" w:rsidRDefault="00000000" w:rsidRPr="00000000" w14:paraId="000002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Overdue 25530.485451 25528.0 14131.846521 247088</w:t>
      </w:r>
    </w:p>
    <w:p w:rsidR="00000000" w:rsidDel="00000000" w:rsidP="00000000" w:rsidRDefault="00000000" w:rsidRPr="00000000" w14:paraId="000002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Insight: Overdue loans have an average payment that is -0.27% smaller than healthy loans.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48.png"/><Relationship Id="rId41" Type="http://schemas.openxmlformats.org/officeDocument/2006/relationships/image" Target="media/image22.png"/><Relationship Id="rId44" Type="http://schemas.openxmlformats.org/officeDocument/2006/relationships/image" Target="media/image21.png"/><Relationship Id="rId43" Type="http://schemas.openxmlformats.org/officeDocument/2006/relationships/image" Target="media/image32.png"/><Relationship Id="rId46" Type="http://schemas.openxmlformats.org/officeDocument/2006/relationships/image" Target="media/image37.png"/><Relationship Id="rId45" Type="http://schemas.openxmlformats.org/officeDocument/2006/relationships/hyperlink" Target="http://localhost:8889/notebooks/Python%20Projects/Hero_FinCorp_Analysis.ipynb#Visualizing-the-loan-disbursement-trends-for-rural-vs.-urban-are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25.png"/><Relationship Id="rId47" Type="http://schemas.openxmlformats.org/officeDocument/2006/relationships/image" Target="media/image13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image" Target="media/image11.png"/><Relationship Id="rId8" Type="http://schemas.openxmlformats.org/officeDocument/2006/relationships/hyperlink" Target="http://localhost:8889/notebooks/Python%20Projects/Hero_FinCorp_Analysis.ipynb#Monthly-Trends-in-Approvals-and-Disbursements" TargetMode="External"/><Relationship Id="rId72" Type="http://schemas.openxmlformats.org/officeDocument/2006/relationships/image" Target="media/image42.png"/><Relationship Id="rId31" Type="http://schemas.openxmlformats.org/officeDocument/2006/relationships/image" Target="media/image36.png"/><Relationship Id="rId30" Type="http://schemas.openxmlformats.org/officeDocument/2006/relationships/hyperlink" Target="http://localhost:8889/notebooks/Python%20Projects/Hero_FinCorp_Analysis.ipynb#Identifing-the-most-common-reasons-for-loan-rejection" TargetMode="External"/><Relationship Id="rId33" Type="http://schemas.openxmlformats.org/officeDocument/2006/relationships/image" Target="media/image7.png"/><Relationship Id="rId32" Type="http://schemas.openxmlformats.org/officeDocument/2006/relationships/hyperlink" Target="http://localhost:8889/notebooks/Python%20Projects/Hero_FinCorp_Analysis.ipynb#Processing-Fees:-Approved-vs-Rejected" TargetMode="External"/><Relationship Id="rId35" Type="http://schemas.openxmlformats.org/officeDocument/2006/relationships/image" Target="media/image47.png"/><Relationship Id="rId34" Type="http://schemas.openxmlformats.org/officeDocument/2006/relationships/image" Target="media/image8.png"/><Relationship Id="rId71" Type="http://schemas.openxmlformats.org/officeDocument/2006/relationships/image" Target="media/image52.png"/><Relationship Id="rId70" Type="http://schemas.openxmlformats.org/officeDocument/2006/relationships/image" Target="media/image41.png"/><Relationship Id="rId37" Type="http://schemas.openxmlformats.org/officeDocument/2006/relationships/image" Target="media/image33.png"/><Relationship Id="rId36" Type="http://schemas.openxmlformats.org/officeDocument/2006/relationships/image" Target="media/image35.png"/><Relationship Id="rId39" Type="http://schemas.openxmlformats.org/officeDocument/2006/relationships/image" Target="media/image26.png"/><Relationship Id="rId38" Type="http://schemas.openxmlformats.org/officeDocument/2006/relationships/image" Target="media/image30.png"/><Relationship Id="rId62" Type="http://schemas.openxmlformats.org/officeDocument/2006/relationships/image" Target="media/image49.png"/><Relationship Id="rId61" Type="http://schemas.openxmlformats.org/officeDocument/2006/relationships/hyperlink" Target="http://localhost:8889/notebooks/Python%20Projects/Hero_FinCorp_Analysis.ipynb#Identifying-high-value-customers-with-consistent-repayment-histories" TargetMode="External"/><Relationship Id="rId20" Type="http://schemas.openxmlformats.org/officeDocument/2006/relationships/image" Target="media/image2.png"/><Relationship Id="rId64" Type="http://schemas.openxmlformats.org/officeDocument/2006/relationships/image" Target="media/image16.png"/><Relationship Id="rId63" Type="http://schemas.openxmlformats.org/officeDocument/2006/relationships/image" Target="media/image45.png"/><Relationship Id="rId22" Type="http://schemas.openxmlformats.org/officeDocument/2006/relationships/image" Target="media/image54.png"/><Relationship Id="rId66" Type="http://schemas.openxmlformats.org/officeDocument/2006/relationships/image" Target="media/image20.png"/><Relationship Id="rId21" Type="http://schemas.openxmlformats.org/officeDocument/2006/relationships/image" Target="media/image15.png"/><Relationship Id="rId65" Type="http://schemas.openxmlformats.org/officeDocument/2006/relationships/hyperlink" Target="http://localhost:8889/notebooks/Python%20Projects/Hero_FinCorp_Analysis.ipynb#Analyzing-high-risk-customer-segments-by-credit-score-and-income" TargetMode="External"/><Relationship Id="rId24" Type="http://schemas.openxmlformats.org/officeDocument/2006/relationships/image" Target="media/image19.png"/><Relationship Id="rId68" Type="http://schemas.openxmlformats.org/officeDocument/2006/relationships/image" Target="media/image9.png"/><Relationship Id="rId23" Type="http://schemas.openxmlformats.org/officeDocument/2006/relationships/hyperlink" Target="http://localhost:8889/notebooks/Python%20Projects/Hero_FinCorp_Analysis.ipynb#Comparing-recovery-rates-across-regions-and-branches" TargetMode="External"/><Relationship Id="rId67" Type="http://schemas.openxmlformats.org/officeDocument/2006/relationships/image" Target="media/image5.png"/><Relationship Id="rId60" Type="http://schemas.openxmlformats.org/officeDocument/2006/relationships/image" Target="media/image24.png"/><Relationship Id="rId26" Type="http://schemas.openxmlformats.org/officeDocument/2006/relationships/image" Target="media/image14.png"/><Relationship Id="rId25" Type="http://schemas.openxmlformats.org/officeDocument/2006/relationships/image" Target="media/image53.png"/><Relationship Id="rId69" Type="http://schemas.openxmlformats.org/officeDocument/2006/relationships/image" Target="media/image31.png"/><Relationship Id="rId28" Type="http://schemas.openxmlformats.org/officeDocument/2006/relationships/hyperlink" Target="http://localhost:8889/notebooks/Python%20Projects/Hero_FinCorp_Analysis.ipynb#Calculating-approval-and-rejection-rates-for-loan-applications." TargetMode="External"/><Relationship Id="rId27" Type="http://schemas.openxmlformats.org/officeDocument/2006/relationships/image" Target="media/image44.png"/><Relationship Id="rId29" Type="http://schemas.openxmlformats.org/officeDocument/2006/relationships/image" Target="media/image43.png"/><Relationship Id="rId51" Type="http://schemas.openxmlformats.org/officeDocument/2006/relationships/image" Target="media/image29.png"/><Relationship Id="rId50" Type="http://schemas.openxmlformats.org/officeDocument/2006/relationships/hyperlink" Target="http://localhost:8889/notebooks/Python%20Projects/Hero_FinCorp_Analysis.ipynb#Calculating-the-average-loan-disbursement-time-for-each-branch" TargetMode="External"/><Relationship Id="rId53" Type="http://schemas.openxmlformats.org/officeDocument/2006/relationships/image" Target="media/image34.png"/><Relationship Id="rId52" Type="http://schemas.openxmlformats.org/officeDocument/2006/relationships/image" Target="media/image18.png"/><Relationship Id="rId11" Type="http://schemas.openxmlformats.org/officeDocument/2006/relationships/image" Target="media/image23.png"/><Relationship Id="rId55" Type="http://schemas.openxmlformats.org/officeDocument/2006/relationships/image" Target="media/image39.png"/><Relationship Id="rId10" Type="http://schemas.openxmlformats.org/officeDocument/2006/relationships/image" Target="media/image50.png"/><Relationship Id="rId54" Type="http://schemas.openxmlformats.org/officeDocument/2006/relationships/hyperlink" Target="http://localhost:8889/notebooks/Python%20Projects/Hero_FinCorp_Analysis.ipynb#Analyzing-monthly-loan-disbursement-trends-over-the-last-5-years" TargetMode="External"/><Relationship Id="rId13" Type="http://schemas.openxmlformats.org/officeDocument/2006/relationships/image" Target="media/image6.png"/><Relationship Id="rId57" Type="http://schemas.openxmlformats.org/officeDocument/2006/relationships/image" Target="media/image55.png"/><Relationship Id="rId12" Type="http://schemas.openxmlformats.org/officeDocument/2006/relationships/image" Target="media/image28.png"/><Relationship Id="rId56" Type="http://schemas.openxmlformats.org/officeDocument/2006/relationships/hyperlink" Target="http://localhost:8889/notebooks/Python%20Projects/Hero_FinCorp_Analysis.ipynb#Identifing-seasonal-patterns-in-loan-applications-and-disbursements" TargetMode="External"/><Relationship Id="rId15" Type="http://schemas.openxmlformats.org/officeDocument/2006/relationships/image" Target="media/image38.png"/><Relationship Id="rId59" Type="http://schemas.openxmlformats.org/officeDocument/2006/relationships/image" Target="media/image4.png"/><Relationship Id="rId14" Type="http://schemas.openxmlformats.org/officeDocument/2006/relationships/image" Target="media/image12.png"/><Relationship Id="rId58" Type="http://schemas.openxmlformats.org/officeDocument/2006/relationships/image" Target="media/image40.png"/><Relationship Id="rId17" Type="http://schemas.openxmlformats.org/officeDocument/2006/relationships/hyperlink" Target="http://localhost:8889/notebooks/Python%20Projects/Hero_FinCorp_Analysis.ipynb#Correlation-Analysis-for-Default-Risks" TargetMode="External"/><Relationship Id="rId16" Type="http://schemas.openxmlformats.org/officeDocument/2006/relationships/image" Target="media/image27.png"/><Relationship Id="rId19" Type="http://schemas.openxmlformats.org/officeDocument/2006/relationships/image" Target="media/image4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