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A312C" w14:textId="77777777" w:rsidR="00DE3324" w:rsidRDefault="009A6C2D" w:rsidP="009A6C2D">
      <w:pPr>
        <w:ind w:left="2160" w:firstLine="720"/>
        <w:rPr>
          <w:b/>
          <w:bCs/>
          <w:sz w:val="36"/>
          <w:szCs w:val="36"/>
        </w:rPr>
      </w:pPr>
      <w:r w:rsidRPr="009A6C2D">
        <w:rPr>
          <w:b/>
          <w:bCs/>
          <w:sz w:val="36"/>
          <w:szCs w:val="36"/>
        </w:rPr>
        <w:t xml:space="preserve">Assignment </w:t>
      </w:r>
      <w:r>
        <w:rPr>
          <w:b/>
          <w:bCs/>
          <w:sz w:val="36"/>
          <w:szCs w:val="36"/>
        </w:rPr>
        <w:t>4</w:t>
      </w:r>
    </w:p>
    <w:p w14:paraId="0D5D32B0" w14:textId="62AD2F64" w:rsidR="009A6C2D" w:rsidRDefault="009A6C2D" w:rsidP="009A6C2D">
      <w:pPr>
        <w:rPr>
          <w:b/>
          <w:bCs/>
          <w:sz w:val="32"/>
          <w:szCs w:val="32"/>
        </w:rPr>
      </w:pPr>
      <w:r w:rsidRPr="009A6C2D">
        <w:rPr>
          <w:b/>
          <w:bCs/>
          <w:sz w:val="32"/>
          <w:szCs w:val="32"/>
        </w:rPr>
        <w:t>Create illustrating the Test-Driven Development (TDD) process.</w:t>
      </w:r>
      <w:r>
        <w:rPr>
          <w:b/>
          <w:bCs/>
          <w:sz w:val="32"/>
          <w:szCs w:val="32"/>
        </w:rPr>
        <w:t xml:space="preserve"> </w:t>
      </w:r>
      <w:r w:rsidRPr="009A6C2D">
        <w:rPr>
          <w:b/>
          <w:bCs/>
          <w:sz w:val="32"/>
          <w:szCs w:val="32"/>
        </w:rPr>
        <w:t>Highlight steps like writing tests before code, benefits such as bug reduction, and how it fosters software reliability.</w:t>
      </w:r>
    </w:p>
    <w:p w14:paraId="4B6E4B46" w14:textId="77777777" w:rsidR="009A6C2D" w:rsidRDefault="009A6C2D" w:rsidP="009A6C2D">
      <w:pPr>
        <w:rPr>
          <w:b/>
          <w:bCs/>
          <w:sz w:val="32"/>
          <w:szCs w:val="32"/>
        </w:rPr>
      </w:pPr>
    </w:p>
    <w:p w14:paraId="614AA541" w14:textId="77777777" w:rsidR="009A6C2D" w:rsidRDefault="009A6C2D" w:rsidP="009A6C2D">
      <w:pPr>
        <w:rPr>
          <w:b/>
          <w:bCs/>
          <w:sz w:val="32"/>
          <w:szCs w:val="32"/>
        </w:rPr>
      </w:pPr>
      <w:r>
        <w:rPr>
          <w:b/>
          <w:bCs/>
          <w:sz w:val="32"/>
          <w:szCs w:val="32"/>
        </w:rPr>
        <w:t>Test Driven Development (TDD):</w:t>
      </w:r>
    </w:p>
    <w:p w14:paraId="07B28CE0" w14:textId="77777777" w:rsidR="009A6C2D" w:rsidRDefault="001E45EC" w:rsidP="009A6C2D">
      <w:pPr>
        <w:rPr>
          <w:sz w:val="28"/>
          <w:szCs w:val="28"/>
        </w:rPr>
      </w:pPr>
      <w:r w:rsidRPr="001E45EC">
        <w:rPr>
          <w:sz w:val="28"/>
          <w:szCs w:val="28"/>
        </w:rPr>
        <w:t>Test-Driven Development (TDD) is a software development methodology that emphasizes writing tests before writing the actual code. The main idea behind TDD is to create a feedback loop that guides the development process and helps ensure the reliability and correctness of the software being developed. TDD follows a cyclical pattern, often referred to as the “Red-Green-Refactor” cycle, which consists of the following steps:</w:t>
      </w:r>
    </w:p>
    <w:p w14:paraId="67D3342E" w14:textId="77777777" w:rsidR="001E45EC" w:rsidRDefault="001E45EC" w:rsidP="009A6C2D">
      <w:pPr>
        <w:rPr>
          <w:sz w:val="28"/>
          <w:szCs w:val="28"/>
        </w:rPr>
      </w:pPr>
      <w:r>
        <w:rPr>
          <w:noProof/>
        </w:rPr>
        <w:drawing>
          <wp:inline distT="0" distB="0" distL="0" distR="0" wp14:anchorId="14555AEC" wp14:editId="298DCCE1">
            <wp:extent cx="5151542" cy="3215005"/>
            <wp:effectExtent l="0" t="0" r="0" b="4445"/>
            <wp:docPr id="1741680078" name="Picture 2" descr="tdd-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d-proce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9954" cy="3220255"/>
                    </a:xfrm>
                    <a:prstGeom prst="rect">
                      <a:avLst/>
                    </a:prstGeom>
                    <a:noFill/>
                    <a:ln>
                      <a:noFill/>
                    </a:ln>
                  </pic:spPr>
                </pic:pic>
              </a:graphicData>
            </a:graphic>
          </wp:inline>
        </w:drawing>
      </w:r>
    </w:p>
    <w:p w14:paraId="2C85BB81" w14:textId="77777777" w:rsidR="001E45EC" w:rsidRPr="001E45EC" w:rsidRDefault="00A41B88" w:rsidP="001E45EC">
      <w:pPr>
        <w:rPr>
          <w:b/>
          <w:bCs/>
          <w:sz w:val="28"/>
          <w:szCs w:val="28"/>
        </w:rPr>
      </w:pPr>
      <w:r>
        <w:rPr>
          <w:b/>
          <w:bCs/>
          <w:sz w:val="28"/>
          <w:szCs w:val="28"/>
        </w:rPr>
        <w:t>1.</w:t>
      </w:r>
      <w:r w:rsidR="001E45EC" w:rsidRPr="001E45EC">
        <w:rPr>
          <w:b/>
          <w:bCs/>
          <w:sz w:val="28"/>
          <w:szCs w:val="28"/>
        </w:rPr>
        <w:t>Writing the test first (Red Phase)</w:t>
      </w:r>
    </w:p>
    <w:p w14:paraId="217701D5" w14:textId="77777777" w:rsidR="001E45EC" w:rsidRPr="001E45EC" w:rsidRDefault="001E45EC" w:rsidP="001E45EC">
      <w:pPr>
        <w:rPr>
          <w:sz w:val="28"/>
          <w:szCs w:val="28"/>
        </w:rPr>
      </w:pPr>
      <w:r w:rsidRPr="001E45EC">
        <w:rPr>
          <w:sz w:val="28"/>
          <w:szCs w:val="28"/>
        </w:rPr>
        <w:t xml:space="preserve">The first step in the TDD process is to write a test that verifies the code's </w:t>
      </w:r>
      <w:proofErr w:type="spellStart"/>
      <w:r w:rsidRPr="001E45EC">
        <w:rPr>
          <w:sz w:val="28"/>
          <w:szCs w:val="28"/>
        </w:rPr>
        <w:t>behavior</w:t>
      </w:r>
      <w:proofErr w:type="spellEnd"/>
      <w:r w:rsidRPr="001E45EC">
        <w:rPr>
          <w:sz w:val="28"/>
          <w:szCs w:val="28"/>
        </w:rPr>
        <w:t xml:space="preserve">. This test is written before the actual code is written and must fail before the code is written. This ensures that the test is valid and tests the correct </w:t>
      </w:r>
      <w:proofErr w:type="spellStart"/>
      <w:r w:rsidRPr="001E45EC">
        <w:rPr>
          <w:sz w:val="28"/>
          <w:szCs w:val="28"/>
        </w:rPr>
        <w:t>behavior</w:t>
      </w:r>
      <w:proofErr w:type="spellEnd"/>
      <w:r w:rsidRPr="001E45EC">
        <w:rPr>
          <w:sz w:val="28"/>
          <w:szCs w:val="28"/>
        </w:rPr>
        <w:t>.</w:t>
      </w:r>
    </w:p>
    <w:p w14:paraId="6D8E042B" w14:textId="77777777" w:rsidR="001E45EC" w:rsidRPr="001E45EC" w:rsidRDefault="001E45EC" w:rsidP="001E45EC">
      <w:pPr>
        <w:rPr>
          <w:sz w:val="28"/>
          <w:szCs w:val="28"/>
        </w:rPr>
      </w:pPr>
      <w:r w:rsidRPr="001E45EC">
        <w:rPr>
          <w:sz w:val="28"/>
          <w:szCs w:val="28"/>
        </w:rPr>
        <w:lastRenderedPageBreak/>
        <w:t>When writing a test, it is important to keep it as simple as possible. Tests should be written to verify one specific piece of functionality, and each test should be independent of other tests. This helps to ensure that the tests are easy to understand and modify.</w:t>
      </w:r>
    </w:p>
    <w:p w14:paraId="7C42E3DF" w14:textId="77777777" w:rsidR="001E45EC" w:rsidRDefault="001E45EC" w:rsidP="001E45EC">
      <w:pPr>
        <w:rPr>
          <w:sz w:val="28"/>
          <w:szCs w:val="28"/>
        </w:rPr>
      </w:pPr>
    </w:p>
    <w:p w14:paraId="2D2CE4C3" w14:textId="77777777" w:rsidR="001E45EC" w:rsidRPr="001E45EC" w:rsidRDefault="001E45EC" w:rsidP="001E45EC">
      <w:pPr>
        <w:rPr>
          <w:b/>
          <w:bCs/>
          <w:sz w:val="28"/>
          <w:szCs w:val="28"/>
        </w:rPr>
      </w:pPr>
      <w:r>
        <w:rPr>
          <w:b/>
          <w:bCs/>
          <w:sz w:val="28"/>
          <w:szCs w:val="28"/>
        </w:rPr>
        <w:t>2.</w:t>
      </w:r>
      <w:r w:rsidRPr="001E45EC">
        <w:rPr>
          <w:b/>
          <w:bCs/>
          <w:sz w:val="28"/>
          <w:szCs w:val="28"/>
        </w:rPr>
        <w:t>Make the Test Pass (Green Phase)</w:t>
      </w:r>
    </w:p>
    <w:p w14:paraId="2E50E555" w14:textId="77777777" w:rsidR="001E45EC" w:rsidRPr="001E45EC" w:rsidRDefault="001E45EC" w:rsidP="001E45EC">
      <w:pPr>
        <w:rPr>
          <w:sz w:val="28"/>
          <w:szCs w:val="28"/>
        </w:rPr>
      </w:pPr>
      <w:r w:rsidRPr="001E45EC">
        <w:rPr>
          <w:sz w:val="28"/>
          <w:szCs w:val="28"/>
        </w:rPr>
        <w:t>Once the test is written, the next step is to write the code that passes the test. This code should be written to pass the test and nothing more. This helps ensure that the code is focused on the specific functionality being tested and is not overly complex.</w:t>
      </w:r>
    </w:p>
    <w:p w14:paraId="707AB535" w14:textId="77777777" w:rsidR="001E45EC" w:rsidRPr="001E45EC" w:rsidRDefault="001E45EC" w:rsidP="001E45EC">
      <w:pPr>
        <w:rPr>
          <w:sz w:val="28"/>
          <w:szCs w:val="28"/>
        </w:rPr>
      </w:pPr>
      <w:r w:rsidRPr="001E45EC">
        <w:rPr>
          <w:sz w:val="28"/>
          <w:szCs w:val="28"/>
        </w:rPr>
        <w:t>When writing the code, it is important to keep it as simple as possible. The code should be easy to understand, and it should not include any unnecessary complexity. This ensures the code is maintainable over time</w:t>
      </w:r>
    </w:p>
    <w:p w14:paraId="2E86AF76" w14:textId="77777777" w:rsidR="001E45EC" w:rsidRPr="001E45EC" w:rsidRDefault="001E45EC" w:rsidP="001E45EC">
      <w:pPr>
        <w:rPr>
          <w:b/>
          <w:bCs/>
          <w:sz w:val="28"/>
          <w:szCs w:val="28"/>
        </w:rPr>
      </w:pPr>
      <w:r>
        <w:rPr>
          <w:b/>
          <w:bCs/>
          <w:sz w:val="28"/>
          <w:szCs w:val="28"/>
        </w:rPr>
        <w:t>3.</w:t>
      </w:r>
      <w:r w:rsidRPr="001E45EC">
        <w:rPr>
          <w:b/>
          <w:bCs/>
          <w:sz w:val="28"/>
          <w:szCs w:val="28"/>
        </w:rPr>
        <w:t>Refactor the Code (Refactor Phase)</w:t>
      </w:r>
    </w:p>
    <w:p w14:paraId="0006096E" w14:textId="77777777" w:rsidR="001E45EC" w:rsidRPr="001E45EC" w:rsidRDefault="001E45EC" w:rsidP="001E45EC">
      <w:pPr>
        <w:rPr>
          <w:sz w:val="28"/>
          <w:szCs w:val="28"/>
        </w:rPr>
      </w:pPr>
      <w:r w:rsidRPr="001E45EC">
        <w:rPr>
          <w:sz w:val="28"/>
          <w:szCs w:val="28"/>
        </w:rPr>
        <w:t>The final step in the TDD process is to refactor the code and improve its design. This is a crucial step as it ensures that the code is maintainable over time and that it is easy to modify and extend.</w:t>
      </w:r>
    </w:p>
    <w:p w14:paraId="02A45FFC" w14:textId="77777777" w:rsidR="001E45EC" w:rsidRDefault="001E45EC" w:rsidP="001E45EC">
      <w:pPr>
        <w:rPr>
          <w:sz w:val="28"/>
          <w:szCs w:val="28"/>
        </w:rPr>
      </w:pPr>
      <w:r w:rsidRPr="001E45EC">
        <w:rPr>
          <w:sz w:val="28"/>
          <w:szCs w:val="28"/>
        </w:rPr>
        <w:t xml:space="preserve">When refactoring the code, it is important to keep the tests </w:t>
      </w:r>
      <w:proofErr w:type="gramStart"/>
      <w:r w:rsidRPr="001E45EC">
        <w:rPr>
          <w:sz w:val="28"/>
          <w:szCs w:val="28"/>
        </w:rPr>
        <w:t>passing at all times</w:t>
      </w:r>
      <w:proofErr w:type="gramEnd"/>
      <w:r w:rsidRPr="001E45EC">
        <w:rPr>
          <w:sz w:val="28"/>
          <w:szCs w:val="28"/>
        </w:rPr>
        <w:t>. This ensures the code is still working as intended and that any changes to the codebase do not break existing functionality.</w:t>
      </w:r>
    </w:p>
    <w:p w14:paraId="770301AA" w14:textId="77777777" w:rsidR="00A41B88" w:rsidRPr="001E45EC" w:rsidRDefault="00A41B88" w:rsidP="001E45EC">
      <w:pPr>
        <w:rPr>
          <w:sz w:val="28"/>
          <w:szCs w:val="28"/>
        </w:rPr>
      </w:pPr>
      <w:r w:rsidRPr="00A41B88">
        <w:rPr>
          <w:b/>
          <w:bCs/>
          <w:sz w:val="28"/>
          <w:szCs w:val="28"/>
        </w:rPr>
        <w:t>Test-Driven Development (TDD)</w:t>
      </w:r>
      <w:r w:rsidRPr="00A41B88">
        <w:rPr>
          <w:sz w:val="28"/>
          <w:szCs w:val="28"/>
        </w:rPr>
        <w:t xml:space="preserve"> is a software development approach where tests are written </w:t>
      </w:r>
      <w:r w:rsidRPr="00A41B88">
        <w:rPr>
          <w:i/>
          <w:iCs/>
          <w:sz w:val="28"/>
          <w:szCs w:val="28"/>
        </w:rPr>
        <w:t>before</w:t>
      </w:r>
      <w:r w:rsidRPr="00A41B88">
        <w:rPr>
          <w:sz w:val="28"/>
          <w:szCs w:val="28"/>
        </w:rPr>
        <w:t xml:space="preserve"> any functional code. This method begins by defining the desired </w:t>
      </w:r>
      <w:proofErr w:type="spellStart"/>
      <w:r w:rsidRPr="00A41B88">
        <w:rPr>
          <w:sz w:val="28"/>
          <w:szCs w:val="28"/>
        </w:rPr>
        <w:t>behavior</w:t>
      </w:r>
      <w:proofErr w:type="spellEnd"/>
      <w:r w:rsidRPr="00A41B88">
        <w:rPr>
          <w:sz w:val="28"/>
          <w:szCs w:val="28"/>
        </w:rPr>
        <w:t xml:space="preserve"> through a failing test, followed by writing just enough code to make that test pass. Once the test is successful, the code is refactored to improve structure and maintainability, ensuring all tests continue to pass. This cycle not only reduces bugs early in the development process but also promotes cleaner, more modular code. By continuously validating the software's functionality, TDD fosters greater reliability, making the codebase more robust and easier to maintain over time.</w:t>
      </w:r>
    </w:p>
    <w:p w14:paraId="4963CA51" w14:textId="77777777" w:rsidR="001E45EC" w:rsidRPr="001E45EC" w:rsidRDefault="001E45EC" w:rsidP="009A6C2D">
      <w:pPr>
        <w:rPr>
          <w:sz w:val="28"/>
          <w:szCs w:val="28"/>
        </w:rPr>
      </w:pPr>
    </w:p>
    <w:sectPr w:rsidR="001E45EC" w:rsidRPr="001E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74892"/>
    <w:multiLevelType w:val="multilevel"/>
    <w:tmpl w:val="BC2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88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2D"/>
    <w:rsid w:val="000A479F"/>
    <w:rsid w:val="001E45EC"/>
    <w:rsid w:val="0029101E"/>
    <w:rsid w:val="005B13BD"/>
    <w:rsid w:val="008513ED"/>
    <w:rsid w:val="008C4F9E"/>
    <w:rsid w:val="009A6C2D"/>
    <w:rsid w:val="00A41B88"/>
    <w:rsid w:val="00AD2C58"/>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8776"/>
  <w15:chartTrackingRefBased/>
  <w15:docId w15:val="{2351A820-FA8F-4F8C-85C5-D0802D03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6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6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C2D"/>
    <w:rPr>
      <w:rFonts w:eastAsiaTheme="majorEastAsia" w:cstheme="majorBidi"/>
      <w:color w:val="272727" w:themeColor="text1" w:themeTint="D8"/>
    </w:rPr>
  </w:style>
  <w:style w:type="paragraph" w:styleId="Title">
    <w:name w:val="Title"/>
    <w:basedOn w:val="Normal"/>
    <w:next w:val="Normal"/>
    <w:link w:val="TitleChar"/>
    <w:uiPriority w:val="10"/>
    <w:qFormat/>
    <w:rsid w:val="009A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C2D"/>
    <w:pPr>
      <w:spacing w:before="160"/>
      <w:jc w:val="center"/>
    </w:pPr>
    <w:rPr>
      <w:i/>
      <w:iCs/>
      <w:color w:val="404040" w:themeColor="text1" w:themeTint="BF"/>
    </w:rPr>
  </w:style>
  <w:style w:type="character" w:customStyle="1" w:styleId="QuoteChar">
    <w:name w:val="Quote Char"/>
    <w:basedOn w:val="DefaultParagraphFont"/>
    <w:link w:val="Quote"/>
    <w:uiPriority w:val="29"/>
    <w:rsid w:val="009A6C2D"/>
    <w:rPr>
      <w:i/>
      <w:iCs/>
      <w:color w:val="404040" w:themeColor="text1" w:themeTint="BF"/>
    </w:rPr>
  </w:style>
  <w:style w:type="paragraph" w:styleId="ListParagraph">
    <w:name w:val="List Paragraph"/>
    <w:basedOn w:val="Normal"/>
    <w:uiPriority w:val="34"/>
    <w:qFormat/>
    <w:rsid w:val="009A6C2D"/>
    <w:pPr>
      <w:ind w:left="720"/>
      <w:contextualSpacing/>
    </w:pPr>
  </w:style>
  <w:style w:type="character" w:styleId="IntenseEmphasis">
    <w:name w:val="Intense Emphasis"/>
    <w:basedOn w:val="DefaultParagraphFont"/>
    <w:uiPriority w:val="21"/>
    <w:qFormat/>
    <w:rsid w:val="009A6C2D"/>
    <w:rPr>
      <w:i/>
      <w:iCs/>
      <w:color w:val="2F5496" w:themeColor="accent1" w:themeShade="BF"/>
    </w:rPr>
  </w:style>
  <w:style w:type="paragraph" w:styleId="IntenseQuote">
    <w:name w:val="Intense Quote"/>
    <w:basedOn w:val="Normal"/>
    <w:next w:val="Normal"/>
    <w:link w:val="IntenseQuoteChar"/>
    <w:uiPriority w:val="30"/>
    <w:qFormat/>
    <w:rsid w:val="009A6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C2D"/>
    <w:rPr>
      <w:i/>
      <w:iCs/>
      <w:color w:val="2F5496" w:themeColor="accent1" w:themeShade="BF"/>
    </w:rPr>
  </w:style>
  <w:style w:type="character" w:styleId="IntenseReference">
    <w:name w:val="Intense Reference"/>
    <w:basedOn w:val="DefaultParagraphFont"/>
    <w:uiPriority w:val="32"/>
    <w:qFormat/>
    <w:rsid w:val="009A6C2D"/>
    <w:rPr>
      <w:b/>
      <w:bCs/>
      <w:smallCaps/>
      <w:color w:val="2F5496" w:themeColor="accent1" w:themeShade="BF"/>
      <w:spacing w:val="5"/>
    </w:rPr>
  </w:style>
  <w:style w:type="character" w:styleId="Hyperlink">
    <w:name w:val="Hyperlink"/>
    <w:basedOn w:val="DefaultParagraphFont"/>
    <w:uiPriority w:val="99"/>
    <w:unhideWhenUsed/>
    <w:rsid w:val="001E45EC"/>
    <w:rPr>
      <w:color w:val="0563C1" w:themeColor="hyperlink"/>
      <w:u w:val="single"/>
    </w:rPr>
  </w:style>
  <w:style w:type="character" w:styleId="UnresolvedMention">
    <w:name w:val="Unresolved Mention"/>
    <w:basedOn w:val="DefaultParagraphFont"/>
    <w:uiPriority w:val="99"/>
    <w:semiHidden/>
    <w:unhideWhenUsed/>
    <w:rsid w:val="001E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22250">
      <w:bodyDiv w:val="1"/>
      <w:marLeft w:val="0"/>
      <w:marRight w:val="0"/>
      <w:marTop w:val="0"/>
      <w:marBottom w:val="0"/>
      <w:divBdr>
        <w:top w:val="none" w:sz="0" w:space="0" w:color="auto"/>
        <w:left w:val="none" w:sz="0" w:space="0" w:color="auto"/>
        <w:bottom w:val="none" w:sz="0" w:space="0" w:color="auto"/>
        <w:right w:val="none" w:sz="0" w:space="0" w:color="auto"/>
      </w:divBdr>
    </w:div>
    <w:div w:id="474951676">
      <w:bodyDiv w:val="1"/>
      <w:marLeft w:val="0"/>
      <w:marRight w:val="0"/>
      <w:marTop w:val="0"/>
      <w:marBottom w:val="0"/>
      <w:divBdr>
        <w:top w:val="none" w:sz="0" w:space="0" w:color="auto"/>
        <w:left w:val="none" w:sz="0" w:space="0" w:color="auto"/>
        <w:bottom w:val="none" w:sz="0" w:space="0" w:color="auto"/>
        <w:right w:val="none" w:sz="0" w:space="0" w:color="auto"/>
      </w:divBdr>
      <w:divsChild>
        <w:div w:id="1152135625">
          <w:marLeft w:val="0"/>
          <w:marRight w:val="0"/>
          <w:marTop w:val="0"/>
          <w:marBottom w:val="0"/>
          <w:divBdr>
            <w:top w:val="single" w:sz="2" w:space="0" w:color="EFF4FC"/>
            <w:left w:val="single" w:sz="2" w:space="0" w:color="EFF4FC"/>
            <w:bottom w:val="single" w:sz="2" w:space="0" w:color="EFF4FC"/>
            <w:right w:val="single" w:sz="2" w:space="15" w:color="EFF4FC"/>
          </w:divBdr>
          <w:divsChild>
            <w:div w:id="855509358">
              <w:marLeft w:val="0"/>
              <w:marRight w:val="0"/>
              <w:marTop w:val="0"/>
              <w:marBottom w:val="150"/>
              <w:divBdr>
                <w:top w:val="single" w:sz="2" w:space="0" w:color="EFF4FC"/>
                <w:left w:val="single" w:sz="2" w:space="0" w:color="EFF4FC"/>
                <w:bottom w:val="single" w:sz="2" w:space="0" w:color="EFF4FC"/>
                <w:right w:val="single" w:sz="2" w:space="0" w:color="EFF4FC"/>
              </w:divBdr>
            </w:div>
          </w:divsChild>
        </w:div>
        <w:div w:id="718550878">
          <w:marLeft w:val="0"/>
          <w:marRight w:val="0"/>
          <w:marTop w:val="0"/>
          <w:marBottom w:val="0"/>
          <w:divBdr>
            <w:top w:val="single" w:sz="2" w:space="0" w:color="EFF4FC"/>
            <w:left w:val="single" w:sz="2" w:space="0" w:color="EFF4FC"/>
            <w:bottom w:val="single" w:sz="2" w:space="0" w:color="EFF4FC"/>
            <w:right w:val="single" w:sz="2" w:space="0" w:color="EFF4FC"/>
          </w:divBdr>
          <w:divsChild>
            <w:div w:id="1756366512">
              <w:marLeft w:val="0"/>
              <w:marRight w:val="0"/>
              <w:marTop w:val="0"/>
              <w:marBottom w:val="0"/>
              <w:divBdr>
                <w:top w:val="single" w:sz="2" w:space="0" w:color="EFF4FC"/>
                <w:left w:val="single" w:sz="2" w:space="0" w:color="EFF4FC"/>
                <w:bottom w:val="single" w:sz="2" w:space="0" w:color="EFF4FC"/>
                <w:right w:val="single" w:sz="2" w:space="0" w:color="EFF4FC"/>
              </w:divBdr>
              <w:divsChild>
                <w:div w:id="690304957">
                  <w:marLeft w:val="0"/>
                  <w:marRight w:val="0"/>
                  <w:marTop w:val="0"/>
                  <w:marBottom w:val="0"/>
                  <w:divBdr>
                    <w:top w:val="single" w:sz="2" w:space="0" w:color="EFF4FC"/>
                    <w:left w:val="single" w:sz="2" w:space="0" w:color="EFF4FC"/>
                    <w:bottom w:val="single" w:sz="2" w:space="0" w:color="EFF4FC"/>
                    <w:right w:val="single" w:sz="2" w:space="0" w:color="EFF4FC"/>
                  </w:divBdr>
                  <w:divsChild>
                    <w:div w:id="1888907209">
                      <w:marLeft w:val="0"/>
                      <w:marRight w:val="0"/>
                      <w:marTop w:val="0"/>
                      <w:marBottom w:val="0"/>
                      <w:divBdr>
                        <w:top w:val="single" w:sz="2" w:space="31" w:color="EFF4FC"/>
                        <w:left w:val="single" w:sz="2" w:space="0" w:color="EFF4FC"/>
                        <w:bottom w:val="single" w:sz="2" w:space="0" w:color="EFF4FC"/>
                        <w:right w:val="single" w:sz="2" w:space="0" w:color="EFF4FC"/>
                      </w:divBdr>
                    </w:div>
                    <w:div w:id="567687369">
                      <w:marLeft w:val="0"/>
                      <w:marRight w:val="0"/>
                      <w:marTop w:val="0"/>
                      <w:marBottom w:val="0"/>
                      <w:divBdr>
                        <w:top w:val="single" w:sz="2" w:space="0" w:color="EFF4FC"/>
                        <w:left w:val="single" w:sz="2" w:space="0" w:color="EFF4FC"/>
                        <w:bottom w:val="single" w:sz="2" w:space="0" w:color="EFF4FC"/>
                        <w:right w:val="single" w:sz="2" w:space="0" w:color="EFF4FC"/>
                      </w:divBdr>
                    </w:div>
                    <w:div w:id="333797737">
                      <w:marLeft w:val="0"/>
                      <w:marRight w:val="0"/>
                      <w:marTop w:val="0"/>
                      <w:marBottom w:val="0"/>
                      <w:divBdr>
                        <w:top w:val="single" w:sz="2" w:space="0" w:color="EFF4FC"/>
                        <w:left w:val="single" w:sz="2" w:space="0" w:color="EFF4FC"/>
                        <w:bottom w:val="single" w:sz="2" w:space="0" w:color="EFF4FC"/>
                        <w:right w:val="single" w:sz="2" w:space="0" w:color="EFF4FC"/>
                      </w:divBdr>
                    </w:div>
                  </w:divsChild>
                </w:div>
              </w:divsChild>
            </w:div>
          </w:divsChild>
        </w:div>
      </w:divsChild>
    </w:div>
    <w:div w:id="524053790">
      <w:bodyDiv w:val="1"/>
      <w:marLeft w:val="0"/>
      <w:marRight w:val="0"/>
      <w:marTop w:val="0"/>
      <w:marBottom w:val="0"/>
      <w:divBdr>
        <w:top w:val="none" w:sz="0" w:space="0" w:color="auto"/>
        <w:left w:val="none" w:sz="0" w:space="0" w:color="auto"/>
        <w:bottom w:val="none" w:sz="0" w:space="0" w:color="auto"/>
        <w:right w:val="none" w:sz="0" w:space="0" w:color="auto"/>
      </w:divBdr>
    </w:div>
    <w:div w:id="1136411928">
      <w:bodyDiv w:val="1"/>
      <w:marLeft w:val="0"/>
      <w:marRight w:val="0"/>
      <w:marTop w:val="0"/>
      <w:marBottom w:val="0"/>
      <w:divBdr>
        <w:top w:val="none" w:sz="0" w:space="0" w:color="auto"/>
        <w:left w:val="none" w:sz="0" w:space="0" w:color="auto"/>
        <w:bottom w:val="none" w:sz="0" w:space="0" w:color="auto"/>
        <w:right w:val="none" w:sz="0" w:space="0" w:color="auto"/>
      </w:divBdr>
      <w:divsChild>
        <w:div w:id="1284926685">
          <w:marLeft w:val="0"/>
          <w:marRight w:val="0"/>
          <w:marTop w:val="0"/>
          <w:marBottom w:val="0"/>
          <w:divBdr>
            <w:top w:val="single" w:sz="2" w:space="0" w:color="EFF4FC"/>
            <w:left w:val="single" w:sz="2" w:space="0" w:color="EFF4FC"/>
            <w:bottom w:val="single" w:sz="2" w:space="0" w:color="EFF4FC"/>
            <w:right w:val="single" w:sz="2" w:space="15" w:color="EFF4FC"/>
          </w:divBdr>
          <w:divsChild>
            <w:div w:id="180507839">
              <w:marLeft w:val="0"/>
              <w:marRight w:val="0"/>
              <w:marTop w:val="0"/>
              <w:marBottom w:val="150"/>
              <w:divBdr>
                <w:top w:val="single" w:sz="2" w:space="0" w:color="EFF4FC"/>
                <w:left w:val="single" w:sz="2" w:space="0" w:color="EFF4FC"/>
                <w:bottom w:val="single" w:sz="2" w:space="0" w:color="EFF4FC"/>
                <w:right w:val="single" w:sz="2" w:space="0" w:color="EFF4FC"/>
              </w:divBdr>
            </w:div>
          </w:divsChild>
        </w:div>
        <w:div w:id="346908227">
          <w:marLeft w:val="0"/>
          <w:marRight w:val="0"/>
          <w:marTop w:val="0"/>
          <w:marBottom w:val="0"/>
          <w:divBdr>
            <w:top w:val="single" w:sz="2" w:space="0" w:color="EFF4FC"/>
            <w:left w:val="single" w:sz="2" w:space="0" w:color="EFF4FC"/>
            <w:bottom w:val="single" w:sz="2" w:space="0" w:color="EFF4FC"/>
            <w:right w:val="single" w:sz="2" w:space="0" w:color="EFF4FC"/>
          </w:divBdr>
          <w:divsChild>
            <w:div w:id="736632424">
              <w:marLeft w:val="0"/>
              <w:marRight w:val="0"/>
              <w:marTop w:val="0"/>
              <w:marBottom w:val="0"/>
              <w:divBdr>
                <w:top w:val="single" w:sz="2" w:space="0" w:color="EFF4FC"/>
                <w:left w:val="single" w:sz="2" w:space="0" w:color="EFF4FC"/>
                <w:bottom w:val="single" w:sz="2" w:space="0" w:color="EFF4FC"/>
                <w:right w:val="single" w:sz="2" w:space="0" w:color="EFF4FC"/>
              </w:divBdr>
              <w:divsChild>
                <w:div w:id="2080790579">
                  <w:marLeft w:val="0"/>
                  <w:marRight w:val="0"/>
                  <w:marTop w:val="0"/>
                  <w:marBottom w:val="0"/>
                  <w:divBdr>
                    <w:top w:val="single" w:sz="2" w:space="0" w:color="EFF4FC"/>
                    <w:left w:val="single" w:sz="2" w:space="0" w:color="EFF4FC"/>
                    <w:bottom w:val="single" w:sz="2" w:space="0" w:color="EFF4FC"/>
                    <w:right w:val="single" w:sz="2" w:space="0" w:color="EFF4FC"/>
                  </w:divBdr>
                  <w:divsChild>
                    <w:div w:id="151802674">
                      <w:marLeft w:val="0"/>
                      <w:marRight w:val="0"/>
                      <w:marTop w:val="0"/>
                      <w:marBottom w:val="0"/>
                      <w:divBdr>
                        <w:top w:val="single" w:sz="2" w:space="31" w:color="EFF4FC"/>
                        <w:left w:val="single" w:sz="2" w:space="0" w:color="EFF4FC"/>
                        <w:bottom w:val="single" w:sz="2" w:space="0" w:color="EFF4FC"/>
                        <w:right w:val="single" w:sz="2" w:space="0" w:color="EFF4FC"/>
                      </w:divBdr>
                    </w:div>
                    <w:div w:id="1315724380">
                      <w:marLeft w:val="0"/>
                      <w:marRight w:val="0"/>
                      <w:marTop w:val="0"/>
                      <w:marBottom w:val="0"/>
                      <w:divBdr>
                        <w:top w:val="single" w:sz="2" w:space="0" w:color="EFF4FC"/>
                        <w:left w:val="single" w:sz="2" w:space="0" w:color="EFF4FC"/>
                        <w:bottom w:val="single" w:sz="2" w:space="0" w:color="EFF4FC"/>
                        <w:right w:val="single" w:sz="2" w:space="0" w:color="EFF4FC"/>
                      </w:divBdr>
                    </w:div>
                    <w:div w:id="1408069970">
                      <w:marLeft w:val="0"/>
                      <w:marRight w:val="0"/>
                      <w:marTop w:val="0"/>
                      <w:marBottom w:val="0"/>
                      <w:divBdr>
                        <w:top w:val="single" w:sz="2" w:space="0" w:color="EFF4FC"/>
                        <w:left w:val="single" w:sz="2" w:space="0" w:color="EFF4FC"/>
                        <w:bottom w:val="single" w:sz="2" w:space="0" w:color="EFF4FC"/>
                        <w:right w:val="single" w:sz="2" w:space="0" w:color="EFF4FC"/>
                      </w:divBdr>
                    </w:div>
                  </w:divsChild>
                </w:div>
              </w:divsChild>
            </w:div>
          </w:divsChild>
        </w:div>
      </w:divsChild>
    </w:div>
    <w:div w:id="1351949945">
      <w:bodyDiv w:val="1"/>
      <w:marLeft w:val="0"/>
      <w:marRight w:val="0"/>
      <w:marTop w:val="0"/>
      <w:marBottom w:val="0"/>
      <w:divBdr>
        <w:top w:val="none" w:sz="0" w:space="0" w:color="auto"/>
        <w:left w:val="none" w:sz="0" w:space="0" w:color="auto"/>
        <w:bottom w:val="none" w:sz="0" w:space="0" w:color="auto"/>
        <w:right w:val="none" w:sz="0" w:space="0" w:color="auto"/>
      </w:divBdr>
    </w:div>
    <w:div w:id="17425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2025-04-25T09:58:00Z</cp:lastPrinted>
  <dcterms:created xsi:type="dcterms:W3CDTF">2025-04-25T09:23:00Z</dcterms:created>
  <dcterms:modified xsi:type="dcterms:W3CDTF">2025-04-25T15:48:00Z</dcterms:modified>
</cp:coreProperties>
</file>