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44B259">
      <w:pPr>
        <w:jc w:val="center"/>
        <w:rPr>
          <w:rFonts w:hint="default" w:ascii="Times New Roman" w:hAnsi="Times New Roman" w:cs="Times New Roman"/>
          <w:i/>
          <w:sz w:val="22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sz w:val="46"/>
        </w:rPr>
        <w:t>RAILGUARD</w:t>
      </w:r>
    </w:p>
    <w:p w14:paraId="1DA66740">
      <w:pPr>
        <w:jc w:val="both"/>
        <w:rPr>
          <w:rFonts w:hint="default" w:ascii="Times New Roman" w:hAnsi="Times New Roman" w:cs="Times New Roman"/>
          <w:i/>
          <w:sz w:val="22"/>
        </w:rPr>
      </w:pPr>
      <w:r>
        <w:rPr>
          <w:rStyle w:val="33"/>
          <w:rFonts w:hint="default" w:ascii="Times New Roman" w:hAnsi="Times New Roman" w:eastAsia="SimSun" w:cs="Times New Roman"/>
          <w:color w:val="8EB4E3" w:themeColor="text2" w:themeTint="66"/>
          <w:sz w:val="28"/>
          <w:szCs w:val="28"/>
          <w:highlight w:val="none"/>
          <w:lang w:val="en-US"/>
          <w14:textFill>
            <w14:solidFill>
              <w14:schemeClr w14:val="tx2">
                <w14:lumMod w14:val="40000"/>
                <w14:lumOff w14:val="60000"/>
              </w14:schemeClr>
            </w14:solidFill>
          </w14:textFill>
        </w:rPr>
        <w:t>==&gt;</w:t>
      </w:r>
      <w:r>
        <w:rPr>
          <w:rStyle w:val="33"/>
          <w:rFonts w:hint="default" w:ascii="Times New Roman" w:hAnsi="Times New Roman" w:eastAsia="SimSun" w:cs="Times New Roman"/>
          <w:color w:val="8EB4E3" w:themeColor="text2" w:themeTint="66"/>
          <w:sz w:val="28"/>
          <w:szCs w:val="28"/>
          <w:highlight w:val="none"/>
          <w14:textFill>
            <w14:solidFill>
              <w14:schemeClr w14:val="tx2">
                <w14:lumMod w14:val="40000"/>
                <w14:lumOff w14:val="60000"/>
              </w14:schemeClr>
            </w14:solidFill>
          </w14:textFill>
        </w:rPr>
        <w:t>Problem Statement:</w:t>
      </w:r>
      <w:r>
        <w:rPr>
          <w:rFonts w:hint="default" w:ascii="Times New Roman" w:hAnsi="Times New Roman" w:eastAsia="SimSu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Railway authorities need an intelligent system to </w:t>
      </w:r>
      <w:r>
        <w:rPr>
          <w:rStyle w:val="33"/>
          <w:rFonts w:hint="default" w:ascii="Times New Roman" w:hAnsi="Times New Roman" w:eastAsia="SimSun" w:cs="Times New Roman"/>
          <w:sz w:val="24"/>
          <w:szCs w:val="24"/>
        </w:rPr>
        <w:t>identify, predict, rank, and prioritize railway risks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so that the most critical issues are addressed first with limited maintenance resources.</w:t>
      </w:r>
    </w:p>
    <w:p w14:paraId="5F15C4E0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Project Overview</w:t>
      </w:r>
    </w:p>
    <w:p w14:paraId="4BB019E5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RailGuard is an AI-powered decision-support platform for railway maintenance.</w:t>
      </w:r>
    </w:p>
    <w:p w14:paraId="143D54B6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 does not replace existing inspection systems. It combines their outputs with traffic, weather, maintenance history and network information.</w:t>
      </w:r>
    </w:p>
    <w:p w14:paraId="692F597E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Its main goal is to answer: Which railway risk should be handled first, why, what happens if maintenance is delayed, and how should limited resources be used?</w:t>
      </w:r>
    </w:p>
    <w:p w14:paraId="18B3445A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Core flow: Detect → Predict → Assess → Rank → Explain → Simulate → Optimize → Recommend → Learn.</w:t>
      </w:r>
    </w:p>
    <w:p w14:paraId="17B224D2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Problem Statement</w:t>
      </w:r>
    </w:p>
    <w:p w14:paraId="725B6AF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Railway networks generate large amounts of inspection and operational data, but maintenance teams have limited time, budget and manpower.</w:t>
      </w:r>
    </w:p>
    <w:p w14:paraId="5D3C19AB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same defect can create different levels of risk depending on traffic, weather, track condition, history and network importance.</w:t>
      </w:r>
    </w:p>
    <w:p w14:paraId="77FB9BB3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RailGuard addresses the gap between detecting a problem and deciding the most effective maintenance action.</w:t>
      </w:r>
    </w:p>
    <w:p w14:paraId="5FE4C6D6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Core Risk Engine</w:t>
      </w:r>
    </w:p>
    <w:p w14:paraId="155072A2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Generates a Dynamic Risk Score from 0–100 using defect severity, failure probability, operational impact, traffic exposure, deterioration rate, weather, track age, maintenance history and network criticality.</w:t>
      </w:r>
    </w:p>
    <w:p w14:paraId="0BDD2BD6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Classifies sections as Low, Medium, High or Critical.</w:t>
      </w:r>
    </w:p>
    <w:p w14:paraId="05B17468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Ranks all detected and predicted risks across the network.</w:t>
      </w:r>
    </w:p>
    <w:p w14:paraId="17C407D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Provides a clear priority such as Immediate, Urgent, Planned or Monitor.</w:t>
      </w:r>
    </w:p>
    <w:p w14:paraId="5416583C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Predictive Intelligence</w:t>
      </w:r>
    </w:p>
    <w:p w14:paraId="3406BF73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Predicts how risk will change over 24 hours, 3 days, 7 days, 14 days or longer.</w:t>
      </w:r>
    </w:p>
    <w:p w14:paraId="390C987D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Calculates Risk Velocity to identify sections whose risk is increasing unusually fast.</w:t>
      </w:r>
    </w:p>
    <w:p w14:paraId="169E3FB2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Estimates failure probability and potential impact separately, then combines them into an overall risk assessment.</w:t>
      </w:r>
    </w:p>
    <w:p w14:paraId="10986C90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Generates early warnings for tracks predicted to become critical.</w:t>
      </w:r>
    </w:p>
    <w:p w14:paraId="69A403E9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Explainable AI</w:t>
      </w:r>
    </w:p>
    <w:p w14:paraId="71ECD28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Shows why a track received its risk score and priority.</w:t>
      </w:r>
    </w:p>
    <w:p w14:paraId="09EC0D9E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Displays major contributors such as defect severity, traffic, deterioration, weather and previous failures.</w:t>
      </w:r>
    </w:p>
    <w:p w14:paraId="7B1D2BE3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Answers: Why is this track risky? Why is it ranked above another track?</w:t>
      </w:r>
    </w:p>
    <w:p w14:paraId="1D13D7CB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What-If &amp; Digital-Twin-Inspired Simulation</w:t>
      </w:r>
    </w:p>
    <w:p w14:paraId="604D771D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Allows engineers to compare maintenance today, maintenance after a delay and no intervention.</w:t>
      </w:r>
    </w:p>
    <w:p w14:paraId="0D479AF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Simulates conditions such as heavy rainfall, increased traffic or track closure.</w:t>
      </w:r>
    </w:p>
    <w:p w14:paraId="26EDB92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Shows how each scenario can change track and network risk.</w:t>
      </w:r>
    </w:p>
    <w:p w14:paraId="77656D8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Helps estimate the consequence of delaying maintenance.</w:t>
      </w:r>
    </w:p>
    <w:p w14:paraId="3998D565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Maintenance &amp; Budget Optimization</w:t>
      </w:r>
    </w:p>
    <w:p w14:paraId="32C9AD21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Recommends actions such as inspection, preventive maintenance, detailed investigation, monitoring or scheduled intervention.</w:t>
      </w:r>
    </w:p>
    <w:p w14:paraId="1A420006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Optimizes which maintenance tasks should be selected when budget or manpower is limited.</w:t>
      </w:r>
    </w:p>
    <w:p w14:paraId="2D0A75DF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Uses expected risk reduction, cost, urgency and network impact.</w:t>
      </w:r>
    </w:p>
    <w:p w14:paraId="4E0042D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Can calculate risk reduction per unit of maintenance cost.</w:t>
      </w:r>
    </w:p>
    <w:p w14:paraId="13DF9C54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Network Intelligence</w:t>
      </w:r>
    </w:p>
    <w:p w14:paraId="04597DAE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Represents railway sections, stations and junctions as a network.</w:t>
      </w:r>
    </w:p>
    <w:p w14:paraId="3C11948E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Considers route importance, train volume and availability of alternative routes.</w:t>
      </w:r>
    </w:p>
    <w:p w14:paraId="0AF82D4A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Identifies high-impact sections where a failure could affect connected routes.</w:t>
      </w:r>
    </w:p>
    <w:p w14:paraId="55C4CC49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Future versions can simulate cascading failures across the network.</w:t>
      </w:r>
    </w:p>
    <w:p w14:paraId="098A4173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Recurring Failure &amp; Root-Cause Intelligence</w:t>
      </w:r>
    </w:p>
    <w:p w14:paraId="457B9AC5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Detects repeated failures at the same location.</w:t>
      </w:r>
    </w:p>
    <w:p w14:paraId="0A73ECE0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Flags sections where repeated repairs are not sufficiently reducing risk.</w:t>
      </w:r>
    </w:p>
    <w:p w14:paraId="310001FD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Analyzes historical, environmental and operational patterns to identify possible contributing factors.</w:t>
      </w:r>
    </w:p>
    <w:p w14:paraId="6717C895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Can recommend deeper investigation instead of repeated routine repairs.</w:t>
      </w:r>
    </w:p>
    <w:p w14:paraId="25ABC312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Maintenance Feedback &amp; Learning</w:t>
      </w:r>
    </w:p>
    <w:p w14:paraId="63960D3D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Compares predicted risk before maintenance with actual risk after maintenance.</w:t>
      </w:r>
    </w:p>
    <w:p w14:paraId="7FA0431B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Measures maintenance effectiveness.</w:t>
      </w:r>
    </w:p>
    <w:p w14:paraId="366C917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Uses verified outcomes as feedback for future model improvement.</w:t>
      </w:r>
    </w:p>
    <w:p w14:paraId="748B79C0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Shows prediction confidence and can request additional inspection when confidence is low.</w:t>
      </w:r>
    </w:p>
    <w:p w14:paraId="794B2094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11. Human-in-the-Loop</w:t>
      </w:r>
    </w:p>
    <w:p w14:paraId="2F222C78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RailGuard provides recommendations rather than autonomous railway-control decisions.</w:t>
      </w:r>
    </w:p>
    <w:p w14:paraId="7988E4E6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Authorized engineers review, approve, modify or reject recommendations.</w:t>
      </w:r>
    </w:p>
    <w:p w14:paraId="44FB1C5F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Human decisions and maintenance outcomes can be stored as feedback.</w:t>
      </w:r>
    </w:p>
    <w:p w14:paraId="385E7DE8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12. Advanced Features</w:t>
      </w:r>
    </w:p>
    <w:p w14:paraId="1877C124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Emergency combined-risk detection for dangerous combinations such as severe defects, heavy traffic, rapid deterioration and extreme weather.</w:t>
      </w:r>
    </w:p>
    <w:p w14:paraId="78D4C360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Network Health Score for a quick overview of overall railway condition.</w:t>
      </w:r>
    </w:p>
    <w:p w14:paraId="3A50C7C4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Risk map showing Critical, High, Medium and Low sections.</w:t>
      </w:r>
    </w:p>
    <w:p w14:paraId="05013A26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Natural-language assistant for questions such as: Which five sections need attention today?</w:t>
      </w:r>
    </w:p>
    <w:p w14:paraId="7152B994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Automated daily risk brief containing network health, critical risks and recommended priorities.</w:t>
      </w:r>
    </w:p>
    <w:p w14:paraId="4121208F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13. Proposed Technology</w:t>
      </w:r>
    </w:p>
    <w:p w14:paraId="3D835DAA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Frontend: React.js.</w:t>
      </w:r>
    </w:p>
    <w:p w14:paraId="14612610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Backend: Python with FastAPI or Flask.</w:t>
      </w:r>
    </w:p>
    <w:p w14:paraId="64A650FA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 and ML: Pandas, NumPy, Scikit-learn and XGBoost.</w:t>
      </w:r>
    </w:p>
    <w:p w14:paraId="79CB85C8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Optimization: OR-Tools or PuLP.</w:t>
      </w:r>
    </w:p>
    <w:p w14:paraId="12262169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Database: PostgreSQL or MySQL.</w:t>
      </w:r>
    </w:p>
    <w:p w14:paraId="4BA6406E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Maps and visualization: OpenStreetMap with a suitable mapping and charting library.</w:t>
      </w:r>
    </w:p>
    <w:p w14:paraId="110B5E18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Deployment: Vercel, Render or equivalent cloud services.</w:t>
      </w:r>
    </w:p>
    <w:p w14:paraId="4D226B3F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14. SIH MVP</w:t>
      </w:r>
    </w:p>
    <w:p w14:paraId="3FB76856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Dynamic Risk Score.</w:t>
      </w:r>
    </w:p>
    <w:p w14:paraId="07AC3532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Future Risk Prediction.</w:t>
      </w:r>
    </w:p>
    <w:p w14:paraId="6FCDC833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Risk Velocity.</w:t>
      </w:r>
    </w:p>
    <w:p w14:paraId="4B442726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Network-wide Risk Ranking.</w:t>
      </w:r>
    </w:p>
    <w:p w14:paraId="2D27C00A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Explainable AI.</w:t>
      </w:r>
    </w:p>
    <w:p w14:paraId="4D18B4B5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Risk Map and Dashboard.</w:t>
      </w:r>
    </w:p>
    <w:p w14:paraId="749BEAA0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What-If Maintenance Simulator.</w:t>
      </w:r>
    </w:p>
    <w:p w14:paraId="15E2EC5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Basic Budget Optimization.</w:t>
      </w:r>
    </w:p>
    <w:p w14:paraId="6985D129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Recurring Failure Detection.</w:t>
      </w:r>
    </w:p>
    <w:p w14:paraId="1CD2CDF8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Human-approved maintenance recommendation.</w:t>
      </w:r>
    </w:p>
    <w:p w14:paraId="6B120ED0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15. Future Scope</w:t>
      </w:r>
    </w:p>
    <w:p w14:paraId="396AE80E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Network risk graph and cascade-failure simulation.</w:t>
      </w:r>
    </w:p>
    <w:p w14:paraId="6956835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Digital-Twin-inspired railway simulation.</w:t>
      </w:r>
    </w:p>
    <w:p w14:paraId="2C49D8CF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Advanced budget and manpower optimization.</w:t>
      </w:r>
    </w:p>
    <w:p w14:paraId="7BFDFCBE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Continuous model learning and maintenance-effectiveness analysis.</w:t>
      </w:r>
    </w:p>
    <w:p w14:paraId="60FAD8D1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Natural-language railway assistant.</w:t>
      </w:r>
    </w:p>
    <w:p w14:paraId="6DD93B81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Integration with real outputs from existing railway inspection systems.</w:t>
      </w:r>
    </w:p>
    <w:p w14:paraId="13C11155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16. Key Differentiator</w:t>
      </w:r>
    </w:p>
    <w:p w14:paraId="3B14C485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Existing railway systems are specialized for inspection, measurement, monitoring or defect detection.</w:t>
      </w:r>
    </w:p>
    <w:p w14:paraId="6EDCC123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RailGuard is positioned as a decision-intelligence layer that combines information from multiple sources.</w:t>
      </w:r>
    </w:p>
    <w:p w14:paraId="7D4C93EF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Existing systems help answer: What was detected and what is the condition?</w:t>
      </w:r>
    </w:p>
    <w:p w14:paraId="1A627F49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RailGuard aims to answer: What is the overall risk, which problem should be handled first, why, what happens if we wait, and how should limited resources be allocated?</w:t>
      </w:r>
    </w:p>
    <w:p w14:paraId="47ADB24B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USP: From Track Data to Maintenance Decisions.</w:t>
      </w:r>
    </w:p>
    <w:p w14:paraId="4432A92E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17. Final Concept</w:t>
      </w:r>
    </w:p>
    <w:p w14:paraId="753DA5E0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RailGuard transforms railway data into predictive, explainable and resource-aware maintenance decisions.</w:t>
      </w:r>
    </w:p>
    <w:p w14:paraId="39EDE5E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Its strongest value is not simply detecting railway defects, but prioritizing current and emerging risks and recommending the best response.</w:t>
      </w:r>
    </w:p>
    <w:p w14:paraId="354E6FBE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Final workflow: Detect → Predict → Rank → Explain → Simulate → Optimize → Recommend → Learn.</w:t>
      </w:r>
    </w:p>
    <w:sectPr>
      <w:pgSz w:w="12240" w:h="15840"/>
      <w:pgMar w:top="1000" w:right="1100" w:bottom="1000" w:left="11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AlienCare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lienCare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ienCaret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AB7512D"/>
    <w:rsid w:val="64083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Nandini Gandhi</cp:lastModifiedBy>
  <dcterms:modified xsi:type="dcterms:W3CDTF">2026-08-24T15:47:58Z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D6870687B43B4BAA90A1424717C2B628_13</vt:lpwstr>
  </property>
</Properties>
</file>