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52" w:rsidRDefault="003242A9" w:rsidP="0066635A">
      <w:pPr>
        <w:jc w:val="center"/>
        <w:rPr>
          <w:rFonts w:cstheme="minorHAnsi"/>
          <w:sz w:val="32"/>
          <w:szCs w:val="32"/>
          <w:u w:val="single"/>
        </w:rPr>
      </w:pPr>
      <w:r w:rsidRPr="00402036">
        <w:rPr>
          <w:rFonts w:cstheme="minorHAnsi"/>
          <w:sz w:val="32"/>
          <w:szCs w:val="32"/>
          <w:u w:val="single"/>
        </w:rPr>
        <w:t>Groups in Tableau</w:t>
      </w:r>
    </w:p>
    <w:p w:rsidR="00BE2EB6" w:rsidRDefault="00B076C2" w:rsidP="0066635A">
      <w:pPr>
        <w:ind w:firstLine="720"/>
        <w:rPr>
          <w:rFonts w:cstheme="minorHAnsi"/>
          <w:sz w:val="20"/>
          <w:szCs w:val="20"/>
        </w:rPr>
      </w:pPr>
      <w:r w:rsidRPr="00BE2EB6">
        <w:rPr>
          <w:rFonts w:cstheme="minorHAnsi"/>
          <w:sz w:val="20"/>
          <w:szCs w:val="20"/>
        </w:rPr>
        <w:t>A group is a combination of all the similar dimensions members and measures that make higher level categories.</w:t>
      </w:r>
    </w:p>
    <w:p w:rsidR="003242A9" w:rsidRPr="00BE2EB6" w:rsidRDefault="003242A9" w:rsidP="0066635A">
      <w:pPr>
        <w:ind w:firstLine="720"/>
        <w:rPr>
          <w:rFonts w:cstheme="minorHAnsi"/>
          <w:sz w:val="20"/>
          <w:szCs w:val="20"/>
        </w:rPr>
      </w:pPr>
      <w:r w:rsidRPr="00BE2EB6">
        <w:rPr>
          <w:rFonts w:cstheme="minorHAnsi"/>
          <w:sz w:val="20"/>
          <w:szCs w:val="20"/>
        </w:rPr>
        <w:t>Create a group to combine related members in a field. For example:</w:t>
      </w:r>
    </w:p>
    <w:p w:rsidR="003242A9" w:rsidRPr="00BE2EB6" w:rsidRDefault="003242A9" w:rsidP="0066635A">
      <w:pPr>
        <w:rPr>
          <w:rFonts w:cstheme="minorHAnsi"/>
          <w:sz w:val="20"/>
          <w:szCs w:val="20"/>
        </w:rPr>
      </w:pPr>
      <w:r w:rsidRPr="00BE2EB6">
        <w:rPr>
          <w:rFonts w:cstheme="minorHAnsi"/>
          <w:sz w:val="20"/>
          <w:szCs w:val="20"/>
        </w:rPr>
        <w:tab/>
        <w:t>English and Hindi might be combined into a group called language group, while biology and physics might be grouped as science majors.</w:t>
      </w:r>
    </w:p>
    <w:p w:rsidR="00BE2EB6" w:rsidRPr="00BE2EB6" w:rsidRDefault="003242A9" w:rsidP="0066635A">
      <w:pPr>
        <w:rPr>
          <w:rFonts w:cstheme="minorHAnsi"/>
          <w:sz w:val="20"/>
          <w:szCs w:val="20"/>
        </w:rPr>
      </w:pPr>
      <w:r w:rsidRPr="00BE2EB6">
        <w:rPr>
          <w:rFonts w:cstheme="minorHAnsi"/>
          <w:sz w:val="20"/>
          <w:szCs w:val="20"/>
        </w:rPr>
        <w:t>Groups are useful for both correct</w:t>
      </w:r>
      <w:r w:rsidR="00D643F7" w:rsidRPr="00BE2EB6">
        <w:rPr>
          <w:rFonts w:cstheme="minorHAnsi"/>
          <w:sz w:val="20"/>
          <w:szCs w:val="20"/>
        </w:rPr>
        <w:t>ing data errors.</w:t>
      </w:r>
    </w:p>
    <w:p w:rsidR="00E553B0" w:rsidRPr="00E553B0" w:rsidRDefault="00E553B0" w:rsidP="0066635A">
      <w:pPr>
        <w:rPr>
          <w:rFonts w:eastAsia="Times New Roman" w:cstheme="minorHAnsi"/>
          <w:color w:val="333333"/>
          <w:sz w:val="21"/>
          <w:szCs w:val="21"/>
        </w:rPr>
      </w:pPr>
      <w:r w:rsidRPr="00E553B0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</w:rPr>
        <w:t>Dimension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US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UK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CA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AUS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SWE</w:t>
      </w:r>
    </w:p>
    <w:p w:rsidR="00E553B0" w:rsidRPr="00E553B0" w:rsidRDefault="00E553B0" w:rsidP="006663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Other countries</w:t>
      </w:r>
    </w:p>
    <w:p w:rsidR="00E553B0" w:rsidRPr="00E553B0" w:rsidRDefault="00E553B0" w:rsidP="006663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:rsidR="00805BB9" w:rsidRDefault="00E553B0" w:rsidP="0066635A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Here are the custom groups I would like to have the ability to create</w:t>
      </w:r>
    </w:p>
    <w:p w:rsidR="001C502C" w:rsidRDefault="00E553B0" w:rsidP="0066635A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</w:rPr>
      </w:pPr>
      <w:r w:rsidRPr="00E553B0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</w:rPr>
        <w:t>Custom groups</w:t>
      </w:r>
    </w:p>
    <w:p w:rsidR="00805BB9" w:rsidRPr="00E553B0" w:rsidRDefault="00805BB9" w:rsidP="0066635A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:rsidR="00E553B0" w:rsidRPr="00E553B0" w:rsidRDefault="00E553B0" w:rsidP="006663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US = United States</w:t>
      </w:r>
    </w:p>
    <w:p w:rsidR="00E553B0" w:rsidRPr="00E553B0" w:rsidRDefault="00E553B0" w:rsidP="006663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UK + SWE + CA + AUS = International</w:t>
      </w:r>
    </w:p>
    <w:p w:rsidR="00E553B0" w:rsidRPr="00E553B0" w:rsidRDefault="00E553B0" w:rsidP="006663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US + CA = America</w:t>
      </w:r>
    </w:p>
    <w:p w:rsidR="00E553B0" w:rsidRPr="00E553B0" w:rsidRDefault="00E553B0" w:rsidP="006663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E553B0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US + UK + SWE + CA + AUS + Other countries = Worldwide</w:t>
      </w:r>
    </w:p>
    <w:p w:rsidR="00E553B0" w:rsidRDefault="00E553B0" w:rsidP="006663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:rsidR="00E553B0" w:rsidRPr="00E553B0" w:rsidRDefault="00E553B0" w:rsidP="006663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Style w:val="Strong"/>
          <w:rFonts w:ascii="inherit" w:hAnsi="inherit"/>
          <w:color w:val="333333"/>
          <w:sz w:val="20"/>
          <w:szCs w:val="20"/>
          <w:bdr w:val="none" w:sz="0" w:space="0" w:color="auto" w:frame="1"/>
          <w:shd w:val="clear" w:color="auto" w:fill="FFFFFF"/>
        </w:rPr>
        <w:t>'Create Group</w:t>
      </w:r>
      <w:r w:rsidRPr="00E553B0">
        <w:rPr>
          <w:rStyle w:val="Strong"/>
          <w:rFonts w:ascii="inherit" w:hAnsi="inherit"/>
          <w:color w:val="333333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E553B0">
        <w:rPr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only allows 1 dimension value per group i.e. dimension values such as US CANNOT be in the United States group and also in the America group</w:t>
      </w:r>
      <w:r>
        <w:rPr>
          <w:color w:val="333333"/>
          <w:bdr w:val="none" w:sz="0" w:space="0" w:color="auto" w:frame="1"/>
          <w:shd w:val="clear" w:color="auto" w:fill="FFFFFF"/>
        </w:rPr>
        <w:t>.</w:t>
      </w:r>
    </w:p>
    <w:p w:rsidR="001C502C" w:rsidRDefault="001C502C" w:rsidP="0066635A">
      <w:pPr>
        <w:pStyle w:val="NormalWeb"/>
        <w:shd w:val="clear" w:color="auto" w:fill="FFFFFF"/>
        <w:textAlignment w:val="baseline"/>
        <w:rPr>
          <w:color w:val="333333"/>
          <w:sz w:val="20"/>
          <w:szCs w:val="20"/>
          <w:bdr w:val="none" w:sz="0" w:space="0" w:color="auto" w:frame="1"/>
        </w:rPr>
      </w:pPr>
      <w:r>
        <w:rPr>
          <w:rStyle w:val="Strong"/>
          <w:rFonts w:ascii="inherit" w:hAnsi="inherit"/>
          <w:color w:val="333333"/>
          <w:sz w:val="20"/>
          <w:szCs w:val="20"/>
          <w:bdr w:val="none" w:sz="0" w:space="0" w:color="auto" w:frame="1"/>
        </w:rPr>
        <w:t>Calculated field</w:t>
      </w:r>
      <w:r w:rsidRPr="001C502C">
        <w:rPr>
          <w:rStyle w:val="Strong"/>
          <w:rFonts w:ascii="inherit" w:hAnsi="inherit"/>
          <w:color w:val="333333"/>
          <w:sz w:val="20"/>
          <w:szCs w:val="20"/>
          <w:bdr w:val="none" w:sz="0" w:space="0" w:color="auto" w:frame="1"/>
        </w:rPr>
        <w:t>'</w:t>
      </w:r>
      <w:r w:rsidRPr="001C502C">
        <w:rPr>
          <w:color w:val="333333"/>
          <w:sz w:val="20"/>
          <w:szCs w:val="20"/>
          <w:bdr w:val="none" w:sz="0" w:space="0" w:color="auto" w:frame="1"/>
        </w:rPr>
        <w:t> In SQL I can do a </w:t>
      </w:r>
      <w:r w:rsidRPr="001C502C">
        <w:rPr>
          <w:rStyle w:val="Emphasis"/>
          <w:rFonts w:ascii="inherit" w:hAnsi="inherit"/>
          <w:color w:val="333333"/>
          <w:sz w:val="20"/>
          <w:szCs w:val="20"/>
          <w:bdr w:val="none" w:sz="0" w:space="0" w:color="auto" w:frame="1"/>
        </w:rPr>
        <w:t>case statement</w:t>
      </w:r>
      <w:r w:rsidRPr="001C502C">
        <w:rPr>
          <w:color w:val="333333"/>
          <w:sz w:val="20"/>
          <w:szCs w:val="20"/>
          <w:bdr w:val="none" w:sz="0" w:space="0" w:color="auto" w:frame="1"/>
        </w:rPr>
        <w:t xml:space="preserve"> that would work fine but I can't use this in the calculated field. </w:t>
      </w:r>
    </w:p>
    <w:p w:rsidR="00D643F7" w:rsidRPr="00E553B0" w:rsidRDefault="00D643F7" w:rsidP="0066635A">
      <w:pPr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>Create a Group:</w:t>
      </w:r>
    </w:p>
    <w:p w:rsidR="00D643F7" w:rsidRPr="00402036" w:rsidRDefault="00D643F7" w:rsidP="0066635A">
      <w:pPr>
        <w:ind w:firstLine="72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There are multiple ways to create a group. You can create a group from a field in the Data pane, or by selecting data in the view and then clicking the group icon.</w:t>
      </w:r>
    </w:p>
    <w:p w:rsidR="00D643F7" w:rsidRPr="005D78CF" w:rsidRDefault="00D643F7" w:rsidP="0066635A">
      <w:pPr>
        <w:rPr>
          <w:rFonts w:cstheme="minorHAnsi"/>
          <w:u w:val="single"/>
        </w:rPr>
      </w:pPr>
      <w:r w:rsidRPr="005D78CF">
        <w:rPr>
          <w:rFonts w:cstheme="minorHAnsi"/>
          <w:u w:val="single"/>
        </w:rPr>
        <w:t>Creating a group by selecting data in the view:</w:t>
      </w:r>
    </w:p>
    <w:p w:rsidR="00D643F7" w:rsidRPr="00402036" w:rsidRDefault="000620DC" w:rsidP="0066635A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view, select one or more data points and then, on the tooltip that appears, click the group icon.</w:t>
      </w:r>
    </w:p>
    <w:p w:rsidR="000620DC" w:rsidRPr="00402036" w:rsidRDefault="000620DC" w:rsidP="0066635A">
      <w:p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Note: you can also select the group icon on the toolbar at the top of the workspace.</w:t>
      </w:r>
    </w:p>
    <w:p w:rsidR="000620DC" w:rsidRDefault="000620DC" w:rsidP="0066635A">
      <w:p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If we have multiple levels of detail in the view, we must select a level to group the members. You can select to group all dimensions, or just one.</w:t>
      </w:r>
    </w:p>
    <w:p w:rsidR="0039123B" w:rsidRPr="00402036" w:rsidRDefault="0039123B" w:rsidP="0066635A">
      <w:pPr>
        <w:rPr>
          <w:rFonts w:cstheme="minorHAnsi"/>
          <w:sz w:val="20"/>
          <w:szCs w:val="20"/>
        </w:rPr>
      </w:pPr>
    </w:p>
    <w:p w:rsidR="008D611B" w:rsidRDefault="008D611B" w:rsidP="0066635A">
      <w:pPr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lastRenderedPageBreak/>
        <w:t>Create a group from a field in the Data pane:</w:t>
      </w:r>
    </w:p>
    <w:p w:rsidR="0039123B" w:rsidRPr="00E553B0" w:rsidRDefault="0039123B" w:rsidP="0066635A">
      <w:pPr>
        <w:rPr>
          <w:rFonts w:cstheme="minorHAnsi"/>
          <w:b/>
          <w:u w:val="single"/>
        </w:rPr>
      </w:pPr>
      <w:bookmarkStart w:id="0" w:name="_GoBack"/>
      <w:bookmarkEnd w:id="0"/>
    </w:p>
    <w:p w:rsidR="008D611B" w:rsidRPr="00402036" w:rsidRDefault="008D611B" w:rsidP="0066635A">
      <w:pPr>
        <w:pStyle w:val="ListParagraph"/>
        <w:numPr>
          <w:ilvl w:val="0"/>
          <w:numId w:val="1"/>
        </w:numPr>
        <w:rPr>
          <w:rFonts w:cstheme="minorHAnsi"/>
        </w:rPr>
      </w:pPr>
      <w:r w:rsidRPr="00402036">
        <w:rPr>
          <w:rFonts w:cstheme="minorHAnsi"/>
          <w:sz w:val="20"/>
          <w:szCs w:val="20"/>
        </w:rPr>
        <w:t>In the Data pane, right-click a field and select Create&gt;Group</w:t>
      </w:r>
      <w:r w:rsidR="0030699F" w:rsidRPr="005D78CF">
        <w:rPr>
          <w:rFonts w:cstheme="minorHAnsi"/>
          <w:noProof/>
        </w:rPr>
        <w:drawing>
          <wp:inline distT="0" distB="0" distL="0" distR="0" wp14:anchorId="3E879CD9" wp14:editId="739913E2">
            <wp:extent cx="3840480" cy="443674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02" w:rsidRPr="00402036" w:rsidRDefault="0060294B" w:rsidP="0066635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 xml:space="preserve">In the create group dialog box, select several members that you want to </w:t>
      </w:r>
      <w:proofErr w:type="spellStart"/>
      <w:r w:rsidRPr="00402036">
        <w:rPr>
          <w:rFonts w:cstheme="minorHAnsi"/>
          <w:sz w:val="20"/>
          <w:szCs w:val="20"/>
        </w:rPr>
        <w:t>group</w:t>
      </w:r>
      <w:proofErr w:type="gramStart"/>
      <w:r w:rsidRPr="00402036">
        <w:rPr>
          <w:rFonts w:cstheme="minorHAnsi"/>
          <w:sz w:val="20"/>
          <w:szCs w:val="20"/>
        </w:rPr>
        <w:t>,and</w:t>
      </w:r>
      <w:proofErr w:type="spellEnd"/>
      <w:proofErr w:type="gramEnd"/>
      <w:r w:rsidRPr="00402036">
        <w:rPr>
          <w:rFonts w:cstheme="minorHAnsi"/>
          <w:sz w:val="20"/>
          <w:szCs w:val="20"/>
        </w:rPr>
        <w:t xml:space="preserve"> then Group.</w:t>
      </w:r>
    </w:p>
    <w:p w:rsidR="0060294B" w:rsidRPr="005D78CF" w:rsidRDefault="0060294B" w:rsidP="0066635A">
      <w:pPr>
        <w:ind w:left="360"/>
        <w:rPr>
          <w:rFonts w:cstheme="minorHAnsi"/>
        </w:rPr>
      </w:pPr>
      <w:r w:rsidRPr="005D78CF">
        <w:rPr>
          <w:rFonts w:cstheme="minorHAnsi"/>
          <w:noProof/>
        </w:rPr>
        <w:drawing>
          <wp:inline distT="0" distB="0" distL="0" distR="0" wp14:anchorId="529CCA40" wp14:editId="6407CA8C">
            <wp:extent cx="4993640" cy="25203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4B" w:rsidRPr="00402036" w:rsidRDefault="0060294B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lastRenderedPageBreak/>
        <w:t>The selected members are combined into a single group. A default name is created using the combined member names.</w:t>
      </w:r>
    </w:p>
    <w:p w:rsidR="0060294B" w:rsidRPr="005D78CF" w:rsidRDefault="0060294B" w:rsidP="0066635A">
      <w:pPr>
        <w:ind w:left="360"/>
        <w:rPr>
          <w:rFonts w:cstheme="minorHAnsi"/>
        </w:rPr>
      </w:pPr>
      <w:r w:rsidRPr="005D78CF">
        <w:rPr>
          <w:rFonts w:cstheme="minorHAnsi"/>
        </w:rPr>
        <w:t>To rename the group, select it in the list and click Rename.</w:t>
      </w:r>
    </w:p>
    <w:p w:rsidR="0060294B" w:rsidRPr="005D78CF" w:rsidRDefault="0060294B" w:rsidP="0066635A">
      <w:pPr>
        <w:ind w:left="360"/>
        <w:rPr>
          <w:rFonts w:cstheme="minorHAnsi"/>
        </w:rPr>
      </w:pPr>
      <w:r w:rsidRPr="005D78CF">
        <w:rPr>
          <w:rFonts w:cstheme="minorHAnsi"/>
          <w:noProof/>
        </w:rPr>
        <w:drawing>
          <wp:inline distT="0" distB="0" distL="0" distR="0" wp14:anchorId="19F239C6" wp14:editId="7C9F1D65">
            <wp:extent cx="4866005" cy="45243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CB1" w:rsidRDefault="00B46CB1" w:rsidP="0066635A">
      <w:pPr>
        <w:ind w:left="360"/>
        <w:rPr>
          <w:rFonts w:cstheme="minorHAnsi"/>
          <w:b/>
          <w:u w:val="single"/>
        </w:rPr>
      </w:pPr>
    </w:p>
    <w:p w:rsidR="0060294B" w:rsidRPr="00E553B0" w:rsidRDefault="0060294B" w:rsidP="0066635A">
      <w:pPr>
        <w:ind w:left="360"/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>Other Group:</w:t>
      </w:r>
    </w:p>
    <w:p w:rsidR="0060294B" w:rsidRPr="005D78CF" w:rsidRDefault="0060294B" w:rsidP="0066635A">
      <w:pPr>
        <w:ind w:left="360"/>
        <w:rPr>
          <w:rFonts w:cstheme="minorHAnsi"/>
        </w:rPr>
      </w:pPr>
      <w:r w:rsidRPr="005D78CF">
        <w:rPr>
          <w:rFonts w:cstheme="minorHAnsi"/>
        </w:rPr>
        <w:t>When we create groups in tableau, we have the option to group all remaining</w:t>
      </w:r>
      <w:r w:rsidR="005D78CF">
        <w:rPr>
          <w:rFonts w:cstheme="minorHAnsi"/>
        </w:rPr>
        <w:t>, or non-grouped members in ot</w:t>
      </w:r>
      <w:r w:rsidR="005D78CF" w:rsidRPr="005D78CF">
        <w:rPr>
          <w:rFonts w:cstheme="minorHAnsi"/>
        </w:rPr>
        <w:t>her</w:t>
      </w:r>
      <w:r w:rsidRPr="005D78CF">
        <w:rPr>
          <w:rFonts w:cstheme="minorHAnsi"/>
        </w:rPr>
        <w:t xml:space="preserve"> group.</w:t>
      </w:r>
    </w:p>
    <w:p w:rsidR="00FA481A" w:rsidRPr="00E553B0" w:rsidRDefault="00402036" w:rsidP="0066635A">
      <w:pPr>
        <w:ind w:left="360"/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 xml:space="preserve">To include </w:t>
      </w:r>
      <w:r w:rsidR="005D78CF" w:rsidRPr="00E553B0">
        <w:rPr>
          <w:rFonts w:cstheme="minorHAnsi"/>
          <w:b/>
          <w:u w:val="single"/>
        </w:rPr>
        <w:t>o</w:t>
      </w:r>
      <w:r w:rsidR="00FA481A" w:rsidRPr="00E553B0">
        <w:rPr>
          <w:rFonts w:cstheme="minorHAnsi"/>
          <w:b/>
          <w:u w:val="single"/>
        </w:rPr>
        <w:t>ther group:</w:t>
      </w:r>
    </w:p>
    <w:p w:rsidR="00FA481A" w:rsidRPr="00402036" w:rsidRDefault="00FA481A" w:rsidP="0066635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Data pane, right-click the group field and select Edit Group.</w:t>
      </w:r>
    </w:p>
    <w:p w:rsidR="00FA481A" w:rsidRPr="00402036" w:rsidRDefault="00FA481A" w:rsidP="0066635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 xml:space="preserve">In the Edit Group dialog box, select </w:t>
      </w:r>
      <w:r w:rsidR="005D78CF" w:rsidRPr="00402036">
        <w:rPr>
          <w:rFonts w:cstheme="minorHAnsi"/>
          <w:sz w:val="20"/>
          <w:szCs w:val="20"/>
        </w:rPr>
        <w:t>include</w:t>
      </w:r>
      <w:r w:rsidRPr="00402036">
        <w:rPr>
          <w:rFonts w:cstheme="minorHAnsi"/>
          <w:sz w:val="20"/>
          <w:szCs w:val="20"/>
        </w:rPr>
        <w:t xml:space="preserve"> ‘Other’.</w:t>
      </w:r>
    </w:p>
    <w:p w:rsidR="00FA481A" w:rsidRPr="00402036" w:rsidRDefault="00FA481A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Edit the Sub-Category group</w:t>
      </w:r>
    </w:p>
    <w:p w:rsidR="00FA481A" w:rsidRPr="00402036" w:rsidRDefault="00FA481A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High performance</w:t>
      </w:r>
    </w:p>
    <w:p w:rsidR="00FA481A" w:rsidRPr="00402036" w:rsidRDefault="00FA481A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Low performance</w:t>
      </w:r>
    </w:p>
    <w:p w:rsidR="00BE2EB6" w:rsidRDefault="00BE2EB6" w:rsidP="0066635A">
      <w:pPr>
        <w:ind w:left="360"/>
        <w:rPr>
          <w:rFonts w:cstheme="minorHAnsi"/>
          <w:b/>
          <w:u w:val="single"/>
        </w:rPr>
      </w:pPr>
    </w:p>
    <w:p w:rsidR="00FA481A" w:rsidRPr="00E553B0" w:rsidRDefault="00FA481A" w:rsidP="0066635A">
      <w:pPr>
        <w:ind w:left="360"/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>Edit Group:</w:t>
      </w:r>
    </w:p>
    <w:p w:rsidR="00FA481A" w:rsidRPr="00402036" w:rsidRDefault="00FA481A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After you have created a grouped field, you can add and remove members from the group,</w:t>
      </w:r>
      <w:r w:rsidR="00FD6B62" w:rsidRPr="00402036">
        <w:rPr>
          <w:rFonts w:cstheme="minorHAnsi"/>
          <w:sz w:val="20"/>
          <w:szCs w:val="20"/>
        </w:rPr>
        <w:t xml:space="preserve"> </w:t>
      </w:r>
      <w:r w:rsidRPr="00402036">
        <w:rPr>
          <w:rFonts w:cstheme="minorHAnsi"/>
          <w:sz w:val="20"/>
          <w:szCs w:val="20"/>
        </w:rPr>
        <w:t>create new groups,</w:t>
      </w:r>
      <w:r w:rsidR="00EA40CC" w:rsidRPr="00402036">
        <w:rPr>
          <w:rFonts w:cstheme="minorHAnsi"/>
          <w:sz w:val="20"/>
          <w:szCs w:val="20"/>
        </w:rPr>
        <w:t xml:space="preserve"> </w:t>
      </w:r>
      <w:r w:rsidRPr="00402036">
        <w:rPr>
          <w:rFonts w:cstheme="minorHAnsi"/>
          <w:sz w:val="20"/>
          <w:szCs w:val="20"/>
        </w:rPr>
        <w:t>change the default group names and change the name of the grouped field.</w:t>
      </w:r>
      <w:r w:rsidR="00FD6B62" w:rsidRPr="00402036">
        <w:rPr>
          <w:rFonts w:cstheme="minorHAnsi"/>
          <w:sz w:val="20"/>
          <w:szCs w:val="20"/>
        </w:rPr>
        <w:t xml:space="preserve"> You can make some changes directly in the view, and others through the edit group dialog box.</w:t>
      </w:r>
    </w:p>
    <w:p w:rsidR="00EA40CC" w:rsidRPr="00402036" w:rsidRDefault="00EA40CC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To add members to an existing group:</w:t>
      </w:r>
    </w:p>
    <w:p w:rsidR="00EA40CC" w:rsidRPr="00402036" w:rsidRDefault="00EA40CC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Data pane, right-click the group field, and then click edit Group.</w:t>
      </w:r>
    </w:p>
    <w:p w:rsidR="007B2FD6" w:rsidRPr="005D78CF" w:rsidRDefault="007B2FD6" w:rsidP="0066635A">
      <w:pPr>
        <w:ind w:left="360"/>
        <w:rPr>
          <w:rFonts w:cstheme="minorHAnsi"/>
        </w:rPr>
      </w:pPr>
    </w:p>
    <w:p w:rsidR="00EA40CC" w:rsidRPr="005D78CF" w:rsidRDefault="00C32BF5" w:rsidP="0066635A">
      <w:pPr>
        <w:ind w:left="360"/>
        <w:rPr>
          <w:rFonts w:cstheme="minorHAnsi"/>
        </w:rPr>
      </w:pPr>
      <w:r w:rsidRPr="005D78C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379BEE" wp14:editId="1365FD9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4555" cy="5017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35A">
        <w:rPr>
          <w:rFonts w:cstheme="minorHAnsi"/>
        </w:rPr>
        <w:br w:type="textWrapping" w:clear="all"/>
      </w:r>
    </w:p>
    <w:p w:rsidR="00C32BF5" w:rsidRPr="005D78CF" w:rsidRDefault="00C32BF5" w:rsidP="0066635A">
      <w:pPr>
        <w:ind w:left="360"/>
        <w:rPr>
          <w:rFonts w:cstheme="minorHAnsi"/>
        </w:rPr>
      </w:pPr>
    </w:p>
    <w:p w:rsidR="00C32BF5" w:rsidRPr="00402036" w:rsidRDefault="00B24F65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edit group dialog box,</w:t>
      </w:r>
      <w:r w:rsidR="00C82F2A" w:rsidRPr="00402036">
        <w:rPr>
          <w:rFonts w:cstheme="minorHAnsi"/>
          <w:sz w:val="20"/>
          <w:szCs w:val="20"/>
        </w:rPr>
        <w:t xml:space="preserve"> select one or more members and drag them into the group you want.</w:t>
      </w:r>
    </w:p>
    <w:p w:rsidR="00C82F2A" w:rsidRDefault="00C82F2A" w:rsidP="0066635A">
      <w:pPr>
        <w:ind w:left="360"/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lastRenderedPageBreak/>
        <w:t>And then click ok.</w:t>
      </w:r>
    </w:p>
    <w:p w:rsidR="00C82F2A" w:rsidRPr="00E553B0" w:rsidRDefault="00C82F2A" w:rsidP="00B46CB1">
      <w:pPr>
        <w:spacing w:after="100" w:afterAutospacing="1" w:line="240" w:lineRule="auto"/>
        <w:contextualSpacing/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>To remove members from an existing Group:</w:t>
      </w:r>
    </w:p>
    <w:p w:rsidR="00C82F2A" w:rsidRPr="00402036" w:rsidRDefault="00947CB7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Data pane, right-click the group field, and then click edit group.</w:t>
      </w:r>
    </w:p>
    <w:p w:rsidR="00947CB7" w:rsidRPr="00402036" w:rsidRDefault="00947CB7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In the edit group dialog box, select one or more members, and then click Ungroup.</w:t>
      </w:r>
    </w:p>
    <w:p w:rsidR="00947CB7" w:rsidRPr="00402036" w:rsidRDefault="00947CB7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 xml:space="preserve">The members are removed from the current group, if we have </w:t>
      </w:r>
      <w:r w:rsidR="007B2FD6" w:rsidRPr="00402036">
        <w:rPr>
          <w:rFonts w:cstheme="minorHAnsi"/>
          <w:sz w:val="20"/>
          <w:szCs w:val="20"/>
        </w:rPr>
        <w:t>another</w:t>
      </w:r>
      <w:r w:rsidRPr="00402036">
        <w:rPr>
          <w:rFonts w:cstheme="minorHAnsi"/>
          <w:sz w:val="20"/>
          <w:szCs w:val="20"/>
        </w:rPr>
        <w:t xml:space="preserve"> </w:t>
      </w:r>
      <w:proofErr w:type="gramStart"/>
      <w:r w:rsidR="007B2FD6" w:rsidRPr="00402036">
        <w:rPr>
          <w:rFonts w:cstheme="minorHAnsi"/>
          <w:sz w:val="20"/>
          <w:szCs w:val="20"/>
        </w:rPr>
        <w:t>group,</w:t>
      </w:r>
      <w:proofErr w:type="gramEnd"/>
      <w:r w:rsidR="007B2FD6" w:rsidRPr="00402036">
        <w:rPr>
          <w:rFonts w:cstheme="minorHAnsi"/>
          <w:sz w:val="20"/>
          <w:szCs w:val="20"/>
        </w:rPr>
        <w:t xml:space="preserve"> </w:t>
      </w:r>
      <w:r w:rsidRPr="00402036">
        <w:rPr>
          <w:rFonts w:cstheme="minorHAnsi"/>
          <w:sz w:val="20"/>
          <w:szCs w:val="20"/>
        </w:rPr>
        <w:t>the members are added to it.</w:t>
      </w:r>
    </w:p>
    <w:p w:rsidR="00947CB7" w:rsidRPr="00402036" w:rsidRDefault="00E83621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And then click OK.</w:t>
      </w:r>
    </w:p>
    <w:p w:rsidR="00E83621" w:rsidRPr="00E553B0" w:rsidRDefault="0063107A" w:rsidP="0066635A">
      <w:pPr>
        <w:ind w:left="360"/>
        <w:rPr>
          <w:rFonts w:cstheme="minorHAnsi"/>
          <w:b/>
          <w:u w:val="single"/>
        </w:rPr>
      </w:pPr>
      <w:r w:rsidRPr="00E553B0">
        <w:rPr>
          <w:rFonts w:cstheme="minorHAnsi"/>
          <w:b/>
          <w:u w:val="single"/>
        </w:rPr>
        <w:t xml:space="preserve">Differences </w:t>
      </w:r>
      <w:r w:rsidR="007B2FD6" w:rsidRPr="00E553B0">
        <w:rPr>
          <w:rFonts w:cstheme="minorHAnsi"/>
          <w:b/>
          <w:u w:val="single"/>
        </w:rPr>
        <w:t>b</w:t>
      </w:r>
      <w:r w:rsidRPr="00E553B0">
        <w:rPr>
          <w:rFonts w:cstheme="minorHAnsi"/>
          <w:b/>
          <w:u w:val="single"/>
        </w:rPr>
        <w:t>etween Groups and Sets:</w:t>
      </w:r>
    </w:p>
    <w:p w:rsidR="0063107A" w:rsidRPr="00402036" w:rsidRDefault="00E764A5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Sets are dynamic while Groups are not. When our data changes the set will update with it while this is not an option with groups.</w:t>
      </w:r>
    </w:p>
    <w:p w:rsidR="00E764A5" w:rsidRPr="00402036" w:rsidRDefault="00E764A5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Sets offer greater flexibility as you can link them to a condition.</w:t>
      </w:r>
    </w:p>
    <w:p w:rsidR="00E764A5" w:rsidRPr="00402036" w:rsidRDefault="00CC29AB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>You can group only within one dimension while with sets you can group across multiple dimensions.</w:t>
      </w:r>
    </w:p>
    <w:p w:rsidR="00CC29AB" w:rsidRDefault="00C3252B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02036">
        <w:rPr>
          <w:rFonts w:cstheme="minorHAnsi"/>
          <w:sz w:val="20"/>
          <w:szCs w:val="20"/>
        </w:rPr>
        <w:t xml:space="preserve">We can’t create calculation on the group. </w:t>
      </w:r>
    </w:p>
    <w:p w:rsidR="002B70FA" w:rsidRDefault="002B70FA" w:rsidP="006663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Grouping members in </w:t>
      </w:r>
      <w:r w:rsidR="00ED3457">
        <w:rPr>
          <w:rFonts w:cstheme="minorHAnsi"/>
          <w:sz w:val="20"/>
          <w:szCs w:val="20"/>
        </w:rPr>
        <w:t>single dimension.</w:t>
      </w:r>
    </w:p>
    <w:p w:rsidR="00ED3457" w:rsidRPr="00402036" w:rsidRDefault="00ED3457" w:rsidP="00ED3457">
      <w:pPr>
        <w:pStyle w:val="ListParagraph"/>
        <w:rPr>
          <w:rFonts w:cstheme="minorHAnsi"/>
          <w:sz w:val="20"/>
          <w:szCs w:val="20"/>
        </w:rPr>
      </w:pPr>
    </w:p>
    <w:p w:rsidR="0060294B" w:rsidRPr="005D78CF" w:rsidRDefault="00402036" w:rsidP="0066635A">
      <w:pPr>
        <w:ind w:left="360"/>
        <w:rPr>
          <w:rFonts w:cstheme="minorHAnsi"/>
        </w:rPr>
      </w:pPr>
      <w:r>
        <w:rPr>
          <w:rFonts w:cstheme="minorHAnsi"/>
        </w:rPr>
        <w:t>Example</w:t>
      </w:r>
    </w:p>
    <w:p w:rsidR="005C4802" w:rsidRDefault="002D7BB3" w:rsidP="0066635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ABD39C8" wp14:editId="585E7789">
            <wp:extent cx="5939790" cy="2289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1B" w:rsidRPr="002D7BB3" w:rsidRDefault="002B37B1" w:rsidP="0066635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1CA05B" wp14:editId="544097E0">
            <wp:extent cx="5943600" cy="4754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1B" w:rsidRDefault="00092F55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092F55">
        <w:rPr>
          <w:rFonts w:cstheme="minorHAnsi"/>
          <w:color w:val="666666"/>
          <w:sz w:val="20"/>
          <w:szCs w:val="20"/>
          <w:shd w:val="clear" w:color="auto" w:fill="FFFFFF"/>
        </w:rPr>
        <w:t>Even we can combine two groups into the single group using combine field option, but we are not having any combine group option.</w:t>
      </w:r>
    </w:p>
    <w:p w:rsidR="00092F55" w:rsidRDefault="00092F55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092F55">
        <w:rPr>
          <w:rFonts w:cstheme="minorHAnsi"/>
          <w:color w:val="666666"/>
          <w:sz w:val="20"/>
          <w:szCs w:val="20"/>
          <w:shd w:val="clear" w:color="auto" w:fill="FFFFFF"/>
        </w:rPr>
        <w:t>If we combine two groups it will create a new field, not a new group.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>
        <w:rPr>
          <w:rFonts w:cstheme="minorHAnsi"/>
          <w:color w:val="666666"/>
          <w:sz w:val="20"/>
          <w:szCs w:val="20"/>
          <w:shd w:val="clear" w:color="auto" w:fill="FFFFFF"/>
        </w:rPr>
        <w:t>Here we can create sub-category wise groups like, High medium and low performer based on profit and sales.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>
        <w:rPr>
          <w:rFonts w:cstheme="minorHAnsi"/>
          <w:color w:val="666666"/>
          <w:sz w:val="20"/>
          <w:szCs w:val="20"/>
          <w:shd w:val="clear" w:color="auto" w:fill="FFFFFF"/>
        </w:rPr>
        <w:t>It is easily identified as low performer and high performer based on Coloring the group.</w:t>
      </w:r>
    </w:p>
    <w:p w:rsidR="003A71E5" w:rsidRDefault="003A71E5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 xml:space="preserve"> Coloring the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Renaming the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Edit the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Removing the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Add Members in the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Combine the Two Groups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  <w:r w:rsidRPr="00146280">
        <w:rPr>
          <w:rFonts w:cstheme="minorHAnsi"/>
          <w:color w:val="666666"/>
          <w:sz w:val="20"/>
          <w:szCs w:val="20"/>
          <w:shd w:val="clear" w:color="auto" w:fill="FFFFFF"/>
        </w:rPr>
        <w:lastRenderedPageBreak/>
        <w:sym w:font="Wingdings" w:char="F0E0"/>
      </w:r>
      <w:r>
        <w:rPr>
          <w:rFonts w:cstheme="minorHAnsi"/>
          <w:color w:val="666666"/>
          <w:sz w:val="20"/>
          <w:szCs w:val="20"/>
          <w:shd w:val="clear" w:color="auto" w:fill="FFFFFF"/>
        </w:rPr>
        <w:t>Including Other Group</w:t>
      </w:r>
    </w:p>
    <w:p w:rsidR="00146280" w:rsidRDefault="00146280" w:rsidP="0066635A">
      <w:pPr>
        <w:spacing w:line="240" w:lineRule="auto"/>
        <w:rPr>
          <w:rFonts w:cstheme="minorHAnsi"/>
          <w:color w:val="666666"/>
          <w:sz w:val="20"/>
          <w:szCs w:val="20"/>
          <w:shd w:val="clear" w:color="auto" w:fill="FFFFFF"/>
        </w:rPr>
      </w:pPr>
    </w:p>
    <w:p w:rsidR="00092F55" w:rsidRPr="00092F55" w:rsidRDefault="00146280" w:rsidP="0066635A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D0F5DE4" wp14:editId="6191D4C9">
            <wp:extent cx="5931535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1B" w:rsidRPr="005D78CF" w:rsidRDefault="008D611B" w:rsidP="0066635A">
      <w:pPr>
        <w:rPr>
          <w:rFonts w:cstheme="minorHAnsi"/>
        </w:rPr>
      </w:pPr>
    </w:p>
    <w:p w:rsidR="008D611B" w:rsidRPr="005D78CF" w:rsidRDefault="008D611B" w:rsidP="0066635A">
      <w:pPr>
        <w:rPr>
          <w:rFonts w:cstheme="minorHAnsi"/>
        </w:rPr>
      </w:pPr>
    </w:p>
    <w:p w:rsidR="008D611B" w:rsidRPr="005D78CF" w:rsidRDefault="0066635A" w:rsidP="0066635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29CFE82" wp14:editId="4BDC92C0">
            <wp:extent cx="5943600" cy="475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1B" w:rsidRPr="005D78CF" w:rsidSect="006663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7FD" w:rsidRDefault="009747FD" w:rsidP="00B46CB1">
      <w:pPr>
        <w:spacing w:after="0" w:line="240" w:lineRule="auto"/>
      </w:pPr>
      <w:r>
        <w:separator/>
      </w:r>
    </w:p>
  </w:endnote>
  <w:endnote w:type="continuationSeparator" w:id="0">
    <w:p w:rsidR="009747FD" w:rsidRDefault="009747FD" w:rsidP="00B4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7FD" w:rsidRDefault="009747FD" w:rsidP="00B46CB1">
      <w:pPr>
        <w:spacing w:after="0" w:line="240" w:lineRule="auto"/>
      </w:pPr>
      <w:r>
        <w:separator/>
      </w:r>
    </w:p>
  </w:footnote>
  <w:footnote w:type="continuationSeparator" w:id="0">
    <w:p w:rsidR="009747FD" w:rsidRDefault="009747FD" w:rsidP="00B46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1A7"/>
    <w:multiLevelType w:val="hybridMultilevel"/>
    <w:tmpl w:val="EEB0864C"/>
    <w:lvl w:ilvl="0" w:tplc="A0A0C9F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F561F"/>
    <w:multiLevelType w:val="hybridMultilevel"/>
    <w:tmpl w:val="641A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F6B36"/>
    <w:multiLevelType w:val="multilevel"/>
    <w:tmpl w:val="99E8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032FB"/>
    <w:multiLevelType w:val="multilevel"/>
    <w:tmpl w:val="15B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E2709D"/>
    <w:multiLevelType w:val="hybridMultilevel"/>
    <w:tmpl w:val="E2BA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A47E5"/>
    <w:multiLevelType w:val="hybridMultilevel"/>
    <w:tmpl w:val="86D4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A2807"/>
    <w:multiLevelType w:val="multilevel"/>
    <w:tmpl w:val="B7D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2A9"/>
    <w:rsid w:val="000444F2"/>
    <w:rsid w:val="000620DC"/>
    <w:rsid w:val="00092F55"/>
    <w:rsid w:val="00146280"/>
    <w:rsid w:val="001C502C"/>
    <w:rsid w:val="002B37B1"/>
    <w:rsid w:val="002B70FA"/>
    <w:rsid w:val="002D7BB3"/>
    <w:rsid w:val="0030699F"/>
    <w:rsid w:val="003242A9"/>
    <w:rsid w:val="0039123B"/>
    <w:rsid w:val="003A71E5"/>
    <w:rsid w:val="00402036"/>
    <w:rsid w:val="00451918"/>
    <w:rsid w:val="004B0DE4"/>
    <w:rsid w:val="00585F2D"/>
    <w:rsid w:val="005C4802"/>
    <w:rsid w:val="005D78CF"/>
    <w:rsid w:val="0060294B"/>
    <w:rsid w:val="00602C93"/>
    <w:rsid w:val="0063107A"/>
    <w:rsid w:val="0066635A"/>
    <w:rsid w:val="00696146"/>
    <w:rsid w:val="00797578"/>
    <w:rsid w:val="007B2FD6"/>
    <w:rsid w:val="007C7BF3"/>
    <w:rsid w:val="00805BB9"/>
    <w:rsid w:val="00815482"/>
    <w:rsid w:val="008644FE"/>
    <w:rsid w:val="00865778"/>
    <w:rsid w:val="008D611B"/>
    <w:rsid w:val="00947CB7"/>
    <w:rsid w:val="009747FD"/>
    <w:rsid w:val="00B076C2"/>
    <w:rsid w:val="00B24F65"/>
    <w:rsid w:val="00B46CB1"/>
    <w:rsid w:val="00BE2EB6"/>
    <w:rsid w:val="00C3252B"/>
    <w:rsid w:val="00C32BF5"/>
    <w:rsid w:val="00C662E7"/>
    <w:rsid w:val="00C82F2A"/>
    <w:rsid w:val="00CC29AB"/>
    <w:rsid w:val="00D36770"/>
    <w:rsid w:val="00D56B7C"/>
    <w:rsid w:val="00D643F7"/>
    <w:rsid w:val="00E553B0"/>
    <w:rsid w:val="00E764A5"/>
    <w:rsid w:val="00E83621"/>
    <w:rsid w:val="00EA40CC"/>
    <w:rsid w:val="00ED3457"/>
    <w:rsid w:val="00FA481A"/>
    <w:rsid w:val="00F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3B0"/>
    <w:rPr>
      <w:b/>
      <w:bCs/>
    </w:rPr>
  </w:style>
  <w:style w:type="character" w:styleId="Emphasis">
    <w:name w:val="Emphasis"/>
    <w:basedOn w:val="DefaultParagraphFont"/>
    <w:uiPriority w:val="20"/>
    <w:qFormat/>
    <w:rsid w:val="001C50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4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B1"/>
  </w:style>
  <w:style w:type="paragraph" w:styleId="Footer">
    <w:name w:val="footer"/>
    <w:basedOn w:val="Normal"/>
    <w:link w:val="FooterChar"/>
    <w:uiPriority w:val="99"/>
    <w:unhideWhenUsed/>
    <w:rsid w:val="00B4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B1"/>
  </w:style>
  <w:style w:type="character" w:customStyle="1" w:styleId="uicontrol">
    <w:name w:val="uicontrol"/>
    <w:basedOn w:val="DefaultParagraphFont"/>
    <w:rsid w:val="00865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pumadevi</cp:lastModifiedBy>
  <cp:revision>38</cp:revision>
  <dcterms:created xsi:type="dcterms:W3CDTF">2019-07-15T16:47:00Z</dcterms:created>
  <dcterms:modified xsi:type="dcterms:W3CDTF">2019-07-16T10:05:00Z</dcterms:modified>
</cp:coreProperties>
</file>