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CA4F2" w14:textId="77777777" w:rsidR="00761CC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Project Initialization and Planning Phase</w:t>
      </w:r>
    </w:p>
    <w:p w14:paraId="6FC0D498" w14:textId="77777777" w:rsidR="00761CC3" w:rsidRDefault="00761CC3">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p>
    <w:tbl>
      <w:tblPr>
        <w:tblStyle w:val="a1"/>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761CC3" w14:paraId="62A81348" w14:textId="77777777" w:rsidTr="00C41895">
        <w:trPr>
          <w:trHeight w:val="278"/>
          <w:tblHeader/>
        </w:trPr>
        <w:tc>
          <w:tcPr>
            <w:tcW w:w="4515" w:type="dxa"/>
            <w:tcMar>
              <w:top w:w="100" w:type="dxa"/>
              <w:left w:w="100" w:type="dxa"/>
              <w:bottom w:w="100" w:type="dxa"/>
              <w:right w:w="100" w:type="dxa"/>
            </w:tcMar>
          </w:tcPr>
          <w:p w14:paraId="0D37B0BE" w14:textId="77777777" w:rsidR="00761CC3"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Team ID </w:t>
            </w:r>
          </w:p>
        </w:tc>
        <w:tc>
          <w:tcPr>
            <w:tcW w:w="4515" w:type="dxa"/>
            <w:tcMar>
              <w:top w:w="100" w:type="dxa"/>
              <w:left w:w="100" w:type="dxa"/>
              <w:bottom w:w="100" w:type="dxa"/>
              <w:right w:w="100" w:type="dxa"/>
            </w:tcMar>
          </w:tcPr>
          <w:p w14:paraId="2C841861" w14:textId="21C4B6BD" w:rsidR="00761CC3" w:rsidRDefault="00C41895">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MCA</w:t>
            </w:r>
          </w:p>
        </w:tc>
      </w:tr>
      <w:tr w:rsidR="00761CC3" w14:paraId="0318CDE8" w14:textId="77777777" w:rsidTr="00C41895">
        <w:trPr>
          <w:trHeight w:val="278"/>
          <w:tblHeader/>
        </w:trPr>
        <w:tc>
          <w:tcPr>
            <w:tcW w:w="4515" w:type="dxa"/>
            <w:tcMar>
              <w:top w:w="100" w:type="dxa"/>
              <w:left w:w="100" w:type="dxa"/>
              <w:bottom w:w="100" w:type="dxa"/>
              <w:right w:w="100" w:type="dxa"/>
            </w:tcMar>
          </w:tcPr>
          <w:p w14:paraId="64F8AD63" w14:textId="77777777" w:rsidR="00761CC3"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Project Name </w:t>
            </w:r>
          </w:p>
        </w:tc>
        <w:tc>
          <w:tcPr>
            <w:tcW w:w="4515" w:type="dxa"/>
            <w:tcMar>
              <w:top w:w="100" w:type="dxa"/>
              <w:left w:w="100" w:type="dxa"/>
              <w:bottom w:w="100" w:type="dxa"/>
              <w:right w:w="100" w:type="dxa"/>
            </w:tcMar>
          </w:tcPr>
          <w:p w14:paraId="33208EF3" w14:textId="36FE2EDC" w:rsidR="00761CC3" w:rsidRDefault="00C41895">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Online Learning Engagement and </w:t>
            </w:r>
            <w:proofErr w:type="gramStart"/>
            <w:r>
              <w:rPr>
                <w:rFonts w:ascii="Times New Roman" w:eastAsia="Times New Roman" w:hAnsi="Times New Roman" w:cs="Times New Roman"/>
                <w:color w:val="000000"/>
                <w:sz w:val="24"/>
                <w:szCs w:val="24"/>
              </w:rPr>
              <w:t>Student  Performance</w:t>
            </w:r>
            <w:proofErr w:type="gramEnd"/>
            <w:r>
              <w:rPr>
                <w:rFonts w:ascii="Times New Roman" w:eastAsia="Times New Roman" w:hAnsi="Times New Roman" w:cs="Times New Roman"/>
                <w:color w:val="000000"/>
                <w:sz w:val="24"/>
                <w:szCs w:val="24"/>
              </w:rPr>
              <w:t xml:space="preserve"> Analysis</w:t>
            </w:r>
          </w:p>
        </w:tc>
      </w:tr>
      <w:tr w:rsidR="00761CC3" w14:paraId="6533F423" w14:textId="77777777" w:rsidTr="00C41895">
        <w:trPr>
          <w:trHeight w:val="278"/>
          <w:tblHeader/>
        </w:trPr>
        <w:tc>
          <w:tcPr>
            <w:tcW w:w="4515" w:type="dxa"/>
            <w:tcMar>
              <w:top w:w="100" w:type="dxa"/>
              <w:left w:w="100" w:type="dxa"/>
              <w:bottom w:w="100" w:type="dxa"/>
              <w:right w:w="100" w:type="dxa"/>
            </w:tcMar>
          </w:tcPr>
          <w:p w14:paraId="699FF7A6" w14:textId="77777777" w:rsidR="00761CC3"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Maximum Marks </w:t>
            </w:r>
          </w:p>
        </w:tc>
        <w:tc>
          <w:tcPr>
            <w:tcW w:w="4515" w:type="dxa"/>
            <w:tcMar>
              <w:top w:w="100" w:type="dxa"/>
              <w:left w:w="100" w:type="dxa"/>
              <w:bottom w:w="100" w:type="dxa"/>
              <w:right w:w="100" w:type="dxa"/>
            </w:tcMar>
          </w:tcPr>
          <w:p w14:paraId="38EC8841" w14:textId="77777777" w:rsidR="00761CC3"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color w:val="000000"/>
                <w:sz w:val="24"/>
                <w:szCs w:val="24"/>
              </w:rPr>
              <w:t xml:space="preserve"> Marks</w:t>
            </w:r>
          </w:p>
        </w:tc>
      </w:tr>
    </w:tbl>
    <w:p w14:paraId="1529CA58" w14:textId="77777777" w:rsidR="00761CC3" w:rsidRDefault="00761CC3">
      <w:pPr>
        <w:widowControl w:val="0"/>
        <w:pBdr>
          <w:top w:val="nil"/>
          <w:left w:val="nil"/>
          <w:bottom w:val="nil"/>
          <w:right w:val="nil"/>
          <w:between w:val="nil"/>
        </w:pBdr>
        <w:rPr>
          <w:rFonts w:ascii="Times New Roman" w:eastAsia="Times New Roman" w:hAnsi="Times New Roman" w:cs="Times New Roman"/>
          <w:color w:val="000000"/>
        </w:rPr>
      </w:pPr>
    </w:p>
    <w:p w14:paraId="7F444D75" w14:textId="77777777" w:rsidR="00761CC3"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Define Problem Statements (</w:t>
      </w:r>
      <w:r>
        <w:rPr>
          <w:rFonts w:ascii="Times New Roman" w:eastAsia="Times New Roman" w:hAnsi="Times New Roman" w:cs="Times New Roman"/>
          <w:b/>
          <w:bCs/>
          <w:color w:val="000000"/>
          <w:sz w:val="24"/>
          <w:szCs w:val="24"/>
        </w:rPr>
        <w:t xml:space="preserve">Customer Problem Statement Template): </w:t>
      </w:r>
    </w:p>
    <w:p w14:paraId="4B8D75C7" w14:textId="496CB1A9" w:rsidR="00C41895" w:rsidRDefault="00C41895" w:rsidP="00C41895">
      <w:pPr>
        <w:widowControl w:val="0"/>
        <w:pBdr>
          <w:top w:val="nil"/>
          <w:left w:val="nil"/>
          <w:bottom w:val="nil"/>
          <w:right w:val="nil"/>
          <w:between w:val="nil"/>
        </w:pBdr>
        <w:spacing w:before="207" w:line="240" w:lineRule="auto"/>
        <w:rPr>
          <w:rFonts w:ascii="Times New Roman" w:eastAsia="Times New Roman" w:hAnsi="Times New Roman" w:cs="Times New Roman"/>
          <w:b/>
          <w:bCs/>
          <w:color w:val="000000"/>
          <w:sz w:val="24"/>
          <w:szCs w:val="24"/>
        </w:rPr>
      </w:pPr>
      <w:r w:rsidRPr="00C41895">
        <w:rPr>
          <w:rFonts w:ascii="Times New Roman" w:eastAsia="Times New Roman" w:hAnsi="Times New Roman" w:cs="Times New Roman"/>
          <w:b/>
          <w:bCs/>
          <w:sz w:val="24"/>
          <w:szCs w:val="24"/>
        </w:rPr>
        <w:t xml:space="preserve">Online learning has become an important part of education, but many students face difficulties in understanding whether their level of engagement is actually improving their academic performance. Students spend different amounts of time attending online classes, watching learning materials, completing assignments, and participating in activities, yet they may not clearly understand how these factors affect their results. Teachers and educational institutions also find it difficult to identify students with low engagement or declining performance at an early stage because large amounts of student data are not easily converted into meaningful insights. Therefore, there is a need for an Online Learning Engagement and Student Performance Analysis system that can </w:t>
      </w:r>
      <w:proofErr w:type="spellStart"/>
      <w:r w:rsidRPr="00C41895">
        <w:rPr>
          <w:rFonts w:ascii="Times New Roman" w:eastAsia="Times New Roman" w:hAnsi="Times New Roman" w:cs="Times New Roman"/>
          <w:b/>
          <w:bCs/>
          <w:sz w:val="24"/>
          <w:szCs w:val="24"/>
        </w:rPr>
        <w:t>analyze</w:t>
      </w:r>
      <w:proofErr w:type="spellEnd"/>
      <w:r w:rsidRPr="00C41895">
        <w:rPr>
          <w:rFonts w:ascii="Times New Roman" w:eastAsia="Times New Roman" w:hAnsi="Times New Roman" w:cs="Times New Roman"/>
          <w:b/>
          <w:bCs/>
          <w:sz w:val="24"/>
          <w:szCs w:val="24"/>
        </w:rPr>
        <w:t xml:space="preserve"> student engagement and academic performance data, identify important patterns, and provide useful insights to help students and educators </w:t>
      </w:r>
    </w:p>
    <w:p w14:paraId="491DAEEF" w14:textId="0EA3C22B" w:rsidR="00C41895" w:rsidRPr="00C41895" w:rsidRDefault="00C41895" w:rsidP="00C41895">
      <w:pPr>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b/>
          <w:bCs/>
          <w:sz w:val="24"/>
          <w:szCs w:val="24"/>
        </w:rPr>
      </w:pPr>
    </w:p>
    <w:p w14:paraId="1EA20C78" w14:textId="657B3510" w:rsidR="00761CC3" w:rsidRDefault="00761CC3">
      <w:pPr>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p>
    <w:p w14:paraId="058C6ECF" w14:textId="77777777" w:rsidR="00761CC3" w:rsidRDefault="00761CC3">
      <w:pPr>
        <w:widowControl w:val="0"/>
        <w:pBdr>
          <w:top w:val="nil"/>
          <w:left w:val="nil"/>
          <w:bottom w:val="nil"/>
          <w:right w:val="nil"/>
          <w:between w:val="nil"/>
        </w:pBdr>
        <w:spacing w:before="207" w:line="120" w:lineRule="auto"/>
        <w:rPr>
          <w:rFonts w:ascii="Times New Roman" w:eastAsia="Times New Roman" w:hAnsi="Times New Roman" w:cs="Times New Roman"/>
          <w:b/>
          <w:bCs/>
          <w:sz w:val="24"/>
          <w:szCs w:val="24"/>
        </w:rPr>
      </w:pPr>
    </w:p>
    <w:tbl>
      <w:tblPr>
        <w:tblStyle w:val="a2"/>
        <w:tblW w:w="88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40"/>
        <w:gridCol w:w="1530"/>
        <w:gridCol w:w="1395"/>
        <w:gridCol w:w="945"/>
        <w:gridCol w:w="1230"/>
        <w:gridCol w:w="1965"/>
      </w:tblGrid>
      <w:tr w:rsidR="00761CC3" w14:paraId="5D1E3E3F" w14:textId="77777777" w:rsidTr="00C41895">
        <w:trPr>
          <w:trHeight w:val="595"/>
        </w:trPr>
        <w:tc>
          <w:tcPr>
            <w:tcW w:w="1740" w:type="dxa"/>
            <w:tcMar>
              <w:top w:w="100" w:type="dxa"/>
              <w:left w:w="100" w:type="dxa"/>
              <w:bottom w:w="100" w:type="dxa"/>
              <w:right w:w="100" w:type="dxa"/>
            </w:tcMar>
          </w:tcPr>
          <w:p w14:paraId="7783B09F" w14:textId="77777777" w:rsidR="00761CC3" w:rsidRDefault="00000000">
            <w:pPr>
              <w:widowControl w:val="0"/>
              <w:pBdr>
                <w:top w:val="nil"/>
                <w:left w:val="nil"/>
                <w:bottom w:val="nil"/>
                <w:right w:val="nil"/>
                <w:between w:val="nil"/>
              </w:pBdr>
              <w:spacing w:line="240" w:lineRule="auto"/>
              <w:ind w:left="129"/>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Problem  </w:t>
            </w:r>
          </w:p>
          <w:p w14:paraId="121BB129" w14:textId="77777777" w:rsidR="00761CC3" w:rsidRDefault="00000000">
            <w:pPr>
              <w:widowControl w:val="0"/>
              <w:pBdr>
                <w:top w:val="nil"/>
                <w:left w:val="nil"/>
                <w:bottom w:val="nil"/>
                <w:right w:val="nil"/>
                <w:between w:val="nil"/>
              </w:pBdr>
              <w:spacing w:before="12" w:line="240" w:lineRule="auto"/>
              <w:ind w:left="120"/>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Statement (PS)</w:t>
            </w:r>
          </w:p>
        </w:tc>
        <w:tc>
          <w:tcPr>
            <w:tcW w:w="1530" w:type="dxa"/>
            <w:tcMar>
              <w:top w:w="100" w:type="dxa"/>
              <w:left w:w="100" w:type="dxa"/>
              <w:bottom w:w="100" w:type="dxa"/>
              <w:right w:w="100" w:type="dxa"/>
            </w:tcMar>
          </w:tcPr>
          <w:p w14:paraId="4B682CDD" w14:textId="77777777" w:rsidR="00761CC3" w:rsidRDefault="00000000">
            <w:pPr>
              <w:widowControl w:val="0"/>
              <w:pBdr>
                <w:top w:val="nil"/>
                <w:left w:val="nil"/>
                <w:bottom w:val="nil"/>
                <w:right w:val="nil"/>
                <w:between w:val="nil"/>
              </w:pBdr>
              <w:spacing w:line="240" w:lineRule="auto"/>
              <w:ind w:left="129"/>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I am </w:t>
            </w:r>
          </w:p>
          <w:p w14:paraId="768DF23F" w14:textId="77777777" w:rsidR="00761CC3" w:rsidRDefault="00000000">
            <w:pPr>
              <w:widowControl w:val="0"/>
              <w:pBdr>
                <w:top w:val="nil"/>
                <w:left w:val="nil"/>
                <w:bottom w:val="nil"/>
                <w:right w:val="nil"/>
                <w:between w:val="nil"/>
              </w:pBdr>
              <w:spacing w:before="12"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(Customer)</w:t>
            </w:r>
          </w:p>
        </w:tc>
        <w:tc>
          <w:tcPr>
            <w:tcW w:w="1395" w:type="dxa"/>
            <w:tcMar>
              <w:top w:w="100" w:type="dxa"/>
              <w:left w:w="100" w:type="dxa"/>
              <w:bottom w:w="100" w:type="dxa"/>
              <w:right w:w="100" w:type="dxa"/>
            </w:tcMar>
          </w:tcPr>
          <w:p w14:paraId="3E936488" w14:textId="77777777" w:rsidR="00761CC3" w:rsidRDefault="00000000">
            <w:pPr>
              <w:widowControl w:val="0"/>
              <w:pBdr>
                <w:top w:val="nil"/>
                <w:left w:val="nil"/>
                <w:bottom w:val="nil"/>
                <w:right w:val="nil"/>
                <w:between w:val="nil"/>
              </w:pBdr>
              <w:spacing w:line="240" w:lineRule="auto"/>
              <w:ind w:left="129"/>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I’m trying to </w:t>
            </w:r>
          </w:p>
        </w:tc>
        <w:tc>
          <w:tcPr>
            <w:tcW w:w="945" w:type="dxa"/>
            <w:tcMar>
              <w:top w:w="100" w:type="dxa"/>
              <w:left w:w="100" w:type="dxa"/>
              <w:bottom w:w="100" w:type="dxa"/>
              <w:right w:w="100" w:type="dxa"/>
            </w:tcMar>
          </w:tcPr>
          <w:p w14:paraId="378482CF" w14:textId="77777777" w:rsidR="00761CC3" w:rsidRDefault="00000000">
            <w:pPr>
              <w:widowControl w:val="0"/>
              <w:pBdr>
                <w:top w:val="nil"/>
                <w:left w:val="nil"/>
                <w:bottom w:val="nil"/>
                <w:right w:val="nil"/>
                <w:between w:val="nil"/>
              </w:pBdr>
              <w:spacing w:line="240" w:lineRule="auto"/>
              <w:ind w:left="129"/>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But </w:t>
            </w:r>
          </w:p>
        </w:tc>
        <w:tc>
          <w:tcPr>
            <w:tcW w:w="1230" w:type="dxa"/>
            <w:tcMar>
              <w:top w:w="100" w:type="dxa"/>
              <w:left w:w="100" w:type="dxa"/>
              <w:bottom w:w="100" w:type="dxa"/>
              <w:right w:w="100" w:type="dxa"/>
            </w:tcMar>
          </w:tcPr>
          <w:p w14:paraId="719B0B06" w14:textId="77777777" w:rsidR="00761CC3" w:rsidRDefault="00000000">
            <w:pPr>
              <w:widowControl w:val="0"/>
              <w:pBdr>
                <w:top w:val="nil"/>
                <w:left w:val="nil"/>
                <w:bottom w:val="nil"/>
                <w:right w:val="nil"/>
                <w:between w:val="nil"/>
              </w:pBdr>
              <w:spacing w:line="240" w:lineRule="auto"/>
              <w:ind w:left="129"/>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Because</w:t>
            </w:r>
          </w:p>
        </w:tc>
        <w:tc>
          <w:tcPr>
            <w:tcW w:w="1965" w:type="dxa"/>
            <w:tcMar>
              <w:top w:w="100" w:type="dxa"/>
              <w:left w:w="100" w:type="dxa"/>
              <w:bottom w:w="100" w:type="dxa"/>
              <w:right w:w="100" w:type="dxa"/>
            </w:tcMar>
          </w:tcPr>
          <w:p w14:paraId="6402DE7D" w14:textId="77777777" w:rsidR="00761CC3" w:rsidRDefault="00000000">
            <w:pPr>
              <w:widowControl w:val="0"/>
              <w:pBdr>
                <w:top w:val="nil"/>
                <w:left w:val="nil"/>
                <w:bottom w:val="nil"/>
                <w:right w:val="nil"/>
                <w:between w:val="nil"/>
              </w:pBdr>
              <w:spacing w:line="240" w:lineRule="auto"/>
              <w:ind w:left="117"/>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Which makes me feel</w:t>
            </w:r>
          </w:p>
        </w:tc>
      </w:tr>
      <w:tr w:rsidR="00761CC3" w14:paraId="7613F626" w14:textId="77777777" w:rsidTr="00C41895">
        <w:trPr>
          <w:trHeight w:val="304"/>
        </w:trPr>
        <w:tc>
          <w:tcPr>
            <w:tcW w:w="1740" w:type="dxa"/>
            <w:tcMar>
              <w:top w:w="100" w:type="dxa"/>
              <w:left w:w="100" w:type="dxa"/>
              <w:bottom w:w="100" w:type="dxa"/>
              <w:right w:w="100" w:type="dxa"/>
            </w:tcMar>
          </w:tcPr>
          <w:p w14:paraId="6C46D2BF" w14:textId="77777777" w:rsidR="00761CC3" w:rsidRDefault="00000000">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t>PS-1</w:t>
            </w:r>
          </w:p>
        </w:tc>
        <w:tc>
          <w:tcPr>
            <w:tcW w:w="1530" w:type="dxa"/>
            <w:tcMar>
              <w:top w:w="100" w:type="dxa"/>
              <w:left w:w="100" w:type="dxa"/>
              <w:bottom w:w="100" w:type="dxa"/>
              <w:right w:w="100" w:type="dxa"/>
            </w:tcMar>
          </w:tcPr>
          <w:p w14:paraId="740FDDBF" w14:textId="5BC3A96D" w:rsidR="00761CC3" w:rsidRDefault="00C41895">
            <w:pPr>
              <w:widowControl w:val="0"/>
              <w:pBdr>
                <w:top w:val="nil"/>
                <w:left w:val="nil"/>
                <w:bottom w:val="nil"/>
                <w:right w:val="nil"/>
                <w:between w:val="nil"/>
              </w:pBdr>
              <w:rPr>
                <w:rFonts w:ascii="Times New Roman" w:eastAsia="Times New Roman" w:hAnsi="Times New Roman" w:cs="Times New Roman"/>
                <w:color w:val="000000"/>
              </w:rPr>
            </w:pPr>
            <w:r w:rsidRPr="00C41895">
              <w:rPr>
                <w:rFonts w:ascii="Times New Roman" w:eastAsia="Times New Roman" w:hAnsi="Times New Roman" w:cs="Times New Roman"/>
                <w:color w:val="000000"/>
              </w:rPr>
              <w:t>An online learning student</w:t>
            </w:r>
          </w:p>
        </w:tc>
        <w:tc>
          <w:tcPr>
            <w:tcW w:w="1395" w:type="dxa"/>
            <w:tcMar>
              <w:top w:w="100" w:type="dxa"/>
              <w:left w:w="100" w:type="dxa"/>
              <w:bottom w:w="100" w:type="dxa"/>
              <w:right w:w="100" w:type="dxa"/>
            </w:tcMar>
          </w:tcPr>
          <w:p w14:paraId="1FBAEC0A" w14:textId="3FA773B9" w:rsidR="00761CC3" w:rsidRDefault="00C41895">
            <w:pPr>
              <w:widowControl w:val="0"/>
              <w:pBdr>
                <w:top w:val="nil"/>
                <w:left w:val="nil"/>
                <w:bottom w:val="nil"/>
                <w:right w:val="nil"/>
                <w:between w:val="nil"/>
              </w:pBdr>
              <w:rPr>
                <w:rFonts w:ascii="Times New Roman" w:eastAsia="Times New Roman" w:hAnsi="Times New Roman" w:cs="Times New Roman"/>
                <w:color w:val="000000"/>
              </w:rPr>
            </w:pPr>
            <w:r w:rsidRPr="00C41895">
              <w:rPr>
                <w:rFonts w:ascii="Times New Roman" w:eastAsia="Times New Roman" w:hAnsi="Times New Roman" w:cs="Times New Roman"/>
                <w:color w:val="000000"/>
              </w:rPr>
              <w:t>Improve my academic performance</w:t>
            </w:r>
          </w:p>
        </w:tc>
        <w:tc>
          <w:tcPr>
            <w:tcW w:w="945" w:type="dxa"/>
            <w:tcMar>
              <w:top w:w="100" w:type="dxa"/>
              <w:left w:w="100" w:type="dxa"/>
              <w:bottom w:w="100" w:type="dxa"/>
              <w:right w:w="100" w:type="dxa"/>
            </w:tcMar>
          </w:tcPr>
          <w:p w14:paraId="60FDF4A7" w14:textId="5DC9480C" w:rsidR="00761CC3" w:rsidRDefault="00C41895">
            <w:pPr>
              <w:widowControl w:val="0"/>
              <w:pBdr>
                <w:top w:val="nil"/>
                <w:left w:val="nil"/>
                <w:bottom w:val="nil"/>
                <w:right w:val="nil"/>
                <w:between w:val="nil"/>
              </w:pBdr>
              <w:rPr>
                <w:rFonts w:ascii="Times New Roman" w:eastAsia="Times New Roman" w:hAnsi="Times New Roman" w:cs="Times New Roman"/>
                <w:color w:val="000000"/>
              </w:rPr>
            </w:pPr>
            <w:r w:rsidRPr="00C41895">
              <w:rPr>
                <w:rFonts w:ascii="Times New Roman" w:eastAsia="Times New Roman" w:hAnsi="Times New Roman" w:cs="Times New Roman"/>
                <w:color w:val="000000"/>
              </w:rPr>
              <w:t>I cannot understand which learning activities are helping me perform better</w:t>
            </w:r>
          </w:p>
        </w:tc>
        <w:tc>
          <w:tcPr>
            <w:tcW w:w="1230" w:type="dxa"/>
            <w:tcMar>
              <w:top w:w="100" w:type="dxa"/>
              <w:left w:w="100" w:type="dxa"/>
              <w:bottom w:w="100" w:type="dxa"/>
              <w:right w:w="100" w:type="dxa"/>
            </w:tcMar>
          </w:tcPr>
          <w:p w14:paraId="099F8D47" w14:textId="7EB24D4B" w:rsidR="00761CC3" w:rsidRDefault="00C41895">
            <w:pPr>
              <w:widowControl w:val="0"/>
              <w:pBdr>
                <w:top w:val="nil"/>
                <w:left w:val="nil"/>
                <w:bottom w:val="nil"/>
                <w:right w:val="nil"/>
                <w:between w:val="nil"/>
              </w:pBdr>
              <w:rPr>
                <w:rFonts w:ascii="Times New Roman" w:eastAsia="Times New Roman" w:hAnsi="Times New Roman" w:cs="Times New Roman"/>
                <w:color w:val="000000"/>
              </w:rPr>
            </w:pPr>
            <w:r w:rsidRPr="00C41895">
              <w:rPr>
                <w:rFonts w:ascii="Times New Roman" w:eastAsia="Times New Roman" w:hAnsi="Times New Roman" w:cs="Times New Roman"/>
                <w:color w:val="000000"/>
              </w:rPr>
              <w:t xml:space="preserve">My learning engagement and performance data are not clearly </w:t>
            </w:r>
            <w:proofErr w:type="spellStart"/>
            <w:r w:rsidRPr="00C41895">
              <w:rPr>
                <w:rFonts w:ascii="Times New Roman" w:eastAsia="Times New Roman" w:hAnsi="Times New Roman" w:cs="Times New Roman"/>
                <w:color w:val="000000"/>
              </w:rPr>
              <w:t>analyzed</w:t>
            </w:r>
            <w:proofErr w:type="spellEnd"/>
          </w:p>
        </w:tc>
        <w:tc>
          <w:tcPr>
            <w:tcW w:w="1965" w:type="dxa"/>
            <w:tcMar>
              <w:top w:w="100" w:type="dxa"/>
              <w:left w:w="100" w:type="dxa"/>
              <w:bottom w:w="100" w:type="dxa"/>
              <w:right w:w="100" w:type="dxa"/>
            </w:tcMar>
          </w:tcPr>
          <w:p w14:paraId="48FB91C4" w14:textId="5EFBDF1D" w:rsidR="00761CC3" w:rsidRDefault="00C41895">
            <w:pPr>
              <w:widowControl w:val="0"/>
              <w:pBdr>
                <w:top w:val="nil"/>
                <w:left w:val="nil"/>
                <w:bottom w:val="nil"/>
                <w:right w:val="nil"/>
                <w:between w:val="nil"/>
              </w:pBdr>
              <w:rPr>
                <w:rFonts w:ascii="Times New Roman" w:eastAsia="Times New Roman" w:hAnsi="Times New Roman" w:cs="Times New Roman"/>
                <w:color w:val="000000"/>
              </w:rPr>
            </w:pPr>
            <w:r w:rsidRPr="00C41895">
              <w:rPr>
                <w:rFonts w:ascii="Times New Roman" w:eastAsia="Times New Roman" w:hAnsi="Times New Roman" w:cs="Times New Roman"/>
                <w:color w:val="000000"/>
              </w:rPr>
              <w:t>Concerned and helpless</w:t>
            </w:r>
          </w:p>
        </w:tc>
      </w:tr>
      <w:tr w:rsidR="00761CC3" w14:paraId="4F40C60D" w14:textId="77777777" w:rsidTr="00C41895">
        <w:trPr>
          <w:trHeight w:val="302"/>
        </w:trPr>
        <w:tc>
          <w:tcPr>
            <w:tcW w:w="1740" w:type="dxa"/>
            <w:tcMar>
              <w:top w:w="100" w:type="dxa"/>
              <w:left w:w="100" w:type="dxa"/>
              <w:bottom w:w="100" w:type="dxa"/>
              <w:right w:w="100" w:type="dxa"/>
            </w:tcMar>
          </w:tcPr>
          <w:p w14:paraId="76D709DC" w14:textId="77777777" w:rsidR="00761CC3" w:rsidRDefault="00000000">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t>PS-2</w:t>
            </w:r>
          </w:p>
        </w:tc>
        <w:tc>
          <w:tcPr>
            <w:tcW w:w="1530" w:type="dxa"/>
            <w:tcMar>
              <w:top w:w="100" w:type="dxa"/>
              <w:left w:w="100" w:type="dxa"/>
              <w:bottom w:w="100" w:type="dxa"/>
              <w:right w:w="100" w:type="dxa"/>
            </w:tcMar>
          </w:tcPr>
          <w:p w14:paraId="32A23914" w14:textId="140687B8" w:rsidR="00761CC3" w:rsidRDefault="00C41895">
            <w:pPr>
              <w:widowControl w:val="0"/>
              <w:pBdr>
                <w:top w:val="nil"/>
                <w:left w:val="nil"/>
                <w:bottom w:val="nil"/>
                <w:right w:val="nil"/>
                <w:between w:val="nil"/>
              </w:pBdr>
              <w:rPr>
                <w:rFonts w:ascii="Times New Roman" w:eastAsia="Times New Roman" w:hAnsi="Times New Roman" w:cs="Times New Roman"/>
                <w:color w:val="000000"/>
              </w:rPr>
            </w:pPr>
            <w:r w:rsidRPr="00C41895">
              <w:rPr>
                <w:rFonts w:ascii="Times New Roman" w:eastAsia="Times New Roman" w:hAnsi="Times New Roman" w:cs="Times New Roman"/>
                <w:color w:val="000000"/>
              </w:rPr>
              <w:t>An educational institution</w:t>
            </w:r>
          </w:p>
        </w:tc>
        <w:tc>
          <w:tcPr>
            <w:tcW w:w="1395" w:type="dxa"/>
            <w:tcMar>
              <w:top w:w="100" w:type="dxa"/>
              <w:left w:w="100" w:type="dxa"/>
              <w:bottom w:w="100" w:type="dxa"/>
              <w:right w:w="100" w:type="dxa"/>
            </w:tcMar>
          </w:tcPr>
          <w:p w14:paraId="14748D5C" w14:textId="496BCC9F" w:rsidR="00761CC3" w:rsidRDefault="00C41895">
            <w:pPr>
              <w:widowControl w:val="0"/>
              <w:pBdr>
                <w:top w:val="nil"/>
                <w:left w:val="nil"/>
                <w:bottom w:val="nil"/>
                <w:right w:val="nil"/>
                <w:between w:val="nil"/>
              </w:pBdr>
              <w:rPr>
                <w:rFonts w:ascii="Times New Roman" w:eastAsia="Times New Roman" w:hAnsi="Times New Roman" w:cs="Times New Roman"/>
                <w:color w:val="000000"/>
              </w:rPr>
            </w:pPr>
            <w:r w:rsidRPr="00C41895">
              <w:rPr>
                <w:rFonts w:ascii="Times New Roman" w:eastAsia="Times New Roman" w:hAnsi="Times New Roman" w:cs="Times New Roman"/>
                <w:color w:val="000000"/>
              </w:rPr>
              <w:t>Improve students’ overall learning outcomes</w:t>
            </w:r>
          </w:p>
        </w:tc>
        <w:tc>
          <w:tcPr>
            <w:tcW w:w="945" w:type="dxa"/>
            <w:tcMar>
              <w:top w:w="100" w:type="dxa"/>
              <w:left w:w="100" w:type="dxa"/>
              <w:bottom w:w="100" w:type="dxa"/>
              <w:right w:w="100" w:type="dxa"/>
            </w:tcMar>
          </w:tcPr>
          <w:p w14:paraId="565FB4C6" w14:textId="61F95FB7" w:rsidR="00761CC3" w:rsidRDefault="00C41895">
            <w:pPr>
              <w:widowControl w:val="0"/>
              <w:pBdr>
                <w:top w:val="nil"/>
                <w:left w:val="nil"/>
                <w:bottom w:val="nil"/>
                <w:right w:val="nil"/>
                <w:between w:val="nil"/>
              </w:pBdr>
              <w:rPr>
                <w:rFonts w:ascii="Times New Roman" w:eastAsia="Times New Roman" w:hAnsi="Times New Roman" w:cs="Times New Roman"/>
                <w:color w:val="000000"/>
              </w:rPr>
            </w:pPr>
            <w:r w:rsidRPr="00C41895">
              <w:rPr>
                <w:rFonts w:ascii="Times New Roman" w:eastAsia="Times New Roman" w:hAnsi="Times New Roman" w:cs="Times New Roman"/>
                <w:color w:val="000000"/>
              </w:rPr>
              <w:t>It is difficult to monitor student engagement and performance patterns</w:t>
            </w:r>
          </w:p>
        </w:tc>
        <w:tc>
          <w:tcPr>
            <w:tcW w:w="1230" w:type="dxa"/>
            <w:tcMar>
              <w:top w:w="100" w:type="dxa"/>
              <w:left w:w="100" w:type="dxa"/>
              <w:bottom w:w="100" w:type="dxa"/>
              <w:right w:w="100" w:type="dxa"/>
            </w:tcMar>
          </w:tcPr>
          <w:p w14:paraId="30A6EC2B" w14:textId="34B5DF1B" w:rsidR="00761CC3" w:rsidRDefault="00C41895">
            <w:pPr>
              <w:widowControl w:val="0"/>
              <w:pBdr>
                <w:top w:val="nil"/>
                <w:left w:val="nil"/>
                <w:bottom w:val="nil"/>
                <w:right w:val="nil"/>
                <w:between w:val="nil"/>
              </w:pBdr>
              <w:rPr>
                <w:rFonts w:ascii="Times New Roman" w:eastAsia="Times New Roman" w:hAnsi="Times New Roman" w:cs="Times New Roman"/>
                <w:color w:val="000000"/>
              </w:rPr>
            </w:pPr>
            <w:r w:rsidRPr="00C41895">
              <w:rPr>
                <w:rFonts w:ascii="Times New Roman" w:eastAsia="Times New Roman" w:hAnsi="Times New Roman" w:cs="Times New Roman"/>
                <w:color w:val="000000"/>
              </w:rPr>
              <w:t>Large amounts of student data are available but meaningful insights are not easily obtained</w:t>
            </w:r>
          </w:p>
        </w:tc>
        <w:tc>
          <w:tcPr>
            <w:tcW w:w="1965" w:type="dxa"/>
            <w:tcMar>
              <w:top w:w="100" w:type="dxa"/>
              <w:left w:w="100" w:type="dxa"/>
              <w:bottom w:w="100" w:type="dxa"/>
              <w:right w:w="100" w:type="dxa"/>
            </w:tcMar>
          </w:tcPr>
          <w:p w14:paraId="0EBEF81A" w14:textId="08C5F90A" w:rsidR="00761CC3" w:rsidRDefault="00C41895">
            <w:pPr>
              <w:widowControl w:val="0"/>
              <w:pBdr>
                <w:top w:val="nil"/>
                <w:left w:val="nil"/>
                <w:bottom w:val="nil"/>
                <w:right w:val="nil"/>
                <w:between w:val="nil"/>
              </w:pBdr>
              <w:rPr>
                <w:rFonts w:ascii="Times New Roman" w:eastAsia="Times New Roman" w:hAnsi="Times New Roman" w:cs="Times New Roman"/>
                <w:color w:val="000000"/>
              </w:rPr>
            </w:pPr>
            <w:r w:rsidRPr="00C41895">
              <w:rPr>
                <w:rFonts w:ascii="Times New Roman" w:eastAsia="Times New Roman" w:hAnsi="Times New Roman" w:cs="Times New Roman"/>
                <w:color w:val="000000"/>
              </w:rPr>
              <w:t>Concerned and dissatisfied</w:t>
            </w:r>
          </w:p>
        </w:tc>
      </w:tr>
    </w:tbl>
    <w:p w14:paraId="02FABAF1" w14:textId="77777777" w:rsidR="00761CC3" w:rsidRDefault="00761CC3">
      <w:pPr>
        <w:widowControl w:val="0"/>
        <w:pBdr>
          <w:top w:val="nil"/>
          <w:left w:val="nil"/>
          <w:bottom w:val="nil"/>
          <w:right w:val="nil"/>
          <w:between w:val="nil"/>
        </w:pBdr>
        <w:rPr>
          <w:rFonts w:ascii="Times New Roman" w:eastAsia="Times New Roman" w:hAnsi="Times New Roman" w:cs="Times New Roman"/>
          <w:color w:val="000000"/>
        </w:rPr>
      </w:pPr>
    </w:p>
    <w:sectPr w:rsidR="00761CC3">
      <w:headerReference w:type="default" r:id="rId7"/>
      <w:pgSz w:w="11900" w:h="16820"/>
      <w:pgMar w:top="840" w:right="403" w:bottom="1788" w:left="1440" w:header="431" w:footer="4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5AC70" w14:textId="77777777" w:rsidR="00957E47" w:rsidRDefault="00957E47">
      <w:pPr>
        <w:spacing w:line="240" w:lineRule="auto"/>
      </w:pPr>
      <w:r>
        <w:separator/>
      </w:r>
    </w:p>
  </w:endnote>
  <w:endnote w:type="continuationSeparator" w:id="0">
    <w:p w14:paraId="4EB55220" w14:textId="77777777" w:rsidR="00957E47" w:rsidRDefault="00957E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86F1255-BBD5-45C4-8D0B-76A35593714B}"/>
  </w:font>
  <w:font w:name="Calibri">
    <w:panose1 w:val="020F0502020204030204"/>
    <w:charset w:val="00"/>
    <w:family w:val="swiss"/>
    <w:pitch w:val="variable"/>
    <w:sig w:usb0="E4002EFF" w:usb1="C200247B" w:usb2="00000009" w:usb3="00000000" w:csb0="000001FF" w:csb1="00000000"/>
    <w:embedRegular r:id="rId2" w:fontKey="{B544F7D9-3953-4E8E-8E12-DAEDD6CC643D}"/>
  </w:font>
  <w:font w:name="Cambria">
    <w:panose1 w:val="02040503050406030204"/>
    <w:charset w:val="00"/>
    <w:family w:val="roman"/>
    <w:pitch w:val="variable"/>
    <w:sig w:usb0="E00006FF" w:usb1="420024FF" w:usb2="02000000" w:usb3="00000000" w:csb0="0000019F" w:csb1="00000000"/>
    <w:embedRegular r:id="rId3" w:fontKey="{E93A5D94-485B-4F5D-BD2B-9AC11BB01C0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012F9" w14:textId="77777777" w:rsidR="00957E47" w:rsidRDefault="00957E47">
      <w:pPr>
        <w:spacing w:line="240" w:lineRule="auto"/>
      </w:pPr>
      <w:r>
        <w:separator/>
      </w:r>
    </w:p>
  </w:footnote>
  <w:footnote w:type="continuationSeparator" w:id="0">
    <w:p w14:paraId="25B6920A" w14:textId="77777777" w:rsidR="00957E47" w:rsidRDefault="00957E4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CA954" w14:textId="77777777" w:rsidR="00761CC3" w:rsidRDefault="00000000">
    <w:pPr>
      <w:widowControl w:val="0"/>
      <w:spacing w:line="240" w:lineRule="auto"/>
      <w:jc w:val="both"/>
      <w:rPr>
        <w:rFonts w:ascii="Calibri" w:eastAsia="Calibri" w:hAnsi="Calibri" w:cs="Calibri"/>
      </w:rPr>
    </w:pPr>
    <w:r>
      <w:rPr>
        <w:rFonts w:ascii="Calibri" w:eastAsia="Calibri" w:hAnsi="Calibri" w:cs="Calibri"/>
        <w:noProof/>
      </w:rPr>
      <w:drawing>
        <wp:anchor distT="0" distB="0" distL="0" distR="0" simplePos="0" relativeHeight="251658240" behindDoc="1" locked="0" layoutInCell="1" hidden="0" allowOverlap="1" wp14:anchorId="137CC6FA" wp14:editId="34EA1ED1">
          <wp:simplePos x="0" y="0"/>
          <wp:positionH relativeFrom="page">
            <wp:posOffset>6381750</wp:posOffset>
          </wp:positionH>
          <wp:positionV relativeFrom="page">
            <wp:posOffset>121920</wp:posOffset>
          </wp:positionV>
          <wp:extent cx="990600" cy="495300"/>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90600" cy="495300"/>
                  </a:xfrm>
                  <a:prstGeom prst="rect">
                    <a:avLst/>
                  </a:prstGeom>
                  <a:ln/>
                </pic:spPr>
              </pic:pic>
            </a:graphicData>
          </a:graphic>
        </wp:anchor>
      </w:drawing>
    </w:r>
  </w:p>
  <w:p w14:paraId="5028EE88" w14:textId="77777777" w:rsidR="00761CC3" w:rsidRDefault="00761CC3">
    <w:pPr>
      <w:widowControl w:val="0"/>
      <w:spacing w:line="240" w:lineRule="auto"/>
      <w:rPr>
        <w:rFonts w:ascii="Calibri" w:eastAsia="Calibri" w:hAnsi="Calibri" w:cs="Calibri"/>
      </w:rPr>
    </w:pPr>
  </w:p>
  <w:p w14:paraId="4D53AA47" w14:textId="77777777" w:rsidR="00761CC3" w:rsidRDefault="00761CC3"/>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CC3"/>
    <w:rsid w:val="00042C80"/>
    <w:rsid w:val="00761CC3"/>
    <w:rsid w:val="00957E47"/>
    <w:rsid w:val="00C418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1E9DA"/>
  <w15:docId w15:val="{63CA8093-AB6F-439F-9A1D-B4390F021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Nq19z/4zx1as2Dq8B+H1u/FADw==">CgMxLjA4AHIhMW5US2hFbE96cVBSQWdLbmIyNnhkR2ExN2x2NC14RHNy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258</Words>
  <Characters>1477</Characters>
  <Application>Microsoft Office Word</Application>
  <DocSecurity>0</DocSecurity>
  <Lines>12</Lines>
  <Paragraphs>3</Paragraphs>
  <ScaleCrop>false</ScaleCrop>
  <Company/>
  <LinksUpToDate>false</LinksUpToDate>
  <CharactersWithSpaces>1732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Nandini Nandu</dc:creator>
  <cp:lastModifiedBy>Nandini Nandu</cp:lastModifiedBy>
  <cp:revision>2</cp:revision>
  <dcterms:created xsi:type="dcterms:W3CDTF">2026-09-22T07:07:00Z</dcterms:created>
  <dcterms:modified xsi:type="dcterms:W3CDTF">2026-09-22T07:07:00Z</dcterms:modified>
</cp:coreProperties>
</file>