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sz w:val="40"/>
          <w:szCs w:val="40"/>
        </w:rPr>
        <w:t xml:space="preserve">PRODUCT AND CATEGORY MANAGEMENT SYSTEM</w:t>
      </w:r>
    </w:p>
    <w:p>
      <w:pPr>
        <w:spacing w:after="800"/>
        <w:jc w:val="center"/>
      </w:pPr>
      <w:r>
        <w:rPr>
          <w:sz w:val="26"/>
          <w:szCs w:val="26"/>
        </w:rPr>
        <w:t xml:space="preserve">Database Management System — Mini Project Report</w:t>
      </w:r>
    </w:p>
    <w:p>
      <w:pPr>
        <w:spacing w:after="100"/>
        <w:jc w:val="center"/>
      </w:pPr>
      <w:r>
        <w:rPr>
          <w:sz w:val="24"/>
          <w:szCs w:val="24"/>
        </w:rPr>
        <w:t xml:space="preserve">Submitted by:</w:t>
      </w:r>
    </w:p>
    <w:p>
      <w:pPr>
        <w:spacing w:after="400"/>
        <w:jc w:val="center"/>
      </w:pPr>
      <w:r>
        <w:rPr>
          <w:sz w:val="24"/>
          <w:szCs w:val="24"/>
        </w:rPr>
        <w:t xml:space="preserve">Nandini.S</w:t>
      </w:r>
    </w:p>
    <w:p>
      <w:pPr>
        <w:spacing w:after="100"/>
        <w:jc w:val="center"/>
      </w:pPr>
      <w:r>
        <w:rPr>
          <w:sz w:val="22"/>
          <w:szCs w:val="22"/>
        </w:rPr>
        <w:t xml:space="preserve">Takshashila University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The objective of this project is to design and implement a database-driven system to manage Products and their associated Categories. The system supports storing product details, maintaining category information, performing full CRUD (Create, Read, Update, Delete) operations, and generating category-wise reports for business analysis.</w:t>
      </w:r>
    </w:p>
    <w:p>
      <w:pPr>
        <w:pStyle w:val="Heading1"/>
        <w:spacing w:after="150" w:before="300"/>
      </w:pPr>
      <w:r>
        <w:t xml:space="preserve">2. Scope of the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normalized tables for Category and Product entities.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Primary Key and Foreign Key relationships between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product details such as name, category, price, and stock.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 insertion, updating, and deletion of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category-wise product reports for decision-making.</w:t>
      </w:r>
    </w:p>
    <w:p>
      <w:pPr>
        <w:pStyle w:val="Heading1"/>
        <w:spacing w:after="150" w:before="300"/>
      </w:pPr>
      <w:r>
        <w:t xml:space="preserve">3. Entity-Relationship Design</w:t>
      </w:r>
    </w:p>
    <w:p>
      <w:pPr>
        <w:spacing w:after="150"/>
      </w:pPr>
      <w:r>
        <w:t xml:space="preserve">The system consists of two entities: Category (parent) and Product (child), related in a One-to-Many relationship — one Category can contain many Products, but each Product belongs to exactly one Category.</w:t>
      </w:r>
    </w:p>
    <w:p>
      <w:pPr>
        <w:spacing w:after="150"/>
      </w:pPr>
      <w:r>
        <w:rPr>
          <w:i/>
          <w:iCs/>
        </w:rPr>
        <w:t xml:space="preserve">Category (1) ────&lt; Product (Many)</w:t>
      </w:r>
    </w:p>
    <w:p>
      <w:pPr>
        <w:pStyle w:val="Heading2"/>
        <w:spacing w:after="150" w:before="300"/>
      </w:pPr>
      <w:r>
        <w:t xml:space="preserve">3.1 Category Table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000"/>
      </w:tblGrid>
      <w:tr>
        <w:trPr>
          <w:tblHeader/>
        </w:trPr>
        <w:tc>
          <w:tcPr>
            <w:tcW w:type="dxa" w:w="3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category_id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Primary Key, Auto Increment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category_name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VARCHAR(100)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Not Null, Unique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VARCHAR(255)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3.2 Product Table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000"/>
      </w:tblGrid>
      <w:tr>
        <w:trPr>
          <w:tblHeader/>
        </w:trPr>
        <w:tc>
          <w:tcPr>
            <w:tcW w:type="dxa" w:w="3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product_id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Primary Key, Auto Increment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product_name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VARCHAR(150)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category_id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Foreign Key → Category(category_id)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price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DECIMAL(10,2)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Not Null, &gt;= 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stock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Not Null, Default 0, &gt;= 0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Referential Integrity: ON DELETE RESTRICT prevents a category from being deleted while products still reference it. ON UPDATE CASCADE keeps category_id references in sync if a category's ID changes.</w:t>
      </w:r>
    </w:p>
    <w:p>
      <w:pPr>
        <w:pStyle w:val="Heading1"/>
        <w:spacing w:after="150" w:before="300"/>
      </w:pPr>
      <w:r>
        <w:t xml:space="preserve">4. Table Creation Queries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CREATE TABLE Category (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category_id     INT PRIMARY KEY AUTO_INCREMENT,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category_name   VARCHAR(100) NOT NULL UNIQUE,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description     VARCHAR(255)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);</w:t>
      </w:r>
    </w:p>
    <w:p>
      <w:pPr>
        <w:spacing w:after="150"/>
      </w:pPr>
      <w:r>
        <w:t xml:space="preserve"/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CREATE TABLE Product (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product_id      INT PRIMARY KEY AUTO_INCREMENT,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product_name    VARCHAR(150) NOT NULL,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category_id     INT NOT NULL,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price           DECIMAL(10,2) NOT NULL CHECK (price &gt;= 0),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stock           INT NOT NULL DEFAULT 0 CHECK (stock &gt;= 0),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FOREIGN KEY (category_id) REFERENCES Category(category_id)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    ON DELETE RESTRICT ON UPDATE CASCADE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);</w:t>
      </w:r>
    </w:p>
    <w:p>
      <w:pPr>
        <w:pStyle w:val="Heading1"/>
        <w:spacing w:after="150" w:before="300"/>
      </w:pPr>
      <w:r>
        <w:t xml:space="preserve">5. CRUD Operations</w:t>
      </w:r>
    </w:p>
    <w:p>
      <w:pPr>
        <w:pStyle w:val="Heading2"/>
        <w:spacing w:after="150" w:before="300"/>
      </w:pPr>
      <w:r>
        <w:t xml:space="preserve">5.1 Insert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INSERT INTO Category (category_name, description)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VALUES ('Electronics', 'Electronic gadgets and devices');</w:t>
      </w:r>
    </w:p>
    <w:p>
      <w:pPr>
        <w:spacing w:after="150"/>
      </w:pPr>
      <w:r>
        <w:t xml:space="preserve"/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INSERT INTO Product (product_name, category_id, price, stock)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VALUES ('Smartphone', 1, 15999.00, 25);</w:t>
      </w:r>
    </w:p>
    <w:p>
      <w:pPr>
        <w:pStyle w:val="Heading2"/>
        <w:spacing w:after="150" w:before="300"/>
      </w:pPr>
      <w:r>
        <w:t xml:space="preserve">5.2 Update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UPDATE Product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SET price = 17999.00, stock = 20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WHERE product_name = 'Smartphone';</w:t>
      </w:r>
    </w:p>
    <w:p>
      <w:pPr>
        <w:pStyle w:val="Heading2"/>
        <w:spacing w:after="150" w:before="300"/>
      </w:pPr>
      <w:r>
        <w:t xml:space="preserve">5.3 Delete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DELETE FROM Product WHERE product_name = 'Ball Pen Box';</w:t>
      </w:r>
    </w:p>
    <w:p>
      <w:pPr>
        <w:pStyle w:val="Heading1"/>
        <w:spacing w:after="150" w:before="300"/>
      </w:pPr>
      <w:r>
        <w:t xml:space="preserve">6. Category-wise Reports</w:t>
      </w:r>
    </w:p>
    <w:p>
      <w:pPr>
        <w:pStyle w:val="Heading2"/>
        <w:spacing w:after="150" w:before="300"/>
      </w:pPr>
      <w:r>
        <w:t xml:space="preserve">6.1 Products with Category Name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SELECT p.product_name, c.category_name, p.price, p.stock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FROM Product p JOIN Category c ON p.category_id = c.category_id;</w:t>
      </w:r>
    </w:p>
    <w:p>
      <w:pPr>
        <w:pStyle w:val="Heading2"/>
        <w:spacing w:after="150" w:before="300"/>
      </w:pPr>
      <w:r>
        <w:t xml:space="preserve">6.2 Category-wise Summary (count, stock, value)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SELECT c.category_name, COUNT(p.product_id) AS total_products,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       SUM(p.stock) AS total_stock, SUM(p.price * p.stock) AS stock_value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FROM Category c LEFT JOIN Product p ON c.category_id = p.category_id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GROUP BY c.category_name;</w:t>
      </w:r>
    </w:p>
    <w:p>
      <w:pPr>
        <w:pStyle w:val="Heading2"/>
        <w:spacing w:after="150" w:before="300"/>
      </w:pPr>
      <w:r>
        <w:t xml:space="preserve">6.3 Sample Report Output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0"/>
      </w:tblGrid>
      <w:tr>
        <w:trPr>
          <w:tblHeader/>
        </w:trPr>
        <w:tc>
          <w:tcPr>
            <w:tcW w:type="dxa" w:w="2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Total Products</w:t>
            </w:r>
          </w:p>
        </w:tc>
        <w:tc>
          <w:tcPr>
            <w:tcW w:type="dxa" w:w="2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Total Stock</w:t>
            </w:r>
          </w:p>
        </w:tc>
        <w:tc>
          <w:tcPr>
            <w:tcW w:type="dxa" w:w="2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Stock Value (₹)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Electronics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85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1,059,915.00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Clothing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100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61,900.00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Groceries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180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49,400.00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Stationery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500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42,000.00</w:t>
            </w:r>
          </w:p>
        </w:tc>
      </w:tr>
    </w:tbl>
    <w:p>
      <w:pPr>
        <w:pStyle w:val="Heading1"/>
        <w:spacing w:after="150" w:before="300"/>
      </w:pPr>
      <w:r>
        <w:t xml:space="preserve">7. Conclusion</w:t>
      </w:r>
    </w:p>
    <w:p>
      <w:pPr>
        <w:spacing w:after="150"/>
      </w:pPr>
      <w:r>
        <w:t xml:space="preserve">The Product and Category Management System successfully demonstrates key database concepts including entity design, normalization, primary/foreign key relationships, referential integrity, and aggregate reporting using SQL joins and GROUP BY queries. The system can be extended further with user authentication, order management, and a web-based front 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2026-08-01T14:02:42.866Z</dcterms:created>
  <dcterms:modified xsi:type="dcterms:W3CDTF">2026-08-01T14:02:42.884Z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