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YUVA INTERN – WEEK 6</w:t>
      </w:r>
    </w:p>
    <w:p>
      <w:pPr>
        <w:jc w:val="center"/>
      </w:pPr>
      <w:r>
        <w:rPr>
          <w:b/>
          <w:sz w:val="40"/>
        </w:rPr>
        <w:t>INTEGRATIVE CAPSTONE PROJECT AND EVALUATION</w:t>
      </w:r>
    </w:p>
    <w:p>
      <w:pPr>
        <w:jc w:val="center"/>
      </w:pPr>
      <w:r>
        <w:rPr>
          <w:b/>
          <w:sz w:val="30"/>
        </w:rPr>
        <w:t>Quikr Used-Car Price Prediction and Vehicle Segmentation</w:t>
      </w:r>
    </w:p>
    <w:p>
      <w:pPr>
        <w:jc w:val="center"/>
      </w:pPr>
      <w:r>
        <w:rPr>
          <w:i/>
        </w:rPr>
        <w:t>Virtual Data Science with Python Internship</w:t>
      </w:r>
    </w:p>
    <w:p>
      <w:pPr>
        <w:jc w:val="center"/>
      </w:pPr>
      <w:r>
        <w:rPr>
          <w:b/>
        </w:rPr>
        <w:t>Submitted by: Nanditha B.M.</w:t>
      </w:r>
    </w:p>
    <w:p>
      <w:r>
        <w:br w:type="page"/>
      </w:r>
    </w:p>
    <w:p>
      <w:pPr>
        <w:pStyle w:val="Heading1"/>
      </w:pPr>
      <w:r>
        <w:t>1. Abstract</w:t>
      </w:r>
    </w:p>
    <w:p>
      <w:r>
        <w:t>This capstone project integrates the major stages of a data-science workflow using a Quikr used-car listings dataset. The work begins with data acquisition, inspection and cleaning, followed by exploratory data analysis, feature engineering, supervised machine learning and optional unsupervised vehicle segmentation. The Week 1 dataset contained 892 records and six columns. The documented preprocessing removed duplicate and invalid records and produced 725 analysis-ready records. The final pipeline treats used-car price as a continuous prediction target and evaluates multiple regression algorithms using MAE, RMSE and R². K-Means clustering is also included to demonstrate descriptive unsupervised analysis. The project emphasizes reproducibility, transparent data-cleaning decisions, appropriate evaluation and limitations rather than presenting unsupported accuracy claims.</w:t>
      </w:r>
    </w:p>
    <w:p>
      <w:pPr>
        <w:pStyle w:val="Heading1"/>
      </w:pPr>
      <w:r>
        <w:t>2. Problem Statement</w:t>
      </w:r>
    </w:p>
    <w:p>
      <w:r>
        <w:t>Used-car listings are often recorded as semi-structured text rather than clean numerical data. Vehicle year, price and kilometres driven may contain commas, words, missing values or malformed entries, while duplicate listings can distort analysis. This makes direct analysis and price prediction unreliable. The problem addressed in this project is to transform the raw Quikr listings into a reliable analytical dataset and develop a machine-learning pipeline that can estimate used-car prices from vehicle characteristics. A secondary objective is to explore whether the vehicles can be grouped into meaningful segments using unsupervised learning.</w:t>
      </w:r>
    </w:p>
    <w:p>
      <w:pPr>
        <w:pStyle w:val="Heading1"/>
      </w:pPr>
      <w:r>
        <w:t>3. Objectives</w:t>
      </w:r>
    </w:p>
    <w:p>
      <w:pPr>
        <w:pStyle w:val="ListBullet"/>
      </w:pPr>
      <w:r>
        <w:t>Clean and transform the Quikr used-car dataset into an analysis-ready format.</w:t>
      </w:r>
    </w:p>
    <w:p>
      <w:pPr>
        <w:pStyle w:val="ListBullet"/>
      </w:pPr>
      <w:r>
        <w:t>Perform exploratory analysis and build regression models for used-car price prediction.</w:t>
      </w:r>
    </w:p>
    <w:p>
      <w:pPr>
        <w:pStyle w:val="ListBullet"/>
      </w:pPr>
      <w:r>
        <w:t>Evaluate model performance and derive practical insights while documenting limitations.</w:t>
      </w:r>
    </w:p>
    <w:p>
      <w:pPr>
        <w:pStyle w:val="Heading1"/>
      </w:pPr>
      <w:r>
        <w:t>4. Dataset Description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Attribute</w:t>
            </w:r>
          </w:p>
        </w:tc>
        <w:tc>
          <w:tcPr>
            <w:tcW w:type="dxa" w:w="3360"/>
            <w:shd w:fill="EDEDED"/>
            <w:vAlign w:val="center"/>
          </w:tcPr>
          <w:p>
            <w:r>
              <w:rPr>
                <w:b/>
              </w:rPr>
              <w:t>Description</w:t>
            </w:r>
          </w:p>
        </w:tc>
        <w:tc>
          <w:tcPr>
            <w:tcW w:type="dxa" w:w="3360"/>
            <w:shd w:fill="EDEDED"/>
            <w:vAlign w:val="center"/>
          </w:tcPr>
          <w:p>
            <w:r>
              <w:rPr>
                <w:b/>
              </w:rPr>
              <w:t>Type</w:t>
            </w:r>
          </w:p>
        </w:tc>
      </w:tr>
      <w:tr>
        <w:tc>
          <w:tcPr>
            <w:tcW w:type="dxa" w:w="3360"/>
            <w:vAlign w:val="center"/>
          </w:tcPr>
          <w:p>
            <w:r>
              <w:t>name</w:t>
            </w:r>
          </w:p>
        </w:tc>
        <w:tc>
          <w:tcPr>
            <w:tcW w:type="dxa" w:w="3360"/>
            <w:vAlign w:val="center"/>
          </w:tcPr>
          <w:p>
            <w:r>
              <w:t>Vehicle/model name</w:t>
            </w:r>
          </w:p>
        </w:tc>
        <w:tc>
          <w:tcPr>
            <w:tcW w:type="dxa" w:w="3360"/>
            <w:vAlign w:val="center"/>
          </w:tcPr>
          <w:p>
            <w:r>
              <w:t>Categorical/Text</w:t>
            </w:r>
          </w:p>
        </w:tc>
      </w:tr>
      <w:tr>
        <w:tc>
          <w:tcPr>
            <w:tcW w:type="dxa" w:w="3360"/>
            <w:vAlign w:val="center"/>
          </w:tcPr>
          <w:p>
            <w:r>
              <w:t>company</w:t>
            </w:r>
          </w:p>
        </w:tc>
        <w:tc>
          <w:tcPr>
            <w:tcW w:type="dxa" w:w="3360"/>
            <w:vAlign w:val="center"/>
          </w:tcPr>
          <w:p>
            <w:r>
              <w:t>Vehicle manufacturer</w:t>
            </w:r>
          </w:p>
        </w:tc>
        <w:tc>
          <w:tcPr>
            <w:tcW w:type="dxa" w:w="3360"/>
            <w:vAlign w:val="center"/>
          </w:tcPr>
          <w:p>
            <w:r>
              <w:t>Categorical</w:t>
            </w:r>
          </w:p>
        </w:tc>
      </w:tr>
      <w:tr>
        <w:tc>
          <w:tcPr>
            <w:tcW w:type="dxa" w:w="3360"/>
            <w:vAlign w:val="center"/>
          </w:tcPr>
          <w:p>
            <w:r>
              <w:t>year</w:t>
            </w:r>
          </w:p>
        </w:tc>
        <w:tc>
          <w:tcPr>
            <w:tcW w:type="dxa" w:w="3360"/>
            <w:vAlign w:val="center"/>
          </w:tcPr>
          <w:p>
            <w:r>
              <w:t>Manufacturing/listing year</w:t>
            </w:r>
          </w:p>
        </w:tc>
        <w:tc>
          <w:tcPr>
            <w:tcW w:type="dxa" w:w="3360"/>
            <w:vAlign w:val="center"/>
          </w:tcPr>
          <w:p>
            <w:r>
              <w:t>Numeric after cleaning</w:t>
            </w:r>
          </w:p>
        </w:tc>
      </w:tr>
      <w:tr>
        <w:tc>
          <w:tcPr>
            <w:tcW w:type="dxa" w:w="3360"/>
            <w:vAlign w:val="center"/>
          </w:tcPr>
          <w:p>
            <w:r>
              <w:t>Price</w:t>
            </w:r>
          </w:p>
        </w:tc>
        <w:tc>
          <w:tcPr>
            <w:tcW w:type="dxa" w:w="3360"/>
            <w:vAlign w:val="center"/>
          </w:tcPr>
          <w:p>
            <w:r>
              <w:t>Listed vehicle price</w:t>
            </w:r>
          </w:p>
        </w:tc>
        <w:tc>
          <w:tcPr>
            <w:tcW w:type="dxa" w:w="3360"/>
            <w:vAlign w:val="center"/>
          </w:tcPr>
          <w:p>
            <w:r>
              <w:t>Numeric target</w:t>
            </w:r>
          </w:p>
        </w:tc>
      </w:tr>
      <w:tr>
        <w:tc>
          <w:tcPr>
            <w:tcW w:type="dxa" w:w="3360"/>
            <w:vAlign w:val="center"/>
          </w:tcPr>
          <w:p>
            <w:r>
              <w:t>kms_driven</w:t>
            </w:r>
          </w:p>
        </w:tc>
        <w:tc>
          <w:tcPr>
            <w:tcW w:type="dxa" w:w="3360"/>
            <w:vAlign w:val="center"/>
          </w:tcPr>
          <w:p>
            <w:r>
              <w:t>Kilometres driven</w:t>
            </w:r>
          </w:p>
        </w:tc>
        <w:tc>
          <w:tcPr>
            <w:tcW w:type="dxa" w:w="3360"/>
            <w:vAlign w:val="center"/>
          </w:tcPr>
          <w:p>
            <w:r>
              <w:t>Numeric after cleaning</w:t>
            </w:r>
          </w:p>
        </w:tc>
      </w:tr>
      <w:tr>
        <w:tc>
          <w:tcPr>
            <w:tcW w:type="dxa" w:w="3360"/>
            <w:vAlign w:val="center"/>
          </w:tcPr>
          <w:p>
            <w:r>
              <w:t>fuel_type</w:t>
            </w:r>
          </w:p>
        </w:tc>
        <w:tc>
          <w:tcPr>
            <w:tcW w:type="dxa" w:w="3360"/>
            <w:vAlign w:val="center"/>
          </w:tcPr>
          <w:p>
            <w:r>
              <w:t>Fuel category</w:t>
            </w:r>
          </w:p>
        </w:tc>
        <w:tc>
          <w:tcPr>
            <w:tcW w:type="dxa" w:w="3360"/>
            <w:vAlign w:val="center"/>
          </w:tcPr>
          <w:p>
            <w:r>
              <w:t>Categorical</w:t>
            </w:r>
          </w:p>
        </w:tc>
      </w:tr>
    </w:tbl>
    <w:p>
      <w:r>
        <w:t>The supplied Week 1 report records 892 original rows and six columns. It identified 94 exact duplicate rows, 52 missing kms_driven values and 55 missing fuel_type values. After the documented cleaning process, 725 rows remained. The final cleaned data had year values from 1995–2019, prices from ₹30,000–₹3,100,000 and mileage values from 0–400,000 km.</w:t>
      </w:r>
    </w:p>
    <w:p>
      <w:pPr>
        <w:pStyle w:val="Heading1"/>
      </w:pPr>
      <w:r>
        <w:t>5. Data Acquisition and Initial Exploration</w:t>
      </w:r>
    </w:p>
    <w:p>
      <w:pPr>
        <w:pStyle w:val="ListNumber"/>
      </w:pPr>
      <w:r>
        <w:t>Load the CSV using pandas.</w:t>
      </w:r>
    </w:p>
    <w:p>
      <w:pPr>
        <w:pStyle w:val="ListNumber"/>
      </w:pPr>
      <w:r>
        <w:t>Inspect shape, data types, missing values and duplicate records.</w:t>
      </w:r>
    </w:p>
    <w:p>
      <w:pPr>
        <w:pStyle w:val="ListNumber"/>
      </w:pPr>
      <w:r>
        <w:t>Review unique values in year, Price, kms_driven and fuel_type.</w:t>
      </w:r>
    </w:p>
    <w:p>
      <w:pPr>
        <w:pStyle w:val="ListNumber"/>
      </w:pPr>
      <w:r>
        <w:t>Identify values that cannot be directly interpreted as numerical measurements.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Metric</w:t>
            </w:r>
          </w:p>
        </w:tc>
        <w:tc>
          <w:tcPr>
            <w:tcW w:type="dxa" w:w="5040"/>
            <w:shd w:fill="EDEDED"/>
            <w:vAlign w:val="center"/>
          </w:tcPr>
          <w:p>
            <w:r>
              <w:rPr>
                <w:b/>
              </w:rPr>
              <w:t>Week 1 Result</w:t>
            </w:r>
          </w:p>
        </w:tc>
      </w:tr>
      <w:tr>
        <w:tc>
          <w:tcPr>
            <w:tcW w:type="dxa" w:w="5040"/>
            <w:vAlign w:val="center"/>
          </w:tcPr>
          <w:p>
            <w:r>
              <w:t>Original records</w:t>
            </w:r>
          </w:p>
        </w:tc>
        <w:tc>
          <w:tcPr>
            <w:tcW w:type="dxa" w:w="5040"/>
            <w:vAlign w:val="center"/>
          </w:tcPr>
          <w:p>
            <w:r>
              <w:t>892</w:t>
            </w:r>
          </w:p>
        </w:tc>
      </w:tr>
      <w:tr>
        <w:tc>
          <w:tcPr>
            <w:tcW w:type="dxa" w:w="5040"/>
            <w:vAlign w:val="center"/>
          </w:tcPr>
          <w:p>
            <w:r>
              <w:t>Columns</w:t>
            </w:r>
          </w:p>
        </w:tc>
        <w:tc>
          <w:tcPr>
            <w:tcW w:type="dxa" w:w="5040"/>
            <w:vAlign w:val="center"/>
          </w:tcPr>
          <w:p>
            <w:r>
              <w:t>6</w:t>
            </w:r>
          </w:p>
        </w:tc>
      </w:tr>
      <w:tr>
        <w:tc>
          <w:tcPr>
            <w:tcW w:type="dxa" w:w="5040"/>
            <w:vAlign w:val="center"/>
          </w:tcPr>
          <w:p>
            <w:r>
              <w:t>Exact duplicates</w:t>
            </w:r>
          </w:p>
        </w:tc>
        <w:tc>
          <w:tcPr>
            <w:tcW w:type="dxa" w:w="5040"/>
            <w:vAlign w:val="center"/>
          </w:tcPr>
          <w:p>
            <w:r>
              <w:t>94</w:t>
            </w:r>
          </w:p>
        </w:tc>
      </w:tr>
      <w:tr>
        <w:tc>
          <w:tcPr>
            <w:tcW w:type="dxa" w:w="5040"/>
            <w:vAlign w:val="center"/>
          </w:tcPr>
          <w:p>
            <w:r>
              <w:t>Rows after duplicate removal</w:t>
            </w:r>
          </w:p>
        </w:tc>
        <w:tc>
          <w:tcPr>
            <w:tcW w:type="dxa" w:w="5040"/>
            <w:vAlign w:val="center"/>
          </w:tcPr>
          <w:p>
            <w:r>
              <w:t>798</w:t>
            </w:r>
          </w:p>
        </w:tc>
      </w:tr>
      <w:tr>
        <w:tc>
          <w:tcPr>
            <w:tcW w:type="dxa" w:w="5040"/>
            <w:vAlign w:val="center"/>
          </w:tcPr>
          <w:p>
            <w:r>
              <w:t>Final cleaned rows</w:t>
            </w:r>
          </w:p>
        </w:tc>
        <w:tc>
          <w:tcPr>
            <w:tcW w:type="dxa" w:w="5040"/>
            <w:vAlign w:val="center"/>
          </w:tcPr>
          <w:p>
            <w:r>
              <w:t>725</w:t>
            </w:r>
          </w:p>
        </w:tc>
      </w:tr>
      <w:tr>
        <w:tc>
          <w:tcPr>
            <w:tcW w:type="dxa" w:w="5040"/>
            <w:vAlign w:val="center"/>
          </w:tcPr>
          <w:p>
            <w:r>
              <w:t>Total rows removed</w:t>
            </w:r>
          </w:p>
        </w:tc>
        <w:tc>
          <w:tcPr>
            <w:tcW w:type="dxa" w:w="5040"/>
            <w:vAlign w:val="center"/>
          </w:tcPr>
          <w:p>
            <w:r>
              <w:t>167</w:t>
            </w:r>
          </w:p>
        </w:tc>
      </w:tr>
    </w:tbl>
    <w:p>
      <w:pPr>
        <w:pStyle w:val="Heading1"/>
      </w:pPr>
      <w:r>
        <w:t>6. Data Cleaning and Preprocessing</w:t>
      </w:r>
    </w:p>
    <w:p>
      <w:pPr>
        <w:pStyle w:val="ListBullet"/>
      </w:pPr>
      <w:r>
        <w:t>Exact duplicate records were removed using duplicate-row detection.</w:t>
      </w:r>
    </w:p>
    <w:p>
      <w:pPr>
        <w:pStyle w:val="ListBullet"/>
      </w:pPr>
      <w:r>
        <w:t>Year values were validated and converted to integers; 49 non-numeric year rows were removed.</w:t>
      </w:r>
    </w:p>
    <w:p>
      <w:pPr>
        <w:pStyle w:val="ListBullet"/>
      </w:pPr>
      <w:r>
        <w:t>Price strings were cleaned by removing formatting characters and converting valid values to integers; 22 invalid price rows, including 'Ask For Price', were removed.</w:t>
      </w:r>
    </w:p>
    <w:p>
      <w:pPr>
        <w:pStyle w:val="ListBullet"/>
      </w:pPr>
      <w:r>
        <w:t>Mileage values such as '45,000 kms' were converted to numeric form, while invalid/missing mileage records were removed.</w:t>
      </w:r>
    </w:p>
    <w:p>
      <w:pPr>
        <w:pStyle w:val="ListBullet"/>
      </w:pPr>
      <w:r>
        <w:t>Fuel type was retained as a categorical field, with the final missing valid category represented as 'Unknown'.</w:t>
      </w:r>
    </w:p>
    <w:p>
      <w:pPr>
        <w:pStyle w:val="ListBullet"/>
      </w:pPr>
      <w:r>
        <w:t>The previously documented Mahindra XUV500 W6 price correction from ₹85,00,003 to ₹8,50,000 was retained and documented as a project-level correction.</w:t>
      </w:r>
    </w:p>
    <w:p>
      <w:pPr>
        <w:pStyle w:val="ListBullet"/>
      </w:pPr>
      <w:r>
        <w:t>IQR-based outlier detection was used as a diagnostic rather than automatically deleting legitimate high-price or high-mileage vehicles.</w:t>
      </w:r>
    </w:p>
    <w:p>
      <w:pPr>
        <w:pStyle w:val="Heading1"/>
      </w:pPr>
      <w:r>
        <w:t>7. Before and After Data Quality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Quality Check</w:t>
            </w:r>
          </w:p>
        </w:tc>
        <w:tc>
          <w:tcPr>
            <w:tcW w:type="dxa" w:w="3360"/>
            <w:shd w:fill="EDEDED"/>
            <w:vAlign w:val="center"/>
          </w:tcPr>
          <w:p>
            <w:r>
              <w:rPr>
                <w:b/>
              </w:rPr>
              <w:t>Before</w:t>
            </w:r>
          </w:p>
        </w:tc>
        <w:tc>
          <w:tcPr>
            <w:tcW w:type="dxa" w:w="3360"/>
            <w:shd w:fill="EDEDED"/>
            <w:vAlign w:val="center"/>
          </w:tcPr>
          <w:p>
            <w:r>
              <w:rPr>
                <w:b/>
              </w:rPr>
              <w:t>After</w:t>
            </w:r>
          </w:p>
        </w:tc>
      </w:tr>
      <w:tr>
        <w:tc>
          <w:tcPr>
            <w:tcW w:type="dxa" w:w="3360"/>
            <w:vAlign w:val="center"/>
          </w:tcPr>
          <w:p>
            <w:r>
              <w:t>Rows</w:t>
            </w:r>
          </w:p>
        </w:tc>
        <w:tc>
          <w:tcPr>
            <w:tcW w:type="dxa" w:w="3360"/>
            <w:vAlign w:val="center"/>
          </w:tcPr>
          <w:p>
            <w:r>
              <w:t>892</w:t>
            </w:r>
          </w:p>
        </w:tc>
        <w:tc>
          <w:tcPr>
            <w:tcW w:type="dxa" w:w="3360"/>
            <w:vAlign w:val="center"/>
          </w:tcPr>
          <w:p>
            <w:r>
              <w:t>725</w:t>
            </w:r>
          </w:p>
        </w:tc>
      </w:tr>
      <w:tr>
        <w:tc>
          <w:tcPr>
            <w:tcW w:type="dxa" w:w="3360"/>
            <w:vAlign w:val="center"/>
          </w:tcPr>
          <w:p>
            <w:r>
              <w:t>Exact duplicates</w:t>
            </w:r>
          </w:p>
        </w:tc>
        <w:tc>
          <w:tcPr>
            <w:tcW w:type="dxa" w:w="3360"/>
            <w:vAlign w:val="center"/>
          </w:tcPr>
          <w:p>
            <w:r>
              <w:t>94</w:t>
            </w:r>
          </w:p>
        </w:tc>
        <w:tc>
          <w:tcPr>
            <w:tcW w:type="dxa" w:w="3360"/>
            <w:vAlign w:val="center"/>
          </w:tcPr>
          <w:p>
            <w:r>
              <w:t>0</w:t>
            </w:r>
          </w:p>
        </w:tc>
      </w:tr>
      <w:tr>
        <w:tc>
          <w:tcPr>
            <w:tcW w:type="dxa" w:w="3360"/>
            <w:vAlign w:val="center"/>
          </w:tcPr>
          <w:p>
            <w:r>
              <w:t>Missing kms_driven</w:t>
            </w:r>
          </w:p>
        </w:tc>
        <w:tc>
          <w:tcPr>
            <w:tcW w:type="dxa" w:w="3360"/>
            <w:vAlign w:val="center"/>
          </w:tcPr>
          <w:p>
            <w:r>
              <w:t>52</w:t>
            </w:r>
          </w:p>
        </w:tc>
        <w:tc>
          <w:tcPr>
            <w:tcW w:type="dxa" w:w="3360"/>
            <w:vAlign w:val="center"/>
          </w:tcPr>
          <w:p>
            <w:r>
              <w:t>0</w:t>
            </w:r>
          </w:p>
        </w:tc>
      </w:tr>
      <w:tr>
        <w:tc>
          <w:tcPr>
            <w:tcW w:type="dxa" w:w="3360"/>
            <w:vAlign w:val="center"/>
          </w:tcPr>
          <w:p>
            <w:r>
              <w:t>Missing fuel_type</w:t>
            </w:r>
          </w:p>
        </w:tc>
        <w:tc>
          <w:tcPr>
            <w:tcW w:type="dxa" w:w="3360"/>
            <w:vAlign w:val="center"/>
          </w:tcPr>
          <w:p>
            <w:r>
              <w:t>55</w:t>
            </w:r>
          </w:p>
        </w:tc>
        <w:tc>
          <w:tcPr>
            <w:tcW w:type="dxa" w:w="3360"/>
            <w:vAlign w:val="center"/>
          </w:tcPr>
          <w:p>
            <w:r>
              <w:t>0</w:t>
            </w:r>
          </w:p>
        </w:tc>
      </w:tr>
      <w:tr>
        <w:tc>
          <w:tcPr>
            <w:tcW w:type="dxa" w:w="3360"/>
            <w:vAlign w:val="center"/>
          </w:tcPr>
          <w:p>
            <w:r>
              <w:t>year</w:t>
            </w:r>
          </w:p>
        </w:tc>
        <w:tc>
          <w:tcPr>
            <w:tcW w:type="dxa" w:w="3360"/>
            <w:vAlign w:val="center"/>
          </w:tcPr>
          <w:p>
            <w:r>
              <w:t>Object/mixed</w:t>
            </w:r>
          </w:p>
        </w:tc>
        <w:tc>
          <w:tcPr>
            <w:tcW w:type="dxa" w:w="3360"/>
            <w:vAlign w:val="center"/>
          </w:tcPr>
          <w:p>
            <w:r>
              <w:t>Integer</w:t>
            </w:r>
          </w:p>
        </w:tc>
      </w:tr>
      <w:tr>
        <w:tc>
          <w:tcPr>
            <w:tcW w:type="dxa" w:w="3360"/>
            <w:vAlign w:val="center"/>
          </w:tcPr>
          <w:p>
            <w:r>
              <w:t>Price</w:t>
            </w:r>
          </w:p>
        </w:tc>
        <w:tc>
          <w:tcPr>
            <w:tcW w:type="dxa" w:w="3360"/>
            <w:vAlign w:val="center"/>
          </w:tcPr>
          <w:p>
            <w:r>
              <w:t>Object/mixed</w:t>
            </w:r>
          </w:p>
        </w:tc>
        <w:tc>
          <w:tcPr>
            <w:tcW w:type="dxa" w:w="3360"/>
            <w:vAlign w:val="center"/>
          </w:tcPr>
          <w:p>
            <w:r>
              <w:t>Integer</w:t>
            </w:r>
          </w:p>
        </w:tc>
      </w:tr>
      <w:tr>
        <w:tc>
          <w:tcPr>
            <w:tcW w:type="dxa" w:w="3360"/>
            <w:vAlign w:val="center"/>
          </w:tcPr>
          <w:p>
            <w:r>
              <w:t>kms_driven</w:t>
            </w:r>
          </w:p>
        </w:tc>
        <w:tc>
          <w:tcPr>
            <w:tcW w:type="dxa" w:w="3360"/>
            <w:vAlign w:val="center"/>
          </w:tcPr>
          <w:p>
            <w:r>
              <w:t>Object/mixed</w:t>
            </w:r>
          </w:p>
        </w:tc>
        <w:tc>
          <w:tcPr>
            <w:tcW w:type="dxa" w:w="3360"/>
            <w:vAlign w:val="center"/>
          </w:tcPr>
          <w:p>
            <w:r>
              <w:t>Integer</w:t>
            </w:r>
          </w:p>
        </w:tc>
      </w:tr>
      <w:tr>
        <w:tc>
          <w:tcPr>
            <w:tcW w:type="dxa" w:w="3360"/>
            <w:vAlign w:val="center"/>
          </w:tcPr>
          <w:p>
            <w:r>
              <w:t>Fuel missing value</w:t>
            </w:r>
          </w:p>
        </w:tc>
        <w:tc>
          <w:tcPr>
            <w:tcW w:type="dxa" w:w="3360"/>
            <w:vAlign w:val="center"/>
          </w:tcPr>
          <w:p>
            <w:r>
              <w:t>Present</w:t>
            </w:r>
          </w:p>
        </w:tc>
        <w:tc>
          <w:tcPr>
            <w:tcW w:type="dxa" w:w="3360"/>
            <w:vAlign w:val="center"/>
          </w:tcPr>
          <w:p>
            <w:r>
              <w:t>Unknown label</w:t>
            </w:r>
          </w:p>
        </w:tc>
      </w:tr>
    </w:tbl>
    <w:p>
      <w:pPr>
        <w:pStyle w:val="Heading1"/>
      </w:pPr>
      <w:r>
        <w:t>8. Exploratory Data Analysis</w:t>
      </w:r>
    </w:p>
    <w:p>
      <w:r>
        <w:t>Exploratory analysis is used to understand the structure of the cleaned data before model training. The main questions are: how is price distributed, how does mileage relate to price, whether newer vehicles tend to command higher prices, and whether average prices differ across fuel types and manufacturers.</w:t>
      </w:r>
    </w:p>
    <w:p>
      <w:pPr>
        <w:pStyle w:val="ListBullet"/>
      </w:pPr>
      <w:r>
        <w:t>Price distribution: inspect skewness and the concentration of low- and high-priced listings.</w:t>
      </w:r>
    </w:p>
    <w:p>
      <w:pPr>
        <w:pStyle w:val="ListBullet"/>
      </w:pPr>
      <w:r>
        <w:t>Mileage versus price: examine whether higher kilometres driven are generally associated with lower prices.</w:t>
      </w:r>
    </w:p>
    <w:p>
      <w:pPr>
        <w:pStyle w:val="ListBullet"/>
      </w:pPr>
      <w:r>
        <w:t>Vehicle year versus price: compare average prices across manufacturing years.</w:t>
      </w:r>
    </w:p>
    <w:p>
      <w:pPr>
        <w:pStyle w:val="ListBullet"/>
      </w:pPr>
      <w:r>
        <w:t>Fuel type versus price: compare the average price across fuel categories.</w:t>
      </w:r>
    </w:p>
    <w:p>
      <w:pPr>
        <w:pStyle w:val="ListBullet"/>
      </w:pPr>
      <w:r>
        <w:t>Company/model analysis: identify manufacturers and models with substantial representation.</w:t>
      </w:r>
    </w:p>
    <w:p>
      <w:r>
        <w:t>Recommended figures generated by the accompanying Python script:</w:t>
      </w:r>
    </w:p>
    <w:p>
      <w:pPr>
        <w:pStyle w:val="ListBullet"/>
      </w:pPr>
      <w:r>
        <w:t>Price distribution histogram</w:t>
      </w:r>
    </w:p>
    <w:p>
      <w:pPr>
        <w:pStyle w:val="ListBullet"/>
      </w:pPr>
      <w:r>
        <w:t>Price versus kilometres driven scatter plot</w:t>
      </w:r>
    </w:p>
    <w:p>
      <w:pPr>
        <w:pStyle w:val="ListBullet"/>
      </w:pPr>
      <w:r>
        <w:t>Average price by fuel type</w:t>
      </w:r>
    </w:p>
    <w:p>
      <w:pPr>
        <w:pStyle w:val="ListBullet"/>
      </w:pPr>
      <w:r>
        <w:t>Average price by vehicle year</w:t>
      </w:r>
    </w:p>
    <w:p>
      <w:pPr>
        <w:pStyle w:val="Heading1"/>
      </w:pPr>
      <w:r>
        <w:t>9. Feature Engineering</w:t>
      </w:r>
    </w:p>
    <w:p>
      <w:pPr>
        <w:pStyle w:val="ListBullet"/>
      </w:pPr>
      <w:r>
        <w:t>Vehicle age = reference year − vehicle year.</w:t>
      </w:r>
    </w:p>
    <w:p>
      <w:pPr>
        <w:pStyle w:val="ListBullet"/>
      </w:pPr>
      <w:r>
        <w:t>Kilometres per year = kilometres driven / vehicle age, with zero-age cases protected from division by zero.</w:t>
      </w:r>
    </w:p>
    <w:p>
      <w:pPr>
        <w:pStyle w:val="ListBullet"/>
      </w:pPr>
      <w:r>
        <w:t>Categorical variables company and fuel_type are one-hot encoded inside the machine-learning pipeline.</w:t>
      </w:r>
    </w:p>
    <w:p>
      <w:pPr>
        <w:pStyle w:val="ListBullet"/>
      </w:pPr>
      <w:r>
        <w:t>Numerical variables are handled separately from categorical variables to avoid inappropriate encoding.</w:t>
      </w:r>
    </w:p>
    <w:p>
      <w:r>
        <w:t>Feature engineering is kept simple because the dataset is small. The goal is not to create many artificial variables but to introduce features that have a clear interpretation in used-car valuation.</w:t>
      </w:r>
    </w:p>
    <w:p>
      <w:pPr>
        <w:pStyle w:val="Heading1"/>
      </w:pPr>
      <w:r>
        <w:t>10. Methodological Approach</w:t>
      </w:r>
    </w:p>
    <w:p>
      <w:pPr>
        <w:pStyle w:val="ListNumber"/>
      </w:pPr>
      <w:r>
        <w:t>Acquire and inspect the raw dataset.</w:t>
      </w:r>
    </w:p>
    <w:p>
      <w:pPr>
        <w:pStyle w:val="ListNumber"/>
      </w:pPr>
      <w:r>
        <w:t>Remove exact duplicates and invalid records.</w:t>
      </w:r>
    </w:p>
    <w:p>
      <w:pPr>
        <w:pStyle w:val="ListNumber"/>
      </w:pPr>
      <w:r>
        <w:t>Convert numerical fields and handle missing categorical values.</w:t>
      </w:r>
    </w:p>
    <w:p>
      <w:pPr>
        <w:pStyle w:val="ListNumber"/>
      </w:pPr>
      <w:r>
        <w:t>Perform EDA and identify meaningful patterns.</w:t>
      </w:r>
    </w:p>
    <w:p>
      <w:pPr>
        <w:pStyle w:val="ListNumber"/>
      </w:pPr>
      <w:r>
        <w:t>Create vehicle-age and kilometres-per-year features.</w:t>
      </w:r>
    </w:p>
    <w:p>
      <w:pPr>
        <w:pStyle w:val="ListNumber"/>
      </w:pPr>
      <w:r>
        <w:t>Split the cleaned data into training and test sets.</w:t>
      </w:r>
    </w:p>
    <w:p>
      <w:pPr>
        <w:pStyle w:val="ListNumber"/>
      </w:pPr>
      <w:r>
        <w:t>Apply preprocessing using a scikit-learn ColumnTransformer and Pipeline.</w:t>
      </w:r>
    </w:p>
    <w:p>
      <w:pPr>
        <w:pStyle w:val="ListNumber"/>
      </w:pPr>
      <w:r>
        <w:t>Train multiple regression models.</w:t>
      </w:r>
    </w:p>
    <w:p>
      <w:pPr>
        <w:pStyle w:val="ListNumber"/>
      </w:pPr>
      <w:r>
        <w:t>Compare MAE, RMSE and R² on the held-out test set.</w:t>
      </w:r>
    </w:p>
    <w:p>
      <w:pPr>
        <w:pStyle w:val="ListNumber"/>
      </w:pPr>
      <w:r>
        <w:t>Perform optional K-Means clustering to explore vehicle segments.</w:t>
      </w:r>
    </w:p>
    <w:p>
      <w:pPr>
        <w:pStyle w:val="ListNumber"/>
      </w:pPr>
      <w:r>
        <w:t>Interpret results and document limitations.</w:t>
      </w:r>
    </w:p>
    <w:p>
      <w:pPr>
        <w:pStyle w:val="Heading1"/>
      </w:pPr>
      <w:r>
        <w:t>11. Supervised Learning Models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Model</w:t>
            </w:r>
          </w:p>
        </w:tc>
        <w:tc>
          <w:tcPr>
            <w:tcW w:type="dxa" w:w="5040"/>
            <w:shd w:fill="EDEDED"/>
            <w:vAlign w:val="center"/>
          </w:tcPr>
          <w:p>
            <w:r>
              <w:rPr>
                <w:b/>
              </w:rPr>
              <w:t>Purpose</w:t>
            </w:r>
          </w:p>
        </w:tc>
      </w:tr>
      <w:tr>
        <w:tc>
          <w:tcPr>
            <w:tcW w:type="dxa" w:w="5040"/>
            <w:vAlign w:val="center"/>
          </w:tcPr>
          <w:p>
            <w:r>
              <w:t>Linear Regression</w:t>
            </w:r>
          </w:p>
        </w:tc>
        <w:tc>
          <w:tcPr>
            <w:tcW w:type="dxa" w:w="5040"/>
            <w:vAlign w:val="center"/>
          </w:tcPr>
          <w:p>
            <w:r>
              <w:t>Simple interpretable baseline</w:t>
            </w:r>
          </w:p>
        </w:tc>
      </w:tr>
      <w:tr>
        <w:tc>
          <w:tcPr>
            <w:tcW w:type="dxa" w:w="5040"/>
            <w:vAlign w:val="center"/>
          </w:tcPr>
          <w:p>
            <w:r>
              <w:t>Ridge Regression</w:t>
            </w:r>
          </w:p>
        </w:tc>
        <w:tc>
          <w:tcPr>
            <w:tcW w:type="dxa" w:w="5040"/>
            <w:vAlign w:val="center"/>
          </w:tcPr>
          <w:p>
            <w:r>
              <w:t>Regularized linear baseline</w:t>
            </w:r>
          </w:p>
        </w:tc>
      </w:tr>
      <w:tr>
        <w:tc>
          <w:tcPr>
            <w:tcW w:type="dxa" w:w="5040"/>
            <w:vAlign w:val="center"/>
          </w:tcPr>
          <w:p>
            <w:r>
              <w:t>Random Forest Regressor</w:t>
            </w:r>
          </w:p>
        </w:tc>
        <w:tc>
          <w:tcPr>
            <w:tcW w:type="dxa" w:w="5040"/>
            <w:vAlign w:val="center"/>
          </w:tcPr>
          <w:p>
            <w:r>
              <w:t>Non-linear ensemble model</w:t>
            </w:r>
          </w:p>
        </w:tc>
      </w:tr>
      <w:tr>
        <w:tc>
          <w:tcPr>
            <w:tcW w:type="dxa" w:w="5040"/>
            <w:vAlign w:val="center"/>
          </w:tcPr>
          <w:p>
            <w:r>
              <w:t>Gradient Boosting Regressor</w:t>
            </w:r>
          </w:p>
        </w:tc>
        <w:tc>
          <w:tcPr>
            <w:tcW w:type="dxa" w:w="5040"/>
            <w:vAlign w:val="center"/>
          </w:tcPr>
          <w:p>
            <w:r>
              <w:t>Sequential boosting model for non-linear patterns</w:t>
            </w:r>
          </w:p>
        </w:tc>
      </w:tr>
    </w:tbl>
    <w:p>
      <w:r>
        <w:t>The regression target is Price. The test split is held out before fitting the preprocessing and model pipeline. One-hot encoding is fitted only on the training data through the pipeline, which reduces the risk of preprocessing leakage.</w:t>
      </w:r>
    </w:p>
    <w:p>
      <w:pPr>
        <w:pStyle w:val="Heading1"/>
      </w:pPr>
      <w:r>
        <w:t>12. Model Evaluation</w:t>
      </w:r>
    </w:p>
    <w:p>
      <w:r>
        <w:t>For regression, classification accuracy is not appropriate. The project therefore uses Mean Absolute Error (MAE), Root Mean Squared Error (RMSE), and R².</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Metric</w:t>
            </w:r>
          </w:p>
        </w:tc>
        <w:tc>
          <w:tcPr>
            <w:tcW w:type="dxa" w:w="5040"/>
            <w:shd w:fill="EDEDED"/>
            <w:vAlign w:val="center"/>
          </w:tcPr>
          <w:p>
            <w:r>
              <w:rPr>
                <w:b/>
              </w:rPr>
              <w:t>Meaning</w:t>
            </w:r>
          </w:p>
        </w:tc>
      </w:tr>
      <w:tr>
        <w:tc>
          <w:tcPr>
            <w:tcW w:type="dxa" w:w="5040"/>
            <w:vAlign w:val="center"/>
          </w:tcPr>
          <w:p>
            <w:r>
              <w:t>MAE</w:t>
            </w:r>
          </w:p>
        </w:tc>
        <w:tc>
          <w:tcPr>
            <w:tcW w:type="dxa" w:w="5040"/>
            <w:vAlign w:val="center"/>
          </w:tcPr>
          <w:p>
            <w:r>
              <w:t>Average absolute difference between actual and predicted price.</w:t>
            </w:r>
          </w:p>
        </w:tc>
      </w:tr>
      <w:tr>
        <w:tc>
          <w:tcPr>
            <w:tcW w:type="dxa" w:w="5040"/>
            <w:vAlign w:val="center"/>
          </w:tcPr>
          <w:p>
            <w:r>
              <w:t>RMSE</w:t>
            </w:r>
          </w:p>
        </w:tc>
        <w:tc>
          <w:tcPr>
            <w:tcW w:type="dxa" w:w="5040"/>
            <w:vAlign w:val="center"/>
          </w:tcPr>
          <w:p>
            <w:r>
              <w:t>Penalizes larger prediction errors more strongly than MAE.</w:t>
            </w:r>
          </w:p>
        </w:tc>
      </w:tr>
      <w:tr>
        <w:tc>
          <w:tcPr>
            <w:tcW w:type="dxa" w:w="5040"/>
            <w:vAlign w:val="center"/>
          </w:tcPr>
          <w:p>
            <w:r>
              <w:t>R²</w:t>
            </w:r>
          </w:p>
        </w:tc>
        <w:tc>
          <w:tcPr>
            <w:tcW w:type="dxa" w:w="5040"/>
            <w:vAlign w:val="center"/>
          </w:tcPr>
          <w:p>
            <w:r>
              <w:t>Proportion of target variance explained by the model relative to a baseline.</w:t>
            </w:r>
          </w:p>
        </w:tc>
      </w:tr>
    </w:tbl>
    <w:p>
      <w:r>
        <w:t>IMPORTANT: The exact model metrics must be taken from the execution of the supplied Python script on the actual Quikr CSV. They are intentionally not fabricated in this report.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vAlign w:val="center"/>
          </w:tcPr>
          <w:p>
            <w:r>
              <w:rPr>
                <w:b/>
              </w:rPr>
              <w:t>Model</w:t>
            </w:r>
          </w:p>
        </w:tc>
        <w:tc>
          <w:tcPr>
            <w:tcW w:type="dxa" w:w="2520"/>
            <w:shd w:fill="EDEDED"/>
            <w:vAlign w:val="center"/>
          </w:tcPr>
          <w:p>
            <w:r>
              <w:rPr>
                <w:b/>
              </w:rPr>
              <w:t>MAE</w:t>
            </w:r>
          </w:p>
        </w:tc>
        <w:tc>
          <w:tcPr>
            <w:tcW w:type="dxa" w:w="2520"/>
            <w:shd w:fill="EDEDED"/>
            <w:vAlign w:val="center"/>
          </w:tcPr>
          <w:p>
            <w:r>
              <w:rPr>
                <w:b/>
              </w:rPr>
              <w:t>RMSE</w:t>
            </w:r>
          </w:p>
        </w:tc>
        <w:tc>
          <w:tcPr>
            <w:tcW w:type="dxa" w:w="2520"/>
            <w:shd w:fill="EDEDED"/>
            <w:vAlign w:val="center"/>
          </w:tcPr>
          <w:p>
            <w:r>
              <w:rPr>
                <w:b/>
              </w:rPr>
              <w:t>R²</w:t>
            </w:r>
          </w:p>
        </w:tc>
      </w:tr>
      <w:tr>
        <w:tc>
          <w:tcPr>
            <w:tcW w:type="dxa" w:w="2520"/>
            <w:vAlign w:val="center"/>
          </w:tcPr>
          <w:p>
            <w:r>
              <w:t>Linear Regression</w:t>
            </w:r>
          </w:p>
        </w:tc>
        <w:tc>
          <w:tcPr>
            <w:tcW w:type="dxa" w:w="2520"/>
            <w:vAlign w:val="center"/>
          </w:tcPr>
          <w:p>
            <w:r>
              <w:t>Run script</w:t>
            </w:r>
          </w:p>
        </w:tc>
        <w:tc>
          <w:tcPr>
            <w:tcW w:type="dxa" w:w="2520"/>
            <w:vAlign w:val="center"/>
          </w:tcPr>
          <w:p>
            <w:r>
              <w:t>Run script</w:t>
            </w:r>
          </w:p>
        </w:tc>
        <w:tc>
          <w:tcPr>
            <w:tcW w:type="dxa" w:w="2520"/>
            <w:vAlign w:val="center"/>
          </w:tcPr>
          <w:p>
            <w:r>
              <w:t>Run script</w:t>
            </w:r>
          </w:p>
        </w:tc>
      </w:tr>
      <w:tr>
        <w:tc>
          <w:tcPr>
            <w:tcW w:type="dxa" w:w="2520"/>
            <w:vAlign w:val="center"/>
          </w:tcPr>
          <w:p>
            <w:r>
              <w:t>Ridge Regression</w:t>
            </w:r>
          </w:p>
        </w:tc>
        <w:tc>
          <w:tcPr>
            <w:tcW w:type="dxa" w:w="2520"/>
            <w:vAlign w:val="center"/>
          </w:tcPr>
          <w:p>
            <w:r>
              <w:t>Run script</w:t>
            </w:r>
          </w:p>
        </w:tc>
        <w:tc>
          <w:tcPr>
            <w:tcW w:type="dxa" w:w="2520"/>
            <w:vAlign w:val="center"/>
          </w:tcPr>
          <w:p>
            <w:r>
              <w:t>Run script</w:t>
            </w:r>
          </w:p>
        </w:tc>
        <w:tc>
          <w:tcPr>
            <w:tcW w:type="dxa" w:w="2520"/>
            <w:vAlign w:val="center"/>
          </w:tcPr>
          <w:p>
            <w:r>
              <w:t>Run script</w:t>
            </w:r>
          </w:p>
        </w:tc>
      </w:tr>
      <w:tr>
        <w:tc>
          <w:tcPr>
            <w:tcW w:type="dxa" w:w="2520"/>
            <w:vAlign w:val="center"/>
          </w:tcPr>
          <w:p>
            <w:r>
              <w:t>Random Forest</w:t>
            </w:r>
          </w:p>
        </w:tc>
        <w:tc>
          <w:tcPr>
            <w:tcW w:type="dxa" w:w="2520"/>
            <w:vAlign w:val="center"/>
          </w:tcPr>
          <w:p>
            <w:r>
              <w:t>Run script</w:t>
            </w:r>
          </w:p>
        </w:tc>
        <w:tc>
          <w:tcPr>
            <w:tcW w:type="dxa" w:w="2520"/>
            <w:vAlign w:val="center"/>
          </w:tcPr>
          <w:p>
            <w:r>
              <w:t>Run script</w:t>
            </w:r>
          </w:p>
        </w:tc>
        <w:tc>
          <w:tcPr>
            <w:tcW w:type="dxa" w:w="2520"/>
            <w:vAlign w:val="center"/>
          </w:tcPr>
          <w:p>
            <w:r>
              <w:t>Run script</w:t>
            </w:r>
          </w:p>
        </w:tc>
      </w:tr>
      <w:tr>
        <w:tc>
          <w:tcPr>
            <w:tcW w:type="dxa" w:w="2520"/>
            <w:vAlign w:val="center"/>
          </w:tcPr>
          <w:p>
            <w:r>
              <w:t>Gradient Boosting</w:t>
            </w:r>
          </w:p>
        </w:tc>
        <w:tc>
          <w:tcPr>
            <w:tcW w:type="dxa" w:w="2520"/>
            <w:vAlign w:val="center"/>
          </w:tcPr>
          <w:p>
            <w:r>
              <w:t>Run script</w:t>
            </w:r>
          </w:p>
        </w:tc>
        <w:tc>
          <w:tcPr>
            <w:tcW w:type="dxa" w:w="2520"/>
            <w:vAlign w:val="center"/>
          </w:tcPr>
          <w:p>
            <w:r>
              <w:t>Run script</w:t>
            </w:r>
          </w:p>
        </w:tc>
        <w:tc>
          <w:tcPr>
            <w:tcW w:type="dxa" w:w="2520"/>
            <w:vAlign w:val="center"/>
          </w:tcPr>
          <w:p>
            <w:r>
              <w:t>Run script</w:t>
            </w:r>
          </w:p>
        </w:tc>
      </w:tr>
    </w:tbl>
    <w:p>
      <w:pPr>
        <w:pStyle w:val="Heading1"/>
      </w:pPr>
      <w:r>
        <w:t>13. Unsupervised Learning – K-Means</w:t>
      </w:r>
    </w:p>
    <w:p>
      <w:r>
        <w:t>K-Means clustering is included as a descriptive extension. Year, kilometres driven and price are standardized before clustering so that variables measured on different scales do not dominate the distance calculation. Three clusters are used as a simple starting point for demonstration. The resulting clusters should be interpreted as data-driven segments rather than official market categories.</w:t>
      </w:r>
    </w:p>
    <w:p>
      <w:pPr>
        <w:pStyle w:val="ListBullet"/>
      </w:pPr>
      <w:r>
        <w:t>Cluster 0/1/2 labels are arbitrary and do not represent quality rankings.</w:t>
      </w:r>
    </w:p>
    <w:p>
      <w:pPr>
        <w:pStyle w:val="ListBullet"/>
      </w:pPr>
      <w:r>
        <w:t>Cluster summaries should be compared using mean year, mileage and price.</w:t>
      </w:r>
    </w:p>
    <w:p>
      <w:pPr>
        <w:pStyle w:val="ListBullet"/>
      </w:pPr>
      <w:r>
        <w:t>PCA is used only for two-dimensional visualization of the clustered numerical features.</w:t>
      </w:r>
    </w:p>
    <w:p>
      <w:pPr>
        <w:pStyle w:val="Heading1"/>
      </w:pPr>
      <w:r>
        <w:t>14. Python Implementation</w:t>
      </w:r>
    </w:p>
    <w:p>
      <w:r>
        <w:t>The accompanying file `quikr_week6_capstone.py` contains the complete executable pipeline. It produces the cleaned dataset, EDA charts, model-comparison CSV, actual-vs-predicted plot and K-Means cluster output.</w:t>
      </w:r>
    </w:p>
    <w:p>
      <w:r>
        <w:t>Core implementation pattern:</w:t>
      </w:r>
    </w:p>
    <w:p>
      <w:r>
        <w:rPr>
          <w:rFonts w:ascii="Consolas" w:hAnsi="Consolas"/>
          <w:sz w:val="17"/>
        </w:rPr>
        <w:t>preprocessor = ColumnTransformer([</w:t>
        <w:br/>
        <w:t xml:space="preserve">    ("num", SimpleImputer(strategy="median"), numeric_features),</w:t>
        <w:br/>
        <w:t xml:space="preserve">    ("cat", Pipeline([</w:t>
        <w:br/>
        <w:t xml:space="preserve">        ("imputer", SimpleImputer(strategy="most_frequent")),</w:t>
        <w:br/>
        <w:t xml:space="preserve">        ("onehot", OneHotEncoder(handle_unknown="ignore"))</w:t>
        <w:br/>
        <w:t xml:space="preserve">    ]), categorical_features)</w:t>
        <w:br/>
        <w:t>])</w:t>
        <w:br/>
        <w:br/>
        <w:t>pipeline = Pipeline([</w:t>
        <w:br/>
        <w:t xml:space="preserve">    ("preprocessor", preprocessor),</w:t>
        <w:br/>
        <w:t xml:space="preserve">    ("model", RandomForestRegressor(</w:t>
        <w:br/>
        <w:t xml:space="preserve">        n_estimators=300, random_state=42, n_jobs=-1</w:t>
        <w:br/>
        <w:t xml:space="preserve">    ))</w:t>
        <w:br/>
        <w:t>])</w:t>
        <w:br/>
        <w:br/>
        <w:t>pipeline.fit(X_train, y_train)</w:t>
        <w:br/>
        <w:t>predictions = pipeline.predict(X_test)</w:t>
        <w:br/>
      </w:r>
    </w:p>
    <w:p>
      <w:pPr>
        <w:pStyle w:val="Heading1"/>
      </w:pPr>
      <w:r>
        <w:t>15. Key Insights</w:t>
      </w:r>
    </w:p>
    <w:p>
      <w:pPr>
        <w:pStyle w:val="ListBullet"/>
      </w:pPr>
      <w:r>
        <w:t>The raw dataset requires substantial preprocessing before numerical analysis is trustworthy.</w:t>
      </w:r>
    </w:p>
    <w:p>
      <w:pPr>
        <w:pStyle w:val="ListBullet"/>
      </w:pPr>
      <w:r>
        <w:t>Duplicate listings can artificially increase the apparent number of vehicles and distort descriptive statistics.</w:t>
      </w:r>
    </w:p>
    <w:p>
      <w:pPr>
        <w:pStyle w:val="ListBullet"/>
      </w:pPr>
      <w:r>
        <w:t>Price and mileage are not clean numerical variables in the raw data because they contain formatting and text.</w:t>
      </w:r>
    </w:p>
    <w:p>
      <w:pPr>
        <w:pStyle w:val="ListBullet"/>
      </w:pPr>
      <w:r>
        <w:t>IQR flags should not automatically be treated as errors; legitimate premium or high-mileage vehicles can be statistically unusual.</w:t>
      </w:r>
    </w:p>
    <w:p>
      <w:pPr>
        <w:pStyle w:val="ListBullet"/>
      </w:pPr>
      <w:r>
        <w:t>Vehicle age and mileage-per-year are useful derived variables for a price-prediction workflow.</w:t>
      </w:r>
    </w:p>
    <w:p>
      <w:pPr>
        <w:pStyle w:val="ListBullet"/>
      </w:pPr>
      <w:r>
        <w:t>Comparing several models is more informative than relying on a single algorithm.</w:t>
      </w:r>
    </w:p>
    <w:p>
      <w:pPr>
        <w:pStyle w:val="Heading1"/>
      </w:pPr>
      <w:r>
        <w:t>16. Challenges and How They Were Addressed</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Challenge</w:t>
            </w:r>
          </w:p>
        </w:tc>
        <w:tc>
          <w:tcPr>
            <w:tcW w:type="dxa" w:w="5040"/>
            <w:shd w:fill="EDEDED"/>
            <w:vAlign w:val="center"/>
          </w:tcPr>
          <w:p>
            <w:r>
              <w:rPr>
                <w:b/>
              </w:rPr>
              <w:t>Response</w:t>
            </w:r>
          </w:p>
        </w:tc>
      </w:tr>
      <w:tr>
        <w:tc>
          <w:tcPr>
            <w:tcW w:type="dxa" w:w="5040"/>
            <w:vAlign w:val="center"/>
          </w:tcPr>
          <w:p>
            <w:r>
              <w:t>Mixed numeric/text fields</w:t>
            </w:r>
          </w:p>
        </w:tc>
        <w:tc>
          <w:tcPr>
            <w:tcW w:type="dxa" w:w="5040"/>
            <w:vAlign w:val="center"/>
          </w:tcPr>
          <w:p>
            <w:r>
              <w:t>Validated and converted only interpretable values.</w:t>
            </w:r>
          </w:p>
        </w:tc>
      </w:tr>
      <w:tr>
        <w:tc>
          <w:tcPr>
            <w:tcW w:type="dxa" w:w="5040"/>
            <w:vAlign w:val="center"/>
          </w:tcPr>
          <w:p>
            <w:r>
              <w:t>Duplicate listings</w:t>
            </w:r>
          </w:p>
        </w:tc>
        <w:tc>
          <w:tcPr>
            <w:tcW w:type="dxa" w:w="5040"/>
            <w:vAlign w:val="center"/>
          </w:tcPr>
          <w:p>
            <w:r>
              <w:t>Removed exact duplicates before analysis.</w:t>
            </w:r>
          </w:p>
        </w:tc>
      </w:tr>
      <w:tr>
        <w:tc>
          <w:tcPr>
            <w:tcW w:type="dxa" w:w="5040"/>
            <w:vAlign w:val="center"/>
          </w:tcPr>
          <w:p>
            <w:r>
              <w:t>Missing values</w:t>
            </w:r>
          </w:p>
        </w:tc>
        <w:tc>
          <w:tcPr>
            <w:tcW w:type="dxa" w:w="5040"/>
            <w:vAlign w:val="center"/>
          </w:tcPr>
          <w:p>
            <w:r>
              <w:t>Removed required numeric records and explicitly labelled the remaining fuel value.</w:t>
            </w:r>
          </w:p>
        </w:tc>
      </w:tr>
      <w:tr>
        <w:tc>
          <w:tcPr>
            <w:tcW w:type="dxa" w:w="5040"/>
            <w:vAlign w:val="center"/>
          </w:tcPr>
          <w:p>
            <w:r>
              <w:t>Outliers</w:t>
            </w:r>
          </w:p>
        </w:tc>
        <w:tc>
          <w:tcPr>
            <w:tcW w:type="dxa" w:w="5040"/>
            <w:vAlign w:val="center"/>
          </w:tcPr>
          <w:p>
            <w:r>
              <w:t>Flagged statistically and interpreted rather than blindly deleting.</w:t>
            </w:r>
          </w:p>
        </w:tc>
      </w:tr>
      <w:tr>
        <w:tc>
          <w:tcPr>
            <w:tcW w:type="dxa" w:w="5040"/>
            <w:vAlign w:val="center"/>
          </w:tcPr>
          <w:p>
            <w:r>
              <w:t>Small dataset</w:t>
            </w:r>
          </w:p>
        </w:tc>
        <w:tc>
          <w:tcPr>
            <w:tcW w:type="dxa" w:w="5040"/>
            <w:vAlign w:val="center"/>
          </w:tcPr>
          <w:p>
            <w:r>
              <w:t>Used a simple reproducible model comparison and documented generalization limits.</w:t>
            </w:r>
          </w:p>
        </w:tc>
      </w:tr>
      <w:tr>
        <w:tc>
          <w:tcPr>
            <w:tcW w:type="dxa" w:w="5040"/>
            <w:vAlign w:val="center"/>
          </w:tcPr>
          <w:p>
            <w:r>
              <w:t>Potential preprocessing leakage</w:t>
            </w:r>
          </w:p>
        </w:tc>
        <w:tc>
          <w:tcPr>
            <w:tcW w:type="dxa" w:w="5040"/>
            <w:vAlign w:val="center"/>
          </w:tcPr>
          <w:p>
            <w:r>
              <w:t>Used scikit-learn pipelines so transformations are fitted within training data.</w:t>
            </w:r>
          </w:p>
        </w:tc>
      </w:tr>
    </w:tbl>
    <w:p>
      <w:pPr>
        <w:pStyle w:val="Heading1"/>
      </w:pPr>
      <w:r>
        <w:t>17. Limitations</w:t>
      </w:r>
    </w:p>
    <w:p>
      <w:pPr>
        <w:pStyle w:val="ListBullet"/>
      </w:pPr>
      <w:r>
        <w:t>The dataset is relatively small and may not represent the full used-car market.</w:t>
      </w:r>
    </w:p>
    <w:p>
      <w:pPr>
        <w:pStyle w:val="ListBullet"/>
      </w:pPr>
      <w:r>
        <w:t>Listing price is not necessarily the final negotiated sale price.</w:t>
      </w:r>
    </w:p>
    <w:p>
      <w:pPr>
        <w:pStyle w:val="ListBullet"/>
      </w:pPr>
      <w:r>
        <w:t>Some cleaning decisions depend on the quality of the original listing.</w:t>
      </w:r>
    </w:p>
    <w:p>
      <w:pPr>
        <w:pStyle w:val="ListBullet"/>
      </w:pPr>
      <w:r>
        <w:t>The documented manual price correction is a project-specific assumption and should be revisited if the raw source is different.</w:t>
      </w:r>
    </w:p>
    <w:p>
      <w:pPr>
        <w:pStyle w:val="ListBullet"/>
      </w:pPr>
      <w:r>
        <w:t>A single train/test split can vary with random seed; cross-validation would provide a more stable estimate.</w:t>
      </w:r>
    </w:p>
    <w:p>
      <w:pPr>
        <w:pStyle w:val="ListBullet"/>
      </w:pPr>
      <w:r>
        <w:t>The model should not be interpreted as a guaranteed market valuation tool.</w:t>
      </w:r>
    </w:p>
    <w:p>
      <w:pPr>
        <w:pStyle w:val="Heading1"/>
      </w:pPr>
      <w:r>
        <w:t>18. Recommendations and Future Work</w:t>
      </w:r>
    </w:p>
    <w:p>
      <w:pPr>
        <w:pStyle w:val="ListBullet"/>
      </w:pPr>
      <w:r>
        <w:t>Use cross-validation and hyperparameter tuning for the strongest candidate model.</w:t>
      </w:r>
    </w:p>
    <w:p>
      <w:pPr>
        <w:pStyle w:val="ListBullet"/>
      </w:pPr>
      <w:r>
        <w:t>Add features such as model-specific age, engine capacity, transmission, ownership history and location if reliable data becomes available.</w:t>
      </w:r>
    </w:p>
    <w:p>
      <w:pPr>
        <w:pStyle w:val="ListBullet"/>
      </w:pPr>
      <w:r>
        <w:t>Compare Random Forest and Gradient Boosting with tuned parameters.</w:t>
      </w:r>
    </w:p>
    <w:p>
      <w:pPr>
        <w:pStyle w:val="ListBullet"/>
      </w:pPr>
      <w:r>
        <w:t>Use permutation importance or SHAP-style explainability to understand important features.</w:t>
      </w:r>
    </w:p>
    <w:p>
      <w:pPr>
        <w:pStyle w:val="ListBullet"/>
      </w:pPr>
      <w:r>
        <w:t>Deploy the best validated model through a simple Streamlit interface for demonstration.</w:t>
      </w:r>
    </w:p>
    <w:p>
      <w:pPr>
        <w:pStyle w:val="ListBullet"/>
      </w:pPr>
      <w:r>
        <w:t>Collect a larger and more recent dataset to test generalization.</w:t>
      </w:r>
    </w:p>
    <w:p>
      <w:pPr>
        <w:pStyle w:val="Heading1"/>
      </w:pPr>
      <w:r>
        <w:t>19. Conclusion</w:t>
      </w:r>
    </w:p>
    <w:p>
      <w:r>
        <w:t>The project demonstrates an end-to-end data-science workflow using Python. Starting from a semi-structured Quikr used-car dataset, the project performs data acquisition, quality assessment, duplicate removal, missing-value handling, numerical conversion, outlier investigation and exploratory analysis. The cleaned data is then extended through feature engineering and supervised regression models for price prediction. K-Means clustering provides an additional unsupervised perspective on vehicle segments. The most important outcome is not a single model score but a reproducible pipeline in which each data-cleaning and modelling decision is documented and evaluated. Exact model performance should be reported from the generated output after executing the supplied script on the actual dataset.</w:t>
      </w:r>
    </w:p>
    <w:p>
      <w:pPr>
        <w:pStyle w:val="Heading1"/>
      </w:pPr>
      <w:r>
        <w:t>20. Project Files</w:t>
      </w:r>
    </w:p>
    <w:p>
      <w:pPr>
        <w:pStyle w:val="ListBullet"/>
      </w:pPr>
      <w:r>
        <w:t>quikr_week6_capstone.py – complete Python implementation</w:t>
      </w:r>
    </w:p>
    <w:p>
      <w:pPr>
        <w:pStyle w:val="ListBullet"/>
      </w:pPr>
      <w:r>
        <w:t>cleaned_data_week6.csv – generated after running the script</w:t>
      </w:r>
    </w:p>
    <w:p>
      <w:pPr>
        <w:pStyle w:val="ListBullet"/>
      </w:pPr>
      <w:r>
        <w:t>model_comparison.csv – generated model metrics</w:t>
      </w:r>
    </w:p>
    <w:p>
      <w:pPr>
        <w:pStyle w:val="ListBullet"/>
      </w:pPr>
      <w:r>
        <w:t>kmeans_clusters.csv – generated vehicle segmentation output</w:t>
      </w:r>
    </w:p>
    <w:p>
      <w:pPr>
        <w:pStyle w:val="ListBullet"/>
      </w:pPr>
      <w:r>
        <w:t>EDA and evaluation PNG charts – generated automatically</w:t>
      </w:r>
    </w:p>
    <w:p>
      <w:pPr>
        <w:pStyle w:val="ListBullet"/>
      </w:pPr>
      <w:r>
        <w:t>README.md – GitHub setup and execution instructions</w:t>
      </w:r>
    </w:p>
    <w:p>
      <w:pPr>
        <w:pStyle w:val="Heading1"/>
      </w:pPr>
      <w:r>
        <w:t>21. GitHub Submission</w:t>
      </w:r>
    </w:p>
    <w:p>
      <w:r>
        <w:t>Create a public GitHub repository such as `yuva-week6-quikr-capstone` and upload the Python script, README, requirements file, notebook if used, and generated charts/results. Do not claim a repository URL until the repository has actually been created.</w:t>
      </w:r>
    </w:p>
    <w:p>
      <w:r>
        <w:rPr>
          <w:b/>
        </w:rPr>
        <w:t xml:space="preserve">GitHub URL: </w:t>
      </w:r>
      <w:r>
        <w:t>[PASTE YOUR ACTUAL GITHUB REPOSITORY URL HERE]</w:t>
      </w:r>
    </w:p>
    <w:p>
      <w:pPr>
        <w:pStyle w:val="Heading1"/>
      </w:pPr>
      <w:r>
        <w:t>22. References</w:t>
      </w:r>
    </w:p>
    <w:p>
      <w:pPr>
        <w:pStyle w:val="ListBullet"/>
      </w:pPr>
      <w:r>
        <w:t>Yuva Intern Week 1 Quikr Used-Car Data Cleaning Report.</w:t>
      </w:r>
    </w:p>
    <w:p>
      <w:pPr>
        <w:pStyle w:val="ListBullet"/>
      </w:pPr>
      <w:r>
        <w:t>Python documentation and pandas documentation for data handling.</w:t>
      </w:r>
    </w:p>
    <w:p>
      <w:pPr>
        <w:pStyle w:val="ListBullet"/>
      </w:pPr>
      <w:r>
        <w:t>scikit-learn documentation for preprocessing, regression and clustering.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