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Pimpri Chinchwad Education Trust’s</w:t>
      </w:r>
    </w:p>
    <w:p>
      <w:pPr>
        <w:spacing w:after="120"/>
        <w:jc w:val="center"/>
      </w:pPr>
      <w:r>
        <w:rPr>
          <w:b/>
          <w:sz w:val="32"/>
        </w:rPr>
        <w:t>PIMPRI CHINCHWAD COLLEGE OF ENGINEERING</w:t>
      </w:r>
    </w:p>
    <w:p>
      <w:pPr>
        <w:spacing w:after="120"/>
        <w:jc w:val="center"/>
      </w:pPr>
      <w:r>
        <w:rPr>
          <w:b/>
          <w:sz w:val="20"/>
        </w:rPr>
        <w:t>(An Autonomous Institute affiliated to Savitribai Phule Pune University)</w:t>
      </w:r>
    </w:p>
    <w:p>
      <w:pPr>
        <w:spacing w:after="360"/>
        <w:jc w:val="center"/>
      </w:pPr>
      <w:r>
        <w:rPr>
          <w:b/>
          <w:color w:val="4F81BD"/>
          <w:sz w:val="22"/>
        </w:rPr>
        <w:t>DEPARTMENT OF INFORMATION TECHNOLOGY</w:t>
      </w:r>
    </w:p>
    <w:p>
      <w:pPr>
        <w:spacing w:after="720"/>
        <w:jc w:val="center"/>
      </w:pPr>
      <w:r>
        <w:rPr>
          <w:b w:val="0"/>
          <w:sz w:val="18"/>
        </w:rPr>
        <w:t>[Insert college logo here — set logo_path in report_config.json]</w:t>
      </w:r>
    </w:p>
    <w:p>
      <w:pPr>
        <w:spacing w:after="120"/>
        <w:jc w:val="center"/>
      </w:pPr>
      <w:r>
        <w:rPr>
          <w:b/>
          <w:sz w:val="24"/>
        </w:rPr>
        <w:t>MINI PROJECT REPORT</w:t>
      </w:r>
    </w:p>
    <w:p>
      <w:pPr>
        <w:spacing w:after="120"/>
        <w:jc w:val="center"/>
      </w:pPr>
      <w:r>
        <w:rPr>
          <w:b/>
          <w:sz w:val="22"/>
        </w:rPr>
        <w:t>on</w:t>
      </w:r>
    </w:p>
    <w:p>
      <w:pPr>
        <w:spacing w:after="280"/>
        <w:jc w:val="center"/>
      </w:pPr>
      <w:r>
        <w:rPr>
          <w:b/>
          <w:color w:val="4F81BD"/>
          <w:sz w:val="26"/>
        </w:rPr>
        <w:t>Analysis of Air Pollution Patterns and Pollution Hotspots Across India Using Big Data Technologies</w:t>
      </w:r>
    </w:p>
    <w:p>
      <w:pPr>
        <w:spacing w:after="120"/>
        <w:jc w:val="center"/>
      </w:pPr>
      <w:r>
        <w:rPr>
          <w:b w:val="0"/>
          <w:sz w:val="22"/>
        </w:rPr>
        <w:t>Submitted by</w:t>
      </w:r>
    </w:p>
    <w:tbl>
      <w:tblPr>
        <w:tblStyle w:val="TableGrid"/>
        <w:tblW w:type="auto" w:w="0"/>
        <w:jc w:val="center"/>
        <w:tblLook w:firstColumn="1" w:firstRow="1" w:lastColumn="0" w:lastRow="0" w:noHBand="0" w:noVBand="1" w:val="04A0"/>
      </w:tblPr>
      <w:tblGrid>
        <w:gridCol w:w="4816"/>
        <w:gridCol w:w="4816"/>
      </w:tblGrid>
      <w:tr>
        <w:tc>
          <w:tcPr>
            <w:tcW w:type="dxa" w:w="4816"/>
          </w:tcPr>
          <w:p>
            <w:r/>
            <w:r>
              <w:rPr>
                <w:b/>
              </w:rPr>
              <w:t>Name of Student</w:t>
            </w:r>
          </w:p>
        </w:tc>
        <w:tc>
          <w:tcPr>
            <w:tcW w:type="dxa" w:w="4816"/>
          </w:tcPr>
          <w:p>
            <w:r/>
            <w:r>
              <w:rPr>
                <w:b/>
              </w:rPr>
              <w:t>PRN</w:t>
            </w:r>
          </w:p>
        </w:tc>
      </w:tr>
      <w:tr>
        <w:tc>
          <w:tcPr>
            <w:tcW w:type="dxa" w:w="4816"/>
          </w:tcPr>
          <w:p>
            <w:r>
              <w:t>[Student Name 1]</w:t>
            </w:r>
          </w:p>
        </w:tc>
        <w:tc>
          <w:tcPr>
            <w:tcW w:type="dxa" w:w="4816"/>
          </w:tcPr>
          <w:p>
            <w:r>
              <w:t>[PRN 1]</w:t>
            </w:r>
          </w:p>
        </w:tc>
      </w:tr>
      <w:tr>
        <w:tc>
          <w:tcPr>
            <w:tcW w:type="dxa" w:w="4816"/>
          </w:tcPr>
          <w:p>
            <w:r>
              <w:t>[Student Name 2]</w:t>
            </w:r>
          </w:p>
        </w:tc>
        <w:tc>
          <w:tcPr>
            <w:tcW w:type="dxa" w:w="4816"/>
          </w:tcPr>
          <w:p>
            <w:r>
              <w:t>[PRN 2]</w:t>
            </w:r>
          </w:p>
        </w:tc>
      </w:tr>
      <w:tr>
        <w:tc>
          <w:tcPr>
            <w:tcW w:type="dxa" w:w="4816"/>
          </w:tcPr>
          <w:p>
            <w:r>
              <w:t>[Student Name 3]</w:t>
            </w:r>
          </w:p>
        </w:tc>
        <w:tc>
          <w:tcPr>
            <w:tcW w:type="dxa" w:w="4816"/>
          </w:tcPr>
          <w:p>
            <w:r>
              <w:t>[PRN 3]</w:t>
            </w:r>
          </w:p>
        </w:tc>
      </w:tr>
      <w:tr>
        <w:tc>
          <w:tcPr>
            <w:tcW w:type="dxa" w:w="4816"/>
          </w:tcPr>
          <w:p>
            <w:r>
              <w:t>[Student Name 4]</w:t>
            </w:r>
          </w:p>
        </w:tc>
        <w:tc>
          <w:tcPr>
            <w:tcW w:type="dxa" w:w="4816"/>
          </w:tcPr>
          <w:p>
            <w:r>
              <w:t>[PRN 4]</w:t>
            </w:r>
          </w:p>
        </w:tc>
      </w:tr>
    </w:tbl>
    <w:p/>
    <w:p>
      <w:pPr>
        <w:spacing w:after="120"/>
        <w:jc w:val="center"/>
      </w:pPr>
      <w:r>
        <w:rPr>
          <w:b/>
          <w:sz w:val="20"/>
        </w:rPr>
        <w:t>Div: [Div]</w:t>
      </w:r>
    </w:p>
    <w:p>
      <w:pPr>
        <w:spacing w:after="120"/>
        <w:jc w:val="center"/>
      </w:pPr>
      <w:r>
        <w:rPr>
          <w:b/>
          <w:sz w:val="20"/>
        </w:rPr>
        <w:t>Academic Year: 2026-27</w:t>
      </w:r>
    </w:p>
    <w:p>
      <w:r>
        <w:br w:type="page"/>
      </w:r>
    </w:p>
    <w:p>
      <w:r>
        <w:rPr>
          <w:b/>
        </w:rPr>
        <w:t>TABLE OF CONTENTS</w:t>
      </w:r>
    </w:p>
    <w:p/>
    <w:tbl>
      <w:tblPr>
        <w:tblW w:type="auto" w:w="0"/>
        <w:tblLook w:firstColumn="1" w:firstRow="1" w:lastColumn="0" w:lastRow="0" w:noHBand="0" w:noVBand="1" w:val="04A0"/>
      </w:tblPr>
      <w:tblGrid>
        <w:gridCol w:w="4816"/>
        <w:gridCol w:w="4816"/>
      </w:tblGrid>
      <w:tr>
        <w:tc>
          <w:tcPr>
            <w:tcW w:type="dxa" w:w="7937"/>
          </w:tcPr>
          <w:p>
            <w:pPr>
              <w:spacing w:after="0" w:before="0" w:line="240" w:lineRule="auto"/>
            </w:pPr>
            <w:r/>
            <w:r>
              <w:rPr>
                <w:b/>
                <w:sz w:val="20"/>
              </w:rPr>
              <w:t>1. Introduction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1.1 Background</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1.2 Problem Statement</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1.3 Objectives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1.4 Scope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2. Dataset and Preprocessing</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2.1 Dataset Source and Collection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2.2 Important Attributes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2.3 Observed Dataset Coverage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2.4 Schema-Aware Loading</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2.5 Cleaning and Standardisation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2.6 Cleaning Counts and Provenance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2.7 Collection Limitations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3. System Architecture and Technologies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3.1 Overall Architecture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3.2 Layer Responsibilities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3.3 Technology Roles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3.4 Execution and Storage Boundaries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3.5 Result Data Contract</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4. Batch Analysis Using Apache Spark</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4.1 Transformations and Actions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4.2 Counting Rules and Denominators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4.3 Output Preparation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4.4 Pollutant Coverage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4.5 City Comparison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4.6 State Comparison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4.7 Monthly Trend</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4.8 Seasonal Pattern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4.9 Hourly Pattern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4.10 Pollution Hotspots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4.11 Abnormal Pollution Levels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4.12 Air Quality Index</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4.13 Insights and Recommendations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5. Dashboard and Visualization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5.1 Streamlit Application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5.2 Metric Cards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5.3 Filters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5.4 Dashboard Screenshots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5.5 Downloads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5.6 Visualization Provenance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6. Storage and Integration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6.1 Parquet Storage Layout</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6.2 Why Parquet</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6.3 Apache Cassandra (Not Implemented)</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6.4 Reliability Considerations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7. Local Deployment and Execution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7.1 Development Environment</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7.2 Prepare the Data</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7.3 Run the Spark Pipeline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7.4 Start the Dashboard</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7.5 Build the Report and Run Tests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8. Testing and Validation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8.1 Validation Approach</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8.2 Timestamp Handling</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8.3 Test Results</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8.4 Data-Quality Checks on Real Data</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8.5 Limitations of Validation</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9. Conclusion and Future Scope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9.1 Project Summary</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val="0"/>
                <w:sz w:val="20"/>
              </w:rPr>
              <w:t xml:space="preserve">    9.2 Future Scope</w:t>
            </w:r>
          </w:p>
        </w:tc>
        <w:tc>
          <w:tcPr>
            <w:tcW w:type="dxa" w:w="1134"/>
          </w:tcPr>
          <w:p>
            <w:pPr>
              <w:spacing w:after="0" w:before="0" w:line="240" w:lineRule="auto"/>
              <w:jc w:val="right"/>
            </w:pPr>
            <w:r/>
            <w:r>
              <w:rPr>
                <w:sz w:val="20"/>
              </w:rPr>
              <w:t>–</w:t>
            </w:r>
          </w:p>
        </w:tc>
      </w:tr>
      <w:tr>
        <w:tc>
          <w:tcPr>
            <w:tcW w:type="dxa" w:w="7937"/>
          </w:tcPr>
          <w:p>
            <w:pPr>
              <w:spacing w:after="0" w:before="0" w:line="240" w:lineRule="auto"/>
            </w:pPr>
            <w:r/>
            <w:r>
              <w:rPr>
                <w:b/>
                <w:sz w:val="20"/>
              </w:rPr>
              <w:t>10. References</w:t>
            </w:r>
          </w:p>
        </w:tc>
        <w:tc>
          <w:tcPr>
            <w:tcW w:type="dxa" w:w="1134"/>
          </w:tcPr>
          <w:p>
            <w:pPr>
              <w:spacing w:after="0" w:before="0" w:line="240" w:lineRule="auto"/>
              <w:jc w:val="right"/>
            </w:pPr>
            <w:r/>
            <w:r>
              <w:rPr>
                <w:sz w:val="20"/>
              </w:rPr>
              <w:t>–</w:t>
            </w:r>
          </w:p>
        </w:tc>
      </w:tr>
    </w:tbl>
    <w:p>
      <w:r>
        <w:br w:type="page"/>
      </w:r>
    </w:p>
    <w:p>
      <w:pPr>
        <w:pStyle w:val="Heading1"/>
      </w:pPr>
      <w:r>
        <w:t>1. Introduction</w:t>
      </w:r>
    </w:p>
    <w:p>
      <w:pPr>
        <w:pStyle w:val="Heading2"/>
      </w:pPr>
      <w:r>
        <w:t>1.1 Background</w:t>
      </w:r>
    </w:p>
    <w:p>
      <w:pPr>
        <w:spacing w:after="120"/>
        <w:jc w:val="both"/>
      </w:pPr>
      <w:r>
        <w:rPr>
          <w:i w:val="0"/>
        </w:rPr>
        <w:t>Air pollution is one of India's most significant environmental health risks. The Central Pollution Control Board (CPCB) operates a Continuous Ambient Air Quality Monitoring (CAAQM) network that reports pollutant concentrations hourly. Combined over many years and stations, these readings form a dataset large enough to need distributed processing for cleaning, aggregation and anomaly screening.</w:t>
      </w:r>
    </w:p>
    <w:p>
      <w:pPr>
        <w:spacing w:after="120"/>
        <w:jc w:val="both"/>
      </w:pPr>
      <w:r>
        <w:rPr>
          <w:i w:val="0"/>
        </w:rPr>
        <w:t>This Big Data Analytics mini project uses Apache Spark (PySpark) to ingest the India Air Quality Database, clean it, and compute city, state, seasonal, hourly, hotspot, anomaly and AQI summaries stored as Parquet. A Streamlit dashboard serves the saved results.</w:t>
      </w:r>
    </w:p>
    <w:p>
      <w:pPr>
        <w:pStyle w:val="Heading2"/>
      </w:pPr>
      <w:r>
        <w:t>1.2 Problem Statement</w:t>
      </w:r>
    </w:p>
    <w:p>
      <w:pPr>
        <w:spacing w:after="120"/>
        <w:jc w:val="both"/>
      </w:pPr>
      <w:r>
        <w:rPr>
          <w:i w:val="0"/>
        </w:rPr>
        <w:t>Develop a reproducible, laptop-runnable pipeline that analyses hourly air-quality readings across India, identifies pollution hotspots and abnormal pollution levels, compares cities and states, characterises monthly, seasonal and diurnal patterns, and presents the results in an interactive dashboard.</w:t>
      </w:r>
    </w:p>
    <w:p>
      <w:pPr>
        <w:pStyle w:val="Heading2"/>
      </w:pPr>
      <w:r>
        <w:t>1.3 Objectives</w:t>
      </w:r>
    </w:p>
    <w:p>
      <w:pPr>
        <w:pStyle w:val="ListBullet"/>
      </w:pPr>
      <w:r>
        <w:t>Ingest and validate real CPCB-derived hourly data with Apache Spark using an explicit schema contract.</w:t>
      </w:r>
    </w:p>
    <w:p>
      <w:pPr>
        <w:pStyle w:val="ListBullet"/>
      </w:pPr>
      <w:r>
        <w:t>Clean, standardise units, handle invalid values and deduplicate readings; report data-quality counts.</w:t>
      </w:r>
    </w:p>
    <w:p>
      <w:pPr>
        <w:pStyle w:val="ListBullet"/>
      </w:pPr>
      <w:r>
        <w:t>Analyse PM2.5, PM10, NO2, SO2, CO, ozone and the other available pollutants.</w:t>
      </w:r>
    </w:p>
    <w:p>
      <w:pPr>
        <w:pStyle w:val="ListBullet"/>
      </w:pPr>
      <w:r>
        <w:t>Rank cities/states and flag hotspot stations and abnormal pollution days using documented statistical rules.</w:t>
      </w:r>
    </w:p>
    <w:p>
      <w:pPr>
        <w:pStyle w:val="ListBullet"/>
      </w:pPr>
      <w:r>
        <w:t>Compute the CPCB National AQI only where its validity rules are met.</w:t>
      </w:r>
    </w:p>
    <w:p>
      <w:pPr>
        <w:pStyle w:val="ListBullet"/>
      </w:pPr>
      <w:r>
        <w:t>Provide an interactive Streamlit/Plotly dashboard with CSV downloads, plus logging and automated tests.</w:t>
      </w:r>
    </w:p>
    <w:p>
      <w:pPr>
        <w:pStyle w:val="Heading2"/>
      </w:pPr>
      <w:r>
        <w:t>1.4 Scope</w:t>
      </w:r>
    </w:p>
    <w:p>
      <w:pPr>
        <w:spacing w:after="120"/>
        <w:jc w:val="both"/>
      </w:pPr>
      <w:r>
        <w:rPr>
          <w:i w:val="0"/>
        </w:rPr>
        <w:t>The analysed sample contains 42,925,552 cleaned hourly readings from 538 stations in 245 cities and 30 states between 2024-01-01 and 2024-12-31 (IST). The full database is much larger; the scope here is whatever date range is downloaded and analysed locally. Apache Cassandra was not implemented (Section 6).</w:t>
      </w:r>
    </w:p>
    <w:p>
      <w:pPr>
        <w:pStyle w:val="Heading1"/>
      </w:pPr>
      <w:r>
        <w:t>2. Dataset and Preprocessing</w:t>
      </w:r>
    </w:p>
    <w:p>
      <w:pPr>
        <w:pStyle w:val="Heading2"/>
      </w:pPr>
      <w:r>
        <w:t>2.1 Dataset Source and Collection</w:t>
      </w:r>
    </w:p>
    <w:p>
      <w:pPr>
        <w:spacing w:after="120"/>
        <w:jc w:val="both"/>
      </w:pPr>
      <w:r>
        <w:rPr>
          <w:i w:val="0"/>
        </w:rPr>
        <w:t>The data come from the India Air Quality Database published by the XKDR Forum (https://airquality.xkdr.org/). According to the project's site (checked 20 October 2026), it provides hourly readings from every station in CPCB's CAAQM network plus five US Embassy monitors: about 196.5 million readings from 558 stations and 15 pollutants, covering January 2009 to March 2026. Data are distributed through a query API and as one sorted Parquet file per month (under half a gigabyte in total).</w:t>
      </w:r>
    </w:p>
    <w:p>
      <w:pPr>
        <w:spacing w:after="120"/>
        <w:jc w:val="both"/>
      </w:pPr>
      <w:r>
        <w:rPr>
          <w:i w:val="0"/>
        </w:rPr>
        <w:t>Licence: Creative Commons Attribution 4.0 (CC BY 4.0), with credit to the India Air Quality Database (XKDR Forum) and the original sources (CPCB CAAQM; US Department of State via AirNow). The data are provided without warranty and are published as received from the networks, which label readings preliminary and not fully validated.</w:t>
      </w:r>
    </w:p>
    <w:p>
      <w:pPr>
        <w:spacing w:after="120"/>
        <w:jc w:val="both"/>
      </w:pPr>
      <w:r>
        <w:rPr>
          <w:i w:val="0"/>
        </w:rPr>
        <w:t>Download strategy for a student laptop: scripts/download_data.py fetches only the requested year(s)/months. A public demo key published on the site can read the 2024 files; a free personal key (https://airquality.xkdr.org/signup) has no row caps and reads all years. One year of Parquet is a small download relative to the whole archive.</w:t>
      </w:r>
    </w:p>
    <w:p>
      <w:pPr>
        <w:pStyle w:val="Heading2"/>
      </w:pPr>
      <w:r>
        <w:t>2.2 Important Attributes</w:t>
      </w:r>
    </w:p>
    <w:p>
      <w:pPr>
        <w:keepNext/>
        <w:jc w:val="center"/>
      </w:pPr>
      <w:r>
        <w:rPr>
          <w:b/>
        </w:rPr>
        <w:t xml:space="preserve">Table 1. </w:t>
      </w:r>
      <w:r>
        <w:rPr>
          <w:sz w:val="20"/>
        </w:rPr>
        <w:t>Source schema (per the project's API documentation) and use in this project.</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fill="EEEEEE"/>
          </w:tcPr>
          <w:p>
            <w:r/>
            <w:r>
              <w:rPr>
                <w:b/>
                <w:sz w:val="18"/>
              </w:rPr>
              <w:t>Attribute</w:t>
            </w:r>
          </w:p>
        </w:tc>
        <w:tc>
          <w:tcPr>
            <w:tcW w:type="dxa" w:w="1020"/>
            <w:shd w:val="clear" w:fill="EEEEEE"/>
          </w:tcPr>
          <w:p>
            <w:r/>
            <w:r>
              <w:rPr>
                <w:b/>
                <w:sz w:val="18"/>
              </w:rPr>
              <w:t>Type</w:t>
            </w:r>
          </w:p>
        </w:tc>
        <w:tc>
          <w:tcPr>
            <w:tcW w:type="dxa" w:w="5669"/>
            <w:shd w:val="clear" w:fill="EEEEEE"/>
          </w:tcPr>
          <w:p>
            <w:r/>
            <w:r>
              <w:rPr>
                <w:b/>
                <w:sz w:val="18"/>
              </w:rPr>
              <w:t>Analytical purpose</w:t>
            </w:r>
          </w:p>
        </w:tc>
      </w:tr>
      <w:tr>
        <w:tc>
          <w:tcPr>
            <w:tcW w:type="dxa" w:w="2381"/>
          </w:tcPr>
          <w:p>
            <w:r/>
            <w:r>
              <w:rPr>
                <w:sz w:val="18"/>
              </w:rPr>
              <w:t>station_id</w:t>
            </w:r>
          </w:p>
        </w:tc>
        <w:tc>
          <w:tcPr>
            <w:tcW w:type="dxa" w:w="1020"/>
          </w:tcPr>
          <w:p>
            <w:r/>
            <w:r>
              <w:rPr>
                <w:sz w:val="18"/>
              </w:rPr>
              <w:t>text</w:t>
            </w:r>
          </w:p>
        </w:tc>
        <w:tc>
          <w:tcPr>
            <w:tcW w:type="dxa" w:w="5669"/>
          </w:tcPr>
          <w:p>
            <w:r/>
            <w:r>
              <w:rPr>
                <w:sz w:val="18"/>
              </w:rPr>
              <w:t>Station key (CPCB site number or embassy id); identifies series and station counts.</w:t>
            </w:r>
          </w:p>
        </w:tc>
      </w:tr>
      <w:tr>
        <w:tc>
          <w:tcPr>
            <w:tcW w:type="dxa" w:w="2381"/>
          </w:tcPr>
          <w:p>
            <w:r/>
            <w:r>
              <w:rPr>
                <w:sz w:val="18"/>
              </w:rPr>
              <w:t>station_name, state_name, city_name</w:t>
            </w:r>
          </w:p>
        </w:tc>
        <w:tc>
          <w:tcPr>
            <w:tcW w:type="dxa" w:w="1020"/>
          </w:tcPr>
          <w:p>
            <w:r/>
            <w:r>
              <w:rPr>
                <w:sz w:val="18"/>
              </w:rPr>
              <w:t>text</w:t>
            </w:r>
          </w:p>
        </w:tc>
        <w:tc>
          <w:tcPr>
            <w:tcW w:type="dxa" w:w="5669"/>
          </w:tcPr>
          <w:p>
            <w:r/>
            <w:r>
              <w:rPr>
                <w:sz w:val="18"/>
              </w:rPr>
              <w:t>Geography for city/state comparison and hotspot labels.</w:t>
            </w:r>
          </w:p>
        </w:tc>
      </w:tr>
      <w:tr>
        <w:tc>
          <w:tcPr>
            <w:tcW w:type="dxa" w:w="2381"/>
          </w:tcPr>
          <w:p>
            <w:r/>
            <w:r>
              <w:rPr>
                <w:sz w:val="18"/>
              </w:rPr>
              <w:t>parameter_name</w:t>
            </w:r>
          </w:p>
        </w:tc>
        <w:tc>
          <w:tcPr>
            <w:tcW w:type="dxa" w:w="1020"/>
          </w:tcPr>
          <w:p>
            <w:r/>
            <w:r>
              <w:rPr>
                <w:sz w:val="18"/>
              </w:rPr>
              <w:t>text</w:t>
            </w:r>
          </w:p>
        </w:tc>
        <w:tc>
          <w:tcPr>
            <w:tcW w:type="dxa" w:w="5669"/>
          </w:tcPr>
          <w:p>
            <w:r/>
            <w:r>
              <w:rPr>
                <w:sz w:val="18"/>
              </w:rPr>
              <w:t>Pollutant (PM2.5, PM10, NO, NO2, NOx, NH3, SO2, CO, Ozone, Benzene, Toluene, Xylene, O_Xylene, MP-Xylene, Eth-Benzene).</w:t>
            </w:r>
          </w:p>
        </w:tc>
      </w:tr>
      <w:tr>
        <w:tc>
          <w:tcPr>
            <w:tcW w:type="dxa" w:w="2381"/>
          </w:tcPr>
          <w:p>
            <w:r/>
            <w:r>
              <w:rPr>
                <w:sz w:val="18"/>
              </w:rPr>
              <w:t>unit</w:t>
            </w:r>
          </w:p>
        </w:tc>
        <w:tc>
          <w:tcPr>
            <w:tcW w:type="dxa" w:w="1020"/>
          </w:tcPr>
          <w:p>
            <w:r/>
            <w:r>
              <w:rPr>
                <w:sz w:val="18"/>
              </w:rPr>
              <w:t>text</w:t>
            </w:r>
          </w:p>
        </w:tc>
        <w:tc>
          <w:tcPr>
            <w:tcW w:type="dxa" w:w="5669"/>
          </w:tcPr>
          <w:p>
            <w:r/>
            <w:r>
              <w:rPr>
                <w:sz w:val="18"/>
              </w:rPr>
              <w:t>Harmonised units (µg/m³, mg/m³, ppb); standardised in cleaning.</w:t>
            </w:r>
          </w:p>
        </w:tc>
      </w:tr>
      <w:tr>
        <w:tc>
          <w:tcPr>
            <w:tcW w:type="dxa" w:w="2381"/>
          </w:tcPr>
          <w:p>
            <w:r/>
            <w:r>
              <w:rPr>
                <w:sz w:val="18"/>
              </w:rPr>
              <w:t>collected_at</w:t>
            </w:r>
          </w:p>
        </w:tc>
        <w:tc>
          <w:tcPr>
            <w:tcW w:type="dxa" w:w="1020"/>
          </w:tcPr>
          <w:p>
            <w:r/>
            <w:r>
              <w:rPr>
                <w:sz w:val="18"/>
              </w:rPr>
              <w:t>timestamp</w:t>
            </w:r>
          </w:p>
        </w:tc>
        <w:tc>
          <w:tcPr>
            <w:tcW w:type="dxa" w:w="5669"/>
          </w:tcPr>
          <w:p>
            <w:r/>
            <w:r>
              <w:rPr>
                <w:sz w:val="18"/>
              </w:rPr>
              <w:t>Naive timestamp in Indian Standard Time; CPCB readings sit on the hour.</w:t>
            </w:r>
          </w:p>
        </w:tc>
      </w:tr>
      <w:tr>
        <w:tc>
          <w:tcPr>
            <w:tcW w:type="dxa" w:w="2381"/>
          </w:tcPr>
          <w:p>
            <w:r/>
            <w:r>
              <w:rPr>
                <w:sz w:val="18"/>
              </w:rPr>
              <w:t>value</w:t>
            </w:r>
          </w:p>
        </w:tc>
        <w:tc>
          <w:tcPr>
            <w:tcW w:type="dxa" w:w="1020"/>
          </w:tcPr>
          <w:p>
            <w:r/>
            <w:r>
              <w:rPr>
                <w:sz w:val="18"/>
              </w:rPr>
              <w:t>double</w:t>
            </w:r>
          </w:p>
        </w:tc>
        <w:tc>
          <w:tcPr>
            <w:tcW w:type="dxa" w:w="5669"/>
          </w:tcPr>
          <w:p>
            <w:r/>
            <w:r>
              <w:rPr>
                <w:sz w:val="18"/>
              </w:rPr>
              <w:t>Measured concentration, as received (no gap filling, outlier removal or calibration).</w:t>
            </w:r>
          </w:p>
        </w:tc>
      </w:tr>
      <w:tr>
        <w:tc>
          <w:tcPr>
            <w:tcW w:type="dxa" w:w="2381"/>
          </w:tcPr>
          <w:p>
            <w:r/>
            <w:r>
              <w:rPr>
                <w:sz w:val="18"/>
              </w:rPr>
              <w:t>source</w:t>
            </w:r>
          </w:p>
        </w:tc>
        <w:tc>
          <w:tcPr>
            <w:tcW w:type="dxa" w:w="1020"/>
          </w:tcPr>
          <w:p>
            <w:r/>
            <w:r>
              <w:rPr>
                <w:sz w:val="18"/>
              </w:rPr>
              <w:t>text</w:t>
            </w:r>
          </w:p>
        </w:tc>
        <w:tc>
          <w:tcPr>
            <w:tcW w:type="dxa" w:w="5669"/>
          </w:tcPr>
          <w:p>
            <w:r/>
            <w:r>
              <w:rPr>
                <w:sz w:val="18"/>
              </w:rPr>
              <w:t>cpcb_caaqm or us_embassy.</w:t>
            </w:r>
          </w:p>
        </w:tc>
      </w:tr>
      <w:tr>
        <w:tc>
          <w:tcPr>
            <w:tcW w:type="dxa" w:w="2381"/>
          </w:tcPr>
          <w:p>
            <w:r/>
            <w:r>
              <w:rPr>
                <w:sz w:val="18"/>
              </w:rPr>
              <w:t>year, month</w:t>
            </w:r>
          </w:p>
        </w:tc>
        <w:tc>
          <w:tcPr>
            <w:tcW w:type="dxa" w:w="1020"/>
          </w:tcPr>
          <w:p>
            <w:r/>
            <w:r>
              <w:rPr>
                <w:sz w:val="18"/>
              </w:rPr>
              <w:t>int</w:t>
            </w:r>
          </w:p>
        </w:tc>
        <w:tc>
          <w:tcPr>
            <w:tcW w:type="dxa" w:w="5669"/>
          </w:tcPr>
          <w:p>
            <w:r/>
            <w:r>
              <w:rPr>
                <w:sz w:val="18"/>
              </w:rPr>
              <w:t>Hive partition columns of the bulk files; used for partition pruning.</w:t>
            </w:r>
          </w:p>
        </w:tc>
      </w:tr>
      <w:tr>
        <w:tc>
          <w:tcPr>
            <w:tcW w:type="dxa" w:w="2381"/>
          </w:tcPr>
          <w:p>
            <w:r/>
            <w:r>
              <w:rPr>
                <w:sz w:val="18"/>
              </w:rPr>
              <w:t>latitude, longitude (stations.parquet)</w:t>
            </w:r>
          </w:p>
        </w:tc>
        <w:tc>
          <w:tcPr>
            <w:tcW w:type="dxa" w:w="1020"/>
          </w:tcPr>
          <w:p>
            <w:r/>
            <w:r>
              <w:rPr>
                <w:sz w:val="18"/>
              </w:rPr>
              <w:t>double</w:t>
            </w:r>
          </w:p>
        </w:tc>
        <w:tc>
          <w:tcPr>
            <w:tcW w:type="dxa" w:w="5669"/>
          </w:tcPr>
          <w:p>
            <w:r/>
            <w:r>
              <w:rPr>
                <w:sz w:val="18"/>
              </w:rPr>
              <w:t>Station coordinates for the hotspot map; some decommissioned stations have none.</w:t>
            </w:r>
          </w:p>
        </w:tc>
      </w:tr>
    </w:tbl>
    <w:p/>
    <w:p>
      <w:pPr>
        <w:pStyle w:val="Heading2"/>
      </w:pPr>
      <w:r>
        <w:t>2.3 Observed Dataset Coverage</w:t>
      </w:r>
    </w:p>
    <w:p>
      <w:pPr>
        <w:spacing w:after="120"/>
        <w:jc w:val="both"/>
      </w:pPr>
      <w:r>
        <w:rPr>
          <w:i w:val="0"/>
        </w:rPr>
        <w:t>Spark read 46,937,170 rows. After cleaning, 42,925,552 unique station-pollutant-hour readings remain from 538 stations, 245 cities and 30 states, spanning 2024-01-01 00:00:00 to 2024-12-31 23:30:00 IST. The year filter applied was [2024].</w:t>
      </w:r>
    </w:p>
    <w:p>
      <w:pPr>
        <w:pStyle w:val="Heading2"/>
      </w:pPr>
      <w:r>
        <w:t>2.4 Schema-Aware Loading</w:t>
      </w:r>
    </w:p>
    <w:p>
      <w:pPr>
        <w:spacing w:after="120"/>
        <w:jc w:val="both"/>
      </w:pPr>
      <w:r>
        <w:rPr>
          <w:i w:val="0"/>
        </w:rPr>
        <w:t>read_raw() reads the monthly Parquet files with partition discovery, then enforces a schema contract: required columns (station_id, parameter_name, unit, collected_at, value) must exist or a SchemaError is raised; all columns are cast to canonical types (strings trimmed, value as double, collected_at as timestamp); optional columns that are absent become nulls. Parquet carries its own physical schema, so no inference over the data is needed. The Spark session timezone is Asia/Kolkata because the source timestamps are naive IST, so hour-of-day and date derivations are IST.</w:t>
      </w:r>
    </w:p>
    <w:p>
      <w:pPr>
        <w:jc w:val="center"/>
      </w:pPr>
      <w:r>
        <w:drawing>
          <wp:inline xmlns:a="http://schemas.openxmlformats.org/drawingml/2006/main" xmlns:pic="http://schemas.openxmlformats.org/drawingml/2006/picture">
            <wp:extent cx="5220000" cy="2797594"/>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220000" cy="2797594"/>
                    </a:xfrm>
                    <a:prstGeom prst="rect"/>
                  </pic:spPr>
                </pic:pic>
              </a:graphicData>
            </a:graphic>
          </wp:inline>
        </w:drawing>
      </w:r>
    </w:p>
    <w:p>
      <w:pPr>
        <w:jc w:val="center"/>
      </w:pPr>
      <w:r>
        <w:rPr>
          <w:b/>
        </w:rPr>
        <w:t xml:space="preserve">Fig. 1. </w:t>
      </w:r>
      <w:r>
        <w:rPr>
          <w:sz w:val="20"/>
        </w:rPr>
        <w:t>Spark cleaning and aggregation stages (data-quality stages in orange).</w:t>
      </w:r>
    </w:p>
    <w:p>
      <w:pPr>
        <w:pStyle w:val="Heading2"/>
      </w:pPr>
      <w:r>
        <w:t>2.5 Cleaning and Standardisation</w:t>
      </w:r>
    </w:p>
    <w:p>
      <w:pPr>
        <w:pStyle w:val="ListBullet"/>
      </w:pPr>
      <w:r>
        <w:t>Rejected: missing station/parameter/timestamp (null_key_field); parameters outside the known list (unknown_parameter); null, NaN or negative values (invalid_value).</w:t>
      </w:r>
    </w:p>
    <w:p>
      <w:pPr>
        <w:pStyle w:val="ListBullet"/>
      </w:pPr>
      <w:r>
        <w:t>Units normalised to µg/m³ (CO in mg/m³); µg↔mg conversions applied; ppb/ppm rows are quarantined (unit_not_convertible) rather than converted with assumed temperature/pressure.</w:t>
      </w:r>
    </w:p>
    <w:p>
      <w:pPr>
        <w:pStyle w:val="ListBullet"/>
      </w:pPr>
      <w:r>
        <w:t>Rejected when above a physical plausibility bound per pollutant (above_physical_bound); bounds are configurable assumptions in src/aq/config.py, not standards.</w:t>
      </w:r>
    </w:p>
    <w:p>
      <w:pPr>
        <w:pStyle w:val="ListBullet"/>
      </w:pPr>
      <w:r>
        <w:t>Deduplicated on (station_id, parameter_name, collected_at); conflicting duplicates are averaged and counted.</w:t>
      </w:r>
    </w:p>
    <w:p>
      <w:pPr>
        <w:pStyle w:val="ListBullet"/>
      </w:pPr>
      <w:r>
        <w:t>Daily means require ≥ 16 hourly readings (CPCB rule); 8-hour windows for CO and ozone require ≥ 6 readings.</w:t>
      </w:r>
    </w:p>
    <w:p>
      <w:pPr>
        <w:pStyle w:val="ListBullet"/>
      </w:pPr>
      <w:r>
        <w:t>No gap filling or outlier removal is applied; extreme-but-plausible values are kept and handled by the anomaly module.</w:t>
      </w:r>
    </w:p>
    <w:p>
      <w:pPr>
        <w:pStyle w:val="Heading2"/>
      </w:pPr>
      <w:r>
        <w:t>2.6 Cleaning Counts and Provenance</w:t>
      </w:r>
    </w:p>
    <w:p>
      <w:pPr>
        <w:keepNext/>
        <w:jc w:val="center"/>
      </w:pPr>
      <w:r>
        <w:rPr>
          <w:b/>
        </w:rPr>
        <w:t xml:space="preserve">Table 2. </w:t>
      </w:r>
      <w:r>
        <w:rPr>
          <w:sz w:val="20"/>
        </w:rPr>
        <w:t>Data-quality counts from summary.json.</w:t>
      </w:r>
    </w:p>
    <w:tbl>
      <w:tblPr>
        <w:tblStyle w:val="TableGrid"/>
        <w:tblW w:type="auto" w:w="0"/>
        <w:jc w:val="center"/>
        <w:tblLook w:firstColumn="1" w:firstRow="1" w:lastColumn="0" w:lastRow="0" w:noHBand="0" w:noVBand="1" w:val="04A0"/>
      </w:tblPr>
      <w:tblGrid>
        <w:gridCol w:w="4816"/>
        <w:gridCol w:w="4816"/>
      </w:tblGrid>
      <w:tr>
        <w:tc>
          <w:tcPr>
            <w:tcW w:type="dxa" w:w="5102"/>
            <w:shd w:val="clear" w:fill="EEEEEE"/>
          </w:tcPr>
          <w:p>
            <w:r/>
            <w:r>
              <w:rPr>
                <w:b/>
                <w:sz w:val="18"/>
              </w:rPr>
              <w:t>Check</w:t>
            </w:r>
          </w:p>
        </w:tc>
        <w:tc>
          <w:tcPr>
            <w:tcW w:type="dxa" w:w="2835"/>
            <w:shd w:val="clear" w:fill="EEEEEE"/>
          </w:tcPr>
          <w:p>
            <w:r/>
            <w:r>
              <w:rPr>
                <w:b/>
                <w:sz w:val="18"/>
              </w:rPr>
              <w:t>Observed value</w:t>
            </w:r>
          </w:p>
        </w:tc>
      </w:tr>
      <w:tr>
        <w:tc>
          <w:tcPr>
            <w:tcW w:type="dxa" w:w="5102"/>
          </w:tcPr>
          <w:p>
            <w:r/>
            <w:r>
              <w:rPr>
                <w:sz w:val="18"/>
              </w:rPr>
              <w:t>Rows read</w:t>
            </w:r>
          </w:p>
        </w:tc>
        <w:tc>
          <w:tcPr>
            <w:tcW w:type="dxa" w:w="2835"/>
          </w:tcPr>
          <w:p>
            <w:r/>
            <w:r>
              <w:rPr>
                <w:sz w:val="18"/>
              </w:rPr>
              <w:t>46,937,170</w:t>
            </w:r>
          </w:p>
        </w:tc>
      </w:tr>
      <w:tr>
        <w:tc>
          <w:tcPr>
            <w:tcW w:type="dxa" w:w="5102"/>
          </w:tcPr>
          <w:p>
            <w:r/>
            <w:r>
              <w:rPr>
                <w:sz w:val="18"/>
              </w:rPr>
              <w:t>Rejected: unit_not_convertible</w:t>
            </w:r>
          </w:p>
        </w:tc>
        <w:tc>
          <w:tcPr>
            <w:tcW w:type="dxa" w:w="2835"/>
          </w:tcPr>
          <w:p>
            <w:r/>
            <w:r>
              <w:rPr>
                <w:sz w:val="18"/>
              </w:rPr>
              <w:t>4,011,594</w:t>
            </w:r>
          </w:p>
        </w:tc>
      </w:tr>
      <w:tr>
        <w:tc>
          <w:tcPr>
            <w:tcW w:type="dxa" w:w="5102"/>
          </w:tcPr>
          <w:p>
            <w:r/>
            <w:r>
              <w:rPr>
                <w:sz w:val="18"/>
              </w:rPr>
              <w:t>Rejected: invalid_value</w:t>
            </w:r>
          </w:p>
        </w:tc>
        <w:tc>
          <w:tcPr>
            <w:tcW w:type="dxa" w:w="2835"/>
          </w:tcPr>
          <w:p>
            <w:r/>
            <w:r>
              <w:rPr>
                <w:sz w:val="18"/>
              </w:rPr>
              <w:t>24</w:t>
            </w:r>
          </w:p>
        </w:tc>
      </w:tr>
      <w:tr>
        <w:tc>
          <w:tcPr>
            <w:tcW w:type="dxa" w:w="5102"/>
          </w:tcPr>
          <w:p>
            <w:r/>
            <w:r>
              <w:rPr>
                <w:sz w:val="18"/>
              </w:rPr>
              <w:t>Rows kept before deduplication</w:t>
            </w:r>
          </w:p>
        </w:tc>
        <w:tc>
          <w:tcPr>
            <w:tcW w:type="dxa" w:w="2835"/>
          </w:tcPr>
          <w:p>
            <w:r/>
            <w:r>
              <w:rPr>
                <w:sz w:val="18"/>
              </w:rPr>
              <w:t>42,925,552</w:t>
            </w:r>
          </w:p>
        </w:tc>
      </w:tr>
      <w:tr>
        <w:tc>
          <w:tcPr>
            <w:tcW w:type="dxa" w:w="5102"/>
          </w:tcPr>
          <w:p>
            <w:r/>
            <w:r>
              <w:rPr>
                <w:sz w:val="18"/>
              </w:rPr>
              <w:t>Duplicate keys removed</w:t>
            </w:r>
          </w:p>
        </w:tc>
        <w:tc>
          <w:tcPr>
            <w:tcW w:type="dxa" w:w="2835"/>
          </w:tcPr>
          <w:p>
            <w:r/>
            <w:r>
              <w:rPr>
                <w:sz w:val="18"/>
              </w:rPr>
              <w:t>0</w:t>
            </w:r>
          </w:p>
        </w:tc>
      </w:tr>
      <w:tr>
        <w:tc>
          <w:tcPr>
            <w:tcW w:type="dxa" w:w="5102"/>
          </w:tcPr>
          <w:p>
            <w:r/>
            <w:r>
              <w:rPr>
                <w:sz w:val="18"/>
              </w:rPr>
              <w:t>Conflicting duplicate keys (values differ)</w:t>
            </w:r>
          </w:p>
        </w:tc>
        <w:tc>
          <w:tcPr>
            <w:tcW w:type="dxa" w:w="2835"/>
          </w:tcPr>
          <w:p>
            <w:r/>
            <w:r>
              <w:rPr>
                <w:sz w:val="18"/>
              </w:rPr>
              <w:t>0</w:t>
            </w:r>
          </w:p>
        </w:tc>
      </w:tr>
      <w:tr>
        <w:tc>
          <w:tcPr>
            <w:tcW w:type="dxa" w:w="5102"/>
          </w:tcPr>
          <w:p>
            <w:r/>
            <w:r>
              <w:rPr>
                <w:sz w:val="18"/>
              </w:rPr>
              <w:t>Clean unique hourly readings</w:t>
            </w:r>
          </w:p>
        </w:tc>
        <w:tc>
          <w:tcPr>
            <w:tcW w:type="dxa" w:w="2835"/>
          </w:tcPr>
          <w:p>
            <w:r/>
            <w:r>
              <w:rPr>
                <w:sz w:val="18"/>
              </w:rPr>
              <w:t>42,925,552</w:t>
            </w:r>
          </w:p>
        </w:tc>
      </w:tr>
      <w:tr>
        <w:tc>
          <w:tcPr>
            <w:tcW w:type="dxa" w:w="5102"/>
          </w:tcPr>
          <w:p>
            <w:r/>
            <w:r>
              <w:rPr>
                <w:sz w:val="18"/>
              </w:rPr>
              <w:t>Stations / cities / states</w:t>
            </w:r>
          </w:p>
        </w:tc>
        <w:tc>
          <w:tcPr>
            <w:tcW w:type="dxa" w:w="2835"/>
          </w:tcPr>
          <w:p>
            <w:r/>
            <w:r>
              <w:rPr>
                <w:sz w:val="18"/>
              </w:rPr>
              <w:t>538 / 245 / 30</w:t>
            </w:r>
          </w:p>
        </w:tc>
      </w:tr>
      <w:tr>
        <w:tc>
          <w:tcPr>
            <w:tcW w:type="dxa" w:w="5102"/>
          </w:tcPr>
          <w:p>
            <w:r/>
            <w:r>
              <w:rPr>
                <w:sz w:val="18"/>
              </w:rPr>
              <w:t>Valid station-days (≥16 h)</w:t>
            </w:r>
          </w:p>
        </w:tc>
        <w:tc>
          <w:tcPr>
            <w:tcW w:type="dxa" w:w="2835"/>
          </w:tcPr>
          <w:p>
            <w:r/>
            <w:r>
              <w:rPr>
                <w:sz w:val="18"/>
              </w:rPr>
              <w:t>1,768,362</w:t>
            </w:r>
          </w:p>
        </w:tc>
      </w:tr>
      <w:tr>
        <w:tc>
          <w:tcPr>
            <w:tcW w:type="dxa" w:w="5102"/>
          </w:tcPr>
          <w:p>
            <w:r/>
            <w:r>
              <w:rPr>
                <w:sz w:val="18"/>
              </w:rPr>
              <w:t>Station-days with valid CPCB AQI</w:t>
            </w:r>
          </w:p>
        </w:tc>
        <w:tc>
          <w:tcPr>
            <w:tcW w:type="dxa" w:w="2835"/>
          </w:tcPr>
          <w:p>
            <w:r/>
            <w:r>
              <w:rPr>
                <w:sz w:val="18"/>
              </w:rPr>
              <w:t>165,652</w:t>
            </w:r>
          </w:p>
        </w:tc>
      </w:tr>
    </w:tbl>
    <w:p/>
    <w:p>
      <w:pPr>
        <w:keepNext/>
        <w:jc w:val="center"/>
      </w:pPr>
      <w:r>
        <w:rPr>
          <w:b/>
        </w:rPr>
        <w:t xml:space="preserve">Table 3. </w:t>
      </w:r>
      <w:r>
        <w:rPr>
          <w:sz w:val="20"/>
        </w:rPr>
        <w:t>Unit codes observed per parameter (raw rows).</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fill="EEEEEE"/>
          </w:tcPr>
          <w:p>
            <w:r/>
            <w:r>
              <w:rPr>
                <w:b/>
                <w:sz w:val="18"/>
              </w:rPr>
              <w:t>Parameter</w:t>
            </w:r>
          </w:p>
        </w:tc>
        <w:tc>
          <w:tcPr>
            <w:tcW w:type="dxa" w:w="2268"/>
            <w:shd w:val="clear" w:fill="EEEEEE"/>
          </w:tcPr>
          <w:p>
            <w:r/>
            <w:r>
              <w:rPr>
                <w:b/>
                <w:sz w:val="18"/>
              </w:rPr>
              <w:t>Unit code</w:t>
            </w:r>
          </w:p>
        </w:tc>
        <w:tc>
          <w:tcPr>
            <w:tcW w:type="dxa" w:w="2268"/>
            <w:shd w:val="clear" w:fill="EEEEEE"/>
          </w:tcPr>
          <w:p>
            <w:r/>
            <w:r>
              <w:rPr>
                <w:b/>
                <w:sz w:val="18"/>
              </w:rPr>
              <w:t>Rows</w:t>
            </w:r>
          </w:p>
        </w:tc>
      </w:tr>
      <w:tr>
        <w:tc>
          <w:tcPr>
            <w:tcW w:type="dxa" w:w="2268"/>
          </w:tcPr>
          <w:p>
            <w:r/>
            <w:r>
              <w:rPr>
                <w:sz w:val="18"/>
              </w:rPr>
              <w:t>Benzene</w:t>
            </w:r>
          </w:p>
        </w:tc>
        <w:tc>
          <w:tcPr>
            <w:tcW w:type="dxa" w:w="2268"/>
          </w:tcPr>
          <w:p>
            <w:r/>
            <w:r>
              <w:rPr>
                <w:sz w:val="18"/>
              </w:rPr>
              <w:t>ug/m3</w:t>
            </w:r>
          </w:p>
        </w:tc>
        <w:tc>
          <w:tcPr>
            <w:tcW w:type="dxa" w:w="2268"/>
          </w:tcPr>
          <w:p>
            <w:r/>
            <w:r>
              <w:rPr>
                <w:sz w:val="18"/>
              </w:rPr>
              <w:t>3,495,052</w:t>
            </w:r>
          </w:p>
        </w:tc>
      </w:tr>
      <w:tr>
        <w:tc>
          <w:tcPr>
            <w:tcW w:type="dxa" w:w="2268"/>
          </w:tcPr>
          <w:p>
            <w:r/>
            <w:r>
              <w:rPr>
                <w:sz w:val="18"/>
              </w:rPr>
              <w:t>CO</w:t>
            </w:r>
          </w:p>
        </w:tc>
        <w:tc>
          <w:tcPr>
            <w:tcW w:type="dxa" w:w="2268"/>
          </w:tcPr>
          <w:p>
            <w:r/>
            <w:r>
              <w:rPr>
                <w:sz w:val="18"/>
              </w:rPr>
              <w:t>mg/m3</w:t>
            </w:r>
          </w:p>
        </w:tc>
        <w:tc>
          <w:tcPr>
            <w:tcW w:type="dxa" w:w="2268"/>
          </w:tcPr>
          <w:p>
            <w:r/>
            <w:r>
              <w:rPr>
                <w:sz w:val="18"/>
              </w:rPr>
              <w:t>3,982,313</w:t>
            </w:r>
          </w:p>
        </w:tc>
      </w:tr>
      <w:tr>
        <w:tc>
          <w:tcPr>
            <w:tcW w:type="dxa" w:w="2268"/>
          </w:tcPr>
          <w:p>
            <w:r/>
            <w:r>
              <w:rPr>
                <w:sz w:val="18"/>
              </w:rPr>
              <w:t>Eth-Benzene</w:t>
            </w:r>
          </w:p>
        </w:tc>
        <w:tc>
          <w:tcPr>
            <w:tcW w:type="dxa" w:w="2268"/>
          </w:tcPr>
          <w:p>
            <w:r/>
            <w:r>
              <w:rPr>
                <w:sz w:val="18"/>
              </w:rPr>
              <w:t>ug/m3</w:t>
            </w:r>
          </w:p>
        </w:tc>
        <w:tc>
          <w:tcPr>
            <w:tcW w:type="dxa" w:w="2268"/>
          </w:tcPr>
          <w:p>
            <w:r/>
            <w:r>
              <w:rPr>
                <w:sz w:val="18"/>
              </w:rPr>
              <w:t>2,399,595</w:t>
            </w:r>
          </w:p>
        </w:tc>
      </w:tr>
      <w:tr>
        <w:tc>
          <w:tcPr>
            <w:tcW w:type="dxa" w:w="2268"/>
          </w:tcPr>
          <w:p>
            <w:r/>
            <w:r>
              <w:rPr>
                <w:sz w:val="18"/>
              </w:rPr>
              <w:t>MP-Xylene</w:t>
            </w:r>
          </w:p>
        </w:tc>
        <w:tc>
          <w:tcPr>
            <w:tcW w:type="dxa" w:w="2268"/>
          </w:tcPr>
          <w:p>
            <w:r/>
            <w:r>
              <w:rPr>
                <w:sz w:val="18"/>
              </w:rPr>
              <w:t>ug/m3</w:t>
            </w:r>
          </w:p>
        </w:tc>
        <w:tc>
          <w:tcPr>
            <w:tcW w:type="dxa" w:w="2268"/>
          </w:tcPr>
          <w:p>
            <w:r/>
            <w:r>
              <w:rPr>
                <w:sz w:val="18"/>
              </w:rPr>
              <w:t>2,409,879</w:t>
            </w:r>
          </w:p>
        </w:tc>
      </w:tr>
      <w:tr>
        <w:tc>
          <w:tcPr>
            <w:tcW w:type="dxa" w:w="2268"/>
          </w:tcPr>
          <w:p>
            <w:r/>
            <w:r>
              <w:rPr>
                <w:sz w:val="18"/>
              </w:rPr>
              <w:t>NH3</w:t>
            </w:r>
          </w:p>
        </w:tc>
        <w:tc>
          <w:tcPr>
            <w:tcW w:type="dxa" w:w="2268"/>
          </w:tcPr>
          <w:p>
            <w:r/>
            <w:r>
              <w:rPr>
                <w:sz w:val="18"/>
              </w:rPr>
              <w:t>ug/m3</w:t>
            </w:r>
          </w:p>
        </w:tc>
        <w:tc>
          <w:tcPr>
            <w:tcW w:type="dxa" w:w="2268"/>
          </w:tcPr>
          <w:p>
            <w:r/>
            <w:r>
              <w:rPr>
                <w:sz w:val="18"/>
              </w:rPr>
              <w:t>3,593,165</w:t>
            </w:r>
          </w:p>
        </w:tc>
      </w:tr>
      <w:tr>
        <w:tc>
          <w:tcPr>
            <w:tcW w:type="dxa" w:w="2268"/>
          </w:tcPr>
          <w:p>
            <w:r/>
            <w:r>
              <w:rPr>
                <w:sz w:val="18"/>
              </w:rPr>
              <w:t>NO</w:t>
            </w:r>
          </w:p>
        </w:tc>
        <w:tc>
          <w:tcPr>
            <w:tcW w:type="dxa" w:w="2268"/>
          </w:tcPr>
          <w:p>
            <w:r/>
            <w:r>
              <w:rPr>
                <w:sz w:val="18"/>
              </w:rPr>
              <w:t>ug/m3</w:t>
            </w:r>
          </w:p>
        </w:tc>
        <w:tc>
          <w:tcPr>
            <w:tcW w:type="dxa" w:w="2268"/>
          </w:tcPr>
          <w:p>
            <w:r/>
            <w:r>
              <w:rPr>
                <w:sz w:val="18"/>
              </w:rPr>
              <w:t>3,927,785</w:t>
            </w:r>
          </w:p>
        </w:tc>
      </w:tr>
      <w:tr>
        <w:tc>
          <w:tcPr>
            <w:tcW w:type="dxa" w:w="2268"/>
          </w:tcPr>
          <w:p>
            <w:r/>
            <w:r>
              <w:rPr>
                <w:sz w:val="18"/>
              </w:rPr>
              <w:t>NO2</w:t>
            </w:r>
          </w:p>
        </w:tc>
        <w:tc>
          <w:tcPr>
            <w:tcW w:type="dxa" w:w="2268"/>
          </w:tcPr>
          <w:p>
            <w:r/>
            <w:r>
              <w:rPr>
                <w:sz w:val="18"/>
              </w:rPr>
              <w:t>ug/m3</w:t>
            </w:r>
          </w:p>
        </w:tc>
        <w:tc>
          <w:tcPr>
            <w:tcW w:type="dxa" w:w="2268"/>
          </w:tcPr>
          <w:p>
            <w:r/>
            <w:r>
              <w:rPr>
                <w:sz w:val="18"/>
              </w:rPr>
              <w:t>3,983,789</w:t>
            </w:r>
          </w:p>
        </w:tc>
      </w:tr>
      <w:tr>
        <w:tc>
          <w:tcPr>
            <w:tcW w:type="dxa" w:w="2268"/>
          </w:tcPr>
          <w:p>
            <w:r/>
            <w:r>
              <w:rPr>
                <w:sz w:val="18"/>
              </w:rPr>
              <w:t>NOx</w:t>
            </w:r>
          </w:p>
        </w:tc>
        <w:tc>
          <w:tcPr>
            <w:tcW w:type="dxa" w:w="2268"/>
          </w:tcPr>
          <w:p>
            <w:r/>
            <w:r>
              <w:rPr>
                <w:sz w:val="18"/>
              </w:rPr>
              <w:t>ppb</w:t>
            </w:r>
          </w:p>
        </w:tc>
        <w:tc>
          <w:tcPr>
            <w:tcW w:type="dxa" w:w="2268"/>
          </w:tcPr>
          <w:p>
            <w:r/>
            <w:r>
              <w:rPr>
                <w:sz w:val="18"/>
              </w:rPr>
              <w:t>4,011,594</w:t>
            </w:r>
          </w:p>
        </w:tc>
      </w:tr>
      <w:tr>
        <w:tc>
          <w:tcPr>
            <w:tcW w:type="dxa" w:w="2268"/>
          </w:tcPr>
          <w:p>
            <w:r/>
            <w:r>
              <w:rPr>
                <w:sz w:val="18"/>
              </w:rPr>
              <w:t>Ozone</w:t>
            </w:r>
          </w:p>
        </w:tc>
        <w:tc>
          <w:tcPr>
            <w:tcW w:type="dxa" w:w="2268"/>
          </w:tcPr>
          <w:p>
            <w:r/>
            <w:r>
              <w:rPr>
                <w:sz w:val="18"/>
              </w:rPr>
              <w:t>ug/m3</w:t>
            </w:r>
          </w:p>
        </w:tc>
        <w:tc>
          <w:tcPr>
            <w:tcW w:type="dxa" w:w="2268"/>
          </w:tcPr>
          <w:p>
            <w:r/>
            <w:r>
              <w:rPr>
                <w:sz w:val="18"/>
              </w:rPr>
              <w:t>3,840,559</w:t>
            </w:r>
          </w:p>
        </w:tc>
      </w:tr>
      <w:tr>
        <w:tc>
          <w:tcPr>
            <w:tcW w:type="dxa" w:w="2268"/>
          </w:tcPr>
          <w:p>
            <w:r/>
            <w:r>
              <w:rPr>
                <w:sz w:val="18"/>
              </w:rPr>
              <w:t>PM10</w:t>
            </w:r>
          </w:p>
        </w:tc>
        <w:tc>
          <w:tcPr>
            <w:tcW w:type="dxa" w:w="2268"/>
          </w:tcPr>
          <w:p>
            <w:r/>
            <w:r>
              <w:rPr>
                <w:sz w:val="18"/>
              </w:rPr>
              <w:t>ug/m3</w:t>
            </w:r>
          </w:p>
        </w:tc>
        <w:tc>
          <w:tcPr>
            <w:tcW w:type="dxa" w:w="2268"/>
          </w:tcPr>
          <w:p>
            <w:r/>
            <w:r>
              <w:rPr>
                <w:sz w:val="18"/>
              </w:rPr>
              <w:t>3,864,549</w:t>
            </w:r>
          </w:p>
        </w:tc>
      </w:tr>
      <w:tr>
        <w:tc>
          <w:tcPr>
            <w:tcW w:type="dxa" w:w="2268"/>
          </w:tcPr>
          <w:p>
            <w:r/>
            <w:r>
              <w:rPr>
                <w:sz w:val="18"/>
              </w:rPr>
              <w:t>PM2.5</w:t>
            </w:r>
          </w:p>
        </w:tc>
        <w:tc>
          <w:tcPr>
            <w:tcW w:type="dxa" w:w="2268"/>
          </w:tcPr>
          <w:p>
            <w:r/>
            <w:r>
              <w:rPr>
                <w:sz w:val="18"/>
              </w:rPr>
              <w:t>ug/m3</w:t>
            </w:r>
          </w:p>
        </w:tc>
        <w:tc>
          <w:tcPr>
            <w:tcW w:type="dxa" w:w="2268"/>
          </w:tcPr>
          <w:p>
            <w:r/>
            <w:r>
              <w:rPr>
                <w:sz w:val="18"/>
              </w:rPr>
              <w:t>3,932,416</w:t>
            </w:r>
          </w:p>
        </w:tc>
      </w:tr>
      <w:tr>
        <w:tc>
          <w:tcPr>
            <w:tcW w:type="dxa" w:w="2268"/>
          </w:tcPr>
          <w:p>
            <w:r/>
            <w:r>
              <w:rPr>
                <w:sz w:val="18"/>
              </w:rPr>
              <w:t>SO2</w:t>
            </w:r>
          </w:p>
        </w:tc>
        <w:tc>
          <w:tcPr>
            <w:tcW w:type="dxa" w:w="2268"/>
          </w:tcPr>
          <w:p>
            <w:r/>
            <w:r>
              <w:rPr>
                <w:sz w:val="18"/>
              </w:rPr>
              <w:t>ug/m3</w:t>
            </w:r>
          </w:p>
        </w:tc>
        <w:tc>
          <w:tcPr>
            <w:tcW w:type="dxa" w:w="2268"/>
          </w:tcPr>
          <w:p>
            <w:r/>
            <w:r>
              <w:rPr>
                <w:sz w:val="18"/>
              </w:rPr>
              <w:t>3,865,493</w:t>
            </w:r>
          </w:p>
        </w:tc>
      </w:tr>
      <w:tr>
        <w:tc>
          <w:tcPr>
            <w:tcW w:type="dxa" w:w="2268"/>
          </w:tcPr>
          <w:p>
            <w:r/>
            <w:r>
              <w:rPr>
                <w:sz w:val="18"/>
              </w:rPr>
              <w:t>Toluene</w:t>
            </w:r>
          </w:p>
        </w:tc>
        <w:tc>
          <w:tcPr>
            <w:tcW w:type="dxa" w:w="2268"/>
          </w:tcPr>
          <w:p>
            <w:r/>
            <w:r>
              <w:rPr>
                <w:sz w:val="18"/>
              </w:rPr>
              <w:t>ug/m3</w:t>
            </w:r>
          </w:p>
        </w:tc>
        <w:tc>
          <w:tcPr>
            <w:tcW w:type="dxa" w:w="2268"/>
          </w:tcPr>
          <w:p>
            <w:r/>
            <w:r>
              <w:rPr>
                <w:sz w:val="18"/>
              </w:rPr>
              <w:t>2,773,396</w:t>
            </w:r>
          </w:p>
        </w:tc>
      </w:tr>
      <w:tr>
        <w:tc>
          <w:tcPr>
            <w:tcW w:type="dxa" w:w="2268"/>
          </w:tcPr>
          <w:p>
            <w:r/>
            <w:r>
              <w:rPr>
                <w:sz w:val="18"/>
              </w:rPr>
              <w:t>Xylene</w:t>
            </w:r>
          </w:p>
        </w:tc>
        <w:tc>
          <w:tcPr>
            <w:tcW w:type="dxa" w:w="2268"/>
          </w:tcPr>
          <w:p>
            <w:r/>
            <w:r>
              <w:rPr>
                <w:sz w:val="18"/>
              </w:rPr>
              <w:t>ug/m3</w:t>
            </w:r>
          </w:p>
        </w:tc>
        <w:tc>
          <w:tcPr>
            <w:tcW w:type="dxa" w:w="2268"/>
          </w:tcPr>
          <w:p>
            <w:r/>
            <w:r>
              <w:rPr>
                <w:sz w:val="18"/>
              </w:rPr>
              <w:t>857,585</w:t>
            </w:r>
          </w:p>
        </w:tc>
      </w:tr>
    </w:tbl>
    <w:p/>
    <w:p>
      <w:pPr>
        <w:pStyle w:val="Heading2"/>
      </w:pPr>
      <w:r>
        <w:t>2.7 Collection Limitations</w:t>
      </w:r>
    </w:p>
    <w:p>
      <w:pPr>
        <w:spacing w:after="120"/>
        <w:jc w:val="both"/>
      </w:pPr>
      <w:r>
        <w:rPr>
          <w:i w:val="0"/>
        </w:rPr>
        <w:t>Monitoring stations are not uniformly distributed and are concentrated in cities; readings are preliminary and not fully validated by the networks; station availability varies over time; and aggregates are not population-weighted. Findings describe monitored locations in the analysed period only.</w:t>
      </w:r>
    </w:p>
    <w:p>
      <w:pPr>
        <w:pStyle w:val="Heading1"/>
      </w:pPr>
      <w:r>
        <w:t>3. System Architecture and Technologies</w:t>
      </w:r>
    </w:p>
    <w:p>
      <w:pPr>
        <w:pStyle w:val="Heading2"/>
      </w:pPr>
      <w:r>
        <w:t>3.1 Overall Architecture</w:t>
      </w:r>
    </w:p>
    <w:p>
      <w:pPr>
        <w:jc w:val="center"/>
      </w:pPr>
      <w:r>
        <w:drawing>
          <wp:inline xmlns:a="http://schemas.openxmlformats.org/drawingml/2006/main" xmlns:pic="http://schemas.openxmlformats.org/drawingml/2006/picture">
            <wp:extent cx="4860000" cy="34392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860000" cy="3439259"/>
                    </a:xfrm>
                    <a:prstGeom prst="rect"/>
                  </pic:spPr>
                </pic:pic>
              </a:graphicData>
            </a:graphic>
          </wp:inline>
        </w:drawing>
      </w:r>
    </w:p>
    <w:p>
      <w:pPr>
        <w:jc w:val="center"/>
      </w:pPr>
      <w:r>
        <w:rPr>
          <w:b/>
        </w:rPr>
        <w:t xml:space="preserve">Fig. 2. </w:t>
      </w:r>
      <w:r>
        <w:rPr>
          <w:sz w:val="20"/>
        </w:rPr>
        <w:t>Architecture: download → Spark validation, cleaning and aggregation → Parquet/CSV → dashboard and report.</w:t>
      </w:r>
    </w:p>
    <w:p>
      <w:pPr>
        <w:pStyle w:val="Heading2"/>
      </w:pPr>
      <w:r>
        <w:t>3.2 Layer Responsibilities</w:t>
      </w:r>
    </w:p>
    <w:p>
      <w:pPr>
        <w:pStyle w:val="ListBullet"/>
      </w:pPr>
      <w:r>
        <w:t>Acquisition: scripts/download_data.py (year/month filter, retries, resume by size).</w:t>
      </w:r>
    </w:p>
    <w:p>
      <w:pPr>
        <w:pStyle w:val="ListBullet"/>
      </w:pPr>
      <w:r>
        <w:t>Processing: src/aq/spark_pipeline.py — all cleaning and aggregation run as Spark DataFrame jobs.</w:t>
      </w:r>
    </w:p>
    <w:p>
      <w:pPr>
        <w:pStyle w:val="ListBullet"/>
      </w:pPr>
      <w:r>
        <w:t>Storage: Parquet (clean hourly data partitioned by year/month; one Parquet dataset per aggregate) plus CSV exports and summary.json.</w:t>
      </w:r>
    </w:p>
    <w:p>
      <w:pPr>
        <w:pStyle w:val="ListBullet"/>
      </w:pPr>
      <w:r>
        <w:t>Insights: src/aq/insights.py derives text only from computed tables.</w:t>
      </w:r>
    </w:p>
    <w:p>
      <w:pPr>
        <w:pStyle w:val="ListBullet"/>
      </w:pPr>
      <w:r>
        <w:t>Presentation: app.py (Streamlit/Plotly) reads the aggregates only; Spark is not run per interaction.</w:t>
      </w:r>
    </w:p>
    <w:p>
      <w:pPr>
        <w:pStyle w:val="Heading2"/>
      </w:pPr>
      <w:r>
        <w:t>3.3 Technology Roles</w:t>
      </w:r>
    </w:p>
    <w:p>
      <w:pPr>
        <w:keepNext/>
        <w:jc w:val="center"/>
      </w:pPr>
      <w:r>
        <w:rPr>
          <w:b/>
        </w:rPr>
        <w:t xml:space="preserve">Table 4. </w:t>
      </w:r>
      <w:r>
        <w:rPr>
          <w:sz w:val="20"/>
        </w:rPr>
        <w:t>Technology roles.</w:t>
      </w:r>
    </w:p>
    <w:tbl>
      <w:tblPr>
        <w:tblStyle w:val="TableGrid"/>
        <w:tblW w:type="auto" w:w="0"/>
        <w:jc w:val="center"/>
        <w:tblLook w:firstColumn="1" w:firstRow="1" w:lastColumn="0" w:lastRow="0" w:noHBand="0" w:noVBand="1" w:val="04A0"/>
      </w:tblPr>
      <w:tblGrid>
        <w:gridCol w:w="4816"/>
        <w:gridCol w:w="4816"/>
      </w:tblGrid>
      <w:tr>
        <w:tc>
          <w:tcPr>
            <w:tcW w:type="dxa" w:w="2551"/>
            <w:shd w:val="clear" w:fill="EEEEEE"/>
          </w:tcPr>
          <w:p>
            <w:r/>
            <w:r>
              <w:rPr>
                <w:b/>
                <w:sz w:val="18"/>
              </w:rPr>
              <w:t>Technology</w:t>
            </w:r>
          </w:p>
        </w:tc>
        <w:tc>
          <w:tcPr>
            <w:tcW w:type="dxa" w:w="6520"/>
            <w:shd w:val="clear" w:fill="EEEEEE"/>
          </w:tcPr>
          <w:p>
            <w:r/>
            <w:r>
              <w:rPr>
                <w:b/>
                <w:sz w:val="18"/>
              </w:rPr>
              <w:t>Role</w:t>
            </w:r>
          </w:p>
        </w:tc>
      </w:tr>
      <w:tr>
        <w:tc>
          <w:tcPr>
            <w:tcW w:type="dxa" w:w="2551"/>
          </w:tcPr>
          <w:p>
            <w:r/>
            <w:r>
              <w:rPr>
                <w:sz w:val="18"/>
              </w:rPr>
              <w:t>Apache Spark / PySpark 4</w:t>
            </w:r>
          </w:p>
        </w:tc>
        <w:tc>
          <w:tcPr>
            <w:tcW w:type="dxa" w:w="6520"/>
          </w:tcPr>
          <w:p>
            <w:r/>
            <w:r>
              <w:rPr>
                <w:sz w:val="18"/>
              </w:rPr>
              <w:t>Schema enforcement, cleaning, window functions (8-hour averages, ranking), group-by aggregations, percentiles.</w:t>
            </w:r>
          </w:p>
        </w:tc>
      </w:tr>
      <w:tr>
        <w:tc>
          <w:tcPr>
            <w:tcW w:type="dxa" w:w="2551"/>
          </w:tcPr>
          <w:p>
            <w:r/>
            <w:r>
              <w:rPr>
                <w:sz w:val="18"/>
              </w:rPr>
              <w:t>Parquet (pyarrow)</w:t>
            </w:r>
          </w:p>
        </w:tc>
        <w:tc>
          <w:tcPr>
            <w:tcW w:type="dxa" w:w="6520"/>
          </w:tcPr>
          <w:p>
            <w:r/>
            <w:r>
              <w:rPr>
                <w:sz w:val="18"/>
              </w:rPr>
              <w:t>Columnar input/output; partition pruning by year.</w:t>
            </w:r>
          </w:p>
        </w:tc>
      </w:tr>
      <w:tr>
        <w:tc>
          <w:tcPr>
            <w:tcW w:type="dxa" w:w="2551"/>
          </w:tcPr>
          <w:p>
            <w:r/>
            <w:r>
              <w:rPr>
                <w:sz w:val="18"/>
              </w:rPr>
              <w:t>pandas</w:t>
            </w:r>
          </w:p>
        </w:tc>
        <w:tc>
          <w:tcPr>
            <w:tcW w:type="dxa" w:w="6520"/>
          </w:tcPr>
          <w:p>
            <w:r/>
            <w:r>
              <w:rPr>
                <w:sz w:val="18"/>
              </w:rPr>
              <w:t>Reading small aggregate tables for the dashboard, report and insights.</w:t>
            </w:r>
          </w:p>
        </w:tc>
      </w:tr>
      <w:tr>
        <w:tc>
          <w:tcPr>
            <w:tcW w:type="dxa" w:w="2551"/>
          </w:tcPr>
          <w:p>
            <w:r/>
            <w:r>
              <w:rPr>
                <w:sz w:val="18"/>
              </w:rPr>
              <w:t>Streamlit + Plotly</w:t>
            </w:r>
          </w:p>
        </w:tc>
        <w:tc>
          <w:tcPr>
            <w:tcW w:type="dxa" w:w="6520"/>
          </w:tcPr>
          <w:p>
            <w:r/>
            <w:r>
              <w:rPr>
                <w:sz w:val="18"/>
              </w:rPr>
              <w:t>Interactive dashboard, filters, maps, downloads.</w:t>
            </w:r>
          </w:p>
        </w:tc>
      </w:tr>
      <w:tr>
        <w:tc>
          <w:tcPr>
            <w:tcW w:type="dxa" w:w="2551"/>
          </w:tcPr>
          <w:p>
            <w:r/>
            <w:r>
              <w:rPr>
                <w:sz w:val="18"/>
              </w:rPr>
              <w:t>Matplotlib + python-docx</w:t>
            </w:r>
          </w:p>
        </w:tc>
        <w:tc>
          <w:tcPr>
            <w:tcW w:type="dxa" w:w="6520"/>
          </w:tcPr>
          <w:p>
            <w:r/>
            <w:r>
              <w:rPr>
                <w:sz w:val="18"/>
              </w:rPr>
              <w:t>Static report charts and the DOCX report.</w:t>
            </w:r>
          </w:p>
        </w:tc>
      </w:tr>
      <w:tr>
        <w:tc>
          <w:tcPr>
            <w:tcW w:type="dxa" w:w="2551"/>
          </w:tcPr>
          <w:p>
            <w:r/>
            <w:r>
              <w:rPr>
                <w:sz w:val="18"/>
              </w:rPr>
              <w:t>pytest</w:t>
            </w:r>
          </w:p>
        </w:tc>
        <w:tc>
          <w:tcPr>
            <w:tcW w:type="dxa" w:w="6520"/>
          </w:tcPr>
          <w:p>
            <w:r/>
            <w:r>
              <w:rPr>
                <w:sz w:val="18"/>
              </w:rPr>
              <w:t>Automated unit, integration and dashboard smoke tests.</w:t>
            </w:r>
          </w:p>
        </w:tc>
      </w:tr>
    </w:tbl>
    <w:p/>
    <w:p>
      <w:pPr>
        <w:pStyle w:val="Heading2"/>
      </w:pPr>
      <w:r>
        <w:t>3.4 Execution and Storage Boundaries</w:t>
      </w:r>
    </w:p>
    <w:p>
      <w:pPr>
        <w:spacing w:after="120"/>
        <w:jc w:val="both"/>
      </w:pPr>
      <w:r>
        <w:rPr>
          <w:i w:val="0"/>
        </w:rPr>
        <w:t>Spark runs in local mode (default local[2], 8 shuffle partitions, 2 GB driver memory; adjustable by command-line flags). Local threads demonstrate Spark's APIs and lazy execution on a laptop; they do not demonstrate cluster scalability, and no throughput benchmark is claimed. Aggregate tables are small and converted to pandas only after Spark has reduced them.</w:t>
      </w:r>
    </w:p>
    <w:p>
      <w:pPr>
        <w:pStyle w:val="Heading2"/>
      </w:pPr>
      <w:r>
        <w:t>3.5 Result Data Contract</w:t>
      </w:r>
    </w:p>
    <w:p>
      <w:pPr>
        <w:spacing w:after="120"/>
        <w:jc w:val="both"/>
      </w:pPr>
      <w:r>
        <w:rPr>
          <w:i w:val="0"/>
        </w:rPr>
        <w:t>Each aggregate is stored as results/parquet/&lt;name&gt;/ and results/csv/&lt;name&gt;.csv: city_summary, state_summary, monthly_city, monthly_national, seasonal_city, hourly_pattern, hotspots, anomaly_days, anomaly_summary, aqi_station_daily (Parquet only), aqi_city_monthly, aqi_category_city, aqi_dominant_city, data_coverage. summary.json holds run metadata and data-quality counts.</w:t>
      </w:r>
    </w:p>
    <w:p>
      <w:pPr>
        <w:pStyle w:val="Heading1"/>
      </w:pPr>
      <w:r>
        <w:t>4. Batch Analysis Using Apache Spark</w:t>
      </w:r>
    </w:p>
    <w:p>
      <w:pPr>
        <w:pStyle w:val="Heading2"/>
      </w:pPr>
      <w:r>
        <w:t>4.1 Transformations and Actions</w:t>
      </w:r>
    </w:p>
    <w:p>
      <w:pPr>
        <w:spacing w:after="120"/>
        <w:jc w:val="both"/>
      </w:pPr>
      <w:r>
        <w:rPr>
          <w:i w:val="0"/>
        </w:rPr>
        <w:t>Transformations (select, filter, withColumn, groupBy, window functions, join) build a lazy plan; actions (write, count, first, collect, toPandas on aggregates) trigger execution. Key operations: groupBy().agg() for daily means with hour counts; percentile_approx for medians and 95th percentiles; Window.rangeBetween(-7h, 0) for 8-hour rolling means of CO and ozone; percent_rank and row_number windows for hotspot ranking; max_by for the dominant AQI pollutant.</w:t>
      </w:r>
    </w:p>
    <w:p>
      <w:pPr>
        <w:pStyle w:val="Heading2"/>
      </w:pPr>
      <w:r>
        <w:t>4.2 Counting Rules and Denominators</w:t>
      </w:r>
    </w:p>
    <w:p>
      <w:pPr>
        <w:spacing w:after="120"/>
        <w:jc w:val="both"/>
      </w:pPr>
      <w:r>
        <w:rPr>
          <w:i w:val="0"/>
        </w:rPr>
        <w:t>City/state statistics are means of valid station-day means, so every station-day has equal weight; they are not population-weighted and not hourly-reading weighted. Cities and states are ranked only with at least the minimum station-days set in the dashboard (default 30); hotspot ranking needs at least 60 valid days per station. Exceedance percentages use NAAQS 24-hour limits (PM2.5 60, PM10 100, NO2 80, SO2 80, NH3 400 µg/m³) applied to valid daily means only.</w:t>
      </w:r>
    </w:p>
    <w:p>
      <w:pPr>
        <w:pStyle w:val="Heading2"/>
      </w:pPr>
      <w:r>
        <w:t>4.3 Output Preparation</w:t>
      </w:r>
    </w:p>
    <w:p>
      <w:pPr>
        <w:spacing w:after="120"/>
        <w:jc w:val="both"/>
      </w:pPr>
      <w:r>
        <w:rPr>
          <w:i w:val="0"/>
        </w:rPr>
        <w:t>Every aggregate is written once as Parquet by Spark and exported to CSV for downloads; summary.json and pipeline.log record the run.</w:t>
      </w:r>
    </w:p>
    <w:p>
      <w:pPr>
        <w:pStyle w:val="Heading2"/>
      </w:pPr>
      <w:r>
        <w:t>4.4 Pollutant Coverage</w:t>
      </w:r>
    </w:p>
    <w:p>
      <w:pPr>
        <w:keepNext/>
        <w:jc w:val="center"/>
      </w:pPr>
      <w:r>
        <w:rPr>
          <w:b/>
        </w:rPr>
        <w:t xml:space="preserve">Table 5. </w:t>
      </w:r>
      <w:r>
        <w:rPr>
          <w:sz w:val="20"/>
        </w:rPr>
        <w:t>Valid station-days and station counts per pollutant.</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701"/>
            <w:shd w:val="clear" w:fill="EEEEEE"/>
          </w:tcPr>
          <w:p>
            <w:r/>
            <w:r>
              <w:rPr>
                <w:b/>
                <w:sz w:val="18"/>
              </w:rPr>
              <w:t>Parameter</w:t>
            </w:r>
          </w:p>
        </w:tc>
        <w:tc>
          <w:tcPr>
            <w:tcW w:type="dxa" w:w="1417"/>
            <w:shd w:val="clear" w:fill="EEEEEE"/>
          </w:tcPr>
          <w:p>
            <w:r/>
            <w:r>
              <w:rPr>
                <w:b/>
                <w:sz w:val="18"/>
              </w:rPr>
              <w:t>Stations</w:t>
            </w:r>
          </w:p>
        </w:tc>
        <w:tc>
          <w:tcPr>
            <w:tcW w:type="dxa" w:w="1701"/>
            <w:shd w:val="clear" w:fill="EEEEEE"/>
          </w:tcPr>
          <w:p>
            <w:r/>
            <w:r>
              <w:rPr>
                <w:b/>
                <w:sz w:val="18"/>
              </w:rPr>
              <w:t>Station-days</w:t>
            </w:r>
          </w:p>
        </w:tc>
        <w:tc>
          <w:tcPr>
            <w:tcW w:type="dxa" w:w="1701"/>
            <w:shd w:val="clear" w:fill="EEEEEE"/>
          </w:tcPr>
          <w:p>
            <w:r/>
            <w:r>
              <w:rPr>
                <w:b/>
                <w:sz w:val="18"/>
              </w:rPr>
              <w:t>First</w:t>
            </w:r>
          </w:p>
        </w:tc>
        <w:tc>
          <w:tcPr>
            <w:tcW w:type="dxa" w:w="1701"/>
            <w:shd w:val="clear" w:fill="EEEEEE"/>
          </w:tcPr>
          <w:p>
            <w:r/>
            <w:r>
              <w:rPr>
                <w:b/>
                <w:sz w:val="18"/>
              </w:rPr>
              <w:t>Last</w:t>
            </w:r>
          </w:p>
        </w:tc>
      </w:tr>
      <w:tr>
        <w:tc>
          <w:tcPr>
            <w:tcW w:type="dxa" w:w="1701"/>
          </w:tcPr>
          <w:p>
            <w:r/>
            <w:r>
              <w:rPr>
                <w:sz w:val="18"/>
              </w:rPr>
              <w:t>CO</w:t>
            </w:r>
          </w:p>
        </w:tc>
        <w:tc>
          <w:tcPr>
            <w:tcW w:type="dxa" w:w="1417"/>
          </w:tcPr>
          <w:p>
            <w:r/>
            <w:r>
              <w:rPr>
                <w:sz w:val="18"/>
              </w:rPr>
              <w:t>528</w:t>
            </w:r>
          </w:p>
        </w:tc>
        <w:tc>
          <w:tcPr>
            <w:tcW w:type="dxa" w:w="1701"/>
          </w:tcPr>
          <w:p>
            <w:r/>
            <w:r>
              <w:rPr>
                <w:sz w:val="18"/>
              </w:rPr>
              <w:t>164,436</w:t>
            </w:r>
          </w:p>
        </w:tc>
        <w:tc>
          <w:tcPr>
            <w:tcW w:type="dxa" w:w="1701"/>
          </w:tcPr>
          <w:p>
            <w:r/>
            <w:r>
              <w:rPr>
                <w:sz w:val="18"/>
              </w:rPr>
              <w:t>2024-01-01</w:t>
            </w:r>
          </w:p>
        </w:tc>
        <w:tc>
          <w:tcPr>
            <w:tcW w:type="dxa" w:w="1701"/>
          </w:tcPr>
          <w:p>
            <w:r/>
            <w:r>
              <w:rPr>
                <w:sz w:val="18"/>
              </w:rPr>
              <w:t>2024-12-31</w:t>
            </w:r>
          </w:p>
        </w:tc>
      </w:tr>
      <w:tr>
        <w:tc>
          <w:tcPr>
            <w:tcW w:type="dxa" w:w="1701"/>
          </w:tcPr>
          <w:p>
            <w:r/>
            <w:r>
              <w:rPr>
                <w:sz w:val="18"/>
              </w:rPr>
              <w:t>NO2</w:t>
            </w:r>
          </w:p>
        </w:tc>
        <w:tc>
          <w:tcPr>
            <w:tcW w:type="dxa" w:w="1417"/>
          </w:tcPr>
          <w:p>
            <w:r/>
            <w:r>
              <w:rPr>
                <w:sz w:val="18"/>
              </w:rPr>
              <w:t>533</w:t>
            </w:r>
          </w:p>
        </w:tc>
        <w:tc>
          <w:tcPr>
            <w:tcW w:type="dxa" w:w="1701"/>
          </w:tcPr>
          <w:p>
            <w:r/>
            <w:r>
              <w:rPr>
                <w:sz w:val="18"/>
              </w:rPr>
              <w:t>164,151</w:t>
            </w:r>
          </w:p>
        </w:tc>
        <w:tc>
          <w:tcPr>
            <w:tcW w:type="dxa" w:w="1701"/>
          </w:tcPr>
          <w:p>
            <w:r/>
            <w:r>
              <w:rPr>
                <w:sz w:val="18"/>
              </w:rPr>
              <w:t>2024-01-01</w:t>
            </w:r>
          </w:p>
        </w:tc>
        <w:tc>
          <w:tcPr>
            <w:tcW w:type="dxa" w:w="1701"/>
          </w:tcPr>
          <w:p>
            <w:r/>
            <w:r>
              <w:rPr>
                <w:sz w:val="18"/>
              </w:rPr>
              <w:t>2024-12-31</w:t>
            </w:r>
          </w:p>
        </w:tc>
      </w:tr>
      <w:tr>
        <w:tc>
          <w:tcPr>
            <w:tcW w:type="dxa" w:w="1701"/>
          </w:tcPr>
          <w:p>
            <w:r/>
            <w:r>
              <w:rPr>
                <w:sz w:val="18"/>
              </w:rPr>
              <w:t>PM2.5</w:t>
            </w:r>
          </w:p>
        </w:tc>
        <w:tc>
          <w:tcPr>
            <w:tcW w:type="dxa" w:w="1417"/>
          </w:tcPr>
          <w:p>
            <w:r/>
            <w:r>
              <w:rPr>
                <w:sz w:val="18"/>
              </w:rPr>
              <w:t>534</w:t>
            </w:r>
          </w:p>
        </w:tc>
        <w:tc>
          <w:tcPr>
            <w:tcW w:type="dxa" w:w="1701"/>
          </w:tcPr>
          <w:p>
            <w:r/>
            <w:r>
              <w:rPr>
                <w:sz w:val="18"/>
              </w:rPr>
              <w:t>162,649</w:t>
            </w:r>
          </w:p>
        </w:tc>
        <w:tc>
          <w:tcPr>
            <w:tcW w:type="dxa" w:w="1701"/>
          </w:tcPr>
          <w:p>
            <w:r/>
            <w:r>
              <w:rPr>
                <w:sz w:val="18"/>
              </w:rPr>
              <w:t>2024-01-01</w:t>
            </w:r>
          </w:p>
        </w:tc>
        <w:tc>
          <w:tcPr>
            <w:tcW w:type="dxa" w:w="1701"/>
          </w:tcPr>
          <w:p>
            <w:r/>
            <w:r>
              <w:rPr>
                <w:sz w:val="18"/>
              </w:rPr>
              <w:t>2024-12-31</w:t>
            </w:r>
          </w:p>
        </w:tc>
      </w:tr>
      <w:tr>
        <w:tc>
          <w:tcPr>
            <w:tcW w:type="dxa" w:w="1701"/>
          </w:tcPr>
          <w:p>
            <w:r/>
            <w:r>
              <w:rPr>
                <w:sz w:val="18"/>
              </w:rPr>
              <w:t>NO</w:t>
            </w:r>
          </w:p>
        </w:tc>
        <w:tc>
          <w:tcPr>
            <w:tcW w:type="dxa" w:w="1417"/>
          </w:tcPr>
          <w:p>
            <w:r/>
            <w:r>
              <w:rPr>
                <w:sz w:val="18"/>
              </w:rPr>
              <w:t>526</w:t>
            </w:r>
          </w:p>
        </w:tc>
        <w:tc>
          <w:tcPr>
            <w:tcW w:type="dxa" w:w="1701"/>
          </w:tcPr>
          <w:p>
            <w:r/>
            <w:r>
              <w:rPr>
                <w:sz w:val="18"/>
              </w:rPr>
              <w:t>161,872</w:t>
            </w:r>
          </w:p>
        </w:tc>
        <w:tc>
          <w:tcPr>
            <w:tcW w:type="dxa" w:w="1701"/>
          </w:tcPr>
          <w:p>
            <w:r/>
            <w:r>
              <w:rPr>
                <w:sz w:val="18"/>
              </w:rPr>
              <w:t>2024-01-01</w:t>
            </w:r>
          </w:p>
        </w:tc>
        <w:tc>
          <w:tcPr>
            <w:tcW w:type="dxa" w:w="1701"/>
          </w:tcPr>
          <w:p>
            <w:r/>
            <w:r>
              <w:rPr>
                <w:sz w:val="18"/>
              </w:rPr>
              <w:t>2024-12-31</w:t>
            </w:r>
          </w:p>
        </w:tc>
      </w:tr>
      <w:tr>
        <w:tc>
          <w:tcPr>
            <w:tcW w:type="dxa" w:w="1701"/>
          </w:tcPr>
          <w:p>
            <w:r/>
            <w:r>
              <w:rPr>
                <w:sz w:val="18"/>
              </w:rPr>
              <w:t>SO2</w:t>
            </w:r>
          </w:p>
        </w:tc>
        <w:tc>
          <w:tcPr>
            <w:tcW w:type="dxa" w:w="1417"/>
          </w:tcPr>
          <w:p>
            <w:r/>
            <w:r>
              <w:rPr>
                <w:sz w:val="18"/>
              </w:rPr>
              <w:t>512</w:t>
            </w:r>
          </w:p>
        </w:tc>
        <w:tc>
          <w:tcPr>
            <w:tcW w:type="dxa" w:w="1701"/>
          </w:tcPr>
          <w:p>
            <w:r/>
            <w:r>
              <w:rPr>
                <w:sz w:val="18"/>
              </w:rPr>
              <w:t>159,788</w:t>
            </w:r>
          </w:p>
        </w:tc>
        <w:tc>
          <w:tcPr>
            <w:tcW w:type="dxa" w:w="1701"/>
          </w:tcPr>
          <w:p>
            <w:r/>
            <w:r>
              <w:rPr>
                <w:sz w:val="18"/>
              </w:rPr>
              <w:t>2024-01-01</w:t>
            </w:r>
          </w:p>
        </w:tc>
        <w:tc>
          <w:tcPr>
            <w:tcW w:type="dxa" w:w="1701"/>
          </w:tcPr>
          <w:p>
            <w:r/>
            <w:r>
              <w:rPr>
                <w:sz w:val="18"/>
              </w:rPr>
              <w:t>2024-12-31</w:t>
            </w:r>
          </w:p>
        </w:tc>
      </w:tr>
      <w:tr>
        <w:tc>
          <w:tcPr>
            <w:tcW w:type="dxa" w:w="1701"/>
          </w:tcPr>
          <w:p>
            <w:r/>
            <w:r>
              <w:rPr>
                <w:sz w:val="18"/>
              </w:rPr>
              <w:t>PM10</w:t>
            </w:r>
          </w:p>
        </w:tc>
        <w:tc>
          <w:tcPr>
            <w:tcW w:type="dxa" w:w="1417"/>
          </w:tcPr>
          <w:p>
            <w:r/>
            <w:r>
              <w:rPr>
                <w:sz w:val="18"/>
              </w:rPr>
              <w:t>525</w:t>
            </w:r>
          </w:p>
        </w:tc>
        <w:tc>
          <w:tcPr>
            <w:tcW w:type="dxa" w:w="1701"/>
          </w:tcPr>
          <w:p>
            <w:r/>
            <w:r>
              <w:rPr>
                <w:sz w:val="18"/>
              </w:rPr>
              <w:t>159,770</w:t>
            </w:r>
          </w:p>
        </w:tc>
        <w:tc>
          <w:tcPr>
            <w:tcW w:type="dxa" w:w="1701"/>
          </w:tcPr>
          <w:p>
            <w:r/>
            <w:r>
              <w:rPr>
                <w:sz w:val="18"/>
              </w:rPr>
              <w:t>2024-01-01</w:t>
            </w:r>
          </w:p>
        </w:tc>
        <w:tc>
          <w:tcPr>
            <w:tcW w:type="dxa" w:w="1701"/>
          </w:tcPr>
          <w:p>
            <w:r/>
            <w:r>
              <w:rPr>
                <w:sz w:val="18"/>
              </w:rPr>
              <w:t>2024-12-31</w:t>
            </w:r>
          </w:p>
        </w:tc>
      </w:tr>
      <w:tr>
        <w:tc>
          <w:tcPr>
            <w:tcW w:type="dxa" w:w="1701"/>
          </w:tcPr>
          <w:p>
            <w:r/>
            <w:r>
              <w:rPr>
                <w:sz w:val="18"/>
              </w:rPr>
              <w:t>Ozone</w:t>
            </w:r>
          </w:p>
        </w:tc>
        <w:tc>
          <w:tcPr>
            <w:tcW w:type="dxa" w:w="1417"/>
          </w:tcPr>
          <w:p>
            <w:r/>
            <w:r>
              <w:rPr>
                <w:sz w:val="18"/>
              </w:rPr>
              <w:t>513</w:t>
            </w:r>
          </w:p>
        </w:tc>
        <w:tc>
          <w:tcPr>
            <w:tcW w:type="dxa" w:w="1701"/>
          </w:tcPr>
          <w:p>
            <w:r/>
            <w:r>
              <w:rPr>
                <w:sz w:val="18"/>
              </w:rPr>
              <w:t>158,223</w:t>
            </w:r>
          </w:p>
        </w:tc>
        <w:tc>
          <w:tcPr>
            <w:tcW w:type="dxa" w:w="1701"/>
          </w:tcPr>
          <w:p>
            <w:r/>
            <w:r>
              <w:rPr>
                <w:sz w:val="18"/>
              </w:rPr>
              <w:t>2024-01-01</w:t>
            </w:r>
          </w:p>
        </w:tc>
        <w:tc>
          <w:tcPr>
            <w:tcW w:type="dxa" w:w="1701"/>
          </w:tcPr>
          <w:p>
            <w:r/>
            <w:r>
              <w:rPr>
                <w:sz w:val="18"/>
              </w:rPr>
              <w:t>2024-12-31</w:t>
            </w:r>
          </w:p>
        </w:tc>
      </w:tr>
      <w:tr>
        <w:tc>
          <w:tcPr>
            <w:tcW w:type="dxa" w:w="1701"/>
          </w:tcPr>
          <w:p>
            <w:r/>
            <w:r>
              <w:rPr>
                <w:sz w:val="18"/>
              </w:rPr>
              <w:t>NH3</w:t>
            </w:r>
          </w:p>
        </w:tc>
        <w:tc>
          <w:tcPr>
            <w:tcW w:type="dxa" w:w="1417"/>
          </w:tcPr>
          <w:p>
            <w:r/>
            <w:r>
              <w:rPr>
                <w:sz w:val="18"/>
              </w:rPr>
              <w:t>476</w:t>
            </w:r>
          </w:p>
        </w:tc>
        <w:tc>
          <w:tcPr>
            <w:tcW w:type="dxa" w:w="1701"/>
          </w:tcPr>
          <w:p>
            <w:r/>
            <w:r>
              <w:rPr>
                <w:sz w:val="18"/>
              </w:rPr>
              <w:t>148,185</w:t>
            </w:r>
          </w:p>
        </w:tc>
        <w:tc>
          <w:tcPr>
            <w:tcW w:type="dxa" w:w="1701"/>
          </w:tcPr>
          <w:p>
            <w:r/>
            <w:r>
              <w:rPr>
                <w:sz w:val="18"/>
              </w:rPr>
              <w:t>2024-01-01</w:t>
            </w:r>
          </w:p>
        </w:tc>
        <w:tc>
          <w:tcPr>
            <w:tcW w:type="dxa" w:w="1701"/>
          </w:tcPr>
          <w:p>
            <w:r/>
            <w:r>
              <w:rPr>
                <w:sz w:val="18"/>
              </w:rPr>
              <w:t>2024-12-31</w:t>
            </w:r>
          </w:p>
        </w:tc>
      </w:tr>
      <w:tr>
        <w:tc>
          <w:tcPr>
            <w:tcW w:type="dxa" w:w="1701"/>
          </w:tcPr>
          <w:p>
            <w:r/>
            <w:r>
              <w:rPr>
                <w:sz w:val="18"/>
              </w:rPr>
              <w:t>Benzene</w:t>
            </w:r>
          </w:p>
        </w:tc>
        <w:tc>
          <w:tcPr>
            <w:tcW w:type="dxa" w:w="1417"/>
          </w:tcPr>
          <w:p>
            <w:r/>
            <w:r>
              <w:rPr>
                <w:sz w:val="18"/>
              </w:rPr>
              <w:t>466</w:t>
            </w:r>
          </w:p>
        </w:tc>
        <w:tc>
          <w:tcPr>
            <w:tcW w:type="dxa" w:w="1701"/>
          </w:tcPr>
          <w:p>
            <w:r/>
            <w:r>
              <w:rPr>
                <w:sz w:val="18"/>
              </w:rPr>
              <w:t>143,971</w:t>
            </w:r>
          </w:p>
        </w:tc>
        <w:tc>
          <w:tcPr>
            <w:tcW w:type="dxa" w:w="1701"/>
          </w:tcPr>
          <w:p>
            <w:r/>
            <w:r>
              <w:rPr>
                <w:sz w:val="18"/>
              </w:rPr>
              <w:t>2024-01-01</w:t>
            </w:r>
          </w:p>
        </w:tc>
        <w:tc>
          <w:tcPr>
            <w:tcW w:type="dxa" w:w="1701"/>
          </w:tcPr>
          <w:p>
            <w:r/>
            <w:r>
              <w:rPr>
                <w:sz w:val="18"/>
              </w:rPr>
              <w:t>2024-12-31</w:t>
            </w:r>
          </w:p>
        </w:tc>
      </w:tr>
      <w:tr>
        <w:tc>
          <w:tcPr>
            <w:tcW w:type="dxa" w:w="1701"/>
          </w:tcPr>
          <w:p>
            <w:r/>
            <w:r>
              <w:rPr>
                <w:sz w:val="18"/>
              </w:rPr>
              <w:t>Toluene</w:t>
            </w:r>
          </w:p>
        </w:tc>
        <w:tc>
          <w:tcPr>
            <w:tcW w:type="dxa" w:w="1417"/>
          </w:tcPr>
          <w:p>
            <w:r/>
            <w:r>
              <w:rPr>
                <w:sz w:val="18"/>
              </w:rPr>
              <w:t>375</w:t>
            </w:r>
          </w:p>
        </w:tc>
        <w:tc>
          <w:tcPr>
            <w:tcW w:type="dxa" w:w="1701"/>
          </w:tcPr>
          <w:p>
            <w:r/>
            <w:r>
              <w:rPr>
                <w:sz w:val="18"/>
              </w:rPr>
              <w:t>114,568</w:t>
            </w:r>
          </w:p>
        </w:tc>
        <w:tc>
          <w:tcPr>
            <w:tcW w:type="dxa" w:w="1701"/>
          </w:tcPr>
          <w:p>
            <w:r/>
            <w:r>
              <w:rPr>
                <w:sz w:val="18"/>
              </w:rPr>
              <w:t>2024-01-01</w:t>
            </w:r>
          </w:p>
        </w:tc>
        <w:tc>
          <w:tcPr>
            <w:tcW w:type="dxa" w:w="1701"/>
          </w:tcPr>
          <w:p>
            <w:r/>
            <w:r>
              <w:rPr>
                <w:sz w:val="18"/>
              </w:rPr>
              <w:t>2024-12-31</w:t>
            </w:r>
          </w:p>
        </w:tc>
      </w:tr>
      <w:tr>
        <w:tc>
          <w:tcPr>
            <w:tcW w:type="dxa" w:w="1701"/>
          </w:tcPr>
          <w:p>
            <w:r/>
            <w:r>
              <w:rPr>
                <w:sz w:val="18"/>
              </w:rPr>
              <w:t>MP-Xylene</w:t>
            </w:r>
          </w:p>
        </w:tc>
        <w:tc>
          <w:tcPr>
            <w:tcW w:type="dxa" w:w="1417"/>
          </w:tcPr>
          <w:p>
            <w:r/>
            <w:r>
              <w:rPr>
                <w:sz w:val="18"/>
              </w:rPr>
              <w:t>350</w:t>
            </w:r>
          </w:p>
        </w:tc>
        <w:tc>
          <w:tcPr>
            <w:tcW w:type="dxa" w:w="1701"/>
          </w:tcPr>
          <w:p>
            <w:r/>
            <w:r>
              <w:rPr>
                <w:sz w:val="18"/>
              </w:rPr>
              <w:t>97,958</w:t>
            </w:r>
          </w:p>
        </w:tc>
        <w:tc>
          <w:tcPr>
            <w:tcW w:type="dxa" w:w="1701"/>
          </w:tcPr>
          <w:p>
            <w:r/>
            <w:r>
              <w:rPr>
                <w:sz w:val="18"/>
              </w:rPr>
              <w:t>2024-01-01</w:t>
            </w:r>
          </w:p>
        </w:tc>
        <w:tc>
          <w:tcPr>
            <w:tcW w:type="dxa" w:w="1701"/>
          </w:tcPr>
          <w:p>
            <w:r/>
            <w:r>
              <w:rPr>
                <w:sz w:val="18"/>
              </w:rPr>
              <w:t>2024-12-31</w:t>
            </w:r>
          </w:p>
        </w:tc>
      </w:tr>
      <w:tr>
        <w:tc>
          <w:tcPr>
            <w:tcW w:type="dxa" w:w="1701"/>
          </w:tcPr>
          <w:p>
            <w:r/>
            <w:r>
              <w:rPr>
                <w:sz w:val="18"/>
              </w:rPr>
              <w:t>Eth-Benzene</w:t>
            </w:r>
          </w:p>
        </w:tc>
        <w:tc>
          <w:tcPr>
            <w:tcW w:type="dxa" w:w="1417"/>
          </w:tcPr>
          <w:p>
            <w:r/>
            <w:r>
              <w:rPr>
                <w:sz w:val="18"/>
              </w:rPr>
              <w:t>350</w:t>
            </w:r>
          </w:p>
        </w:tc>
        <w:tc>
          <w:tcPr>
            <w:tcW w:type="dxa" w:w="1701"/>
          </w:tcPr>
          <w:p>
            <w:r/>
            <w:r>
              <w:rPr>
                <w:sz w:val="18"/>
              </w:rPr>
              <w:t>97,597</w:t>
            </w:r>
          </w:p>
        </w:tc>
        <w:tc>
          <w:tcPr>
            <w:tcW w:type="dxa" w:w="1701"/>
          </w:tcPr>
          <w:p>
            <w:r/>
            <w:r>
              <w:rPr>
                <w:sz w:val="18"/>
              </w:rPr>
              <w:t>2024-01-01</w:t>
            </w:r>
          </w:p>
        </w:tc>
        <w:tc>
          <w:tcPr>
            <w:tcW w:type="dxa" w:w="1701"/>
          </w:tcPr>
          <w:p>
            <w:r/>
            <w:r>
              <w:rPr>
                <w:sz w:val="18"/>
              </w:rPr>
              <w:t>2024-12-31</w:t>
            </w:r>
          </w:p>
        </w:tc>
      </w:tr>
      <w:tr>
        <w:tc>
          <w:tcPr>
            <w:tcW w:type="dxa" w:w="1701"/>
          </w:tcPr>
          <w:p>
            <w:r/>
            <w:r>
              <w:rPr>
                <w:sz w:val="18"/>
              </w:rPr>
              <w:t>Xylene</w:t>
            </w:r>
          </w:p>
        </w:tc>
        <w:tc>
          <w:tcPr>
            <w:tcW w:type="dxa" w:w="1417"/>
          </w:tcPr>
          <w:p>
            <w:r/>
            <w:r>
              <w:rPr>
                <w:sz w:val="18"/>
              </w:rPr>
              <w:t>128</w:t>
            </w:r>
          </w:p>
        </w:tc>
        <w:tc>
          <w:tcPr>
            <w:tcW w:type="dxa" w:w="1701"/>
          </w:tcPr>
          <w:p>
            <w:r/>
            <w:r>
              <w:rPr>
                <w:sz w:val="18"/>
              </w:rPr>
              <w:t>35,194</w:t>
            </w:r>
          </w:p>
        </w:tc>
        <w:tc>
          <w:tcPr>
            <w:tcW w:type="dxa" w:w="1701"/>
          </w:tcPr>
          <w:p>
            <w:r/>
            <w:r>
              <w:rPr>
                <w:sz w:val="18"/>
              </w:rPr>
              <w:t>2024-01-01</w:t>
            </w:r>
          </w:p>
        </w:tc>
        <w:tc>
          <w:tcPr>
            <w:tcW w:type="dxa" w:w="1701"/>
          </w:tcPr>
          <w:p>
            <w:r/>
            <w:r>
              <w:rPr>
                <w:sz w:val="18"/>
              </w:rPr>
              <w:t>2024-12-31</w:t>
            </w:r>
          </w:p>
        </w:tc>
      </w:tr>
    </w:tbl>
    <w:p/>
    <w:p>
      <w:pPr>
        <w:spacing w:after="120"/>
        <w:jc w:val="both"/>
      </w:pPr>
      <w:r>
        <w:rPr>
          <w:b/>
        </w:rPr>
        <w:t xml:space="preserve">Interpretation. </w:t>
      </w:r>
      <w:r>
        <w:rPr>
          <w:i w:val="0"/>
        </w:rPr>
        <w:t>Pollutants with few stations or station-days should not be compared with widely monitored ones; the parameter set available depends on station instrumentation.</w:t>
      </w:r>
    </w:p>
    <w:p>
      <w:pPr>
        <w:pStyle w:val="Heading2"/>
      </w:pPr>
      <w:r>
        <w:t>4.5 City Comparison</w:t>
      </w:r>
    </w:p>
    <w:p>
      <w:pPr>
        <w:jc w:val="center"/>
      </w:pPr>
      <w:r>
        <w:drawing>
          <wp:inline xmlns:a="http://schemas.openxmlformats.org/drawingml/2006/main" xmlns:pic="http://schemas.openxmlformats.org/drawingml/2006/picture">
            <wp:extent cx="5220000" cy="2994418"/>
            <wp:docPr id="3" name="Picture 3"/>
            <wp:cNvGraphicFramePr>
              <a:graphicFrameLocks noChangeAspect="1"/>
            </wp:cNvGraphicFramePr>
            <a:graphic>
              <a:graphicData uri="http://schemas.openxmlformats.org/drawingml/2006/picture">
                <pic:pic>
                  <pic:nvPicPr>
                    <pic:cNvPr id="0" name="cities.png"/>
                    <pic:cNvPicPr/>
                  </pic:nvPicPr>
                  <pic:blipFill>
                    <a:blip r:embed="rId12"/>
                    <a:stretch>
                      <a:fillRect/>
                    </a:stretch>
                  </pic:blipFill>
                  <pic:spPr>
                    <a:xfrm>
                      <a:off x="0" y="0"/>
                      <a:ext cx="5220000" cy="2994418"/>
                    </a:xfrm>
                    <a:prstGeom prst="rect"/>
                  </pic:spPr>
                </pic:pic>
              </a:graphicData>
            </a:graphic>
          </wp:inline>
        </w:drawing>
      </w:r>
    </w:p>
    <w:p>
      <w:pPr>
        <w:jc w:val="center"/>
      </w:pPr>
      <w:r>
        <w:rPr>
          <w:b/>
        </w:rPr>
        <w:t xml:space="preserve">Fig. 3. </w:t>
      </w:r>
      <w:r>
        <w:rPr>
          <w:sz w:val="20"/>
        </w:rPr>
        <w:t>City ranking by mean daily PM2.5 (cities with ≥ 30 valid station-days).</w:t>
      </w:r>
    </w:p>
    <w:p>
      <w:pPr>
        <w:keepNext/>
        <w:jc w:val="center"/>
      </w:pPr>
      <w:r>
        <w:rPr>
          <w:b/>
        </w:rPr>
        <w:t xml:space="preserve">Table 6. </w:t>
      </w:r>
      <w:r>
        <w:rPr>
          <w:sz w:val="20"/>
        </w:rPr>
        <w:t>Top ten cities by mean daily PM2.5.</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val="clear" w:fill="EEEEEE"/>
          </w:tcPr>
          <w:p>
            <w:r/>
            <w:r>
              <w:rPr>
                <w:b/>
                <w:sz w:val="16"/>
              </w:rPr>
              <w:t>State</w:t>
            </w:r>
          </w:p>
        </w:tc>
        <w:tc>
          <w:tcPr>
            <w:tcW w:type="dxa" w:w="1204"/>
            <w:shd w:val="clear" w:fill="EEEEEE"/>
          </w:tcPr>
          <w:p>
            <w:r/>
            <w:r>
              <w:rPr>
                <w:b/>
                <w:sz w:val="16"/>
              </w:rPr>
              <w:t>City</w:t>
            </w:r>
          </w:p>
        </w:tc>
        <w:tc>
          <w:tcPr>
            <w:tcW w:type="dxa" w:w="1204"/>
            <w:shd w:val="clear" w:fill="EEEEEE"/>
          </w:tcPr>
          <w:p>
            <w:r/>
            <w:r>
              <w:rPr>
                <w:b/>
                <w:sz w:val="16"/>
              </w:rPr>
              <w:t>Mean</w:t>
            </w:r>
          </w:p>
        </w:tc>
        <w:tc>
          <w:tcPr>
            <w:tcW w:type="dxa" w:w="1204"/>
            <w:shd w:val="clear" w:fill="EEEEEE"/>
          </w:tcPr>
          <w:p>
            <w:r/>
            <w:r>
              <w:rPr>
                <w:b/>
                <w:sz w:val="16"/>
              </w:rPr>
              <w:t>Median</w:t>
            </w:r>
          </w:p>
        </w:tc>
        <w:tc>
          <w:tcPr>
            <w:tcW w:type="dxa" w:w="1204"/>
            <w:shd w:val="clear" w:fill="EEEEEE"/>
          </w:tcPr>
          <w:p>
            <w:r/>
            <w:r>
              <w:rPr>
                <w:b/>
                <w:sz w:val="16"/>
              </w:rPr>
              <w:t>P95</w:t>
            </w:r>
          </w:p>
        </w:tc>
        <w:tc>
          <w:tcPr>
            <w:tcW w:type="dxa" w:w="1204"/>
            <w:shd w:val="clear" w:fill="EEEEEE"/>
          </w:tcPr>
          <w:p>
            <w:r/>
            <w:r>
              <w:rPr>
                <w:b/>
                <w:sz w:val="16"/>
              </w:rPr>
              <w:t>Stations</w:t>
            </w:r>
          </w:p>
        </w:tc>
        <w:tc>
          <w:tcPr>
            <w:tcW w:type="dxa" w:w="1204"/>
            <w:shd w:val="clear" w:fill="EEEEEE"/>
          </w:tcPr>
          <w:p>
            <w:r/>
            <w:r>
              <w:rPr>
                <w:b/>
                <w:sz w:val="16"/>
              </w:rPr>
              <w:t>Station-days</w:t>
            </w:r>
          </w:p>
        </w:tc>
        <w:tc>
          <w:tcPr>
            <w:tcW w:type="dxa" w:w="1204"/>
            <w:shd w:val="clear" w:fill="EEEEEE"/>
          </w:tcPr>
          <w:p>
            <w:r/>
            <w:r>
              <w:rPr>
                <w:b/>
                <w:sz w:val="16"/>
              </w:rPr>
              <w:t>% &gt; NAAQS</w:t>
            </w:r>
          </w:p>
        </w:tc>
      </w:tr>
      <w:tr>
        <w:tc>
          <w:tcPr>
            <w:tcW w:type="dxa" w:w="1204"/>
          </w:tcPr>
          <w:p>
            <w:r/>
            <w:r>
              <w:rPr>
                <w:sz w:val="16"/>
              </w:rPr>
              <w:t>Assam</w:t>
            </w:r>
          </w:p>
        </w:tc>
        <w:tc>
          <w:tcPr>
            <w:tcW w:type="dxa" w:w="1204"/>
          </w:tcPr>
          <w:p>
            <w:r/>
            <w:r>
              <w:rPr>
                <w:sz w:val="16"/>
              </w:rPr>
              <w:t>Byrnihat</w:t>
            </w:r>
          </w:p>
        </w:tc>
        <w:tc>
          <w:tcPr>
            <w:tcW w:type="dxa" w:w="1204"/>
          </w:tcPr>
          <w:p>
            <w:r/>
            <w:r>
              <w:rPr>
                <w:sz w:val="16"/>
              </w:rPr>
              <w:t>129.26</w:t>
            </w:r>
          </w:p>
        </w:tc>
        <w:tc>
          <w:tcPr>
            <w:tcW w:type="dxa" w:w="1204"/>
          </w:tcPr>
          <w:p>
            <w:r/>
            <w:r>
              <w:rPr>
                <w:sz w:val="16"/>
              </w:rPr>
              <w:t>131.71</w:t>
            </w:r>
          </w:p>
        </w:tc>
        <w:tc>
          <w:tcPr>
            <w:tcW w:type="dxa" w:w="1204"/>
          </w:tcPr>
          <w:p>
            <w:r/>
            <w:r>
              <w:rPr>
                <w:sz w:val="16"/>
              </w:rPr>
              <w:t>237.99</w:t>
            </w:r>
          </w:p>
        </w:tc>
        <w:tc>
          <w:tcPr>
            <w:tcW w:type="dxa" w:w="1204"/>
          </w:tcPr>
          <w:p>
            <w:r/>
            <w:r>
              <w:rPr>
                <w:sz w:val="16"/>
              </w:rPr>
              <w:t>1</w:t>
            </w:r>
          </w:p>
        </w:tc>
        <w:tc>
          <w:tcPr>
            <w:tcW w:type="dxa" w:w="1204"/>
          </w:tcPr>
          <w:p>
            <w:r/>
            <w:r>
              <w:rPr>
                <w:sz w:val="16"/>
              </w:rPr>
              <w:t>295</w:t>
            </w:r>
          </w:p>
        </w:tc>
        <w:tc>
          <w:tcPr>
            <w:tcW w:type="dxa" w:w="1204"/>
          </w:tcPr>
          <w:p>
            <w:r/>
            <w:r>
              <w:rPr>
                <w:sz w:val="16"/>
              </w:rPr>
              <w:t>81.69</w:t>
            </w:r>
          </w:p>
        </w:tc>
      </w:tr>
      <w:tr>
        <w:tc>
          <w:tcPr>
            <w:tcW w:type="dxa" w:w="1204"/>
          </w:tcPr>
          <w:p>
            <w:r/>
            <w:r>
              <w:rPr>
                <w:sz w:val="16"/>
              </w:rPr>
              <w:t>Delhi</w:t>
            </w:r>
          </w:p>
        </w:tc>
        <w:tc>
          <w:tcPr>
            <w:tcW w:type="dxa" w:w="1204"/>
          </w:tcPr>
          <w:p>
            <w:r/>
            <w:r>
              <w:rPr>
                <w:sz w:val="16"/>
              </w:rPr>
              <w:t>Delhi</w:t>
            </w:r>
          </w:p>
        </w:tc>
        <w:tc>
          <w:tcPr>
            <w:tcW w:type="dxa" w:w="1204"/>
          </w:tcPr>
          <w:p>
            <w:r/>
            <w:r>
              <w:rPr>
                <w:sz w:val="16"/>
              </w:rPr>
              <w:t>105.29</w:t>
            </w:r>
          </w:p>
        </w:tc>
        <w:tc>
          <w:tcPr>
            <w:tcW w:type="dxa" w:w="1204"/>
          </w:tcPr>
          <w:p>
            <w:r/>
            <w:r>
              <w:rPr>
                <w:sz w:val="16"/>
              </w:rPr>
              <w:t>76</w:t>
            </w:r>
          </w:p>
        </w:tc>
        <w:tc>
          <w:tcPr>
            <w:tcW w:type="dxa" w:w="1204"/>
          </w:tcPr>
          <w:p>
            <w:r/>
            <w:r>
              <w:rPr>
                <w:sz w:val="16"/>
              </w:rPr>
              <w:t>273.5</w:t>
            </w:r>
          </w:p>
        </w:tc>
        <w:tc>
          <w:tcPr>
            <w:tcW w:type="dxa" w:w="1204"/>
          </w:tcPr>
          <w:p>
            <w:r/>
            <w:r>
              <w:rPr>
                <w:sz w:val="16"/>
              </w:rPr>
              <w:t>39</w:t>
            </w:r>
          </w:p>
        </w:tc>
        <w:tc>
          <w:tcPr>
            <w:tcW w:type="dxa" w:w="1204"/>
          </w:tcPr>
          <w:p>
            <w:r/>
            <w:r>
              <w:rPr>
                <w:sz w:val="16"/>
              </w:rPr>
              <w:t>13,208</w:t>
            </w:r>
          </w:p>
        </w:tc>
        <w:tc>
          <w:tcPr>
            <w:tcW w:type="dxa" w:w="1204"/>
          </w:tcPr>
          <w:p>
            <w:r/>
            <w:r>
              <w:rPr>
                <w:sz w:val="16"/>
              </w:rPr>
              <w:t>62.42</w:t>
            </w:r>
          </w:p>
        </w:tc>
      </w:tr>
      <w:tr>
        <w:tc>
          <w:tcPr>
            <w:tcW w:type="dxa" w:w="1204"/>
          </w:tcPr>
          <w:p>
            <w:r/>
            <w:r>
              <w:rPr>
                <w:sz w:val="16"/>
              </w:rPr>
              <w:t>Delhi</w:t>
            </w:r>
          </w:p>
        </w:tc>
        <w:tc>
          <w:tcPr>
            <w:tcW w:type="dxa" w:w="1204"/>
          </w:tcPr>
          <w:p>
            <w:r/>
            <w:r>
              <w:rPr>
                <w:sz w:val="16"/>
              </w:rPr>
              <w:t>New Delhi</w:t>
            </w:r>
          </w:p>
        </w:tc>
        <w:tc>
          <w:tcPr>
            <w:tcW w:type="dxa" w:w="1204"/>
          </w:tcPr>
          <w:p>
            <w:r/>
            <w:r>
              <w:rPr>
                <w:sz w:val="16"/>
              </w:rPr>
              <w:t>101.76</w:t>
            </w:r>
          </w:p>
        </w:tc>
        <w:tc>
          <w:tcPr>
            <w:tcW w:type="dxa" w:w="1204"/>
          </w:tcPr>
          <w:p>
            <w:r/>
            <w:r>
              <w:rPr>
                <w:sz w:val="16"/>
              </w:rPr>
              <w:t>70.71</w:t>
            </w:r>
          </w:p>
        </w:tc>
        <w:tc>
          <w:tcPr>
            <w:tcW w:type="dxa" w:w="1204"/>
          </w:tcPr>
          <w:p>
            <w:r/>
            <w:r>
              <w:rPr>
                <w:sz w:val="16"/>
              </w:rPr>
              <w:t>278.42</w:t>
            </w:r>
          </w:p>
        </w:tc>
        <w:tc>
          <w:tcPr>
            <w:tcW w:type="dxa" w:w="1204"/>
          </w:tcPr>
          <w:p>
            <w:r/>
            <w:r>
              <w:rPr>
                <w:sz w:val="16"/>
              </w:rPr>
              <w:t>1</w:t>
            </w:r>
          </w:p>
        </w:tc>
        <w:tc>
          <w:tcPr>
            <w:tcW w:type="dxa" w:w="1204"/>
          </w:tcPr>
          <w:p>
            <w:r/>
            <w:r>
              <w:rPr>
                <w:sz w:val="16"/>
              </w:rPr>
              <w:t>366</w:t>
            </w:r>
          </w:p>
        </w:tc>
        <w:tc>
          <w:tcPr>
            <w:tcW w:type="dxa" w:w="1204"/>
          </w:tcPr>
          <w:p>
            <w:r/>
            <w:r>
              <w:rPr>
                <w:sz w:val="16"/>
              </w:rPr>
              <w:t>60.38</w:t>
            </w:r>
          </w:p>
        </w:tc>
      </w:tr>
      <w:tr>
        <w:tc>
          <w:tcPr>
            <w:tcW w:type="dxa" w:w="1204"/>
          </w:tcPr>
          <w:p>
            <w:r/>
            <w:r>
              <w:rPr>
                <w:sz w:val="16"/>
              </w:rPr>
              <w:t>Haryana</w:t>
            </w:r>
          </w:p>
        </w:tc>
        <w:tc>
          <w:tcPr>
            <w:tcW w:type="dxa" w:w="1204"/>
          </w:tcPr>
          <w:p>
            <w:r/>
            <w:r>
              <w:rPr>
                <w:sz w:val="16"/>
              </w:rPr>
              <w:t>Gurugram</w:t>
            </w:r>
          </w:p>
        </w:tc>
        <w:tc>
          <w:tcPr>
            <w:tcW w:type="dxa" w:w="1204"/>
          </w:tcPr>
          <w:p>
            <w:r/>
            <w:r>
              <w:rPr>
                <w:sz w:val="16"/>
              </w:rPr>
              <w:t>95.16</w:t>
            </w:r>
          </w:p>
        </w:tc>
        <w:tc>
          <w:tcPr>
            <w:tcW w:type="dxa" w:w="1204"/>
          </w:tcPr>
          <w:p>
            <w:r/>
            <w:r>
              <w:rPr>
                <w:sz w:val="16"/>
              </w:rPr>
              <w:t>84.16</w:t>
            </w:r>
          </w:p>
        </w:tc>
        <w:tc>
          <w:tcPr>
            <w:tcW w:type="dxa" w:w="1204"/>
          </w:tcPr>
          <w:p>
            <w:r/>
            <w:r>
              <w:rPr>
                <w:sz w:val="16"/>
              </w:rPr>
              <w:t>198.35</w:t>
            </w:r>
          </w:p>
        </w:tc>
        <w:tc>
          <w:tcPr>
            <w:tcW w:type="dxa" w:w="1204"/>
          </w:tcPr>
          <w:p>
            <w:r/>
            <w:r>
              <w:rPr>
                <w:sz w:val="16"/>
              </w:rPr>
              <w:t>4</w:t>
            </w:r>
          </w:p>
        </w:tc>
        <w:tc>
          <w:tcPr>
            <w:tcW w:type="dxa" w:w="1204"/>
          </w:tcPr>
          <w:p>
            <w:r/>
            <w:r>
              <w:rPr>
                <w:sz w:val="16"/>
              </w:rPr>
              <w:t>1,149</w:t>
            </w:r>
          </w:p>
        </w:tc>
        <w:tc>
          <w:tcPr>
            <w:tcW w:type="dxa" w:w="1204"/>
          </w:tcPr>
          <w:p>
            <w:r/>
            <w:r>
              <w:rPr>
                <w:sz w:val="16"/>
              </w:rPr>
              <w:t>71.19</w:t>
            </w:r>
          </w:p>
        </w:tc>
      </w:tr>
      <w:tr>
        <w:tc>
          <w:tcPr>
            <w:tcW w:type="dxa" w:w="1204"/>
          </w:tcPr>
          <w:p>
            <w:r/>
            <w:r>
              <w:rPr>
                <w:sz w:val="16"/>
              </w:rPr>
              <w:t>Haryana</w:t>
            </w:r>
          </w:p>
        </w:tc>
        <w:tc>
          <w:tcPr>
            <w:tcW w:type="dxa" w:w="1204"/>
          </w:tcPr>
          <w:p>
            <w:r/>
            <w:r>
              <w:rPr>
                <w:sz w:val="16"/>
              </w:rPr>
              <w:t>Faridabad</w:t>
            </w:r>
          </w:p>
        </w:tc>
        <w:tc>
          <w:tcPr>
            <w:tcW w:type="dxa" w:w="1204"/>
          </w:tcPr>
          <w:p>
            <w:r/>
            <w:r>
              <w:rPr>
                <w:sz w:val="16"/>
              </w:rPr>
              <w:t>87.38</w:t>
            </w:r>
          </w:p>
        </w:tc>
        <w:tc>
          <w:tcPr>
            <w:tcW w:type="dxa" w:w="1204"/>
          </w:tcPr>
          <w:p>
            <w:r/>
            <w:r>
              <w:rPr>
                <w:sz w:val="16"/>
              </w:rPr>
              <w:t>73.9</w:t>
            </w:r>
          </w:p>
        </w:tc>
        <w:tc>
          <w:tcPr>
            <w:tcW w:type="dxa" w:w="1204"/>
          </w:tcPr>
          <w:p>
            <w:r/>
            <w:r>
              <w:rPr>
                <w:sz w:val="16"/>
              </w:rPr>
              <w:t>192.59</w:t>
            </w:r>
          </w:p>
        </w:tc>
        <w:tc>
          <w:tcPr>
            <w:tcW w:type="dxa" w:w="1204"/>
          </w:tcPr>
          <w:p>
            <w:r/>
            <w:r>
              <w:rPr>
                <w:sz w:val="16"/>
              </w:rPr>
              <w:t>4</w:t>
            </w:r>
          </w:p>
        </w:tc>
        <w:tc>
          <w:tcPr>
            <w:tcW w:type="dxa" w:w="1204"/>
          </w:tcPr>
          <w:p>
            <w:r/>
            <w:r>
              <w:rPr>
                <w:sz w:val="16"/>
              </w:rPr>
              <w:t>1,176</w:t>
            </w:r>
          </w:p>
        </w:tc>
        <w:tc>
          <w:tcPr>
            <w:tcW w:type="dxa" w:w="1204"/>
          </w:tcPr>
          <w:p>
            <w:r/>
            <w:r>
              <w:rPr>
                <w:sz w:val="16"/>
              </w:rPr>
              <w:t>61.9</w:t>
            </w:r>
          </w:p>
        </w:tc>
      </w:tr>
      <w:tr>
        <w:tc>
          <w:tcPr>
            <w:tcW w:type="dxa" w:w="1204"/>
          </w:tcPr>
          <w:p>
            <w:r/>
            <w:r>
              <w:rPr>
                <w:sz w:val="16"/>
              </w:rPr>
              <w:t>Rajasthan</w:t>
            </w:r>
          </w:p>
        </w:tc>
        <w:tc>
          <w:tcPr>
            <w:tcW w:type="dxa" w:w="1204"/>
          </w:tcPr>
          <w:p>
            <w:r/>
            <w:r>
              <w:rPr>
                <w:sz w:val="16"/>
              </w:rPr>
              <w:t>Sri Ganganagar</w:t>
            </w:r>
          </w:p>
        </w:tc>
        <w:tc>
          <w:tcPr>
            <w:tcW w:type="dxa" w:w="1204"/>
          </w:tcPr>
          <w:p>
            <w:r/>
            <w:r>
              <w:rPr>
                <w:sz w:val="16"/>
              </w:rPr>
              <w:t>85.67</w:t>
            </w:r>
          </w:p>
        </w:tc>
        <w:tc>
          <w:tcPr>
            <w:tcW w:type="dxa" w:w="1204"/>
          </w:tcPr>
          <w:p>
            <w:r/>
            <w:r>
              <w:rPr>
                <w:sz w:val="16"/>
              </w:rPr>
              <w:t>78</w:t>
            </w:r>
          </w:p>
        </w:tc>
        <w:tc>
          <w:tcPr>
            <w:tcW w:type="dxa" w:w="1204"/>
          </w:tcPr>
          <w:p>
            <w:r/>
            <w:r>
              <w:rPr>
                <w:sz w:val="16"/>
              </w:rPr>
              <w:t>161.01</w:t>
            </w:r>
          </w:p>
        </w:tc>
        <w:tc>
          <w:tcPr>
            <w:tcW w:type="dxa" w:w="1204"/>
          </w:tcPr>
          <w:p>
            <w:r/>
            <w:r>
              <w:rPr>
                <w:sz w:val="16"/>
              </w:rPr>
              <w:t>1</w:t>
            </w:r>
          </w:p>
        </w:tc>
        <w:tc>
          <w:tcPr>
            <w:tcW w:type="dxa" w:w="1204"/>
          </w:tcPr>
          <w:p>
            <w:r/>
            <w:r>
              <w:rPr>
                <w:sz w:val="16"/>
              </w:rPr>
              <w:t>321</w:t>
            </w:r>
          </w:p>
        </w:tc>
        <w:tc>
          <w:tcPr>
            <w:tcW w:type="dxa" w:w="1204"/>
          </w:tcPr>
          <w:p>
            <w:r/>
            <w:r>
              <w:rPr>
                <w:sz w:val="16"/>
              </w:rPr>
              <w:t>69.47</w:t>
            </w:r>
          </w:p>
        </w:tc>
      </w:tr>
      <w:tr>
        <w:tc>
          <w:tcPr>
            <w:tcW w:type="dxa" w:w="1204"/>
          </w:tcPr>
          <w:p>
            <w:r/>
            <w:r>
              <w:rPr>
                <w:sz w:val="16"/>
              </w:rPr>
              <w:t>West Bengal</w:t>
            </w:r>
          </w:p>
        </w:tc>
        <w:tc>
          <w:tcPr>
            <w:tcW w:type="dxa" w:w="1204"/>
          </w:tcPr>
          <w:p>
            <w:r/>
            <w:r>
              <w:rPr>
                <w:sz w:val="16"/>
              </w:rPr>
              <w:t>Durgapur</w:t>
            </w:r>
          </w:p>
        </w:tc>
        <w:tc>
          <w:tcPr>
            <w:tcW w:type="dxa" w:w="1204"/>
          </w:tcPr>
          <w:p>
            <w:r/>
            <w:r>
              <w:rPr>
                <w:sz w:val="16"/>
              </w:rPr>
              <w:t>84.47</w:t>
            </w:r>
          </w:p>
        </w:tc>
        <w:tc>
          <w:tcPr>
            <w:tcW w:type="dxa" w:w="1204"/>
          </w:tcPr>
          <w:p>
            <w:r/>
            <w:r>
              <w:rPr>
                <w:sz w:val="16"/>
              </w:rPr>
              <w:t>68.11</w:t>
            </w:r>
          </w:p>
        </w:tc>
        <w:tc>
          <w:tcPr>
            <w:tcW w:type="dxa" w:w="1204"/>
          </w:tcPr>
          <w:p>
            <w:r/>
            <w:r>
              <w:rPr>
                <w:sz w:val="16"/>
              </w:rPr>
              <w:t>207.7</w:t>
            </w:r>
          </w:p>
        </w:tc>
        <w:tc>
          <w:tcPr>
            <w:tcW w:type="dxa" w:w="1204"/>
          </w:tcPr>
          <w:p>
            <w:r/>
            <w:r>
              <w:rPr>
                <w:sz w:val="16"/>
              </w:rPr>
              <w:t>2</w:t>
            </w:r>
          </w:p>
        </w:tc>
        <w:tc>
          <w:tcPr>
            <w:tcW w:type="dxa" w:w="1204"/>
          </w:tcPr>
          <w:p>
            <w:r/>
            <w:r>
              <w:rPr>
                <w:sz w:val="16"/>
              </w:rPr>
              <w:t>339</w:t>
            </w:r>
          </w:p>
        </w:tc>
        <w:tc>
          <w:tcPr>
            <w:tcW w:type="dxa" w:w="1204"/>
          </w:tcPr>
          <w:p>
            <w:r/>
            <w:r>
              <w:rPr>
                <w:sz w:val="16"/>
              </w:rPr>
              <w:t>58.11</w:t>
            </w:r>
          </w:p>
        </w:tc>
      </w:tr>
      <w:tr>
        <w:tc>
          <w:tcPr>
            <w:tcW w:type="dxa" w:w="1204"/>
          </w:tcPr>
          <w:p>
            <w:r/>
            <w:r>
              <w:rPr>
                <w:sz w:val="16"/>
              </w:rPr>
              <w:t>Uttar Pradesh</w:t>
            </w:r>
          </w:p>
        </w:tc>
        <w:tc>
          <w:tcPr>
            <w:tcW w:type="dxa" w:w="1204"/>
          </w:tcPr>
          <w:p>
            <w:r/>
            <w:r>
              <w:rPr>
                <w:sz w:val="16"/>
              </w:rPr>
              <w:t>Greater Noida</w:t>
            </w:r>
          </w:p>
        </w:tc>
        <w:tc>
          <w:tcPr>
            <w:tcW w:type="dxa" w:w="1204"/>
          </w:tcPr>
          <w:p>
            <w:r/>
            <w:r>
              <w:rPr>
                <w:sz w:val="16"/>
              </w:rPr>
              <w:t>82.86</w:t>
            </w:r>
          </w:p>
        </w:tc>
        <w:tc>
          <w:tcPr>
            <w:tcW w:type="dxa" w:w="1204"/>
          </w:tcPr>
          <w:p>
            <w:r/>
            <w:r>
              <w:rPr>
                <w:sz w:val="16"/>
              </w:rPr>
              <w:t>70.9</w:t>
            </w:r>
          </w:p>
        </w:tc>
        <w:tc>
          <w:tcPr>
            <w:tcW w:type="dxa" w:w="1204"/>
          </w:tcPr>
          <w:p>
            <w:r/>
            <w:r>
              <w:rPr>
                <w:sz w:val="16"/>
              </w:rPr>
              <w:t>189.84</w:t>
            </w:r>
          </w:p>
        </w:tc>
        <w:tc>
          <w:tcPr>
            <w:tcW w:type="dxa" w:w="1204"/>
          </w:tcPr>
          <w:p>
            <w:r/>
            <w:r>
              <w:rPr>
                <w:sz w:val="16"/>
              </w:rPr>
              <w:t>2</w:t>
            </w:r>
          </w:p>
        </w:tc>
        <w:tc>
          <w:tcPr>
            <w:tcW w:type="dxa" w:w="1204"/>
          </w:tcPr>
          <w:p>
            <w:r/>
            <w:r>
              <w:rPr>
                <w:sz w:val="16"/>
              </w:rPr>
              <w:t>683</w:t>
            </w:r>
          </w:p>
        </w:tc>
        <w:tc>
          <w:tcPr>
            <w:tcW w:type="dxa" w:w="1204"/>
          </w:tcPr>
          <w:p>
            <w:r/>
            <w:r>
              <w:rPr>
                <w:sz w:val="16"/>
              </w:rPr>
              <w:t>60.91</w:t>
            </w:r>
          </w:p>
        </w:tc>
      </w:tr>
      <w:tr>
        <w:tc>
          <w:tcPr>
            <w:tcW w:type="dxa" w:w="1204"/>
          </w:tcPr>
          <w:p>
            <w:r/>
            <w:r>
              <w:rPr>
                <w:sz w:val="16"/>
              </w:rPr>
              <w:t>Uttar Pradesh</w:t>
            </w:r>
          </w:p>
        </w:tc>
        <w:tc>
          <w:tcPr>
            <w:tcW w:type="dxa" w:w="1204"/>
          </w:tcPr>
          <w:p>
            <w:r/>
            <w:r>
              <w:rPr>
                <w:sz w:val="16"/>
              </w:rPr>
              <w:t>Muzaffarnagar</w:t>
            </w:r>
          </w:p>
        </w:tc>
        <w:tc>
          <w:tcPr>
            <w:tcW w:type="dxa" w:w="1204"/>
          </w:tcPr>
          <w:p>
            <w:r/>
            <w:r>
              <w:rPr>
                <w:sz w:val="16"/>
              </w:rPr>
              <w:t>82.46</w:t>
            </w:r>
          </w:p>
        </w:tc>
        <w:tc>
          <w:tcPr>
            <w:tcW w:type="dxa" w:w="1204"/>
          </w:tcPr>
          <w:p>
            <w:r/>
            <w:r>
              <w:rPr>
                <w:sz w:val="16"/>
              </w:rPr>
              <w:t>78.84</w:t>
            </w:r>
          </w:p>
        </w:tc>
        <w:tc>
          <w:tcPr>
            <w:tcW w:type="dxa" w:w="1204"/>
          </w:tcPr>
          <w:p>
            <w:r/>
            <w:r>
              <w:rPr>
                <w:sz w:val="16"/>
              </w:rPr>
              <w:t>156.68</w:t>
            </w:r>
          </w:p>
        </w:tc>
        <w:tc>
          <w:tcPr>
            <w:tcW w:type="dxa" w:w="1204"/>
          </w:tcPr>
          <w:p>
            <w:r/>
            <w:r>
              <w:rPr>
                <w:sz w:val="16"/>
              </w:rPr>
              <w:t>1</w:t>
            </w:r>
          </w:p>
        </w:tc>
        <w:tc>
          <w:tcPr>
            <w:tcW w:type="dxa" w:w="1204"/>
          </w:tcPr>
          <w:p>
            <w:r/>
            <w:r>
              <w:rPr>
                <w:sz w:val="16"/>
              </w:rPr>
              <w:t>350</w:t>
            </w:r>
          </w:p>
        </w:tc>
        <w:tc>
          <w:tcPr>
            <w:tcW w:type="dxa" w:w="1204"/>
          </w:tcPr>
          <w:p>
            <w:r/>
            <w:r>
              <w:rPr>
                <w:sz w:val="16"/>
              </w:rPr>
              <w:t>66</w:t>
            </w:r>
          </w:p>
        </w:tc>
      </w:tr>
      <w:tr>
        <w:tc>
          <w:tcPr>
            <w:tcW w:type="dxa" w:w="1204"/>
          </w:tcPr>
          <w:p>
            <w:r/>
            <w:r>
              <w:rPr>
                <w:sz w:val="16"/>
              </w:rPr>
              <w:t>Uttar Pradesh</w:t>
            </w:r>
          </w:p>
        </w:tc>
        <w:tc>
          <w:tcPr>
            <w:tcW w:type="dxa" w:w="1204"/>
          </w:tcPr>
          <w:p>
            <w:r/>
            <w:r>
              <w:rPr>
                <w:sz w:val="16"/>
              </w:rPr>
              <w:t>Ghaziabad</w:t>
            </w:r>
          </w:p>
        </w:tc>
        <w:tc>
          <w:tcPr>
            <w:tcW w:type="dxa" w:w="1204"/>
          </w:tcPr>
          <w:p>
            <w:r/>
            <w:r>
              <w:rPr>
                <w:sz w:val="16"/>
              </w:rPr>
              <w:t>81.17</w:t>
            </w:r>
          </w:p>
        </w:tc>
        <w:tc>
          <w:tcPr>
            <w:tcW w:type="dxa" w:w="1204"/>
          </w:tcPr>
          <w:p>
            <w:r/>
            <w:r>
              <w:rPr>
                <w:sz w:val="16"/>
              </w:rPr>
              <w:t>64.19</w:t>
            </w:r>
          </w:p>
        </w:tc>
        <w:tc>
          <w:tcPr>
            <w:tcW w:type="dxa" w:w="1204"/>
          </w:tcPr>
          <w:p>
            <w:r/>
            <w:r>
              <w:rPr>
                <w:sz w:val="16"/>
              </w:rPr>
              <w:t>187.67</w:t>
            </w:r>
          </w:p>
        </w:tc>
        <w:tc>
          <w:tcPr>
            <w:tcW w:type="dxa" w:w="1204"/>
          </w:tcPr>
          <w:p>
            <w:r/>
            <w:r>
              <w:rPr>
                <w:sz w:val="16"/>
              </w:rPr>
              <w:t>3</w:t>
            </w:r>
          </w:p>
        </w:tc>
        <w:tc>
          <w:tcPr>
            <w:tcW w:type="dxa" w:w="1204"/>
          </w:tcPr>
          <w:p>
            <w:r/>
            <w:r>
              <w:rPr>
                <w:sz w:val="16"/>
              </w:rPr>
              <w:t>1,056</w:t>
            </w:r>
          </w:p>
        </w:tc>
        <w:tc>
          <w:tcPr>
            <w:tcW w:type="dxa" w:w="1204"/>
          </w:tcPr>
          <w:p>
            <w:r/>
            <w:r>
              <w:rPr>
                <w:sz w:val="16"/>
              </w:rPr>
              <w:t>53.31</w:t>
            </w:r>
          </w:p>
        </w:tc>
      </w:tr>
    </w:tbl>
    <w:p/>
    <w:p>
      <w:pPr>
        <w:spacing w:after="120"/>
        <w:jc w:val="both"/>
      </w:pPr>
      <w:r>
        <w:rPr>
          <w:b/>
        </w:rPr>
        <w:t xml:space="preserve">Interpretation. </w:t>
      </w:r>
      <w:r>
        <w:rPr>
          <w:i w:val="0"/>
        </w:rPr>
        <w:t>Most polluted cities by mean daily PM2.5: Byrnihat (129.3 µg/m³); Delhi (105.3 µg/m³); New Delhi (101.8 µg/m³); Gurugram (95.2 µg/m³); Faridabad (87.4 µg/m³). Cleanest of 246 ranked cities: Gangtok (13.1). PM2.5: 27.9% of valid station-days exceeded the NAAQS 24-hour limit of 60 µg/m³. PM10: 43.6% of valid station-days exceeded the NAAQS 24-hour limit of 100 µg/m³.</w:t>
      </w:r>
    </w:p>
    <w:p>
      <w:pPr>
        <w:pStyle w:val="Heading2"/>
      </w:pPr>
      <w:r>
        <w:t>4.6 State Comparison</w:t>
      </w:r>
    </w:p>
    <w:p>
      <w:pPr>
        <w:jc w:val="center"/>
      </w:pPr>
      <w:r>
        <w:drawing>
          <wp:inline xmlns:a="http://schemas.openxmlformats.org/drawingml/2006/main" xmlns:pic="http://schemas.openxmlformats.org/drawingml/2006/picture">
            <wp:extent cx="5220000" cy="2921445"/>
            <wp:docPr id="4" name="Picture 4"/>
            <wp:cNvGraphicFramePr>
              <a:graphicFrameLocks noChangeAspect="1"/>
            </wp:cNvGraphicFramePr>
            <a:graphic>
              <a:graphicData uri="http://schemas.openxmlformats.org/drawingml/2006/picture">
                <pic:pic>
                  <pic:nvPicPr>
                    <pic:cNvPr id="0" name="states.png"/>
                    <pic:cNvPicPr/>
                  </pic:nvPicPr>
                  <pic:blipFill>
                    <a:blip r:embed="rId13"/>
                    <a:stretch>
                      <a:fillRect/>
                    </a:stretch>
                  </pic:blipFill>
                  <pic:spPr>
                    <a:xfrm>
                      <a:off x="0" y="0"/>
                      <a:ext cx="5220000" cy="2921445"/>
                    </a:xfrm>
                    <a:prstGeom prst="rect"/>
                  </pic:spPr>
                </pic:pic>
              </a:graphicData>
            </a:graphic>
          </wp:inline>
        </w:drawing>
      </w:r>
    </w:p>
    <w:p>
      <w:pPr>
        <w:jc w:val="center"/>
      </w:pPr>
      <w:r>
        <w:rPr>
          <w:b/>
        </w:rPr>
        <w:t xml:space="preserve">Fig. 4. </w:t>
      </w:r>
      <w:r>
        <w:rPr>
          <w:sz w:val="20"/>
        </w:rPr>
        <w:t>State ranking by mean daily PM2.5.</w:t>
      </w:r>
    </w:p>
    <w:p>
      <w:pPr>
        <w:spacing w:after="120"/>
        <w:jc w:val="both"/>
      </w:pPr>
      <w:r>
        <w:rPr>
          <w:b/>
        </w:rPr>
        <w:t xml:space="preserve">Interpretation. </w:t>
      </w:r>
      <w:r>
        <w:rPr>
          <w:i w:val="0"/>
        </w:rPr>
        <w:t>Highest-PM2.5 states: Delhi (105.2); Chandigarh (70.6); Haryana (68.5).</w:t>
      </w:r>
    </w:p>
    <w:p>
      <w:pPr>
        <w:pStyle w:val="Heading2"/>
      </w:pPr>
      <w:r>
        <w:t>4.7 Monthly Trend</w:t>
      </w:r>
    </w:p>
    <w:p>
      <w:pPr>
        <w:jc w:val="center"/>
      </w:pPr>
      <w:r>
        <w:drawing>
          <wp:inline xmlns:a="http://schemas.openxmlformats.org/drawingml/2006/main" xmlns:pic="http://schemas.openxmlformats.org/drawingml/2006/picture">
            <wp:extent cx="5220000" cy="3211151"/>
            <wp:docPr id="5" name="Picture 5"/>
            <wp:cNvGraphicFramePr>
              <a:graphicFrameLocks noChangeAspect="1"/>
            </wp:cNvGraphicFramePr>
            <a:graphic>
              <a:graphicData uri="http://schemas.openxmlformats.org/drawingml/2006/picture">
                <pic:pic>
                  <pic:nvPicPr>
                    <pic:cNvPr id="0" name="monthly.png"/>
                    <pic:cNvPicPr/>
                  </pic:nvPicPr>
                  <pic:blipFill>
                    <a:blip r:embed="rId14"/>
                    <a:stretch>
                      <a:fillRect/>
                    </a:stretch>
                  </pic:blipFill>
                  <pic:spPr>
                    <a:xfrm>
                      <a:off x="0" y="0"/>
                      <a:ext cx="5220000" cy="3211151"/>
                    </a:xfrm>
                    <a:prstGeom prst="rect"/>
                  </pic:spPr>
                </pic:pic>
              </a:graphicData>
            </a:graphic>
          </wp:inline>
        </w:drawing>
      </w:r>
    </w:p>
    <w:p>
      <w:pPr>
        <w:jc w:val="center"/>
      </w:pPr>
      <w:r>
        <w:rPr>
          <w:b/>
        </w:rPr>
        <w:t xml:space="preserve">Fig. 5. </w:t>
      </w:r>
      <w:r>
        <w:rPr>
          <w:sz w:val="20"/>
        </w:rPr>
        <w:t>Monthly mean of valid daily PM2.5 across stations.</w:t>
      </w:r>
    </w:p>
    <w:p>
      <w:pPr>
        <w:spacing w:after="120"/>
        <w:jc w:val="both"/>
      </w:pPr>
      <w:r>
        <w:rPr>
          <w:b/>
        </w:rPr>
        <w:t xml:space="preserve">Interpretation. </w:t>
      </w:r>
      <w:r>
        <w:rPr>
          <w:i w:val="0"/>
        </w:rPr>
        <w:t>The monthly mean is lowest in 2024-08 (21.5 µg/m³) and highest in 2024-11 (87.2 µg/m³) across 12 month(s). The station set can change from month to month, so month-to-month changes combine real change with changing station coverage.</w:t>
      </w:r>
    </w:p>
    <w:p>
      <w:pPr>
        <w:pStyle w:val="Heading2"/>
      </w:pPr>
      <w:r>
        <w:t>4.8 Seasonal Pattern</w:t>
      </w:r>
    </w:p>
    <w:p>
      <w:pPr>
        <w:jc w:val="center"/>
      </w:pPr>
      <w:r>
        <w:drawing>
          <wp:inline xmlns:a="http://schemas.openxmlformats.org/drawingml/2006/main" xmlns:pic="http://schemas.openxmlformats.org/drawingml/2006/picture">
            <wp:extent cx="5220000" cy="3538138"/>
            <wp:docPr id="6" name="Picture 6"/>
            <wp:cNvGraphicFramePr>
              <a:graphicFrameLocks noChangeAspect="1"/>
            </wp:cNvGraphicFramePr>
            <a:graphic>
              <a:graphicData uri="http://schemas.openxmlformats.org/drawingml/2006/picture">
                <pic:pic>
                  <pic:nvPicPr>
                    <pic:cNvPr id="0" name="seasonal.png"/>
                    <pic:cNvPicPr/>
                  </pic:nvPicPr>
                  <pic:blipFill>
                    <a:blip r:embed="rId15"/>
                    <a:stretch>
                      <a:fillRect/>
                    </a:stretch>
                  </pic:blipFill>
                  <pic:spPr>
                    <a:xfrm>
                      <a:off x="0" y="0"/>
                      <a:ext cx="5220000" cy="3538138"/>
                    </a:xfrm>
                    <a:prstGeom prst="rect"/>
                  </pic:spPr>
                </pic:pic>
              </a:graphicData>
            </a:graphic>
          </wp:inline>
        </w:drawing>
      </w:r>
    </w:p>
    <w:p>
      <w:pPr>
        <w:jc w:val="center"/>
      </w:pPr>
      <w:r>
        <w:rPr>
          <w:b/>
        </w:rPr>
        <w:t xml:space="preserve">Fig. 6. </w:t>
      </w:r>
      <w:r>
        <w:rPr>
          <w:sz w:val="20"/>
        </w:rPr>
        <w:t>Seasonal mean daily PM2.5 (Winter Dec–Feb, Summer Mar–May, Monsoon Jun–Sep, Post-monsoon Oct–Nov).</w:t>
      </w:r>
    </w:p>
    <w:p>
      <w:pPr>
        <w:spacing w:after="120"/>
        <w:jc w:val="both"/>
      </w:pPr>
      <w:r>
        <w:rPr>
          <w:b/>
        </w:rPr>
        <w:t xml:space="preserve">Interpretation. </w:t>
      </w:r>
      <w:r>
        <w:rPr>
          <w:i w:val="0"/>
        </w:rPr>
        <w:t>Seasonality of PM2.5 (station-day weighted): Winter 72.3, Summer 46.5, Monsoon 26.6, Post-monsoon 68.5. Peak season is Winter, 2.7x the lowest (Monsoon). Seasons missing from the chart were not covered by the downloaded period.</w:t>
      </w:r>
    </w:p>
    <w:p>
      <w:pPr>
        <w:pStyle w:val="Heading2"/>
      </w:pPr>
      <w:r>
        <w:t>4.9 Hourly Pattern</w:t>
      </w:r>
    </w:p>
    <w:p>
      <w:pPr>
        <w:jc w:val="center"/>
      </w:pPr>
      <w:r>
        <w:drawing>
          <wp:inline xmlns:a="http://schemas.openxmlformats.org/drawingml/2006/main" xmlns:pic="http://schemas.openxmlformats.org/drawingml/2006/picture">
            <wp:extent cx="5220000" cy="2965236"/>
            <wp:docPr id="7" name="Picture 7"/>
            <wp:cNvGraphicFramePr>
              <a:graphicFrameLocks noChangeAspect="1"/>
            </wp:cNvGraphicFramePr>
            <a:graphic>
              <a:graphicData uri="http://schemas.openxmlformats.org/drawingml/2006/picture">
                <pic:pic>
                  <pic:nvPicPr>
                    <pic:cNvPr id="0" name="hourly.png"/>
                    <pic:cNvPicPr/>
                  </pic:nvPicPr>
                  <pic:blipFill>
                    <a:blip r:embed="rId16"/>
                    <a:stretch>
                      <a:fillRect/>
                    </a:stretch>
                  </pic:blipFill>
                  <pic:spPr>
                    <a:xfrm>
                      <a:off x="0" y="0"/>
                      <a:ext cx="5220000" cy="2965236"/>
                    </a:xfrm>
                    <a:prstGeom prst="rect"/>
                  </pic:spPr>
                </pic:pic>
              </a:graphicData>
            </a:graphic>
          </wp:inline>
        </w:drawing>
      </w:r>
    </w:p>
    <w:p>
      <w:pPr>
        <w:jc w:val="center"/>
      </w:pPr>
      <w:r>
        <w:rPr>
          <w:b/>
        </w:rPr>
        <w:t xml:space="preserve">Fig. 7. </w:t>
      </w:r>
      <w:r>
        <w:rPr>
          <w:sz w:val="20"/>
        </w:rPr>
        <w:t>Average PM2.5 by hour of day (IST), reading-weighted across selected cities.</w:t>
      </w:r>
    </w:p>
    <w:p>
      <w:pPr>
        <w:spacing w:after="120"/>
        <w:jc w:val="both"/>
      </w:pPr>
      <w:r>
        <w:rPr>
          <w:b/>
        </w:rPr>
        <w:t xml:space="preserve">Interpretation. </w:t>
      </w:r>
      <w:r>
        <w:rPr>
          <w:i w:val="0"/>
        </w:rPr>
        <w:t>Daily cycle of PM2.5 (IST): highest around 22:00 (59.0 µg/m³), lowest around 16:00 (39.8).</w:t>
      </w:r>
    </w:p>
    <w:p>
      <w:pPr>
        <w:pStyle w:val="Heading2"/>
      </w:pPr>
      <w:r>
        <w:t>4.10 Pollution Hotspots</w:t>
      </w:r>
    </w:p>
    <w:p>
      <w:pPr>
        <w:spacing w:after="120"/>
        <w:jc w:val="both"/>
      </w:pPr>
      <w:r>
        <w:rPr>
          <w:i w:val="0"/>
        </w:rPr>
        <w:t>A station is a hotspot for a pollutant when its mean valid daily value is in the top 9% of eligible stations (≥ 60 valid days). This is a statistical definition for screening, not an official designation.</w:t>
      </w:r>
    </w:p>
    <w:p>
      <w:pPr>
        <w:keepNext/>
        <w:jc w:val="center"/>
      </w:pPr>
      <w:r>
        <w:rPr>
          <w:b/>
        </w:rPr>
        <w:t xml:space="preserve">Table 7. </w:t>
      </w:r>
      <w:r>
        <w:rPr>
          <w:sz w:val="20"/>
        </w:rPr>
        <w:t>Ten highest-ranked PM2.5 stations.</w:t>
      </w:r>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1070"/>
            <w:shd w:val="clear" w:fill="EEEEEE"/>
          </w:tcPr>
          <w:p>
            <w:r/>
            <w:r>
              <w:rPr>
                <w:b/>
                <w:sz w:val="16"/>
              </w:rPr>
              <w:t>rank</w:t>
            </w:r>
          </w:p>
        </w:tc>
        <w:tc>
          <w:tcPr>
            <w:tcW w:type="dxa" w:w="1070"/>
            <w:shd w:val="clear" w:fill="EEEEEE"/>
          </w:tcPr>
          <w:p>
            <w:r/>
            <w:r>
              <w:rPr>
                <w:b/>
                <w:sz w:val="16"/>
              </w:rPr>
              <w:t>Station</w:t>
            </w:r>
          </w:p>
        </w:tc>
        <w:tc>
          <w:tcPr>
            <w:tcW w:type="dxa" w:w="1070"/>
            <w:shd w:val="clear" w:fill="EEEEEE"/>
          </w:tcPr>
          <w:p>
            <w:r/>
            <w:r>
              <w:rPr>
                <w:b/>
                <w:sz w:val="16"/>
              </w:rPr>
              <w:t>City</w:t>
            </w:r>
          </w:p>
        </w:tc>
        <w:tc>
          <w:tcPr>
            <w:tcW w:type="dxa" w:w="1070"/>
            <w:shd w:val="clear" w:fill="EEEEEE"/>
          </w:tcPr>
          <w:p>
            <w:r/>
            <w:r>
              <w:rPr>
                <w:b/>
                <w:sz w:val="16"/>
              </w:rPr>
              <w:t>State</w:t>
            </w:r>
          </w:p>
        </w:tc>
        <w:tc>
          <w:tcPr>
            <w:tcW w:type="dxa" w:w="1070"/>
            <w:shd w:val="clear" w:fill="EEEEEE"/>
          </w:tcPr>
          <w:p>
            <w:r/>
            <w:r>
              <w:rPr>
                <w:b/>
                <w:sz w:val="16"/>
              </w:rPr>
              <w:t>Mean</w:t>
            </w:r>
          </w:p>
        </w:tc>
        <w:tc>
          <w:tcPr>
            <w:tcW w:type="dxa" w:w="1070"/>
            <w:shd w:val="clear" w:fill="EEEEEE"/>
          </w:tcPr>
          <w:p>
            <w:r/>
            <w:r>
              <w:rPr>
                <w:b/>
                <w:sz w:val="16"/>
              </w:rPr>
              <w:t>P95</w:t>
            </w:r>
          </w:p>
        </w:tc>
        <w:tc>
          <w:tcPr>
            <w:tcW w:type="dxa" w:w="1070"/>
            <w:shd w:val="clear" w:fill="EEEEEE"/>
          </w:tcPr>
          <w:p>
            <w:r/>
            <w:r>
              <w:rPr>
                <w:b/>
                <w:sz w:val="16"/>
              </w:rPr>
              <w:t>Days</w:t>
            </w:r>
          </w:p>
        </w:tc>
        <w:tc>
          <w:tcPr>
            <w:tcW w:type="dxa" w:w="1070"/>
            <w:shd w:val="clear" w:fill="EEEEEE"/>
          </w:tcPr>
          <w:p>
            <w:r/>
            <w:r>
              <w:rPr>
                <w:b/>
                <w:sz w:val="16"/>
              </w:rPr>
              <w:t>% &gt; NAAQS</w:t>
            </w:r>
          </w:p>
        </w:tc>
        <w:tc>
          <w:tcPr>
            <w:tcW w:type="dxa" w:w="1070"/>
            <w:shd w:val="clear" w:fill="EEEEEE"/>
          </w:tcPr>
          <w:p>
            <w:r/>
            <w:r>
              <w:rPr>
                <w:b/>
                <w:sz w:val="16"/>
              </w:rPr>
              <w:t>Hotspot</w:t>
            </w:r>
          </w:p>
        </w:tc>
      </w:tr>
      <w:tr>
        <w:tc>
          <w:tcPr>
            <w:tcW w:type="dxa" w:w="1070"/>
          </w:tcPr>
          <w:p>
            <w:r/>
            <w:r>
              <w:rPr>
                <w:sz w:val="16"/>
              </w:rPr>
              <w:t>1</w:t>
            </w:r>
          </w:p>
        </w:tc>
        <w:tc>
          <w:tcPr>
            <w:tcW w:type="dxa" w:w="1070"/>
          </w:tcPr>
          <w:p>
            <w:r/>
            <w:r>
              <w:rPr>
                <w:sz w:val="16"/>
              </w:rPr>
              <w:t>Anand Vihar, Delhi - DPCC</w:t>
            </w:r>
          </w:p>
        </w:tc>
        <w:tc>
          <w:tcPr>
            <w:tcW w:type="dxa" w:w="1070"/>
          </w:tcPr>
          <w:p>
            <w:r/>
            <w:r>
              <w:rPr>
                <w:sz w:val="16"/>
              </w:rPr>
              <w:t>Delhi</w:t>
            </w:r>
          </w:p>
        </w:tc>
        <w:tc>
          <w:tcPr>
            <w:tcW w:type="dxa" w:w="1070"/>
          </w:tcPr>
          <w:p>
            <w:r/>
            <w:r>
              <w:rPr>
                <w:sz w:val="16"/>
              </w:rPr>
              <w:t>Delhi</w:t>
            </w:r>
          </w:p>
        </w:tc>
        <w:tc>
          <w:tcPr>
            <w:tcW w:type="dxa" w:w="1070"/>
          </w:tcPr>
          <w:p>
            <w:r/>
            <w:r>
              <w:rPr>
                <w:sz w:val="16"/>
              </w:rPr>
              <w:t>142.29</w:t>
            </w:r>
          </w:p>
        </w:tc>
        <w:tc>
          <w:tcPr>
            <w:tcW w:type="dxa" w:w="1070"/>
          </w:tcPr>
          <w:p>
            <w:r/>
            <w:r>
              <w:rPr>
                <w:sz w:val="16"/>
              </w:rPr>
              <w:t>338.04</w:t>
            </w:r>
          </w:p>
        </w:tc>
        <w:tc>
          <w:tcPr>
            <w:tcW w:type="dxa" w:w="1070"/>
          </w:tcPr>
          <w:p>
            <w:r/>
            <w:r>
              <w:rPr>
                <w:sz w:val="16"/>
              </w:rPr>
              <w:t>300</w:t>
            </w:r>
          </w:p>
        </w:tc>
        <w:tc>
          <w:tcPr>
            <w:tcW w:type="dxa" w:w="1070"/>
          </w:tcPr>
          <w:p>
            <w:r/>
            <w:r>
              <w:rPr>
                <w:sz w:val="16"/>
              </w:rPr>
              <w:t>77.67</w:t>
            </w:r>
          </w:p>
        </w:tc>
        <w:tc>
          <w:tcPr>
            <w:tcW w:type="dxa" w:w="1070"/>
          </w:tcPr>
          <w:p>
            <w:r/>
            <w:r>
              <w:rPr>
                <w:sz w:val="16"/>
              </w:rPr>
              <w:t>1</w:t>
            </w:r>
          </w:p>
        </w:tc>
      </w:tr>
      <w:tr>
        <w:tc>
          <w:tcPr>
            <w:tcW w:type="dxa" w:w="1070"/>
          </w:tcPr>
          <w:p>
            <w:r/>
            <w:r>
              <w:rPr>
                <w:sz w:val="16"/>
              </w:rPr>
              <w:t>2</w:t>
            </w:r>
          </w:p>
        </w:tc>
        <w:tc>
          <w:tcPr>
            <w:tcW w:type="dxa" w:w="1070"/>
          </w:tcPr>
          <w:p>
            <w:r/>
            <w:r>
              <w:rPr>
                <w:sz w:val="16"/>
              </w:rPr>
              <w:t>Jahangirpuri, Delhi - DPCC</w:t>
            </w:r>
          </w:p>
        </w:tc>
        <w:tc>
          <w:tcPr>
            <w:tcW w:type="dxa" w:w="1070"/>
          </w:tcPr>
          <w:p>
            <w:r/>
            <w:r>
              <w:rPr>
                <w:sz w:val="16"/>
              </w:rPr>
              <w:t>Delhi</w:t>
            </w:r>
          </w:p>
        </w:tc>
        <w:tc>
          <w:tcPr>
            <w:tcW w:type="dxa" w:w="1070"/>
          </w:tcPr>
          <w:p>
            <w:r/>
            <w:r>
              <w:rPr>
                <w:sz w:val="16"/>
              </w:rPr>
              <w:t>Delhi</w:t>
            </w:r>
          </w:p>
        </w:tc>
        <w:tc>
          <w:tcPr>
            <w:tcW w:type="dxa" w:w="1070"/>
          </w:tcPr>
          <w:p>
            <w:r/>
            <w:r>
              <w:rPr>
                <w:sz w:val="16"/>
              </w:rPr>
              <w:t>131.61</w:t>
            </w:r>
          </w:p>
        </w:tc>
        <w:tc>
          <w:tcPr>
            <w:tcW w:type="dxa" w:w="1070"/>
          </w:tcPr>
          <w:p>
            <w:r/>
            <w:r>
              <w:rPr>
                <w:sz w:val="16"/>
              </w:rPr>
              <w:t>335.08</w:t>
            </w:r>
          </w:p>
        </w:tc>
        <w:tc>
          <w:tcPr>
            <w:tcW w:type="dxa" w:w="1070"/>
          </w:tcPr>
          <w:p>
            <w:r/>
            <w:r>
              <w:rPr>
                <w:sz w:val="16"/>
              </w:rPr>
              <w:t>351</w:t>
            </w:r>
          </w:p>
        </w:tc>
        <w:tc>
          <w:tcPr>
            <w:tcW w:type="dxa" w:w="1070"/>
          </w:tcPr>
          <w:p>
            <w:r/>
            <w:r>
              <w:rPr>
                <w:sz w:val="16"/>
              </w:rPr>
              <w:t>73.5</w:t>
            </w:r>
          </w:p>
        </w:tc>
        <w:tc>
          <w:tcPr>
            <w:tcW w:type="dxa" w:w="1070"/>
          </w:tcPr>
          <w:p>
            <w:r/>
            <w:r>
              <w:rPr>
                <w:sz w:val="16"/>
              </w:rPr>
              <w:t>1</w:t>
            </w:r>
          </w:p>
        </w:tc>
      </w:tr>
      <w:tr>
        <w:tc>
          <w:tcPr>
            <w:tcW w:type="dxa" w:w="1070"/>
          </w:tcPr>
          <w:p>
            <w:r/>
            <w:r>
              <w:rPr>
                <w:sz w:val="16"/>
              </w:rPr>
              <w:t>3</w:t>
            </w:r>
          </w:p>
        </w:tc>
        <w:tc>
          <w:tcPr>
            <w:tcW w:type="dxa" w:w="1070"/>
          </w:tcPr>
          <w:p>
            <w:r/>
            <w:r>
              <w:rPr>
                <w:sz w:val="16"/>
              </w:rPr>
              <w:t>Central Academy for SFS, Byrnihat - PCBA</w:t>
            </w:r>
          </w:p>
        </w:tc>
        <w:tc>
          <w:tcPr>
            <w:tcW w:type="dxa" w:w="1070"/>
          </w:tcPr>
          <w:p>
            <w:r/>
            <w:r>
              <w:rPr>
                <w:sz w:val="16"/>
              </w:rPr>
              <w:t>Byrnihat</w:t>
            </w:r>
          </w:p>
        </w:tc>
        <w:tc>
          <w:tcPr>
            <w:tcW w:type="dxa" w:w="1070"/>
          </w:tcPr>
          <w:p>
            <w:r/>
            <w:r>
              <w:rPr>
                <w:sz w:val="16"/>
              </w:rPr>
              <w:t>Assam</w:t>
            </w:r>
          </w:p>
        </w:tc>
        <w:tc>
          <w:tcPr>
            <w:tcW w:type="dxa" w:w="1070"/>
          </w:tcPr>
          <w:p>
            <w:r/>
            <w:r>
              <w:rPr>
                <w:sz w:val="16"/>
              </w:rPr>
              <w:t>129.26</w:t>
            </w:r>
          </w:p>
        </w:tc>
        <w:tc>
          <w:tcPr>
            <w:tcW w:type="dxa" w:w="1070"/>
          </w:tcPr>
          <w:p>
            <w:r/>
            <w:r>
              <w:rPr>
                <w:sz w:val="16"/>
              </w:rPr>
              <w:t>237.99</w:t>
            </w:r>
          </w:p>
        </w:tc>
        <w:tc>
          <w:tcPr>
            <w:tcW w:type="dxa" w:w="1070"/>
          </w:tcPr>
          <w:p>
            <w:r/>
            <w:r>
              <w:rPr>
                <w:sz w:val="16"/>
              </w:rPr>
              <w:t>295</w:t>
            </w:r>
          </w:p>
        </w:tc>
        <w:tc>
          <w:tcPr>
            <w:tcW w:type="dxa" w:w="1070"/>
          </w:tcPr>
          <w:p>
            <w:r/>
            <w:r>
              <w:rPr>
                <w:sz w:val="16"/>
              </w:rPr>
              <w:t>81.69</w:t>
            </w:r>
          </w:p>
        </w:tc>
        <w:tc>
          <w:tcPr>
            <w:tcW w:type="dxa" w:w="1070"/>
          </w:tcPr>
          <w:p>
            <w:r/>
            <w:r>
              <w:rPr>
                <w:sz w:val="16"/>
              </w:rPr>
              <w:t>1</w:t>
            </w:r>
          </w:p>
        </w:tc>
      </w:tr>
      <w:tr>
        <w:tc>
          <w:tcPr>
            <w:tcW w:type="dxa" w:w="1070"/>
          </w:tcPr>
          <w:p>
            <w:r/>
            <w:r>
              <w:rPr>
                <w:sz w:val="16"/>
              </w:rPr>
              <w:t>4</w:t>
            </w:r>
          </w:p>
        </w:tc>
        <w:tc>
          <w:tcPr>
            <w:tcW w:type="dxa" w:w="1070"/>
          </w:tcPr>
          <w:p>
            <w:r/>
            <w:r>
              <w:rPr>
                <w:sz w:val="16"/>
              </w:rPr>
              <w:t>Wazirpur, Delhi - DPCC</w:t>
            </w:r>
          </w:p>
        </w:tc>
        <w:tc>
          <w:tcPr>
            <w:tcW w:type="dxa" w:w="1070"/>
          </w:tcPr>
          <w:p>
            <w:r/>
            <w:r>
              <w:rPr>
                <w:sz w:val="16"/>
              </w:rPr>
              <w:t>Delhi</w:t>
            </w:r>
          </w:p>
        </w:tc>
        <w:tc>
          <w:tcPr>
            <w:tcW w:type="dxa" w:w="1070"/>
          </w:tcPr>
          <w:p>
            <w:r/>
            <w:r>
              <w:rPr>
                <w:sz w:val="16"/>
              </w:rPr>
              <w:t>Delhi</w:t>
            </w:r>
          </w:p>
        </w:tc>
        <w:tc>
          <w:tcPr>
            <w:tcW w:type="dxa" w:w="1070"/>
          </w:tcPr>
          <w:p>
            <w:r/>
            <w:r>
              <w:rPr>
                <w:sz w:val="16"/>
              </w:rPr>
              <w:t>126.13</w:t>
            </w:r>
          </w:p>
        </w:tc>
        <w:tc>
          <w:tcPr>
            <w:tcW w:type="dxa" w:w="1070"/>
          </w:tcPr>
          <w:p>
            <w:r/>
            <w:r>
              <w:rPr>
                <w:sz w:val="16"/>
              </w:rPr>
              <w:t>343.46</w:t>
            </w:r>
          </w:p>
        </w:tc>
        <w:tc>
          <w:tcPr>
            <w:tcW w:type="dxa" w:w="1070"/>
          </w:tcPr>
          <w:p>
            <w:r/>
            <w:r>
              <w:rPr>
                <w:sz w:val="16"/>
              </w:rPr>
              <w:t>355</w:t>
            </w:r>
          </w:p>
        </w:tc>
        <w:tc>
          <w:tcPr>
            <w:tcW w:type="dxa" w:w="1070"/>
          </w:tcPr>
          <w:p>
            <w:r/>
            <w:r>
              <w:rPr>
                <w:sz w:val="16"/>
              </w:rPr>
              <w:t>71.27</w:t>
            </w:r>
          </w:p>
        </w:tc>
        <w:tc>
          <w:tcPr>
            <w:tcW w:type="dxa" w:w="1070"/>
          </w:tcPr>
          <w:p>
            <w:r/>
            <w:r>
              <w:rPr>
                <w:sz w:val="16"/>
              </w:rPr>
              <w:t>1</w:t>
            </w:r>
          </w:p>
        </w:tc>
      </w:tr>
      <w:tr>
        <w:tc>
          <w:tcPr>
            <w:tcW w:type="dxa" w:w="1070"/>
          </w:tcPr>
          <w:p>
            <w:r/>
            <w:r>
              <w:rPr>
                <w:sz w:val="16"/>
              </w:rPr>
              <w:t>5</w:t>
            </w:r>
          </w:p>
        </w:tc>
        <w:tc>
          <w:tcPr>
            <w:tcW w:type="dxa" w:w="1070"/>
          </w:tcPr>
          <w:p>
            <w:r/>
            <w:r>
              <w:rPr>
                <w:sz w:val="16"/>
              </w:rPr>
              <w:t>Bawana, Delhi - DPCC</w:t>
            </w:r>
          </w:p>
        </w:tc>
        <w:tc>
          <w:tcPr>
            <w:tcW w:type="dxa" w:w="1070"/>
          </w:tcPr>
          <w:p>
            <w:r/>
            <w:r>
              <w:rPr>
                <w:sz w:val="16"/>
              </w:rPr>
              <w:t>Delhi</w:t>
            </w:r>
          </w:p>
        </w:tc>
        <w:tc>
          <w:tcPr>
            <w:tcW w:type="dxa" w:w="1070"/>
          </w:tcPr>
          <w:p>
            <w:r/>
            <w:r>
              <w:rPr>
                <w:sz w:val="16"/>
              </w:rPr>
              <w:t>Delhi</w:t>
            </w:r>
          </w:p>
        </w:tc>
        <w:tc>
          <w:tcPr>
            <w:tcW w:type="dxa" w:w="1070"/>
          </w:tcPr>
          <w:p>
            <w:r/>
            <w:r>
              <w:rPr>
                <w:sz w:val="16"/>
              </w:rPr>
              <w:t>125.91</w:t>
            </w:r>
          </w:p>
        </w:tc>
        <w:tc>
          <w:tcPr>
            <w:tcW w:type="dxa" w:w="1070"/>
          </w:tcPr>
          <w:p>
            <w:r/>
            <w:r>
              <w:rPr>
                <w:sz w:val="16"/>
              </w:rPr>
              <w:t>312.54</w:t>
            </w:r>
          </w:p>
        </w:tc>
        <w:tc>
          <w:tcPr>
            <w:tcW w:type="dxa" w:w="1070"/>
          </w:tcPr>
          <w:p>
            <w:r/>
            <w:r>
              <w:rPr>
                <w:sz w:val="16"/>
              </w:rPr>
              <w:t>361</w:t>
            </w:r>
          </w:p>
        </w:tc>
        <w:tc>
          <w:tcPr>
            <w:tcW w:type="dxa" w:w="1070"/>
          </w:tcPr>
          <w:p>
            <w:r/>
            <w:r>
              <w:rPr>
                <w:sz w:val="16"/>
              </w:rPr>
              <w:t>72.85</w:t>
            </w:r>
          </w:p>
        </w:tc>
        <w:tc>
          <w:tcPr>
            <w:tcW w:type="dxa" w:w="1070"/>
          </w:tcPr>
          <w:p>
            <w:r/>
            <w:r>
              <w:rPr>
                <w:sz w:val="16"/>
              </w:rPr>
              <w:t>1</w:t>
            </w:r>
          </w:p>
        </w:tc>
      </w:tr>
      <w:tr>
        <w:tc>
          <w:tcPr>
            <w:tcW w:type="dxa" w:w="1070"/>
          </w:tcPr>
          <w:p>
            <w:r/>
            <w:r>
              <w:rPr>
                <w:sz w:val="16"/>
              </w:rPr>
              <w:t>6</w:t>
            </w:r>
          </w:p>
        </w:tc>
        <w:tc>
          <w:tcPr>
            <w:tcW w:type="dxa" w:w="1070"/>
          </w:tcPr>
          <w:p>
            <w:r/>
            <w:r>
              <w:rPr>
                <w:sz w:val="16"/>
              </w:rPr>
              <w:t>Shadipur, Delhi - CPCB</w:t>
            </w:r>
          </w:p>
        </w:tc>
        <w:tc>
          <w:tcPr>
            <w:tcW w:type="dxa" w:w="1070"/>
          </w:tcPr>
          <w:p>
            <w:r/>
            <w:r>
              <w:rPr>
                <w:sz w:val="16"/>
              </w:rPr>
              <w:t>Delhi</w:t>
            </w:r>
          </w:p>
        </w:tc>
        <w:tc>
          <w:tcPr>
            <w:tcW w:type="dxa" w:w="1070"/>
          </w:tcPr>
          <w:p>
            <w:r/>
            <w:r>
              <w:rPr>
                <w:sz w:val="16"/>
              </w:rPr>
              <w:t>Delhi</w:t>
            </w:r>
          </w:p>
        </w:tc>
        <w:tc>
          <w:tcPr>
            <w:tcW w:type="dxa" w:w="1070"/>
          </w:tcPr>
          <w:p>
            <w:r/>
            <w:r>
              <w:rPr>
                <w:sz w:val="16"/>
              </w:rPr>
              <w:t>125.56</w:t>
            </w:r>
          </w:p>
        </w:tc>
        <w:tc>
          <w:tcPr>
            <w:tcW w:type="dxa" w:w="1070"/>
          </w:tcPr>
          <w:p>
            <w:r/>
            <w:r>
              <w:rPr>
                <w:sz w:val="16"/>
              </w:rPr>
              <w:t>264.16</w:t>
            </w:r>
          </w:p>
        </w:tc>
        <w:tc>
          <w:tcPr>
            <w:tcW w:type="dxa" w:w="1070"/>
          </w:tcPr>
          <w:p>
            <w:r/>
            <w:r>
              <w:rPr>
                <w:sz w:val="16"/>
              </w:rPr>
              <w:t>359</w:t>
            </w:r>
          </w:p>
        </w:tc>
        <w:tc>
          <w:tcPr>
            <w:tcW w:type="dxa" w:w="1070"/>
          </w:tcPr>
          <w:p>
            <w:r/>
            <w:r>
              <w:rPr>
                <w:sz w:val="16"/>
              </w:rPr>
              <w:t>75.77</w:t>
            </w:r>
          </w:p>
        </w:tc>
        <w:tc>
          <w:tcPr>
            <w:tcW w:type="dxa" w:w="1070"/>
          </w:tcPr>
          <w:p>
            <w:r/>
            <w:r>
              <w:rPr>
                <w:sz w:val="16"/>
              </w:rPr>
              <w:t>1</w:t>
            </w:r>
          </w:p>
        </w:tc>
      </w:tr>
      <w:tr>
        <w:tc>
          <w:tcPr>
            <w:tcW w:type="dxa" w:w="1070"/>
          </w:tcPr>
          <w:p>
            <w:r/>
            <w:r>
              <w:rPr>
                <w:sz w:val="16"/>
              </w:rPr>
              <w:t>7</w:t>
            </w:r>
          </w:p>
        </w:tc>
        <w:tc>
          <w:tcPr>
            <w:tcW w:type="dxa" w:w="1070"/>
          </w:tcPr>
          <w:p>
            <w:r/>
            <w:r>
              <w:rPr>
                <w:sz w:val="16"/>
              </w:rPr>
              <w:t>Mundka, Delhi - DPCC</w:t>
            </w:r>
          </w:p>
        </w:tc>
        <w:tc>
          <w:tcPr>
            <w:tcW w:type="dxa" w:w="1070"/>
          </w:tcPr>
          <w:p>
            <w:r/>
            <w:r>
              <w:rPr>
                <w:sz w:val="16"/>
              </w:rPr>
              <w:t>Delhi</w:t>
            </w:r>
          </w:p>
        </w:tc>
        <w:tc>
          <w:tcPr>
            <w:tcW w:type="dxa" w:w="1070"/>
          </w:tcPr>
          <w:p>
            <w:r/>
            <w:r>
              <w:rPr>
                <w:sz w:val="16"/>
              </w:rPr>
              <w:t>Delhi</w:t>
            </w:r>
          </w:p>
        </w:tc>
        <w:tc>
          <w:tcPr>
            <w:tcW w:type="dxa" w:w="1070"/>
          </w:tcPr>
          <w:p>
            <w:r/>
            <w:r>
              <w:rPr>
                <w:sz w:val="16"/>
              </w:rPr>
              <w:t>124.85</w:t>
            </w:r>
          </w:p>
        </w:tc>
        <w:tc>
          <w:tcPr>
            <w:tcW w:type="dxa" w:w="1070"/>
          </w:tcPr>
          <w:p>
            <w:r/>
            <w:r>
              <w:rPr>
                <w:sz w:val="16"/>
              </w:rPr>
              <w:t>318.42</w:t>
            </w:r>
          </w:p>
        </w:tc>
        <w:tc>
          <w:tcPr>
            <w:tcW w:type="dxa" w:w="1070"/>
          </w:tcPr>
          <w:p>
            <w:r/>
            <w:r>
              <w:rPr>
                <w:sz w:val="16"/>
              </w:rPr>
              <w:t>349</w:t>
            </w:r>
          </w:p>
        </w:tc>
        <w:tc>
          <w:tcPr>
            <w:tcW w:type="dxa" w:w="1070"/>
          </w:tcPr>
          <w:p>
            <w:r/>
            <w:r>
              <w:rPr>
                <w:sz w:val="16"/>
              </w:rPr>
              <w:t>68.77</w:t>
            </w:r>
          </w:p>
        </w:tc>
        <w:tc>
          <w:tcPr>
            <w:tcW w:type="dxa" w:w="1070"/>
          </w:tcPr>
          <w:p>
            <w:r/>
            <w:r>
              <w:rPr>
                <w:sz w:val="16"/>
              </w:rPr>
              <w:t>1</w:t>
            </w:r>
          </w:p>
        </w:tc>
      </w:tr>
      <w:tr>
        <w:tc>
          <w:tcPr>
            <w:tcW w:type="dxa" w:w="1070"/>
          </w:tcPr>
          <w:p>
            <w:r/>
            <w:r>
              <w:rPr>
                <w:sz w:val="16"/>
              </w:rPr>
              <w:t>8</w:t>
            </w:r>
          </w:p>
        </w:tc>
        <w:tc>
          <w:tcPr>
            <w:tcW w:type="dxa" w:w="1070"/>
          </w:tcPr>
          <w:p>
            <w:r/>
            <w:r>
              <w:rPr>
                <w:sz w:val="16"/>
              </w:rPr>
              <w:t>Punjabi Bagh, Delhi - DPCC</w:t>
            </w:r>
          </w:p>
        </w:tc>
        <w:tc>
          <w:tcPr>
            <w:tcW w:type="dxa" w:w="1070"/>
          </w:tcPr>
          <w:p>
            <w:r/>
            <w:r>
              <w:rPr>
                <w:sz w:val="16"/>
              </w:rPr>
              <w:t>Delhi</w:t>
            </w:r>
          </w:p>
        </w:tc>
        <w:tc>
          <w:tcPr>
            <w:tcW w:type="dxa" w:w="1070"/>
          </w:tcPr>
          <w:p>
            <w:r/>
            <w:r>
              <w:rPr>
                <w:sz w:val="16"/>
              </w:rPr>
              <w:t>Delhi</w:t>
            </w:r>
          </w:p>
        </w:tc>
        <w:tc>
          <w:tcPr>
            <w:tcW w:type="dxa" w:w="1070"/>
          </w:tcPr>
          <w:p>
            <w:r/>
            <w:r>
              <w:rPr>
                <w:sz w:val="16"/>
              </w:rPr>
              <w:t>121.48</w:t>
            </w:r>
          </w:p>
        </w:tc>
        <w:tc>
          <w:tcPr>
            <w:tcW w:type="dxa" w:w="1070"/>
          </w:tcPr>
          <w:p>
            <w:r/>
            <w:r>
              <w:rPr>
                <w:sz w:val="16"/>
              </w:rPr>
              <w:t>320.58</w:t>
            </w:r>
          </w:p>
        </w:tc>
        <w:tc>
          <w:tcPr>
            <w:tcW w:type="dxa" w:w="1070"/>
          </w:tcPr>
          <w:p>
            <w:r/>
            <w:r>
              <w:rPr>
                <w:sz w:val="16"/>
              </w:rPr>
              <w:t>357</w:t>
            </w:r>
          </w:p>
        </w:tc>
        <w:tc>
          <w:tcPr>
            <w:tcW w:type="dxa" w:w="1070"/>
          </w:tcPr>
          <w:p>
            <w:r/>
            <w:r>
              <w:rPr>
                <w:sz w:val="16"/>
              </w:rPr>
              <w:t>70.03</w:t>
            </w:r>
          </w:p>
        </w:tc>
        <w:tc>
          <w:tcPr>
            <w:tcW w:type="dxa" w:w="1070"/>
          </w:tcPr>
          <w:p>
            <w:r/>
            <w:r>
              <w:rPr>
                <w:sz w:val="16"/>
              </w:rPr>
              <w:t>1</w:t>
            </w:r>
          </w:p>
        </w:tc>
      </w:tr>
      <w:tr>
        <w:tc>
          <w:tcPr>
            <w:tcW w:type="dxa" w:w="1070"/>
          </w:tcPr>
          <w:p>
            <w:r/>
            <w:r>
              <w:rPr>
                <w:sz w:val="16"/>
              </w:rPr>
              <w:t>9</w:t>
            </w:r>
          </w:p>
        </w:tc>
        <w:tc>
          <w:tcPr>
            <w:tcW w:type="dxa" w:w="1070"/>
          </w:tcPr>
          <w:p>
            <w:r/>
            <w:r>
              <w:rPr>
                <w:sz w:val="16"/>
              </w:rPr>
              <w:t>Nehru Nagar, Delhi - DPCC</w:t>
            </w:r>
          </w:p>
        </w:tc>
        <w:tc>
          <w:tcPr>
            <w:tcW w:type="dxa" w:w="1070"/>
          </w:tcPr>
          <w:p>
            <w:r/>
            <w:r>
              <w:rPr>
                <w:sz w:val="16"/>
              </w:rPr>
              <w:t>Delhi</w:t>
            </w:r>
          </w:p>
        </w:tc>
        <w:tc>
          <w:tcPr>
            <w:tcW w:type="dxa" w:w="1070"/>
          </w:tcPr>
          <w:p>
            <w:r/>
            <w:r>
              <w:rPr>
                <w:sz w:val="16"/>
              </w:rPr>
              <w:t>Delhi</w:t>
            </w:r>
          </w:p>
        </w:tc>
        <w:tc>
          <w:tcPr>
            <w:tcW w:type="dxa" w:w="1070"/>
          </w:tcPr>
          <w:p>
            <w:r/>
            <w:r>
              <w:rPr>
                <w:sz w:val="16"/>
              </w:rPr>
              <w:t>119.76</w:t>
            </w:r>
          </w:p>
        </w:tc>
        <w:tc>
          <w:tcPr>
            <w:tcW w:type="dxa" w:w="1070"/>
          </w:tcPr>
          <w:p>
            <w:r/>
            <w:r>
              <w:rPr>
                <w:sz w:val="16"/>
              </w:rPr>
              <w:t>324.83</w:t>
            </w:r>
          </w:p>
        </w:tc>
        <w:tc>
          <w:tcPr>
            <w:tcW w:type="dxa" w:w="1070"/>
          </w:tcPr>
          <w:p>
            <w:r/>
            <w:r>
              <w:rPr>
                <w:sz w:val="16"/>
              </w:rPr>
              <w:t>357</w:t>
            </w:r>
          </w:p>
        </w:tc>
        <w:tc>
          <w:tcPr>
            <w:tcW w:type="dxa" w:w="1070"/>
          </w:tcPr>
          <w:p>
            <w:r/>
            <w:r>
              <w:rPr>
                <w:sz w:val="16"/>
              </w:rPr>
              <w:t>62.18</w:t>
            </w:r>
          </w:p>
        </w:tc>
        <w:tc>
          <w:tcPr>
            <w:tcW w:type="dxa" w:w="1070"/>
          </w:tcPr>
          <w:p>
            <w:r/>
            <w:r>
              <w:rPr>
                <w:sz w:val="16"/>
              </w:rPr>
              <w:t>1</w:t>
            </w:r>
          </w:p>
        </w:tc>
      </w:tr>
      <w:tr>
        <w:tc>
          <w:tcPr>
            <w:tcW w:type="dxa" w:w="1070"/>
          </w:tcPr>
          <w:p>
            <w:r/>
            <w:r>
              <w:rPr>
                <w:sz w:val="16"/>
              </w:rPr>
              <w:t>10</w:t>
            </w:r>
          </w:p>
        </w:tc>
        <w:tc>
          <w:tcPr>
            <w:tcW w:type="dxa" w:w="1070"/>
          </w:tcPr>
          <w:p>
            <w:r/>
            <w:r>
              <w:rPr>
                <w:sz w:val="16"/>
              </w:rPr>
              <w:t>Vivek Vihar, Delhi - DPCC</w:t>
            </w:r>
          </w:p>
        </w:tc>
        <w:tc>
          <w:tcPr>
            <w:tcW w:type="dxa" w:w="1070"/>
          </w:tcPr>
          <w:p>
            <w:r/>
            <w:r>
              <w:rPr>
                <w:sz w:val="16"/>
              </w:rPr>
              <w:t>Delhi</w:t>
            </w:r>
          </w:p>
        </w:tc>
        <w:tc>
          <w:tcPr>
            <w:tcW w:type="dxa" w:w="1070"/>
          </w:tcPr>
          <w:p>
            <w:r/>
            <w:r>
              <w:rPr>
                <w:sz w:val="16"/>
              </w:rPr>
              <w:t>Delhi</w:t>
            </w:r>
          </w:p>
        </w:tc>
        <w:tc>
          <w:tcPr>
            <w:tcW w:type="dxa" w:w="1070"/>
          </w:tcPr>
          <w:p>
            <w:r/>
            <w:r>
              <w:rPr>
                <w:sz w:val="16"/>
              </w:rPr>
              <w:t>119.45</w:t>
            </w:r>
          </w:p>
        </w:tc>
        <w:tc>
          <w:tcPr>
            <w:tcW w:type="dxa" w:w="1070"/>
          </w:tcPr>
          <w:p>
            <w:r/>
            <w:r>
              <w:rPr>
                <w:sz w:val="16"/>
              </w:rPr>
              <w:t>320.38</w:t>
            </w:r>
          </w:p>
        </w:tc>
        <w:tc>
          <w:tcPr>
            <w:tcW w:type="dxa" w:w="1070"/>
          </w:tcPr>
          <w:p>
            <w:r/>
            <w:r>
              <w:rPr>
                <w:sz w:val="16"/>
              </w:rPr>
              <w:t>353</w:t>
            </w:r>
          </w:p>
        </w:tc>
        <w:tc>
          <w:tcPr>
            <w:tcW w:type="dxa" w:w="1070"/>
          </w:tcPr>
          <w:p>
            <w:r/>
            <w:r>
              <w:rPr>
                <w:sz w:val="16"/>
              </w:rPr>
              <w:t>63.17</w:t>
            </w:r>
          </w:p>
        </w:tc>
        <w:tc>
          <w:tcPr>
            <w:tcW w:type="dxa" w:w="1070"/>
          </w:tcPr>
          <w:p>
            <w:r/>
            <w:r>
              <w:rPr>
                <w:sz w:val="16"/>
              </w:rPr>
              <w:t>1</w:t>
            </w:r>
          </w:p>
        </w:tc>
      </w:tr>
    </w:tbl>
    <w:p/>
    <w:p>
      <w:pPr>
        <w:jc w:val="center"/>
      </w:pPr>
      <w:r>
        <w:drawing>
          <wp:inline xmlns:a="http://schemas.openxmlformats.org/drawingml/2006/main" xmlns:pic="http://schemas.openxmlformats.org/drawingml/2006/picture">
            <wp:extent cx="3240000" cy="3484033"/>
            <wp:docPr id="8" name="Picture 8"/>
            <wp:cNvGraphicFramePr>
              <a:graphicFrameLocks noChangeAspect="1"/>
            </wp:cNvGraphicFramePr>
            <a:graphic>
              <a:graphicData uri="http://schemas.openxmlformats.org/drawingml/2006/picture">
                <pic:pic>
                  <pic:nvPicPr>
                    <pic:cNvPr id="0" name="hotspot_map.png"/>
                    <pic:cNvPicPr/>
                  </pic:nvPicPr>
                  <pic:blipFill>
                    <a:blip r:embed="rId17"/>
                    <a:stretch>
                      <a:fillRect/>
                    </a:stretch>
                  </pic:blipFill>
                  <pic:spPr>
                    <a:xfrm>
                      <a:off x="0" y="0"/>
                      <a:ext cx="3240000" cy="3484033"/>
                    </a:xfrm>
                    <a:prstGeom prst="rect"/>
                  </pic:spPr>
                </pic:pic>
              </a:graphicData>
            </a:graphic>
          </wp:inline>
        </w:drawing>
      </w:r>
    </w:p>
    <w:p>
      <w:pPr>
        <w:jc w:val="center"/>
      </w:pPr>
      <w:r>
        <w:rPr>
          <w:b/>
        </w:rPr>
        <w:t xml:space="preserve">Fig. 8. </w:t>
      </w:r>
      <w:r>
        <w:rPr>
          <w:sz w:val="20"/>
        </w:rPr>
        <w:t>Station locations coloured by mean daily PM2.5; hotspots circled.</w:t>
      </w:r>
    </w:p>
    <w:p>
      <w:pPr>
        <w:spacing w:after="120"/>
        <w:jc w:val="both"/>
      </w:pPr>
      <w:r>
        <w:rPr>
          <w:b/>
        </w:rPr>
        <w:t xml:space="preserve">Interpretation. </w:t>
      </w:r>
      <w:r>
        <w:rPr>
          <w:i w:val="0"/>
        </w:rPr>
        <w:t>Hotspots: 53 of 525 eligible stations are in the top 9% for mean PM2.5; the highest are Anand Vihar, Delhi - DPCC, Delhi (142.3); Jahangirpuri, Delhi - DPCC, Delhi (131.6); Central Academy for SFS, Byrnihat - PCBA, Byrnihat (129.3). States hosting most hotspots: Delhi (36), Haryana (6), Bihar (4).</w:t>
      </w:r>
    </w:p>
    <w:p>
      <w:pPr>
        <w:pStyle w:val="Heading2"/>
      </w:pPr>
      <w:r>
        <w:t>4.11 Abnormal Pollution Levels</w:t>
      </w:r>
    </w:p>
    <w:p>
      <w:pPr>
        <w:spacing w:after="120"/>
        <w:jc w:val="both"/>
      </w:pPr>
      <w:r>
        <w:rPr>
          <w:i w:val="0"/>
        </w:rPr>
        <w:t>For each station and pollutant (≥ 30 valid days) the modified z-score 0.6745·(x − median)/MAD is computed on daily means; days with z &gt; 3.5 (Iglewicz–Hoaglin cut-off) are flagged as positive anomalies.</w:t>
      </w:r>
    </w:p>
    <w:p>
      <w:pPr>
        <w:jc w:val="center"/>
      </w:pPr>
      <w:r>
        <w:drawing>
          <wp:inline xmlns:a="http://schemas.openxmlformats.org/drawingml/2006/main" xmlns:pic="http://schemas.openxmlformats.org/drawingml/2006/picture">
            <wp:extent cx="5220000" cy="3315943"/>
            <wp:docPr id="9" name="Picture 9"/>
            <wp:cNvGraphicFramePr>
              <a:graphicFrameLocks noChangeAspect="1"/>
            </wp:cNvGraphicFramePr>
            <a:graphic>
              <a:graphicData uri="http://schemas.openxmlformats.org/drawingml/2006/picture">
                <pic:pic>
                  <pic:nvPicPr>
                    <pic:cNvPr id="0" name="anomalies.png"/>
                    <pic:cNvPicPr/>
                  </pic:nvPicPr>
                  <pic:blipFill>
                    <a:blip r:embed="rId18"/>
                    <a:stretch>
                      <a:fillRect/>
                    </a:stretch>
                  </pic:blipFill>
                  <pic:spPr>
                    <a:xfrm>
                      <a:off x="0" y="0"/>
                      <a:ext cx="5220000" cy="3315943"/>
                    </a:xfrm>
                    <a:prstGeom prst="rect"/>
                  </pic:spPr>
                </pic:pic>
              </a:graphicData>
            </a:graphic>
          </wp:inline>
        </w:drawing>
      </w:r>
    </w:p>
    <w:p>
      <w:pPr>
        <w:jc w:val="center"/>
      </w:pPr>
      <w:r>
        <w:rPr>
          <w:b/>
        </w:rPr>
        <w:t xml:space="preserve">Fig. 9. </w:t>
      </w:r>
      <w:r>
        <w:rPr>
          <w:sz w:val="20"/>
        </w:rPr>
        <w:t>Cities with the most PM2.5 spike days.</w:t>
      </w:r>
    </w:p>
    <w:p>
      <w:pPr>
        <w:spacing w:after="120"/>
        <w:jc w:val="both"/>
      </w:pPr>
      <w:r>
        <w:rPr>
          <w:b/>
        </w:rPr>
        <w:t xml:space="preserve">Interpretation. </w:t>
      </w:r>
      <w:r>
        <w:rPr>
          <w:i w:val="0"/>
        </w:rPr>
        <w:t>Anomalies: 3,521 station-days (2.17%) had PM2.5 spikes with modified z-score &gt; 3.5; most in Delhi (707), Unknown (165), Mumbai (119). Flagged days may reflect real events (burning, dust, festivals) or sensor faults; they are screening results.</w:t>
      </w:r>
    </w:p>
    <w:p>
      <w:pPr>
        <w:pStyle w:val="Heading2"/>
      </w:pPr>
      <w:r>
        <w:t>4.12 Air Quality Index</w:t>
      </w:r>
    </w:p>
    <w:p>
      <w:pPr>
        <w:spacing w:after="120"/>
        <w:jc w:val="both"/>
      </w:pPr>
      <w:r>
        <w:rPr>
          <w:i w:val="0"/>
        </w:rPr>
        <w:t>The database has no AQI column, so the CPCB National AQI is computed: sub-index linear within each band, 24-hour means for PM2.5, PM10, NO2, SO2, NH3 and 8-hour means for CO and ozone; overall AQI = highest sub-index; a station-day needs ≥ 16 hours per pollutant, ≥ 3 pollutants including PM2.5 or PM10. Band tables are implemented from the CPCB NAQI summary; CPCB does not publish the upper bound of the last band, so it is extended by the previous band's width and capped at 500 (assumption).</w:t>
      </w:r>
    </w:p>
    <w:p>
      <w:pPr>
        <w:jc w:val="center"/>
      </w:pPr>
      <w:r>
        <w:drawing>
          <wp:inline xmlns:a="http://schemas.openxmlformats.org/drawingml/2006/main" xmlns:pic="http://schemas.openxmlformats.org/drawingml/2006/picture">
            <wp:extent cx="5220000" cy="3498335"/>
            <wp:docPr id="10" name="Picture 10"/>
            <wp:cNvGraphicFramePr>
              <a:graphicFrameLocks noChangeAspect="1"/>
            </wp:cNvGraphicFramePr>
            <a:graphic>
              <a:graphicData uri="http://schemas.openxmlformats.org/drawingml/2006/picture">
                <pic:pic>
                  <pic:nvPicPr>
                    <pic:cNvPr id="0" name="aqi.png"/>
                    <pic:cNvPicPr/>
                  </pic:nvPicPr>
                  <pic:blipFill>
                    <a:blip r:embed="rId19"/>
                    <a:stretch>
                      <a:fillRect/>
                    </a:stretch>
                  </pic:blipFill>
                  <pic:spPr>
                    <a:xfrm>
                      <a:off x="0" y="0"/>
                      <a:ext cx="5220000" cy="3498335"/>
                    </a:xfrm>
                    <a:prstGeom prst="rect"/>
                  </pic:spPr>
                </pic:pic>
              </a:graphicData>
            </a:graphic>
          </wp:inline>
        </w:drawing>
      </w:r>
    </w:p>
    <w:p>
      <w:pPr>
        <w:jc w:val="center"/>
      </w:pPr>
      <w:r>
        <w:rPr>
          <w:b/>
        </w:rPr>
        <w:t xml:space="preserve">Fig. 10. </w:t>
      </w:r>
      <w:r>
        <w:rPr>
          <w:sz w:val="20"/>
        </w:rPr>
        <w:t>Computed CPCB AQI categories (station-days).</w:t>
      </w:r>
    </w:p>
    <w:p>
      <w:pPr>
        <w:spacing w:after="120"/>
        <w:jc w:val="both"/>
      </w:pPr>
      <w:r>
        <w:rPr>
          <w:b/>
        </w:rPr>
        <w:t xml:space="preserve">Interpretation. </w:t>
      </w:r>
      <w:r>
        <w:rPr>
          <w:i w:val="0"/>
        </w:rPr>
        <w:t>Computed CPCB AQI on 165,652 station-days: Good 16.0%, Satisfactory 35.9%, Moderate 35.0%, Poor 7.1%, Very Poor 5.1%, Severe 0.9%. Dominant pollutant behind the AQI: PM10 (49.6% of station-days).</w:t>
      </w:r>
    </w:p>
    <w:p>
      <w:pPr>
        <w:pStyle w:val="Heading2"/>
      </w:pPr>
      <w:r>
        <w:t>4.13 Insights and Recommendations</w:t>
      </w:r>
    </w:p>
    <w:p>
      <w:pPr>
        <w:spacing w:after="120"/>
        <w:jc w:val="both"/>
      </w:pPr>
      <w:r>
        <w:rPr>
          <w:i w:val="0"/>
        </w:rPr>
        <w:t>Generated from computed tables by src/aq/insights.py:</w:t>
      </w:r>
    </w:p>
    <w:p>
      <w:pPr>
        <w:pStyle w:val="ListBullet"/>
      </w:pPr>
      <w:r>
        <w:t>Prioritise PM2.5 control: 28% of station-days breach the 24-hour standard.</w:t>
      </w:r>
    </w:p>
    <w:p>
      <w:pPr>
        <w:pStyle w:val="ListBullet"/>
      </w:pPr>
      <w:r>
        <w:t>Time interventions and public advisories for the Winter season, when PM2.5 peaks in this sample.</w:t>
      </w:r>
    </w:p>
    <w:p>
      <w:pPr>
        <w:pStyle w:val="ListBullet"/>
      </w:pPr>
      <w:r>
        <w:t>Deploy source-apportionment studies first at hotspot stations in Delhi.</w:t>
      </w:r>
    </w:p>
    <w:p>
      <w:pPr>
        <w:pStyle w:val="ListBullet"/>
      </w:pPr>
      <w:r>
        <w:t>Review flagged spike days against local events (biomass burning, festivals, dust) before treating them as sensor faults.</w:t>
      </w:r>
    </w:p>
    <w:p>
      <w:pPr>
        <w:pStyle w:val="Heading1"/>
      </w:pPr>
      <w:r>
        <w:t>5. Dashboard and Visualization</w:t>
      </w:r>
    </w:p>
    <w:p>
      <w:pPr>
        <w:pStyle w:val="Heading2"/>
      </w:pPr>
      <w:r>
        <w:t>5.1 Streamlit Application</w:t>
      </w:r>
    </w:p>
    <w:p>
      <w:pPr>
        <w:spacing w:after="120"/>
        <w:jc w:val="both"/>
      </w:pPr>
      <w:r>
        <w:rPr>
          <w:i w:val="0"/>
        </w:rPr>
        <w:t>app.py reads the Parquet aggregates and presents eight tabs: Cities &amp; states, Trends, Hourly, Hotspots, Anomalies, AQI, Insights and Data quality. Plotly provides interactive charts; every table has a CSV download button.</w:t>
      </w:r>
    </w:p>
    <w:p>
      <w:pPr>
        <w:pStyle w:val="Heading2"/>
      </w:pPr>
      <w:r>
        <w:t>5.2 Metric Cards</w:t>
      </w:r>
    </w:p>
    <w:p>
      <w:pPr>
        <w:spacing w:after="120"/>
        <w:jc w:val="both"/>
      </w:pPr>
      <w:r>
        <w:rPr>
          <w:i w:val="0"/>
        </w:rPr>
        <w:t>Cards show stations, cities/states, clean hourly readings, mean daily value of the selected pollutant, most polluted city, percentage of days above NAAQS, hotspot stations, anomalous station-days and valid-AQI station-days.</w:t>
      </w:r>
    </w:p>
    <w:p>
      <w:pPr>
        <w:pStyle w:val="Heading2"/>
      </w:pPr>
      <w:r>
        <w:t>5.3 Filters</w:t>
      </w:r>
    </w:p>
    <w:p>
      <w:pPr>
        <w:spacing w:after="120"/>
        <w:jc w:val="both"/>
      </w:pPr>
      <w:r>
        <w:rPr>
          <w:i w:val="0"/>
        </w:rPr>
        <w:t>Sidebar filters: pollutant, state, city, month range, season, top-N and minimum station-days. Aggregates are independent marginal tables, so a filter applies only to tables that carry that dimension (for example, the season filter applies to the seasonal view).</w:t>
      </w:r>
    </w:p>
    <w:p>
      <w:pPr>
        <w:pStyle w:val="Heading2"/>
      </w:pPr>
      <w:r>
        <w:t>5.4 Dashboard Screenshots</w:t>
      </w:r>
    </w:p>
    <w:p>
      <w:pPr>
        <w:spacing w:after="120"/>
        <w:jc w:val="both"/>
      </w:pPr>
      <w:r>
        <w:rPr>
          <w:i/>
        </w:rPr>
        <w:t>[Screenshot pending: capture the dashboard tab and save as docs/screenshots/01_overview.png] — Dashboard overview: metric cards and city/state rankings.</w:t>
      </w:r>
    </w:p>
    <w:p>
      <w:pPr>
        <w:spacing w:after="120"/>
        <w:jc w:val="both"/>
      </w:pPr>
      <w:r>
        <w:rPr>
          <w:i/>
        </w:rPr>
        <w:t>[Screenshot pending: capture the dashboard tab and save as docs/screenshots/02_trends.png] — Dashboard trends: monthly series and seasonal comparison.</w:t>
      </w:r>
    </w:p>
    <w:p>
      <w:pPr>
        <w:spacing w:after="120"/>
        <w:jc w:val="both"/>
      </w:pPr>
      <w:r>
        <w:rPr>
          <w:i/>
        </w:rPr>
        <w:t>[Screenshot pending: capture the dashboard tab and save as docs/screenshots/03_hourly.png] — Dashboard hourly (diurnal) pattern for selected cities.</w:t>
      </w:r>
    </w:p>
    <w:p>
      <w:pPr>
        <w:spacing w:after="120"/>
        <w:jc w:val="both"/>
      </w:pPr>
      <w:r>
        <w:rPr>
          <w:i/>
        </w:rPr>
        <w:t>[Screenshot pending: capture the dashboard tab and save as docs/screenshots/04_hotspots.png] — Dashboard hotspot map and ranked station table.</w:t>
      </w:r>
    </w:p>
    <w:p>
      <w:pPr>
        <w:spacing w:after="120"/>
        <w:jc w:val="both"/>
      </w:pPr>
      <w:r>
        <w:rPr>
          <w:i/>
        </w:rPr>
        <w:t>[Screenshot pending: capture the dashboard tab and save as docs/screenshots/05_anomalies.png] — Dashboard anomaly view.</w:t>
      </w:r>
    </w:p>
    <w:p>
      <w:pPr>
        <w:spacing w:after="120"/>
        <w:jc w:val="both"/>
      </w:pPr>
      <w:r>
        <w:rPr>
          <w:i/>
        </w:rPr>
        <w:t>[Screenshot pending: capture the dashboard tab and save as docs/screenshots/06_aqi.png] — Dashboard AQI categories and dominant pollutants.</w:t>
      </w:r>
    </w:p>
    <w:p>
      <w:pPr>
        <w:spacing w:after="120"/>
        <w:jc w:val="both"/>
      </w:pPr>
      <w:r>
        <w:rPr>
          <w:i/>
        </w:rPr>
        <w:t>[Screenshot pending: capture the dashboard tab and save as docs/screenshots/07_data_quality.png] — Dashboard data-quality tab.</w:t>
      </w:r>
    </w:p>
    <w:p>
      <w:pPr>
        <w:pStyle w:val="Heading2"/>
      </w:pPr>
      <w:r>
        <w:t>5.5 Downloads</w:t>
      </w:r>
    </w:p>
    <w:p>
      <w:pPr>
        <w:spacing w:after="120"/>
        <w:jc w:val="both"/>
      </w:pPr>
      <w:r>
        <w:rPr>
          <w:i w:val="0"/>
        </w:rPr>
        <w:t>Each table can be downloaded as CSV; the Data-quality tab also offers summary.json. The pipeline additionally writes all aggregates to results/csv/.</w:t>
      </w:r>
    </w:p>
    <w:p>
      <w:pPr>
        <w:pStyle w:val="Heading2"/>
      </w:pPr>
      <w:r>
        <w:t>5.6 Visualization Provenance</w:t>
      </w:r>
    </w:p>
    <w:p>
      <w:pPr>
        <w:spacing w:after="120"/>
        <w:jc w:val="both"/>
      </w:pPr>
      <w:r>
        <w:rPr>
          <w:i w:val="0"/>
        </w:rPr>
        <w:t>Figures in Section 4 are rendered by report/build_report.py from results/parquet; dashboard screenshots are taken from the running application. Diagrams are drawn by report/diagrams.py.</w:t>
      </w:r>
    </w:p>
    <w:p>
      <w:pPr>
        <w:pStyle w:val="Heading1"/>
      </w:pPr>
      <w:r>
        <w:t>6. Storage and Integration</w:t>
      </w:r>
    </w:p>
    <w:p>
      <w:pPr>
        <w:pStyle w:val="Heading2"/>
      </w:pPr>
      <w:r>
        <w:t>6.1 Parquet Storage Layout</w:t>
      </w:r>
    </w:p>
    <w:p>
      <w:pPr>
        <w:keepNext/>
        <w:jc w:val="center"/>
      </w:pPr>
      <w:r>
        <w:rPr>
          <w:b/>
        </w:rPr>
        <w:t xml:space="preserve">Table 8. </w:t>
      </w:r>
      <w:r>
        <w:rPr>
          <w:sz w:val="20"/>
        </w:rPr>
        <w:t>Storage layout.</w:t>
      </w:r>
    </w:p>
    <w:tbl>
      <w:tblPr>
        <w:tblStyle w:val="TableGrid"/>
        <w:tblW w:type="auto" w:w="0"/>
        <w:jc w:val="center"/>
        <w:tblLook w:firstColumn="1" w:firstRow="1" w:lastColumn="0" w:lastRow="0" w:noHBand="0" w:noVBand="1" w:val="04A0"/>
      </w:tblPr>
      <w:tblGrid>
        <w:gridCol w:w="4816"/>
        <w:gridCol w:w="4816"/>
      </w:tblGrid>
      <w:tr>
        <w:tc>
          <w:tcPr>
            <w:tcW w:type="dxa" w:w="3969"/>
            <w:shd w:val="clear" w:fill="EEEEEE"/>
          </w:tcPr>
          <w:p>
            <w:r/>
            <w:r>
              <w:rPr>
                <w:b/>
                <w:sz w:val="18"/>
              </w:rPr>
              <w:t>Path</w:t>
            </w:r>
          </w:p>
        </w:tc>
        <w:tc>
          <w:tcPr>
            <w:tcW w:type="dxa" w:w="5102"/>
            <w:shd w:val="clear" w:fill="EEEEEE"/>
          </w:tcPr>
          <w:p>
            <w:r/>
            <w:r>
              <w:rPr>
                <w:b/>
                <w:sz w:val="18"/>
              </w:rPr>
              <w:t>Content</w:t>
            </w:r>
          </w:p>
        </w:tc>
      </w:tr>
      <w:tr>
        <w:tc>
          <w:tcPr>
            <w:tcW w:type="dxa" w:w="3969"/>
          </w:tcPr>
          <w:p>
            <w:r/>
            <w:r>
              <w:rPr>
                <w:sz w:val="18"/>
              </w:rPr>
              <w:t>data/raw/measurements/year=/month=</w:t>
            </w:r>
          </w:p>
        </w:tc>
        <w:tc>
          <w:tcPr>
            <w:tcW w:type="dxa" w:w="5102"/>
          </w:tcPr>
          <w:p>
            <w:r/>
            <w:r>
              <w:rPr>
                <w:sz w:val="18"/>
              </w:rPr>
              <w:t>Downloaded source Parquet (read-only).</w:t>
            </w:r>
          </w:p>
        </w:tc>
      </w:tr>
      <w:tr>
        <w:tc>
          <w:tcPr>
            <w:tcW w:type="dxa" w:w="3969"/>
          </w:tcPr>
          <w:p>
            <w:r/>
            <w:r>
              <w:rPr>
                <w:sz w:val="18"/>
              </w:rPr>
              <w:t>results/parquet/clean_hourly/year=/month=</w:t>
            </w:r>
          </w:p>
        </w:tc>
        <w:tc>
          <w:tcPr>
            <w:tcW w:type="dxa" w:w="5102"/>
          </w:tcPr>
          <w:p>
            <w:r/>
            <w:r>
              <w:rPr>
                <w:sz w:val="18"/>
              </w:rPr>
              <w:t>Cleaned, deduplicated hourly readings in canonical units.</w:t>
            </w:r>
          </w:p>
        </w:tc>
      </w:tr>
      <w:tr>
        <w:tc>
          <w:tcPr>
            <w:tcW w:type="dxa" w:w="3969"/>
          </w:tcPr>
          <w:p>
            <w:r/>
            <w:r>
              <w:rPr>
                <w:sz w:val="18"/>
              </w:rPr>
              <w:t>results/parquet/&lt;aggregate&gt;/</w:t>
            </w:r>
          </w:p>
        </w:tc>
        <w:tc>
          <w:tcPr>
            <w:tcW w:type="dxa" w:w="5102"/>
          </w:tcPr>
          <w:p>
            <w:r/>
            <w:r>
              <w:rPr>
                <w:sz w:val="18"/>
              </w:rPr>
              <w:t>One Parquet dataset per aggregate table.</w:t>
            </w:r>
          </w:p>
        </w:tc>
      </w:tr>
      <w:tr>
        <w:tc>
          <w:tcPr>
            <w:tcW w:type="dxa" w:w="3969"/>
          </w:tcPr>
          <w:p>
            <w:r/>
            <w:r>
              <w:rPr>
                <w:sz w:val="18"/>
              </w:rPr>
              <w:t>results/csv/&lt;aggregate&gt;.csv</w:t>
            </w:r>
          </w:p>
        </w:tc>
        <w:tc>
          <w:tcPr>
            <w:tcW w:type="dxa" w:w="5102"/>
          </w:tcPr>
          <w:p>
            <w:r/>
            <w:r>
              <w:rPr>
                <w:sz w:val="18"/>
              </w:rPr>
              <w:t>CSV exports for download and the report.</w:t>
            </w:r>
          </w:p>
        </w:tc>
      </w:tr>
      <w:tr>
        <w:tc>
          <w:tcPr>
            <w:tcW w:type="dxa" w:w="3969"/>
          </w:tcPr>
          <w:p>
            <w:r/>
            <w:r>
              <w:rPr>
                <w:sz w:val="18"/>
              </w:rPr>
              <w:t>results/summary.json, pipeline.log, insights.md/json</w:t>
            </w:r>
          </w:p>
        </w:tc>
        <w:tc>
          <w:tcPr>
            <w:tcW w:type="dxa" w:w="5102"/>
          </w:tcPr>
          <w:p>
            <w:r/>
            <w:r>
              <w:rPr>
                <w:sz w:val="18"/>
              </w:rPr>
              <w:t>Run metadata, logs, generated insights.</w:t>
            </w:r>
          </w:p>
        </w:tc>
      </w:tr>
    </w:tbl>
    <w:p/>
    <w:p>
      <w:pPr>
        <w:pStyle w:val="Heading2"/>
      </w:pPr>
      <w:r>
        <w:t>6.2 Why Parquet</w:t>
      </w:r>
    </w:p>
    <w:p>
      <w:pPr>
        <w:spacing w:after="120"/>
        <w:jc w:val="both"/>
      </w:pPr>
      <w:r>
        <w:rPr>
          <w:i w:val="0"/>
        </w:rPr>
        <w:t>Parquet is columnar, compressed and natively read/written by Spark and pandas, which keeps the project runnable on a laptop without a database server.</w:t>
      </w:r>
    </w:p>
    <w:p>
      <w:pPr>
        <w:pStyle w:val="Heading2"/>
      </w:pPr>
      <w:r>
        <w:t>6.3 Apache Cassandra (Not Implemented)</w:t>
      </w:r>
    </w:p>
    <w:p>
      <w:pPr>
        <w:spacing w:after="120"/>
        <w:jc w:val="both"/>
      </w:pPr>
      <w:r>
        <w:rPr>
          <w:i w:val="0"/>
        </w:rPr>
        <w:t>Cassandra was optional and is not part of this implementation. The workload is batch analytics over a static historical dataset, for which Parquet is sufficient. Cassandra would be appropriate for serving low-latency lookups (for example, latest readings per station) in a future streaming extension; this is future scope only.</w:t>
      </w:r>
    </w:p>
    <w:p>
      <w:pPr>
        <w:pStyle w:val="Heading2"/>
      </w:pPr>
      <w:r>
        <w:t>6.4 Reliability Considerations</w:t>
      </w:r>
    </w:p>
    <w:p>
      <w:pPr>
        <w:spacing w:after="120"/>
        <w:jc w:val="both"/>
      </w:pPr>
      <w:r>
        <w:rPr>
          <w:i w:val="0"/>
        </w:rPr>
        <w:t>Aggregate tables are overwritten on each run (not versioned), so an interrupted run can leave a mix of old and new tables; re-run the pipeline to restore consistency. The pipeline exits with a non-zero code and a logged message for missing input, schema errors or no valid rows.</w:t>
      </w:r>
    </w:p>
    <w:p>
      <w:pPr>
        <w:pStyle w:val="Heading1"/>
      </w:pPr>
      <w:r>
        <w:t>7. Local Deployment and Execution</w:t>
      </w:r>
    </w:p>
    <w:p>
      <w:pPr>
        <w:pStyle w:val="Heading2"/>
      </w:pPr>
      <w:r>
        <w:t>7.1 Development Environment</w:t>
      </w:r>
    </w:p>
    <w:p>
      <w:pPr>
        <w:spacing w:after="120"/>
        <w:jc w:val="both"/>
      </w:pPr>
      <w:r>
        <w:rPr>
          <w:i w:val="0"/>
        </w:rPr>
        <w:t>Python 3.10+, Java 17 or later (required by Spark), 8 GB RAM recommended. Dependencies are in requirements.txt (PySpark 4.0.1, pandas, pyarrow, Streamlit, Plotly, python-docx, matplotlib, pytest).</w:t>
      </w:r>
    </w:p>
    <w:p>
      <w:pPr>
        <w:pStyle w:val="Heading2"/>
      </w:pPr>
      <w:r>
        <w:t>7.2 Prepare the Data</w:t>
      </w:r>
    </w:p>
    <w:p>
      <w:pPr>
        <w:spacing w:after="0"/>
        <w:ind w:left="340"/>
      </w:pPr>
      <w:r>
        <w:rPr>
          <w:rFonts w:ascii="Courier New" w:hAnsi="Courier New"/>
          <w:sz w:val="18"/>
        </w:rPr>
        <w:t>python -m venv .venv &amp;&amp; source .venv/bin/activate        # Windows: .venv\Scripts\activate</w:t>
      </w:r>
    </w:p>
    <w:p>
      <w:pPr>
        <w:spacing w:after="0"/>
        <w:ind w:left="340"/>
      </w:pPr>
      <w:r>
        <w:rPr>
          <w:rFonts w:ascii="Courier New" w:hAnsi="Courier New"/>
          <w:sz w:val="18"/>
        </w:rPr>
        <w:t>pip install -r requirements.txt</w:t>
      </w:r>
    </w:p>
    <w:p>
      <w:pPr>
        <w:spacing w:after="0"/>
        <w:ind w:left="340"/>
      </w:pPr>
      <w:r>
        <w:rPr>
          <w:rFonts w:ascii="Courier New" w:hAnsi="Courier New"/>
          <w:sz w:val="18"/>
        </w:rPr>
        <w:t>python scripts/download_data.py --years 2024</w:t>
      </w:r>
    </w:p>
    <w:p/>
    <w:p>
      <w:pPr>
        <w:pStyle w:val="Heading2"/>
      </w:pPr>
      <w:r>
        <w:t>7.3 Run the Spark Pipeline</w:t>
      </w:r>
    </w:p>
    <w:p>
      <w:pPr>
        <w:spacing w:after="0"/>
        <w:ind w:left="340"/>
      </w:pPr>
      <w:r>
        <w:rPr>
          <w:rFonts w:ascii="Courier New" w:hAnsi="Courier New"/>
          <w:sz w:val="18"/>
        </w:rPr>
        <w:t>python -m src.aq.spark_pipeline --years 2024 --master local[4] --driver-memory 4g</w:t>
      </w:r>
    </w:p>
    <w:p>
      <w:pPr>
        <w:spacing w:after="0"/>
        <w:ind w:left="340"/>
      </w:pPr>
      <w:r>
        <w:rPr>
          <w:rFonts w:ascii="Courier New" w:hAnsi="Courier New"/>
          <w:sz w:val="18"/>
        </w:rPr>
        <w:t>python -m src.aq.insights results</w:t>
      </w:r>
    </w:p>
    <w:p/>
    <w:p>
      <w:pPr>
        <w:pStyle w:val="Heading2"/>
      </w:pPr>
      <w:r>
        <w:t>7.4 Start the Dashboard</w:t>
      </w:r>
    </w:p>
    <w:p>
      <w:pPr>
        <w:spacing w:after="0"/>
        <w:ind w:left="340"/>
      </w:pPr>
      <w:r>
        <w:rPr>
          <w:rFonts w:ascii="Courier New" w:hAnsi="Courier New"/>
          <w:sz w:val="18"/>
        </w:rPr>
        <w:t>streamlit run app.py</w:t>
      </w:r>
    </w:p>
    <w:p/>
    <w:p>
      <w:pPr>
        <w:pStyle w:val="Heading2"/>
      </w:pPr>
      <w:r>
        <w:t>7.5 Build the Report and Run Tests</w:t>
      </w:r>
    </w:p>
    <w:p>
      <w:pPr>
        <w:spacing w:after="0"/>
        <w:ind w:left="340"/>
      </w:pPr>
      <w:r>
        <w:rPr>
          <w:rFonts w:ascii="Courier New" w:hAnsi="Courier New"/>
          <w:sz w:val="18"/>
        </w:rPr>
        <w:t>pytest --junitxml=docs/pytest_report.xml</w:t>
      </w:r>
    </w:p>
    <w:p>
      <w:pPr>
        <w:spacing w:after="0"/>
        <w:ind w:left="340"/>
      </w:pPr>
      <w:r>
        <w:rPr>
          <w:rFonts w:ascii="Courier New" w:hAnsi="Courier New"/>
          <w:sz w:val="18"/>
        </w:rPr>
        <w:t>python report/build_report.py --results results</w:t>
      </w:r>
    </w:p>
    <w:p/>
    <w:p>
      <w:pPr>
        <w:pStyle w:val="Heading1"/>
      </w:pPr>
      <w:r>
        <w:t>8. Testing and Validation</w:t>
      </w:r>
    </w:p>
    <w:p>
      <w:pPr>
        <w:pStyle w:val="Heading2"/>
      </w:pPr>
      <w:r>
        <w:t>8.1 Validation Approach</w:t>
      </w:r>
    </w:p>
    <w:p>
      <w:pPr>
        <w:spacing w:after="120"/>
        <w:jc w:val="both"/>
      </w:pPr>
      <w:r>
        <w:rPr>
          <w:i w:val="0"/>
        </w:rPr>
        <w:t>Automated pytest tests verify cleaning rules, unit conversion, deduplication, schema errors, AQI maths (including Spark/Python parity), end-to-end aggregates against hand-computed expectations, hotspot and anomaly detection, insights generation and a Streamlit smoke test (AppTest). The end-to-end tests run on a small deterministic synthetic fixture created in tests/conftest.py, chosen so every expected value can be computed by hand; it is used for testing only and never for reported findings.</w:t>
      </w:r>
    </w:p>
    <w:p>
      <w:pPr>
        <w:pStyle w:val="Heading2"/>
      </w:pPr>
      <w:r>
        <w:t>8.2 Timestamp Handling</w:t>
      </w:r>
    </w:p>
    <w:p>
      <w:pPr>
        <w:spacing w:after="120"/>
        <w:jc w:val="both"/>
      </w:pPr>
      <w:r>
        <w:rPr>
          <w:i w:val="0"/>
        </w:rPr>
        <w:t>During development, a test exposed a timezone defect: collecting a Spark timestamp into Python shifted it by the machine's UTC offset (5 h 30 min relative to IST). Timestamp bounds in summary.json are therefore formatted inside Spark in the IST session timezone, and the regression test asserts the expected bound.</w:t>
      </w:r>
    </w:p>
    <w:p>
      <w:pPr>
        <w:pStyle w:val="Heading2"/>
      </w:pPr>
      <w:r>
        <w:t>8.3 Test Results</w:t>
      </w:r>
    </w:p>
    <w:p>
      <w:pPr>
        <w:spacing w:after="120"/>
        <w:jc w:val="both"/>
      </w:pPr>
      <w:r>
        <w:rPr>
          <w:i w:val="0"/>
        </w:rPr>
        <w:t>The suite was executed on 2026-10-20T08:27:56 (development sandbox, Linux): 29 tests, 0 failed, in 99 s.</w:t>
      </w:r>
    </w:p>
    <w:p>
      <w:pPr>
        <w:keepNext/>
        <w:jc w:val="center"/>
      </w:pPr>
      <w:r>
        <w:rPr>
          <w:b/>
        </w:rPr>
        <w:t xml:space="preserve">Table 9. </w:t>
      </w:r>
      <w:r>
        <w:rPr>
          <w:sz w:val="20"/>
        </w:rPr>
        <w:t>Automated test results (from docs/pytest_report.xml).</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fill="EEEEEE"/>
          </w:tcPr>
          <w:p>
            <w:r/>
            <w:r>
              <w:rPr>
                <w:b/>
                <w:sz w:val="16"/>
              </w:rPr>
              <w:t>Module</w:t>
            </w:r>
          </w:p>
        </w:tc>
        <w:tc>
          <w:tcPr>
            <w:tcW w:type="dxa" w:w="5102"/>
            <w:shd w:val="clear" w:fill="EEEEEE"/>
          </w:tcPr>
          <w:p>
            <w:r/>
            <w:r>
              <w:rPr>
                <w:b/>
                <w:sz w:val="16"/>
              </w:rPr>
              <w:t>Test</w:t>
            </w:r>
          </w:p>
        </w:tc>
        <w:tc>
          <w:tcPr>
            <w:tcW w:type="dxa" w:w="1134"/>
            <w:shd w:val="clear" w:fill="EEEEEE"/>
          </w:tcPr>
          <w:p>
            <w:r/>
            <w:r>
              <w:rPr>
                <w:b/>
                <w:sz w:val="16"/>
              </w:rPr>
              <w:t>Result</w:t>
            </w:r>
          </w:p>
        </w:tc>
      </w:tr>
      <w:tr>
        <w:tc>
          <w:tcPr>
            <w:tcW w:type="dxa" w:w="2551"/>
          </w:tcPr>
          <w:p>
            <w:r/>
            <w:r>
              <w:rPr>
                <w:sz w:val="16"/>
              </w:rPr>
              <w:t>test_aqi</w:t>
            </w:r>
          </w:p>
        </w:tc>
        <w:tc>
          <w:tcPr>
            <w:tcW w:type="dxa" w:w="5102"/>
          </w:tcPr>
          <w:p>
            <w:r/>
            <w:r>
              <w:rPr>
                <w:sz w:val="16"/>
              </w:rPr>
              <w:t>test_sub_index_known_values</w:t>
            </w:r>
          </w:p>
        </w:tc>
        <w:tc>
          <w:tcPr>
            <w:tcW w:type="dxa" w:w="1134"/>
          </w:tcPr>
          <w:p>
            <w:r/>
            <w:r>
              <w:rPr>
                <w:sz w:val="16"/>
              </w:rPr>
              <w:t>passed</w:t>
            </w:r>
          </w:p>
        </w:tc>
      </w:tr>
      <w:tr>
        <w:tc>
          <w:tcPr>
            <w:tcW w:type="dxa" w:w="2551"/>
          </w:tcPr>
          <w:p>
            <w:r/>
            <w:r>
              <w:rPr>
                <w:sz w:val="16"/>
              </w:rPr>
              <w:t>test_aqi</w:t>
            </w:r>
          </w:p>
        </w:tc>
        <w:tc>
          <w:tcPr>
            <w:tcW w:type="dxa" w:w="5102"/>
          </w:tcPr>
          <w:p>
            <w:r/>
            <w:r>
              <w:rPr>
                <w:sz w:val="16"/>
              </w:rPr>
              <w:t>test_sub_index_invalid_and_cap</w:t>
            </w:r>
          </w:p>
        </w:tc>
        <w:tc>
          <w:tcPr>
            <w:tcW w:type="dxa" w:w="1134"/>
          </w:tcPr>
          <w:p>
            <w:r/>
            <w:r>
              <w:rPr>
                <w:sz w:val="16"/>
              </w:rPr>
              <w:t>passed</w:t>
            </w:r>
          </w:p>
        </w:tc>
      </w:tr>
      <w:tr>
        <w:tc>
          <w:tcPr>
            <w:tcW w:type="dxa" w:w="2551"/>
          </w:tcPr>
          <w:p>
            <w:r/>
            <w:r>
              <w:rPr>
                <w:sz w:val="16"/>
              </w:rPr>
              <w:t>test_aqi</w:t>
            </w:r>
          </w:p>
        </w:tc>
        <w:tc>
          <w:tcPr>
            <w:tcW w:type="dxa" w:w="5102"/>
          </w:tcPr>
          <w:p>
            <w:r/>
            <w:r>
              <w:rPr>
                <w:sz w:val="16"/>
              </w:rPr>
              <w:t>test_bands_monotonic</w:t>
            </w:r>
          </w:p>
        </w:tc>
        <w:tc>
          <w:tcPr>
            <w:tcW w:type="dxa" w:w="1134"/>
          </w:tcPr>
          <w:p>
            <w:r/>
            <w:r>
              <w:rPr>
                <w:sz w:val="16"/>
              </w:rPr>
              <w:t>passed</w:t>
            </w:r>
          </w:p>
        </w:tc>
      </w:tr>
      <w:tr>
        <w:tc>
          <w:tcPr>
            <w:tcW w:type="dxa" w:w="2551"/>
          </w:tcPr>
          <w:p>
            <w:r/>
            <w:r>
              <w:rPr>
                <w:sz w:val="16"/>
              </w:rPr>
              <w:t>test_aqi</w:t>
            </w:r>
          </w:p>
        </w:tc>
        <w:tc>
          <w:tcPr>
            <w:tcW w:type="dxa" w:w="5102"/>
          </w:tcPr>
          <w:p>
            <w:r/>
            <w:r>
              <w:rPr>
                <w:sz w:val="16"/>
              </w:rPr>
              <w:t>test_categories</w:t>
            </w:r>
          </w:p>
        </w:tc>
        <w:tc>
          <w:tcPr>
            <w:tcW w:type="dxa" w:w="1134"/>
          </w:tcPr>
          <w:p>
            <w:r/>
            <w:r>
              <w:rPr>
                <w:sz w:val="16"/>
              </w:rPr>
              <w:t>passed</w:t>
            </w:r>
          </w:p>
        </w:tc>
      </w:tr>
      <w:tr>
        <w:tc>
          <w:tcPr>
            <w:tcW w:type="dxa" w:w="2551"/>
          </w:tcPr>
          <w:p>
            <w:r/>
            <w:r>
              <w:rPr>
                <w:sz w:val="16"/>
              </w:rPr>
              <w:t>test_aqi</w:t>
            </w:r>
          </w:p>
        </w:tc>
        <w:tc>
          <w:tcPr>
            <w:tcW w:type="dxa" w:w="5102"/>
          </w:tcPr>
          <w:p>
            <w:r/>
            <w:r>
              <w:rPr>
                <w:sz w:val="16"/>
              </w:rPr>
              <w:t>test_overall_rules</w:t>
            </w:r>
          </w:p>
        </w:tc>
        <w:tc>
          <w:tcPr>
            <w:tcW w:type="dxa" w:w="1134"/>
          </w:tcPr>
          <w:p>
            <w:r/>
            <w:r>
              <w:rPr>
                <w:sz w:val="16"/>
              </w:rPr>
              <w:t>passed</w:t>
            </w:r>
          </w:p>
        </w:tc>
      </w:tr>
      <w:tr>
        <w:tc>
          <w:tcPr>
            <w:tcW w:type="dxa" w:w="2551"/>
          </w:tcPr>
          <w:p>
            <w:r/>
            <w:r>
              <w:rPr>
                <w:sz w:val="16"/>
              </w:rPr>
              <w:t>test_aqi</w:t>
            </w:r>
          </w:p>
        </w:tc>
        <w:tc>
          <w:tcPr>
            <w:tcW w:type="dxa" w:w="5102"/>
          </w:tcPr>
          <w:p>
            <w:r/>
            <w:r>
              <w:rPr>
                <w:sz w:val="16"/>
              </w:rPr>
              <w:t>test_spark_matches_python</w:t>
            </w:r>
          </w:p>
        </w:tc>
        <w:tc>
          <w:tcPr>
            <w:tcW w:type="dxa" w:w="1134"/>
          </w:tcPr>
          <w:p>
            <w:r/>
            <w:r>
              <w:rPr>
                <w:sz w:val="16"/>
              </w:rPr>
              <w:t>passed</w:t>
            </w:r>
          </w:p>
        </w:tc>
      </w:tr>
      <w:tr>
        <w:tc>
          <w:tcPr>
            <w:tcW w:type="dxa" w:w="2551"/>
          </w:tcPr>
          <w:p>
            <w:r/>
            <w:r>
              <w:rPr>
                <w:sz w:val="16"/>
              </w:rPr>
              <w:t>test_cleaning</w:t>
            </w:r>
          </w:p>
        </w:tc>
        <w:tc>
          <w:tcPr>
            <w:tcW w:type="dxa" w:w="5102"/>
          </w:tcPr>
          <w:p>
            <w:r/>
            <w:r>
              <w:rPr>
                <w:sz w:val="16"/>
              </w:rPr>
              <w:t>test_unit_code</w:t>
            </w:r>
          </w:p>
        </w:tc>
        <w:tc>
          <w:tcPr>
            <w:tcW w:type="dxa" w:w="1134"/>
          </w:tcPr>
          <w:p>
            <w:r/>
            <w:r>
              <w:rPr>
                <w:sz w:val="16"/>
              </w:rPr>
              <w:t>passed</w:t>
            </w:r>
          </w:p>
        </w:tc>
      </w:tr>
      <w:tr>
        <w:tc>
          <w:tcPr>
            <w:tcW w:type="dxa" w:w="2551"/>
          </w:tcPr>
          <w:p>
            <w:r/>
            <w:r>
              <w:rPr>
                <w:sz w:val="16"/>
              </w:rPr>
              <w:t>test_cleaning</w:t>
            </w:r>
          </w:p>
        </w:tc>
        <w:tc>
          <w:tcPr>
            <w:tcW w:type="dxa" w:w="5102"/>
          </w:tcPr>
          <w:p>
            <w:r/>
            <w:r>
              <w:rPr>
                <w:sz w:val="16"/>
              </w:rPr>
              <w:t>test_reject_reasons_and_dedup</w:t>
            </w:r>
          </w:p>
        </w:tc>
        <w:tc>
          <w:tcPr>
            <w:tcW w:type="dxa" w:w="1134"/>
          </w:tcPr>
          <w:p>
            <w:r/>
            <w:r>
              <w:rPr>
                <w:sz w:val="16"/>
              </w:rPr>
              <w:t>passed</w:t>
            </w:r>
          </w:p>
        </w:tc>
      </w:tr>
      <w:tr>
        <w:tc>
          <w:tcPr>
            <w:tcW w:type="dxa" w:w="2551"/>
          </w:tcPr>
          <w:p>
            <w:r/>
            <w:r>
              <w:rPr>
                <w:sz w:val="16"/>
              </w:rPr>
              <w:t>test_cleaning</w:t>
            </w:r>
          </w:p>
        </w:tc>
        <w:tc>
          <w:tcPr>
            <w:tcW w:type="dxa" w:w="5102"/>
          </w:tcPr>
          <w:p>
            <w:r/>
            <w:r>
              <w:rPr>
                <w:sz w:val="16"/>
              </w:rPr>
              <w:t>test_co_converted_to_mg</w:t>
            </w:r>
          </w:p>
        </w:tc>
        <w:tc>
          <w:tcPr>
            <w:tcW w:type="dxa" w:w="1134"/>
          </w:tcPr>
          <w:p>
            <w:r/>
            <w:r>
              <w:rPr>
                <w:sz w:val="16"/>
              </w:rPr>
              <w:t>passed</w:t>
            </w:r>
          </w:p>
        </w:tc>
      </w:tr>
      <w:tr>
        <w:tc>
          <w:tcPr>
            <w:tcW w:type="dxa" w:w="2551"/>
          </w:tcPr>
          <w:p>
            <w:r/>
            <w:r>
              <w:rPr>
                <w:sz w:val="16"/>
              </w:rPr>
              <w:t>test_cleaning</w:t>
            </w:r>
          </w:p>
        </w:tc>
        <w:tc>
          <w:tcPr>
            <w:tcW w:type="dxa" w:w="5102"/>
          </w:tcPr>
          <w:p>
            <w:r/>
            <w:r>
              <w:rPr>
                <w:sz w:val="16"/>
              </w:rPr>
              <w:t>test_year_filter</w:t>
            </w:r>
          </w:p>
        </w:tc>
        <w:tc>
          <w:tcPr>
            <w:tcW w:type="dxa" w:w="1134"/>
          </w:tcPr>
          <w:p>
            <w:r/>
            <w:r>
              <w:rPr>
                <w:sz w:val="16"/>
              </w:rPr>
              <w:t>passed</w:t>
            </w:r>
          </w:p>
        </w:tc>
      </w:tr>
      <w:tr>
        <w:tc>
          <w:tcPr>
            <w:tcW w:type="dxa" w:w="2551"/>
          </w:tcPr>
          <w:p>
            <w:r/>
            <w:r>
              <w:rPr>
                <w:sz w:val="16"/>
              </w:rPr>
              <w:t>test_cleaning</w:t>
            </w:r>
          </w:p>
        </w:tc>
        <w:tc>
          <w:tcPr>
            <w:tcW w:type="dxa" w:w="5102"/>
          </w:tcPr>
          <w:p>
            <w:r/>
            <w:r>
              <w:rPr>
                <w:sz w:val="16"/>
              </w:rPr>
              <w:t>test_schema_error</w:t>
            </w:r>
          </w:p>
        </w:tc>
        <w:tc>
          <w:tcPr>
            <w:tcW w:type="dxa" w:w="1134"/>
          </w:tcPr>
          <w:p>
            <w:r/>
            <w:r>
              <w:rPr>
                <w:sz w:val="16"/>
              </w:rPr>
              <w:t>passed</w:t>
            </w:r>
          </w:p>
        </w:tc>
      </w:tr>
      <w:tr>
        <w:tc>
          <w:tcPr>
            <w:tcW w:type="dxa" w:w="2551"/>
          </w:tcPr>
          <w:p>
            <w:r/>
            <w:r>
              <w:rPr>
                <w:sz w:val="16"/>
              </w:rPr>
              <w:t>test_cleaning</w:t>
            </w:r>
          </w:p>
        </w:tc>
        <w:tc>
          <w:tcPr>
            <w:tcW w:type="dxa" w:w="5102"/>
          </w:tcPr>
          <w:p>
            <w:r/>
            <w:r>
              <w:rPr>
                <w:sz w:val="16"/>
              </w:rPr>
              <w:t>test_missing_path</w:t>
            </w:r>
          </w:p>
        </w:tc>
        <w:tc>
          <w:tcPr>
            <w:tcW w:type="dxa" w:w="1134"/>
          </w:tcPr>
          <w:p>
            <w:r/>
            <w:r>
              <w:rPr>
                <w:sz w:val="16"/>
              </w:rPr>
              <w:t>passed</w:t>
            </w:r>
          </w:p>
        </w:tc>
      </w:tr>
      <w:tr>
        <w:tc>
          <w:tcPr>
            <w:tcW w:type="dxa" w:w="2551"/>
          </w:tcPr>
          <w:p>
            <w:r/>
            <w:r>
              <w:rPr>
                <w:sz w:val="16"/>
              </w:rPr>
              <w:t>test_cleaning</w:t>
            </w:r>
          </w:p>
        </w:tc>
        <w:tc>
          <w:tcPr>
            <w:tcW w:type="dxa" w:w="5102"/>
          </w:tcPr>
          <w:p>
            <w:r/>
            <w:r>
              <w:rPr>
                <w:sz w:val="16"/>
              </w:rPr>
              <w:t>test_cli_returns_error_code_on_bad_input</w:t>
            </w:r>
          </w:p>
        </w:tc>
        <w:tc>
          <w:tcPr>
            <w:tcW w:type="dxa" w:w="1134"/>
          </w:tcPr>
          <w:p>
            <w:r/>
            <w:r>
              <w:rPr>
                <w:sz w:val="16"/>
              </w:rPr>
              <w:t>passed</w:t>
            </w:r>
          </w:p>
        </w:tc>
      </w:tr>
      <w:tr>
        <w:tc>
          <w:tcPr>
            <w:tcW w:type="dxa" w:w="2551"/>
          </w:tcPr>
          <w:p>
            <w:r/>
            <w:r>
              <w:rPr>
                <w:sz w:val="16"/>
              </w:rPr>
              <w:t>test_downloader_and_app</w:t>
            </w:r>
          </w:p>
        </w:tc>
        <w:tc>
          <w:tcPr>
            <w:tcW w:type="dxa" w:w="5102"/>
          </w:tcPr>
          <w:p>
            <w:r/>
            <w:r>
              <w:rPr>
                <w:sz w:val="16"/>
              </w:rPr>
              <w:t>test_download_plan_filters_and_maps</w:t>
            </w:r>
          </w:p>
        </w:tc>
        <w:tc>
          <w:tcPr>
            <w:tcW w:type="dxa" w:w="1134"/>
          </w:tcPr>
          <w:p>
            <w:r/>
            <w:r>
              <w:rPr>
                <w:sz w:val="16"/>
              </w:rPr>
              <w:t>passed</w:t>
            </w:r>
          </w:p>
        </w:tc>
      </w:tr>
      <w:tr>
        <w:tc>
          <w:tcPr>
            <w:tcW w:type="dxa" w:w="2551"/>
          </w:tcPr>
          <w:p>
            <w:r/>
            <w:r>
              <w:rPr>
                <w:sz w:val="16"/>
              </w:rPr>
              <w:t>test_downloader_and_app</w:t>
            </w:r>
          </w:p>
        </w:tc>
        <w:tc>
          <w:tcPr>
            <w:tcW w:type="dxa" w:w="5102"/>
          </w:tcPr>
          <w:p>
            <w:r/>
            <w:r>
              <w:rPr>
                <w:sz w:val="16"/>
              </w:rPr>
              <w:t>test_dashboard_runs_without_exception</w:t>
            </w:r>
          </w:p>
        </w:tc>
        <w:tc>
          <w:tcPr>
            <w:tcW w:type="dxa" w:w="1134"/>
          </w:tcPr>
          <w:p>
            <w:r/>
            <w:r>
              <w:rPr>
                <w:sz w:val="16"/>
              </w:rPr>
              <w:t>passed</w:t>
            </w:r>
          </w:p>
        </w:tc>
      </w:tr>
      <w:tr>
        <w:tc>
          <w:tcPr>
            <w:tcW w:type="dxa" w:w="2551"/>
          </w:tcPr>
          <w:p>
            <w:r/>
            <w:r>
              <w:rPr>
                <w:sz w:val="16"/>
              </w:rPr>
              <w:t>test_downloader_and_app</w:t>
            </w:r>
          </w:p>
        </w:tc>
        <w:tc>
          <w:tcPr>
            <w:tcW w:type="dxa" w:w="5102"/>
          </w:tcPr>
          <w:p>
            <w:r/>
            <w:r>
              <w:rPr>
                <w:sz w:val="16"/>
              </w:rPr>
              <w:t>test_dashboard_shows_helpful_error_without_results</w:t>
            </w:r>
          </w:p>
        </w:tc>
        <w:tc>
          <w:tcPr>
            <w:tcW w:type="dxa" w:w="1134"/>
          </w:tcPr>
          <w:p>
            <w:r/>
            <w:r>
              <w:rPr>
                <w:sz w:val="16"/>
              </w:rPr>
              <w:t>passed</w:t>
            </w:r>
          </w:p>
        </w:tc>
      </w:tr>
      <w:tr>
        <w:tc>
          <w:tcPr>
            <w:tcW w:type="dxa" w:w="2551"/>
          </w:tcPr>
          <w:p>
            <w:r/>
            <w:r>
              <w:rPr>
                <w:sz w:val="16"/>
              </w:rPr>
              <w:t>test_pipeline</w:t>
            </w:r>
          </w:p>
        </w:tc>
        <w:tc>
          <w:tcPr>
            <w:tcW w:type="dxa" w:w="5102"/>
          </w:tcPr>
          <w:p>
            <w:r/>
            <w:r>
              <w:rPr>
                <w:sz w:val="16"/>
              </w:rPr>
              <w:t>test_summary_counts</w:t>
            </w:r>
          </w:p>
        </w:tc>
        <w:tc>
          <w:tcPr>
            <w:tcW w:type="dxa" w:w="1134"/>
          </w:tcPr>
          <w:p>
            <w:r/>
            <w:r>
              <w:rPr>
                <w:sz w:val="16"/>
              </w:rPr>
              <w:t>passed</w:t>
            </w:r>
          </w:p>
        </w:tc>
      </w:tr>
      <w:tr>
        <w:tc>
          <w:tcPr>
            <w:tcW w:type="dxa" w:w="2551"/>
          </w:tcPr>
          <w:p>
            <w:r/>
            <w:r>
              <w:rPr>
                <w:sz w:val="16"/>
              </w:rPr>
              <w:t>test_pipeline</w:t>
            </w:r>
          </w:p>
        </w:tc>
        <w:tc>
          <w:tcPr>
            <w:tcW w:type="dxa" w:w="5102"/>
          </w:tcPr>
          <w:p>
            <w:r/>
            <w:r>
              <w:rPr>
                <w:sz w:val="16"/>
              </w:rPr>
              <w:t>test_city_means</w:t>
            </w:r>
          </w:p>
        </w:tc>
        <w:tc>
          <w:tcPr>
            <w:tcW w:type="dxa" w:w="1134"/>
          </w:tcPr>
          <w:p>
            <w:r/>
            <w:r>
              <w:rPr>
                <w:sz w:val="16"/>
              </w:rPr>
              <w:t>passed</w:t>
            </w:r>
          </w:p>
        </w:tc>
      </w:tr>
      <w:tr>
        <w:tc>
          <w:tcPr>
            <w:tcW w:type="dxa" w:w="2551"/>
          </w:tcPr>
          <w:p>
            <w:r/>
            <w:r>
              <w:rPr>
                <w:sz w:val="16"/>
              </w:rPr>
              <w:t>test_pipeline</w:t>
            </w:r>
          </w:p>
        </w:tc>
        <w:tc>
          <w:tcPr>
            <w:tcW w:type="dxa" w:w="5102"/>
          </w:tcPr>
          <w:p>
            <w:r/>
            <w:r>
              <w:rPr>
                <w:sz w:val="16"/>
              </w:rPr>
              <w:t>test_state_summary_and_coverage</w:t>
            </w:r>
          </w:p>
        </w:tc>
        <w:tc>
          <w:tcPr>
            <w:tcW w:type="dxa" w:w="1134"/>
          </w:tcPr>
          <w:p>
            <w:r/>
            <w:r>
              <w:rPr>
                <w:sz w:val="16"/>
              </w:rPr>
              <w:t>passed</w:t>
            </w:r>
          </w:p>
        </w:tc>
      </w:tr>
      <w:tr>
        <w:tc>
          <w:tcPr>
            <w:tcW w:type="dxa" w:w="2551"/>
          </w:tcPr>
          <w:p>
            <w:r/>
            <w:r>
              <w:rPr>
                <w:sz w:val="16"/>
              </w:rPr>
              <w:t>test_pipeline</w:t>
            </w:r>
          </w:p>
        </w:tc>
        <w:tc>
          <w:tcPr>
            <w:tcW w:type="dxa" w:w="5102"/>
          </w:tcPr>
          <w:p>
            <w:r/>
            <w:r>
              <w:rPr>
                <w:sz w:val="16"/>
              </w:rPr>
              <w:t>test_seasons_and_months</w:t>
            </w:r>
          </w:p>
        </w:tc>
        <w:tc>
          <w:tcPr>
            <w:tcW w:type="dxa" w:w="1134"/>
          </w:tcPr>
          <w:p>
            <w:r/>
            <w:r>
              <w:rPr>
                <w:sz w:val="16"/>
              </w:rPr>
              <w:t>passed</w:t>
            </w:r>
          </w:p>
        </w:tc>
      </w:tr>
      <w:tr>
        <w:tc>
          <w:tcPr>
            <w:tcW w:type="dxa" w:w="2551"/>
          </w:tcPr>
          <w:p>
            <w:r/>
            <w:r>
              <w:rPr>
                <w:sz w:val="16"/>
              </w:rPr>
              <w:t>test_pipeline</w:t>
            </w:r>
          </w:p>
        </w:tc>
        <w:tc>
          <w:tcPr>
            <w:tcW w:type="dxa" w:w="5102"/>
          </w:tcPr>
          <w:p>
            <w:r/>
            <w:r>
              <w:rPr>
                <w:sz w:val="16"/>
              </w:rPr>
              <w:t>test_hourly_pattern</w:t>
            </w:r>
          </w:p>
        </w:tc>
        <w:tc>
          <w:tcPr>
            <w:tcW w:type="dxa" w:w="1134"/>
          </w:tcPr>
          <w:p>
            <w:r/>
            <w:r>
              <w:rPr>
                <w:sz w:val="16"/>
              </w:rPr>
              <w:t>passed</w:t>
            </w:r>
          </w:p>
        </w:tc>
      </w:tr>
      <w:tr>
        <w:tc>
          <w:tcPr>
            <w:tcW w:type="dxa" w:w="2551"/>
          </w:tcPr>
          <w:p>
            <w:r/>
            <w:r>
              <w:rPr>
                <w:sz w:val="16"/>
              </w:rPr>
              <w:t>test_pipeline</w:t>
            </w:r>
          </w:p>
        </w:tc>
        <w:tc>
          <w:tcPr>
            <w:tcW w:type="dxa" w:w="5102"/>
          </w:tcPr>
          <w:p>
            <w:r/>
            <w:r>
              <w:rPr>
                <w:sz w:val="16"/>
              </w:rPr>
              <w:t>test_hotspots</w:t>
            </w:r>
          </w:p>
        </w:tc>
        <w:tc>
          <w:tcPr>
            <w:tcW w:type="dxa" w:w="1134"/>
          </w:tcPr>
          <w:p>
            <w:r/>
            <w:r>
              <w:rPr>
                <w:sz w:val="16"/>
              </w:rPr>
              <w:t>passed</w:t>
            </w:r>
          </w:p>
        </w:tc>
      </w:tr>
      <w:tr>
        <w:tc>
          <w:tcPr>
            <w:tcW w:type="dxa" w:w="2551"/>
          </w:tcPr>
          <w:p>
            <w:r/>
            <w:r>
              <w:rPr>
                <w:sz w:val="16"/>
              </w:rPr>
              <w:t>test_pipeline</w:t>
            </w:r>
          </w:p>
        </w:tc>
        <w:tc>
          <w:tcPr>
            <w:tcW w:type="dxa" w:w="5102"/>
          </w:tcPr>
          <w:p>
            <w:r/>
            <w:r>
              <w:rPr>
                <w:sz w:val="16"/>
              </w:rPr>
              <w:t>test_anomaly_detected</w:t>
            </w:r>
          </w:p>
        </w:tc>
        <w:tc>
          <w:tcPr>
            <w:tcW w:type="dxa" w:w="1134"/>
          </w:tcPr>
          <w:p>
            <w:r/>
            <w:r>
              <w:rPr>
                <w:sz w:val="16"/>
              </w:rPr>
              <w:t>passed</w:t>
            </w:r>
          </w:p>
        </w:tc>
      </w:tr>
      <w:tr>
        <w:tc>
          <w:tcPr>
            <w:tcW w:type="dxa" w:w="2551"/>
          </w:tcPr>
          <w:p>
            <w:r/>
            <w:r>
              <w:rPr>
                <w:sz w:val="16"/>
              </w:rPr>
              <w:t>test_pipeline</w:t>
            </w:r>
          </w:p>
        </w:tc>
        <w:tc>
          <w:tcPr>
            <w:tcW w:type="dxa" w:w="5102"/>
          </w:tcPr>
          <w:p>
            <w:r/>
            <w:r>
              <w:rPr>
                <w:sz w:val="16"/>
              </w:rPr>
              <w:t>test_aqi_rules_and_values</w:t>
            </w:r>
          </w:p>
        </w:tc>
        <w:tc>
          <w:tcPr>
            <w:tcW w:type="dxa" w:w="1134"/>
          </w:tcPr>
          <w:p>
            <w:r/>
            <w:r>
              <w:rPr>
                <w:sz w:val="16"/>
              </w:rPr>
              <w:t>passed</w:t>
            </w:r>
          </w:p>
        </w:tc>
      </w:tr>
      <w:tr>
        <w:tc>
          <w:tcPr>
            <w:tcW w:type="dxa" w:w="2551"/>
          </w:tcPr>
          <w:p>
            <w:r/>
            <w:r>
              <w:rPr>
                <w:sz w:val="16"/>
              </w:rPr>
              <w:t>test_pipeline</w:t>
            </w:r>
          </w:p>
        </w:tc>
        <w:tc>
          <w:tcPr>
            <w:tcW w:type="dxa" w:w="5102"/>
          </w:tcPr>
          <w:p>
            <w:r/>
            <w:r>
              <w:rPr>
                <w:sz w:val="16"/>
              </w:rPr>
              <w:t>test_outputs_written</w:t>
            </w:r>
          </w:p>
        </w:tc>
        <w:tc>
          <w:tcPr>
            <w:tcW w:type="dxa" w:w="1134"/>
          </w:tcPr>
          <w:p>
            <w:r/>
            <w:r>
              <w:rPr>
                <w:sz w:val="16"/>
              </w:rPr>
              <w:t>passed</w:t>
            </w:r>
          </w:p>
        </w:tc>
      </w:tr>
      <w:tr>
        <w:tc>
          <w:tcPr>
            <w:tcW w:type="dxa" w:w="2551"/>
          </w:tcPr>
          <w:p>
            <w:r/>
            <w:r>
              <w:rPr>
                <w:sz w:val="16"/>
              </w:rPr>
              <w:t>test_pipeline</w:t>
            </w:r>
          </w:p>
        </w:tc>
        <w:tc>
          <w:tcPr>
            <w:tcW w:type="dxa" w:w="5102"/>
          </w:tcPr>
          <w:p>
            <w:r/>
            <w:r>
              <w:rPr>
                <w:sz w:val="16"/>
              </w:rPr>
              <w:t>test_insights_from_results</w:t>
            </w:r>
          </w:p>
        </w:tc>
        <w:tc>
          <w:tcPr>
            <w:tcW w:type="dxa" w:w="1134"/>
          </w:tcPr>
          <w:p>
            <w:r/>
            <w:r>
              <w:rPr>
                <w:sz w:val="16"/>
              </w:rPr>
              <w:t>passed</w:t>
            </w:r>
          </w:p>
        </w:tc>
      </w:tr>
      <w:tr>
        <w:tc>
          <w:tcPr>
            <w:tcW w:type="dxa" w:w="2551"/>
          </w:tcPr>
          <w:p>
            <w:r/>
            <w:r>
              <w:rPr>
                <w:sz w:val="16"/>
              </w:rPr>
              <w:t>test_report</w:t>
            </w:r>
          </w:p>
        </w:tc>
        <w:tc>
          <w:tcPr>
            <w:tcW w:type="dxa" w:w="5102"/>
          </w:tcPr>
          <w:p>
            <w:r/>
            <w:r>
              <w:rPr>
                <w:sz w:val="16"/>
              </w:rPr>
              <w:t>test_full_report_uses_computed_values</w:t>
            </w:r>
          </w:p>
        </w:tc>
        <w:tc>
          <w:tcPr>
            <w:tcW w:type="dxa" w:w="1134"/>
          </w:tcPr>
          <w:p>
            <w:r/>
            <w:r>
              <w:rPr>
                <w:sz w:val="16"/>
              </w:rPr>
              <w:t>passed</w:t>
            </w:r>
          </w:p>
        </w:tc>
      </w:tr>
      <w:tr>
        <w:tc>
          <w:tcPr>
            <w:tcW w:type="dxa" w:w="2551"/>
          </w:tcPr>
          <w:p>
            <w:r/>
            <w:r>
              <w:rPr>
                <w:sz w:val="16"/>
              </w:rPr>
              <w:t>test_report</w:t>
            </w:r>
          </w:p>
        </w:tc>
        <w:tc>
          <w:tcPr>
            <w:tcW w:type="dxa" w:w="5102"/>
          </w:tcPr>
          <w:p>
            <w:r/>
            <w:r>
              <w:rPr>
                <w:sz w:val="16"/>
              </w:rPr>
              <w:t>test_template_marks_results_pending</w:t>
            </w:r>
          </w:p>
        </w:tc>
        <w:tc>
          <w:tcPr>
            <w:tcW w:type="dxa" w:w="1134"/>
          </w:tcPr>
          <w:p>
            <w:r/>
            <w:r>
              <w:rPr>
                <w:sz w:val="16"/>
              </w:rPr>
              <w:t>passed</w:t>
            </w:r>
          </w:p>
        </w:tc>
      </w:tr>
      <w:tr>
        <w:tc>
          <w:tcPr>
            <w:tcW w:type="dxa" w:w="2551"/>
          </w:tcPr>
          <w:p>
            <w:r/>
            <w:r>
              <w:rPr>
                <w:sz w:val="16"/>
              </w:rPr>
              <w:t>test_report</w:t>
            </w:r>
          </w:p>
        </w:tc>
        <w:tc>
          <w:tcPr>
            <w:tcW w:type="dxa" w:w="5102"/>
          </w:tcPr>
          <w:p>
            <w:r/>
            <w:r>
              <w:rPr>
                <w:sz w:val="16"/>
              </w:rPr>
              <w:t>test_missing_results_returns_error</w:t>
            </w:r>
          </w:p>
        </w:tc>
        <w:tc>
          <w:tcPr>
            <w:tcW w:type="dxa" w:w="1134"/>
          </w:tcPr>
          <w:p>
            <w:r/>
            <w:r>
              <w:rPr>
                <w:sz w:val="16"/>
              </w:rPr>
              <w:t>passed</w:t>
            </w:r>
          </w:p>
        </w:tc>
      </w:tr>
    </w:tbl>
    <w:p/>
    <w:p>
      <w:pPr>
        <w:spacing w:after="120"/>
        <w:jc w:val="both"/>
      </w:pPr>
      <w:r>
        <w:rPr>
          <w:i w:val="0"/>
        </w:rPr>
        <w:t>These results come from the synthetic test fixture. They validate code logic, not the real dataset; re-run pytest on your machine.</w:t>
      </w:r>
    </w:p>
    <w:p>
      <w:pPr>
        <w:pStyle w:val="Heading2"/>
      </w:pPr>
      <w:r>
        <w:t>8.4 Data-Quality Checks on Real Data</w:t>
      </w:r>
    </w:p>
    <w:p>
      <w:pPr>
        <w:spacing w:after="120"/>
        <w:jc w:val="both"/>
      </w:pPr>
      <w:r>
        <w:rPr>
          <w:i w:val="0"/>
        </w:rPr>
        <w:t xml:space="preserve">Every pipeline run records rejected-row counts, duplicates and unit mix (Section 2.6). </w:t>
      </w:r>
    </w:p>
    <w:p>
      <w:pPr>
        <w:pStyle w:val="Heading2"/>
      </w:pPr>
      <w:r>
        <w:t>8.5 Limitations of Validation</w:t>
      </w:r>
    </w:p>
    <w:p>
      <w:pPr>
        <w:pStyle w:val="ListBullet"/>
      </w:pPr>
      <w:r>
        <w:t>Download from airquality.xkdr.org was not possible in the development sandbox (network policy); the downloader was written from the published API documentation and unit-tested only for file selection.</w:t>
      </w:r>
    </w:p>
    <w:p>
      <w:pPr>
        <w:pStyle w:val="ListBullet"/>
      </w:pPr>
      <w:r>
        <w:t>Real-data runtime, memory use and scalability were not measured there; local[2] results on a small fixture do not predict full-year performance.</w:t>
      </w:r>
    </w:p>
    <w:p>
      <w:pPr>
        <w:pStyle w:val="ListBullet"/>
      </w:pPr>
      <w:r>
        <w:t>AQI band tables and NAAQS values were taken from public summaries of CPCB documents and should be confirmed against the official notifications for formal use.</w:t>
      </w:r>
    </w:p>
    <w:p>
      <w:pPr>
        <w:pStyle w:val="Heading1"/>
      </w:pPr>
      <w:r>
        <w:t>9. Conclusion and Future Scope</w:t>
      </w:r>
    </w:p>
    <w:p>
      <w:pPr>
        <w:pStyle w:val="Heading2"/>
      </w:pPr>
      <w:r>
        <w:t>9.1 Project Summary</w:t>
      </w:r>
    </w:p>
    <w:p>
      <w:pPr>
        <w:spacing w:after="120"/>
        <w:jc w:val="both"/>
      </w:pPr>
      <w:r>
        <w:rPr>
          <w:i w:val="0"/>
        </w:rPr>
        <w:t>Key computed findings:</w:t>
      </w:r>
    </w:p>
    <w:p>
      <w:pPr>
        <w:pStyle w:val="ListBullet"/>
      </w:pPr>
      <w:r>
        <w:t>Coverage: 42,925,552 cleaned hourly readings from 538 stations in 245 cities / 30 states, 2024-01-01 to 2024-12-31 (IST).</w:t>
      </w:r>
    </w:p>
    <w:p>
      <w:pPr>
        <w:pStyle w:val="ListBullet"/>
      </w:pPr>
      <w:r>
        <w:t>Data quality: 4,011,618 of 46,937,170 rows (8.55%) were rejected and 0 duplicate keys removed.</w:t>
      </w:r>
    </w:p>
    <w:p>
      <w:pPr>
        <w:pStyle w:val="ListBullet"/>
      </w:pPr>
      <w:r>
        <w:t>Most polluted cities by mean daily PM2.5: Byrnihat (129.3 µg/m³); Delhi (105.3 µg/m³); New Delhi (101.8 µg/m³); Gurugram (95.2 µg/m³); Faridabad (87.4 µg/m³). Cleanest of 246 ranked cities: Gangtok (13.1).</w:t>
      </w:r>
    </w:p>
    <w:p>
      <w:pPr>
        <w:pStyle w:val="ListBullet"/>
      </w:pPr>
      <w:r>
        <w:t>Highest-PM2.5 states: Delhi (105.2); Chandigarh (70.6); Haryana (68.5).</w:t>
      </w:r>
    </w:p>
    <w:p>
      <w:pPr>
        <w:pStyle w:val="ListBullet"/>
      </w:pPr>
      <w:r>
        <w:t>PM2.5: 27.9% of valid station-days exceeded the NAAQS 24-hour limit of 60 µg/m³.</w:t>
      </w:r>
    </w:p>
    <w:p>
      <w:pPr>
        <w:pStyle w:val="ListBullet"/>
      </w:pPr>
      <w:r>
        <w:t>PM10: 43.6% of valid station-days exceeded the NAAQS 24-hour limit of 100 µg/m³.</w:t>
      </w:r>
    </w:p>
    <w:p>
      <w:pPr>
        <w:pStyle w:val="ListBullet"/>
      </w:pPr>
      <w:r>
        <w:t>Seasonality of PM2.5 (station-day weighted): Winter 72.3, Summer 46.5, Monsoon 26.6, Post-monsoon 68.5. Peak season is Winter, 2.7x the lowest (Monsoon).</w:t>
      </w:r>
    </w:p>
    <w:p>
      <w:pPr>
        <w:pStyle w:val="ListBullet"/>
      </w:pPr>
      <w:r>
        <w:t>Daily cycle of PM2.5 (IST): highest around 22:00 (59.0 µg/m³), lowest around 16:00 (39.8).</w:t>
      </w:r>
    </w:p>
    <w:p>
      <w:pPr>
        <w:pStyle w:val="ListBullet"/>
      </w:pPr>
      <w:r>
        <w:t>Hotspots: 53 of 525 eligible stations are in the top 9% for mean PM2.5; the highest are Anand Vihar, Delhi - DPCC, Delhi (142.3); Jahangirpuri, Delhi - DPCC, Delhi (131.6); Central Academy for SFS, Byrnihat - PCBA, Byrnihat (129.3).</w:t>
      </w:r>
    </w:p>
    <w:p>
      <w:pPr>
        <w:pStyle w:val="ListBullet"/>
      </w:pPr>
      <w:r>
        <w:t>States hosting most hotspots: Delhi (36), Haryana (6), Bihar (4).</w:t>
      </w:r>
    </w:p>
    <w:p>
      <w:pPr>
        <w:pStyle w:val="ListBullet"/>
      </w:pPr>
      <w:r>
        <w:t>Anomalies: 3,521 station-days (2.17%) had PM2.5 spikes with modified z-score &gt; 3.5; most in Delhi (707), Unknown (165), Mumbai (119).</w:t>
      </w:r>
    </w:p>
    <w:p>
      <w:pPr>
        <w:pStyle w:val="ListBullet"/>
      </w:pPr>
      <w:r>
        <w:t>Computed CPCB AQI on 165,652 station-days: Good 16.0%, Satisfactory 35.9%, Moderate 35.0%, Poor 7.1%, Very Poor 5.1%, Severe 0.9%.</w:t>
      </w:r>
    </w:p>
    <w:p>
      <w:pPr>
        <w:pStyle w:val="ListBullet"/>
      </w:pPr>
      <w:r>
        <w:t>Dominant pollutant behind the AQI: PM10 (49.6% of station-days).</w:t>
      </w:r>
    </w:p>
    <w:p>
      <w:pPr>
        <w:spacing w:after="120"/>
        <w:jc w:val="both"/>
      </w:pPr>
      <w:r>
        <w:rPr>
          <w:i w:val="0"/>
        </w:rPr>
        <w:t>Limitations of these findings:</w:t>
      </w:r>
    </w:p>
    <w:p>
      <w:pPr>
        <w:pStyle w:val="ListBullet"/>
      </w:pPr>
      <w:r>
        <w:t>Values are as received from CPCB/US Embassy monitors: no calibration or gap-filling by the source.</w:t>
      </w:r>
    </w:p>
    <w:p>
      <w:pPr>
        <w:pStyle w:val="ListBullet"/>
      </w:pPr>
      <w:r>
        <w:t>Aggregates describe monitored stations, which are not uniformly distributed; they are not population-weighted.</w:t>
      </w:r>
    </w:p>
    <w:p>
      <w:pPr>
        <w:pStyle w:val="ListBullet"/>
      </w:pPr>
      <w:r>
        <w:t>Results cover 2024-01-01 to 2024-12-31 only; seasonal claims need full-year coverage.</w:t>
      </w:r>
    </w:p>
    <w:p>
      <w:pPr>
        <w:pStyle w:val="ListBullet"/>
      </w:pPr>
      <w:r>
        <w:t>Hotspot and anomaly rules are statistical definitions (top decile; modified z-score), not regulatory designations.</w:t>
      </w:r>
    </w:p>
    <w:p>
      <w:pPr>
        <w:pStyle w:val="Heading2"/>
      </w:pPr>
      <w:r>
        <w:t>9.2 Future Scope</w:t>
      </w:r>
    </w:p>
    <w:p>
      <w:pPr>
        <w:pStyle w:val="ListBullet"/>
      </w:pPr>
      <w:r>
        <w:t>Run on multi-year data and add a cluster/Docker-based Spark profile with measured scalability.</w:t>
      </w:r>
    </w:p>
    <w:p>
      <w:pPr>
        <w:pStyle w:val="ListBullet"/>
      </w:pPr>
      <w:r>
        <w:t>Add Apache Cassandra or another serving store for near-real-time station lookups.</w:t>
      </w:r>
    </w:p>
    <w:p>
      <w:pPr>
        <w:pStyle w:val="ListBullet"/>
      </w:pPr>
      <w:r>
        <w:t>Population- or area-weighted aggregation and meteorological covariates.</w:t>
      </w:r>
    </w:p>
    <w:p>
      <w:pPr>
        <w:pStyle w:val="ListBullet"/>
      </w:pPr>
      <w:r>
        <w:t>Forecasting models and source apportionment for hotspot stations.</w:t>
      </w:r>
    </w:p>
    <w:p>
      <w:pPr>
        <w:pStyle w:val="ListBullet"/>
      </w:pPr>
      <w:r>
        <w:t>Versioned result snapshots and automated monthly refresh.</w:t>
      </w:r>
    </w:p>
    <w:p>
      <w:pPr>
        <w:pStyle w:val="Heading1"/>
      </w:pPr>
      <w:r>
        <w:t>10. References</w:t>
      </w:r>
    </w:p>
    <w:p>
      <w:pPr>
        <w:spacing w:after="120"/>
        <w:jc w:val="both"/>
      </w:pPr>
      <w:r>
        <w:rPr>
          <w:i w:val="0"/>
        </w:rPr>
        <w:t>1. XKDR Forum, India Air Quality Database, https://airquality.xkdr.org (CC BY 4.0); source: CPCB CAAQM network and US Department of State via AirNow.</w:t>
      </w:r>
    </w:p>
    <w:p>
      <w:pPr>
        <w:spacing w:after="120"/>
        <w:jc w:val="both"/>
      </w:pPr>
      <w:r>
        <w:rPr>
          <w:i w:val="0"/>
        </w:rPr>
        <w:t>2. xKDR/Air-Quality-Database repository and docs/PUBLIC_API.md, https://github.com/xKDR/Air-Quality-Database.</w:t>
      </w:r>
    </w:p>
    <w:p>
      <w:pPr>
        <w:spacing w:after="120"/>
        <w:jc w:val="both"/>
      </w:pPr>
      <w:r>
        <w:rPr>
          <w:i w:val="0"/>
        </w:rPr>
        <w:t>3. Central Pollution Control Board, National Air Quality Index (summary: https://ies.gov.in/arthapedia/concept/national-air-quality-index).</w:t>
      </w:r>
    </w:p>
    <w:p>
      <w:pPr>
        <w:spacing w:after="120"/>
        <w:jc w:val="both"/>
      </w:pPr>
      <w:r>
        <w:rPr>
          <w:i w:val="0"/>
        </w:rPr>
        <w:t>4. National Ambient Air Quality Standards 2009 (summary: https://ies.gov.in/arthapedia/concept/ambient-air-quality-standards-india).</w:t>
      </w:r>
    </w:p>
    <w:p>
      <w:pPr>
        <w:spacing w:after="120"/>
        <w:jc w:val="both"/>
      </w:pPr>
      <w:r>
        <w:rPr>
          <w:i w:val="0"/>
        </w:rPr>
        <w:t>5. Iglewicz, B. and Hoaglin, D., How to Detect and Handle Outliers, ASQC Quality Press, 1993 (modified z-score).</w:t>
      </w:r>
    </w:p>
    <w:p>
      <w:pPr>
        <w:spacing w:after="120"/>
        <w:jc w:val="both"/>
      </w:pPr>
      <w:r>
        <w:rPr>
          <w:i w:val="0"/>
        </w:rPr>
        <w:t>6. Apache Spark / PySpark documentation; Streamlit and Plotly documentation.</w:t>
      </w:r>
    </w:p>
    <w:sectPr w:rsidR="00FC693F" w:rsidRPr="0006063C" w:rsidSect="00034616">
      <w:footerReference w:type="default" r:id="rId9"/>
      <w:pgSz w:w="12240" w:h="15840"/>
      <w:pgMar w:top="1247" w:right="1304" w:bottom="1247" w:left="1304" w:header="720" w:footer="720" w:gutter="0"/>
      <w:cols w:space="720"/>
      <w:docGrid w:linePitch="360"/>
      <w:pgBorders w:offsetFrom="page">
        <w:top w:val="double" w:sz="6" w:space="24" w:color="000000"/>
        <w:left w:val="double" w:sz="6" w:space="24" w:color="000000"/>
        <w:bottom w:val="double" w:sz="6" w:space="24" w:color="000000"/>
        <w:right w:val="doub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