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E6852" w14:textId="77777777" w:rsidR="00053C4E" w:rsidRDefault="00DA2427">
      <w:pPr>
        <w:spacing w:after="160"/>
        <w:jc w:val="center"/>
      </w:pPr>
      <w:r>
        <w:rPr>
          <w:noProof/>
        </w:rPr>
        <w:drawing>
          <wp:inline distT="0" distB="0" distL="0" distR="0" wp14:anchorId="61FD35D5" wp14:editId="4A071188">
            <wp:extent cx="5852160" cy="2304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ya_banner.jpg"/>
                    <pic:cNvPicPr/>
                  </pic:nvPicPr>
                  <pic:blipFill>
                    <a:blip r:embed="rId8"/>
                    <a:stretch>
                      <a:fillRect/>
                    </a:stretch>
                  </pic:blipFill>
                  <pic:spPr>
                    <a:xfrm>
                      <a:off x="0" y="0"/>
                      <a:ext cx="5852160" cy="2304511"/>
                    </a:xfrm>
                    <a:prstGeom prst="rect">
                      <a:avLst/>
                    </a:prstGeom>
                  </pic:spPr>
                </pic:pic>
              </a:graphicData>
            </a:graphic>
          </wp:inline>
        </w:drawing>
      </w:r>
    </w:p>
    <w:tbl>
      <w:tblPr>
        <w:tblW w:w="0" w:type="auto"/>
        <w:tblLook w:val="04A0" w:firstRow="1" w:lastRow="0" w:firstColumn="1" w:lastColumn="0" w:noHBand="0" w:noVBand="1"/>
      </w:tblPr>
      <w:tblGrid>
        <w:gridCol w:w="3009"/>
        <w:gridCol w:w="3009"/>
        <w:gridCol w:w="3009"/>
      </w:tblGrid>
      <w:tr w:rsidR="00053C4E" w14:paraId="56F62A9C" w14:textId="77777777">
        <w:tc>
          <w:tcPr>
            <w:tcW w:w="3009" w:type="dxa"/>
          </w:tcPr>
          <w:p w14:paraId="3CA4CCE8" w14:textId="77777777" w:rsidR="00053C4E" w:rsidRDefault="00DA2427">
            <w:r>
              <w:rPr>
                <w:noProof/>
              </w:rPr>
              <w:drawing>
                <wp:inline distT="0" distB="0" distL="0" distR="0" wp14:anchorId="0C38707E" wp14:editId="6C403C55">
                  <wp:extent cx="868680" cy="884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u_logo.jpg"/>
                          <pic:cNvPicPr/>
                        </pic:nvPicPr>
                        <pic:blipFill>
                          <a:blip r:embed="rId9"/>
                          <a:stretch>
                            <a:fillRect/>
                          </a:stretch>
                        </pic:blipFill>
                        <pic:spPr>
                          <a:xfrm>
                            <a:off x="0" y="0"/>
                            <a:ext cx="868680" cy="884766"/>
                          </a:xfrm>
                          <a:prstGeom prst="rect">
                            <a:avLst/>
                          </a:prstGeom>
                        </pic:spPr>
                      </pic:pic>
                    </a:graphicData>
                  </a:graphic>
                </wp:inline>
              </w:drawing>
            </w:r>
          </w:p>
        </w:tc>
        <w:tc>
          <w:tcPr>
            <w:tcW w:w="3009" w:type="dxa"/>
          </w:tcPr>
          <w:p w14:paraId="1955C630" w14:textId="77777777" w:rsidR="00053C4E" w:rsidRDefault="00DA2427">
            <w:pPr>
              <w:jc w:val="center"/>
            </w:pPr>
            <w:r>
              <w:rPr>
                <w:noProof/>
              </w:rPr>
              <w:drawing>
                <wp:inline distT="0" distB="0" distL="0" distR="0" wp14:anchorId="7757694F" wp14:editId="6F6FF335">
                  <wp:extent cx="1645920" cy="781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ovx_logo.png"/>
                          <pic:cNvPicPr/>
                        </pic:nvPicPr>
                        <pic:blipFill>
                          <a:blip r:embed="rId10"/>
                          <a:stretch>
                            <a:fillRect/>
                          </a:stretch>
                        </pic:blipFill>
                        <pic:spPr>
                          <a:xfrm>
                            <a:off x="0" y="0"/>
                            <a:ext cx="1645920" cy="781812"/>
                          </a:xfrm>
                          <a:prstGeom prst="rect">
                            <a:avLst/>
                          </a:prstGeom>
                        </pic:spPr>
                      </pic:pic>
                    </a:graphicData>
                  </a:graphic>
                </wp:inline>
              </w:drawing>
            </w:r>
          </w:p>
        </w:tc>
        <w:tc>
          <w:tcPr>
            <w:tcW w:w="3009" w:type="dxa"/>
          </w:tcPr>
          <w:p w14:paraId="0AA0D41E" w14:textId="77777777" w:rsidR="00053C4E" w:rsidRDefault="00DA2427">
            <w:pPr>
              <w:jc w:val="right"/>
            </w:pPr>
            <w:r>
              <w:rPr>
                <w:noProof/>
              </w:rPr>
              <w:drawing>
                <wp:inline distT="0" distB="0" distL="0" distR="0" wp14:anchorId="34D22DAB" wp14:editId="7E2EC4DF">
                  <wp:extent cx="868680" cy="994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ya_seal.png"/>
                          <pic:cNvPicPr/>
                        </pic:nvPicPr>
                        <pic:blipFill>
                          <a:blip r:embed="rId11"/>
                          <a:stretch>
                            <a:fillRect/>
                          </a:stretch>
                        </pic:blipFill>
                        <pic:spPr>
                          <a:xfrm>
                            <a:off x="0" y="0"/>
                            <a:ext cx="868680" cy="994056"/>
                          </a:xfrm>
                          <a:prstGeom prst="rect">
                            <a:avLst/>
                          </a:prstGeom>
                        </pic:spPr>
                      </pic:pic>
                    </a:graphicData>
                  </a:graphic>
                </wp:inline>
              </w:drawing>
            </w:r>
          </w:p>
        </w:tc>
      </w:tr>
    </w:tbl>
    <w:p w14:paraId="3CCD86DA" w14:textId="77777777" w:rsidR="00053C4E" w:rsidRDefault="00DA2427">
      <w:pPr>
        <w:spacing w:before="200" w:after="120" w:line="360" w:lineRule="auto"/>
        <w:jc w:val="center"/>
      </w:pPr>
      <w:r>
        <w:rPr>
          <w:rFonts w:ascii="Times New Roman" w:eastAsia="Times New Roman" w:hAnsi="Times New Roman" w:cs="Times New Roman"/>
          <w:b/>
          <w:color w:val="555555"/>
        </w:rPr>
        <w:t>RAJASTHAN TECHNICAL UNIVERSITY, KOTA (RAJ.)</w:t>
      </w:r>
    </w:p>
    <w:p w14:paraId="33BB2D6A" w14:textId="77777777" w:rsidR="00053C4E" w:rsidRDefault="00DA2427">
      <w:pPr>
        <w:spacing w:before="120" w:after="120" w:line="360" w:lineRule="auto"/>
        <w:jc w:val="center"/>
      </w:pPr>
      <w:r>
        <w:rPr>
          <w:rFonts w:ascii="Times New Roman" w:eastAsia="Times New Roman" w:hAnsi="Times New Roman" w:cs="Times New Roman"/>
          <w:b/>
          <w:color w:val="B45309"/>
          <w:sz w:val="32"/>
        </w:rPr>
        <w:t>A PROJECT BASED LEARNING (PBL) REPORT</w:t>
      </w:r>
    </w:p>
    <w:p w14:paraId="2ECA1BA4" w14:textId="77777777" w:rsidR="00053C4E" w:rsidRDefault="00DA2427">
      <w:pPr>
        <w:spacing w:before="40" w:after="80" w:line="360" w:lineRule="auto"/>
        <w:jc w:val="center"/>
      </w:pPr>
      <w:r>
        <w:rPr>
          <w:rFonts w:ascii="Times New Roman" w:eastAsia="Times New Roman" w:hAnsi="Times New Roman" w:cs="Times New Roman"/>
          <w:b/>
          <w:sz w:val="24"/>
        </w:rPr>
        <w:t>ON</w:t>
      </w:r>
    </w:p>
    <w:p w14:paraId="1A933E25" w14:textId="77777777" w:rsidR="00053C4E" w:rsidRDefault="00DA2427">
      <w:pPr>
        <w:spacing w:before="80" w:line="360" w:lineRule="auto"/>
        <w:jc w:val="center"/>
      </w:pPr>
      <w:r>
        <w:rPr>
          <w:rFonts w:ascii="Times New Roman" w:eastAsia="Times New Roman" w:hAnsi="Times New Roman" w:cs="Times New Roman"/>
          <w:b/>
          <w:color w:val="92400E"/>
          <w:sz w:val="34"/>
        </w:rPr>
        <w:t>NOUVX: ENTERPRISE PHYSICAL AI &amp; EMBODIED ROBOTICS COMPUTING PLATFORM</w:t>
      </w:r>
    </w:p>
    <w:p w14:paraId="1DC3C392" w14:textId="77777777" w:rsidR="00053C4E" w:rsidRDefault="00DA2427">
      <w:pPr>
        <w:spacing w:before="80" w:after="320" w:line="360" w:lineRule="auto"/>
        <w:jc w:val="center"/>
      </w:pPr>
      <w:r>
        <w:rPr>
          <w:rFonts w:ascii="Times New Roman" w:eastAsia="Times New Roman" w:hAnsi="Times New Roman" w:cs="Times New Roman"/>
          <w:i/>
        </w:rPr>
        <w:t>Submitted in partial fulfillment of the requirements for the award of the Degree of</w:t>
      </w:r>
      <w:r>
        <w:rPr>
          <w:rFonts w:ascii="Times New Roman" w:eastAsia="Times New Roman" w:hAnsi="Times New Roman" w:cs="Times New Roman"/>
          <w:i/>
        </w:rPr>
        <w:br/>
        <w:t>Bachelor of Technology in Artificial Intelligence &amp; Data Science</w:t>
      </w:r>
    </w:p>
    <w:tbl>
      <w:tblPr>
        <w:tblW w:w="0" w:type="auto"/>
        <w:tblLook w:val="04A0" w:firstRow="1" w:lastRow="0" w:firstColumn="1" w:lastColumn="0" w:noHBand="0" w:noVBand="1"/>
      </w:tblPr>
      <w:tblGrid>
        <w:gridCol w:w="4513"/>
        <w:gridCol w:w="4513"/>
      </w:tblGrid>
      <w:tr w:rsidR="00053C4E" w14:paraId="732B089D" w14:textId="77777777">
        <w:tc>
          <w:tcPr>
            <w:tcW w:w="4513" w:type="dxa"/>
            <w:shd w:val="clear" w:color="auto" w:fill="FAF5EB"/>
            <w:tcMar>
              <w:top w:w="100" w:type="dxa"/>
              <w:left w:w="140" w:type="dxa"/>
              <w:bottom w:w="100" w:type="dxa"/>
              <w:right w:w="140" w:type="dxa"/>
            </w:tcMar>
          </w:tcPr>
          <w:p w14:paraId="7A327F5E" w14:textId="77777777" w:rsidR="00053C4E" w:rsidRDefault="00DA2427">
            <w:pPr>
              <w:spacing w:line="312" w:lineRule="auto"/>
            </w:pPr>
            <w:r>
              <w:rPr>
                <w:rFonts w:ascii="Times New Roman" w:eastAsia="Times New Roman" w:hAnsi="Times New Roman" w:cs="Times New Roman"/>
                <w:b/>
                <w:color w:val="B45309"/>
                <w:sz w:val="21"/>
              </w:rPr>
              <w:t>SUBMITTED BY:</w:t>
            </w:r>
            <w:r>
              <w:rPr>
                <w:rFonts w:ascii="Times New Roman" w:eastAsia="Times New Roman" w:hAnsi="Times New Roman" w:cs="Times New Roman"/>
                <w:b/>
                <w:color w:val="B45309"/>
                <w:sz w:val="21"/>
              </w:rPr>
              <w:br/>
            </w:r>
            <w:r>
              <w:rPr>
                <w:rFonts w:ascii="Times New Roman" w:eastAsia="Times New Roman" w:hAnsi="Times New Roman" w:cs="Times New Roman"/>
                <w:b/>
                <w:color w:val="1F2937"/>
                <w:sz w:val="24"/>
              </w:rPr>
              <w:t>Nandlal Upman</w:t>
            </w:r>
            <w:r>
              <w:rPr>
                <w:rFonts w:ascii="Times New Roman" w:eastAsia="Times New Roman" w:hAnsi="Times New Roman" w:cs="Times New Roman"/>
                <w:b/>
                <w:color w:val="1F2937"/>
                <w:sz w:val="24"/>
              </w:rPr>
              <w:br/>
            </w:r>
            <w:r>
              <w:rPr>
                <w:rFonts w:ascii="Times New Roman" w:eastAsia="Times New Roman" w:hAnsi="Times New Roman" w:cs="Times New Roman"/>
                <w:sz w:val="21"/>
              </w:rPr>
              <w:t>Roll No: 24EARAD108</w:t>
            </w:r>
            <w:r>
              <w:rPr>
                <w:rFonts w:ascii="Times New Roman" w:eastAsia="Times New Roman" w:hAnsi="Times New Roman" w:cs="Times New Roman"/>
                <w:sz w:val="21"/>
              </w:rPr>
              <w:br/>
              <w:t>Branch: AI &amp; DS (6th Semester)</w:t>
            </w:r>
          </w:p>
        </w:tc>
        <w:tc>
          <w:tcPr>
            <w:tcW w:w="4513" w:type="dxa"/>
            <w:shd w:val="clear" w:color="auto" w:fill="FAF5EB"/>
            <w:tcMar>
              <w:top w:w="100" w:type="dxa"/>
              <w:left w:w="140" w:type="dxa"/>
              <w:bottom w:w="100" w:type="dxa"/>
              <w:right w:w="140" w:type="dxa"/>
            </w:tcMar>
          </w:tcPr>
          <w:p w14:paraId="7E4D365A" w14:textId="77777777" w:rsidR="00053C4E" w:rsidRDefault="00DA2427">
            <w:pPr>
              <w:spacing w:line="312" w:lineRule="auto"/>
            </w:pPr>
            <w:r>
              <w:rPr>
                <w:rFonts w:ascii="Times New Roman" w:eastAsia="Times New Roman" w:hAnsi="Times New Roman" w:cs="Times New Roman"/>
                <w:b/>
                <w:color w:val="B45309"/>
                <w:sz w:val="21"/>
              </w:rPr>
              <w:t>UNDER THE SUPERVISION OF:</w:t>
            </w:r>
            <w:r>
              <w:rPr>
                <w:rFonts w:ascii="Times New Roman" w:eastAsia="Times New Roman" w:hAnsi="Times New Roman" w:cs="Times New Roman"/>
                <w:b/>
                <w:color w:val="B45309"/>
                <w:sz w:val="21"/>
              </w:rPr>
              <w:br/>
            </w:r>
            <w:r>
              <w:rPr>
                <w:rFonts w:ascii="Times New Roman" w:eastAsia="Times New Roman" w:hAnsi="Times New Roman" w:cs="Times New Roman"/>
                <w:b/>
                <w:color w:val="1F2937"/>
                <w:sz w:val="24"/>
              </w:rPr>
              <w:t>Mr. Daksh Lavania</w:t>
            </w:r>
            <w:r>
              <w:rPr>
                <w:rFonts w:ascii="Times New Roman" w:eastAsia="Times New Roman" w:hAnsi="Times New Roman" w:cs="Times New Roman"/>
                <w:b/>
                <w:color w:val="1F2937"/>
                <w:sz w:val="24"/>
              </w:rPr>
              <w:br/>
            </w:r>
            <w:r>
              <w:rPr>
                <w:rFonts w:ascii="Times New Roman" w:eastAsia="Times New Roman" w:hAnsi="Times New Roman" w:cs="Times New Roman"/>
                <w:sz w:val="21"/>
              </w:rPr>
              <w:t>Technical Project Mentor</w:t>
            </w:r>
            <w:r>
              <w:rPr>
                <w:rFonts w:ascii="Times New Roman" w:eastAsia="Times New Roman" w:hAnsi="Times New Roman" w:cs="Times New Roman"/>
                <w:sz w:val="21"/>
              </w:rPr>
              <w:br/>
            </w:r>
            <w:r>
              <w:rPr>
                <w:rFonts w:ascii="Times New Roman" w:eastAsia="Times New Roman" w:hAnsi="Times New Roman" w:cs="Times New Roman"/>
                <w:sz w:val="21"/>
              </w:rPr>
              <w:t>Dept. of Artificial Intelligence &amp; Data Science</w:t>
            </w:r>
          </w:p>
        </w:tc>
      </w:tr>
    </w:tbl>
    <w:p w14:paraId="54F65ADB" w14:textId="77777777" w:rsidR="00053C4E" w:rsidRDefault="00DA2427">
      <w:pPr>
        <w:spacing w:before="360" w:after="40" w:line="360" w:lineRule="auto"/>
        <w:jc w:val="center"/>
      </w:pPr>
      <w:r>
        <w:rPr>
          <w:rFonts w:ascii="Times New Roman" w:eastAsia="Times New Roman" w:hAnsi="Times New Roman" w:cs="Times New Roman"/>
          <w:b/>
          <w:color w:val="1F2937"/>
          <w:sz w:val="24"/>
        </w:rPr>
        <w:t>DEPARTMENT OF ARTIFICIAL INTELLIGENCE &amp; DATA SCIENCE</w:t>
      </w:r>
    </w:p>
    <w:p w14:paraId="0A086C16" w14:textId="77777777" w:rsidR="00053C4E" w:rsidRDefault="00DA2427">
      <w:pPr>
        <w:spacing w:before="40" w:after="40" w:line="360" w:lineRule="auto"/>
        <w:jc w:val="center"/>
      </w:pPr>
      <w:r>
        <w:rPr>
          <w:rFonts w:ascii="Times New Roman" w:eastAsia="Times New Roman" w:hAnsi="Times New Roman" w:cs="Times New Roman"/>
          <w:b/>
          <w:color w:val="92400E"/>
          <w:sz w:val="28"/>
        </w:rPr>
        <w:t>ARYA COLLEGE OF ENGINEERING &amp; I.T.</w:t>
      </w:r>
    </w:p>
    <w:p w14:paraId="00274A62" w14:textId="77777777" w:rsidR="00053C4E" w:rsidRDefault="00DA2427">
      <w:pPr>
        <w:spacing w:before="40" w:after="0" w:line="360" w:lineRule="auto"/>
        <w:jc w:val="center"/>
      </w:pPr>
      <w:r>
        <w:rPr>
          <w:rFonts w:ascii="Times New Roman" w:eastAsia="Times New Roman" w:hAnsi="Times New Roman" w:cs="Times New Roman"/>
          <w:color w:val="444444"/>
          <w:sz w:val="20"/>
        </w:rPr>
        <w:t>SP-42, RIICO Industrial Area, Kukas, Jaipur, Rajasthan – 302028</w:t>
      </w:r>
      <w:r>
        <w:rPr>
          <w:rFonts w:ascii="Times New Roman" w:eastAsia="Times New Roman" w:hAnsi="Times New Roman" w:cs="Times New Roman"/>
          <w:color w:val="444444"/>
          <w:sz w:val="20"/>
        </w:rPr>
        <w:br/>
        <w:t>Affiliated to Rajasthan Technical University, Kota | Approved by AICTE, New Delhi</w:t>
      </w:r>
      <w:r>
        <w:rPr>
          <w:rFonts w:ascii="Times New Roman" w:eastAsia="Times New Roman" w:hAnsi="Times New Roman" w:cs="Times New Roman"/>
          <w:color w:val="444444"/>
          <w:sz w:val="20"/>
        </w:rPr>
        <w:br/>
        <w:t>Academic Session: 2025 – 2026</w:t>
      </w:r>
    </w:p>
    <w:p w14:paraId="7E5D4287" w14:textId="77777777" w:rsidR="00053C4E" w:rsidRDefault="00DA2427">
      <w:r>
        <w:lastRenderedPageBreak/>
        <w:br w:type="page"/>
      </w:r>
    </w:p>
    <w:p w14:paraId="5ACE2656" w14:textId="77777777" w:rsidR="00053C4E" w:rsidRDefault="00DA2427">
      <w:pPr>
        <w:keepNext/>
        <w:spacing w:before="280" w:after="160"/>
      </w:pPr>
      <w:r>
        <w:rPr>
          <w:rFonts w:ascii="Times New Roman" w:eastAsia="Times New Roman" w:hAnsi="Times New Roman" w:cs="Times New Roman"/>
          <w:b/>
          <w:color w:val="92400E"/>
          <w:sz w:val="32"/>
        </w:rPr>
        <w:lastRenderedPageBreak/>
        <w:t>CERTIFICATE OF APPROVAL</w:t>
      </w:r>
    </w:p>
    <w:p w14:paraId="31A18BAF" w14:textId="77777777" w:rsidR="00053C4E" w:rsidRDefault="00DA2427">
      <w:pPr>
        <w:spacing w:before="280" w:after="240" w:line="360" w:lineRule="auto"/>
      </w:pPr>
      <w:r>
        <w:rPr>
          <w:rFonts w:ascii="Times New Roman" w:eastAsia="Times New Roman" w:hAnsi="Times New Roman" w:cs="Times New Roman"/>
          <w:sz w:val="24"/>
        </w:rPr>
        <w:t>This is to certify that the Project Based Learning (PBL) report entitled "NOUVX: Enterprise Physical AI &amp; Embodied Robotics Computing Platform" submitted by Nandlal Upman (University Roll No: 24EARAD108) in partial fulfillment of the requirements for the award of the Degree of Bachelor of Technology in Artificial Intelligence &amp; Data Science of Rajasthan Technical University, Kota, is an authentic record of bonafide engineering work carried out under our guidance and supervision during the academic session 2</w:t>
      </w:r>
      <w:r>
        <w:rPr>
          <w:rFonts w:ascii="Times New Roman" w:eastAsia="Times New Roman" w:hAnsi="Times New Roman" w:cs="Times New Roman"/>
          <w:sz w:val="24"/>
        </w:rPr>
        <w:t>025–2026.</w:t>
      </w:r>
    </w:p>
    <w:p w14:paraId="1D787545" w14:textId="77777777" w:rsidR="00053C4E" w:rsidRDefault="00DA2427">
      <w:pPr>
        <w:spacing w:before="120" w:after="360" w:line="360" w:lineRule="auto"/>
      </w:pPr>
      <w:r>
        <w:rPr>
          <w:rFonts w:ascii="Times New Roman" w:eastAsia="Times New Roman" w:hAnsi="Times New Roman" w:cs="Times New Roman"/>
          <w:sz w:val="24"/>
        </w:rPr>
        <w:t>The project demonstrates sound practical engineering, comprehensive architectural decomposition, next-generation web engineering with Next.js 16 and React 19, GPU-accelerated Three.js 3D WebGL particle simulations, and real-time embodied robotic telemetry pipelines adhering to stringent industrial standards.</w:t>
      </w:r>
    </w:p>
    <w:p w14:paraId="3137907D" w14:textId="77777777" w:rsidR="00053C4E" w:rsidRDefault="00053C4E">
      <w:pPr>
        <w:spacing w:before="600" w:after="120" w:line="360" w:lineRule="auto"/>
      </w:pPr>
    </w:p>
    <w:tbl>
      <w:tblPr>
        <w:tblW w:w="0" w:type="auto"/>
        <w:tblLook w:val="04A0" w:firstRow="1" w:lastRow="0" w:firstColumn="1" w:lastColumn="0" w:noHBand="0" w:noVBand="1"/>
      </w:tblPr>
      <w:tblGrid>
        <w:gridCol w:w="4513"/>
        <w:gridCol w:w="4513"/>
      </w:tblGrid>
      <w:tr w:rsidR="00053C4E" w14:paraId="12853AB3" w14:textId="77777777">
        <w:tc>
          <w:tcPr>
            <w:tcW w:w="4513" w:type="dxa"/>
          </w:tcPr>
          <w:p w14:paraId="3BAEDCA2" w14:textId="77777777" w:rsidR="00053C4E" w:rsidRDefault="00DA2427">
            <w:pPr>
              <w:jc w:val="center"/>
            </w:pPr>
            <w:r>
              <w:rPr>
                <w:rFonts w:ascii="Times New Roman" w:eastAsia="Times New Roman" w:hAnsi="Times New Roman" w:cs="Times New Roman"/>
                <w:b/>
              </w:rPr>
              <w:t>_____________________________</w:t>
            </w:r>
            <w:r>
              <w:rPr>
                <w:rFonts w:ascii="Times New Roman" w:eastAsia="Times New Roman" w:hAnsi="Times New Roman" w:cs="Times New Roman"/>
                <w:b/>
              </w:rPr>
              <w:br/>
              <w:t>Mr. Daksh Lavania</w:t>
            </w:r>
            <w:r>
              <w:rPr>
                <w:rFonts w:ascii="Times New Roman" w:eastAsia="Times New Roman" w:hAnsi="Times New Roman" w:cs="Times New Roman"/>
                <w:b/>
              </w:rPr>
              <w:br/>
              <w:t>Project Guide / Mentor</w:t>
            </w:r>
            <w:r>
              <w:rPr>
                <w:rFonts w:ascii="Times New Roman" w:eastAsia="Times New Roman" w:hAnsi="Times New Roman" w:cs="Times New Roman"/>
                <w:b/>
              </w:rPr>
              <w:br/>
              <w:t>Dept. of AI &amp; DS</w:t>
            </w:r>
          </w:p>
        </w:tc>
        <w:tc>
          <w:tcPr>
            <w:tcW w:w="4513" w:type="dxa"/>
          </w:tcPr>
          <w:p w14:paraId="3E5308CB" w14:textId="77777777" w:rsidR="00053C4E" w:rsidRDefault="00DA2427">
            <w:pPr>
              <w:jc w:val="center"/>
            </w:pPr>
            <w:r>
              <w:rPr>
                <w:rFonts w:ascii="Times New Roman" w:eastAsia="Times New Roman" w:hAnsi="Times New Roman" w:cs="Times New Roman"/>
                <w:b/>
              </w:rPr>
              <w:t>_____________________________</w:t>
            </w:r>
            <w:r>
              <w:rPr>
                <w:rFonts w:ascii="Times New Roman" w:eastAsia="Times New Roman" w:hAnsi="Times New Roman" w:cs="Times New Roman"/>
                <w:b/>
              </w:rPr>
              <w:br/>
              <w:t>Dr. Ashok Kumar Kajla</w:t>
            </w:r>
            <w:r>
              <w:rPr>
                <w:rFonts w:ascii="Times New Roman" w:eastAsia="Times New Roman" w:hAnsi="Times New Roman" w:cs="Times New Roman"/>
                <w:b/>
              </w:rPr>
              <w:br/>
              <w:t>Head of Department (AI &amp; DS)</w:t>
            </w:r>
            <w:r>
              <w:rPr>
                <w:rFonts w:ascii="Times New Roman" w:eastAsia="Times New Roman" w:hAnsi="Times New Roman" w:cs="Times New Roman"/>
                <w:b/>
              </w:rPr>
              <w:br/>
              <w:t>Arya College of Engg. &amp; IT</w:t>
            </w:r>
          </w:p>
        </w:tc>
      </w:tr>
    </w:tbl>
    <w:p w14:paraId="1C29AE89" w14:textId="77777777" w:rsidR="00053C4E" w:rsidRDefault="00053C4E">
      <w:pPr>
        <w:spacing w:before="800" w:after="120" w:line="360" w:lineRule="auto"/>
      </w:pPr>
    </w:p>
    <w:p w14:paraId="06197884" w14:textId="77777777" w:rsidR="00053C4E" w:rsidRDefault="00DA2427">
      <w:pPr>
        <w:spacing w:before="400" w:after="120" w:line="360" w:lineRule="auto"/>
        <w:jc w:val="center"/>
      </w:pPr>
      <w:r>
        <w:rPr>
          <w:rFonts w:ascii="Times New Roman" w:eastAsia="Times New Roman" w:hAnsi="Times New Roman" w:cs="Times New Roman"/>
          <w:b/>
        </w:rPr>
        <w:t>_____________________________</w:t>
      </w:r>
      <w:r>
        <w:rPr>
          <w:rFonts w:ascii="Times New Roman" w:eastAsia="Times New Roman" w:hAnsi="Times New Roman" w:cs="Times New Roman"/>
          <w:b/>
        </w:rPr>
        <w:br/>
        <w:t>External Examiner</w:t>
      </w:r>
      <w:r>
        <w:rPr>
          <w:rFonts w:ascii="Times New Roman" w:eastAsia="Times New Roman" w:hAnsi="Times New Roman" w:cs="Times New Roman"/>
          <w:b/>
        </w:rPr>
        <w:br/>
        <w:t>Rajasthan Technical University, Kota</w:t>
      </w:r>
    </w:p>
    <w:p w14:paraId="1A312304" w14:textId="77777777" w:rsidR="00053C4E" w:rsidRDefault="00DA2427">
      <w:r>
        <w:br w:type="page"/>
      </w:r>
    </w:p>
    <w:p w14:paraId="6A1919BB" w14:textId="77777777" w:rsidR="00053C4E" w:rsidRDefault="00DA2427">
      <w:pPr>
        <w:keepNext/>
        <w:spacing w:before="280" w:after="160"/>
      </w:pPr>
      <w:r>
        <w:rPr>
          <w:rFonts w:ascii="Times New Roman" w:eastAsia="Times New Roman" w:hAnsi="Times New Roman" w:cs="Times New Roman"/>
          <w:b/>
          <w:color w:val="92400E"/>
          <w:sz w:val="32"/>
        </w:rPr>
        <w:lastRenderedPageBreak/>
        <w:t>CANDIDATE DECLARATION</w:t>
      </w:r>
    </w:p>
    <w:p w14:paraId="5FFD0D7F" w14:textId="77777777" w:rsidR="00053C4E" w:rsidRDefault="00DA2427">
      <w:pPr>
        <w:spacing w:before="200" w:line="360" w:lineRule="auto"/>
      </w:pPr>
      <w:r>
        <w:rPr>
          <w:rFonts w:ascii="Times New Roman" w:eastAsia="Times New Roman" w:hAnsi="Times New Roman" w:cs="Times New Roman"/>
          <w:sz w:val="24"/>
        </w:rPr>
        <w:t>I hereby declare that the work presented in this Project Based Learning report entitled "NOUVX: Enterprise Physical AI &amp; Embodied Robotics Computing Platform" is an authentic record of my own research and development work conducted at the Department of Artificial Intelligence &amp; Data Science, Arya College of Engineering &amp; I.T., Jaipur. I have not submitted the matter embodied in this report for the award of any other degree or diploma.</w:t>
      </w:r>
    </w:p>
    <w:p w14:paraId="09FBB6ED" w14:textId="77777777" w:rsidR="00053C4E" w:rsidRDefault="00DA2427">
      <w:pPr>
        <w:spacing w:before="280" w:after="400" w:line="360" w:lineRule="auto"/>
        <w:jc w:val="right"/>
      </w:pPr>
      <w:r>
        <w:rPr>
          <w:rFonts w:ascii="Times New Roman" w:eastAsia="Times New Roman" w:hAnsi="Times New Roman" w:cs="Times New Roman"/>
          <w:b/>
        </w:rPr>
        <w:t>Nandlal Upman</w:t>
      </w:r>
      <w:r>
        <w:rPr>
          <w:rFonts w:ascii="Times New Roman" w:eastAsia="Times New Roman" w:hAnsi="Times New Roman" w:cs="Times New Roman"/>
          <w:b/>
        </w:rPr>
        <w:br/>
        <w:t>Roll No: 24EARAD108</w:t>
      </w:r>
      <w:r>
        <w:rPr>
          <w:rFonts w:ascii="Times New Roman" w:eastAsia="Times New Roman" w:hAnsi="Times New Roman" w:cs="Times New Roman"/>
          <w:b/>
        </w:rPr>
        <w:br/>
        <w:t>B.Tech (AI &amp; DS), 6th Semester</w:t>
      </w:r>
      <w:r>
        <w:rPr>
          <w:rFonts w:ascii="Times New Roman" w:eastAsia="Times New Roman" w:hAnsi="Times New Roman" w:cs="Times New Roman"/>
          <w:b/>
        </w:rPr>
        <w:br/>
      </w:r>
      <w:r>
        <w:rPr>
          <w:rFonts w:ascii="Times New Roman" w:eastAsia="Times New Roman" w:hAnsi="Times New Roman" w:cs="Times New Roman"/>
          <w:b/>
        </w:rPr>
        <w:t>Arya College of Engineering &amp; I.T.</w:t>
      </w:r>
    </w:p>
    <w:p w14:paraId="18A56A42" w14:textId="77777777" w:rsidR="00053C4E" w:rsidRDefault="00DA2427">
      <w:pPr>
        <w:keepNext/>
        <w:spacing w:before="280" w:after="160"/>
      </w:pPr>
      <w:r>
        <w:rPr>
          <w:rFonts w:ascii="Times New Roman" w:eastAsia="Times New Roman" w:hAnsi="Times New Roman" w:cs="Times New Roman"/>
          <w:b/>
          <w:color w:val="92400E"/>
          <w:sz w:val="32"/>
        </w:rPr>
        <w:t>ACKNOWLEDGEMENT</w:t>
      </w:r>
    </w:p>
    <w:p w14:paraId="1CEA1662" w14:textId="77777777" w:rsidR="00053C4E" w:rsidRDefault="00DA2427">
      <w:pPr>
        <w:spacing w:before="200" w:line="360" w:lineRule="auto"/>
      </w:pPr>
      <w:r>
        <w:rPr>
          <w:rFonts w:ascii="Times New Roman" w:eastAsia="Times New Roman" w:hAnsi="Times New Roman" w:cs="Times New Roman"/>
          <w:sz w:val="24"/>
        </w:rPr>
        <w:t>I express my profound gratitude to my project mentor, Mr. Daksh Lavania, for his invaluable technical guidance, constructive critiques, and unflagging encouragement throughout this Project Based Learning effort. His deep technical knowledge in real-time robotics kinematics, distributed architecture, and enterprise full-stack development provided the essential foundation for engineering the NOUVX platform.</w:t>
      </w:r>
      <w:r>
        <w:rPr>
          <w:rFonts w:ascii="Times New Roman" w:eastAsia="Times New Roman" w:hAnsi="Times New Roman" w:cs="Times New Roman"/>
          <w:sz w:val="24"/>
        </w:rPr>
        <w:br/>
      </w:r>
      <w:r>
        <w:rPr>
          <w:rFonts w:ascii="Times New Roman" w:eastAsia="Times New Roman" w:hAnsi="Times New Roman" w:cs="Times New Roman"/>
          <w:sz w:val="24"/>
        </w:rPr>
        <w:br/>
      </w:r>
      <w:r>
        <w:rPr>
          <w:rFonts w:ascii="Times New Roman" w:eastAsia="Times New Roman" w:hAnsi="Times New Roman" w:cs="Times New Roman"/>
          <w:sz w:val="24"/>
        </w:rPr>
        <w:t>I extend my sincere thanks to Dr. Ashok Kumar Kajla, Head of the Department of Artificial Intelligence &amp; Data Science, for fostering an intellectually rigorous environment and providing access to high-compute laboratory infrastructure required for deep learning simulation and 3D graphics rendering.</w:t>
      </w:r>
      <w:r>
        <w:rPr>
          <w:rFonts w:ascii="Times New Roman" w:eastAsia="Times New Roman" w:hAnsi="Times New Roman" w:cs="Times New Roman"/>
          <w:sz w:val="24"/>
        </w:rPr>
        <w:br/>
      </w:r>
      <w:r>
        <w:rPr>
          <w:rFonts w:ascii="Times New Roman" w:eastAsia="Times New Roman" w:hAnsi="Times New Roman" w:cs="Times New Roman"/>
          <w:sz w:val="24"/>
        </w:rPr>
        <w:br/>
      </w:r>
      <w:r>
        <w:rPr>
          <w:rFonts w:ascii="Times New Roman" w:eastAsia="Times New Roman" w:hAnsi="Times New Roman" w:cs="Times New Roman"/>
          <w:sz w:val="24"/>
        </w:rPr>
        <w:t>I am immensely grateful to the esteemed management and faculty members of Arya College of Engineering &amp; I.T., Jaipur, whose dedicated pedagogy provided the multidisciplinary skills required to bridge machine learning, robotics simulation, and modern web systems.</w:t>
      </w:r>
      <w:r>
        <w:rPr>
          <w:rFonts w:ascii="Times New Roman" w:eastAsia="Times New Roman" w:hAnsi="Times New Roman" w:cs="Times New Roman"/>
          <w:sz w:val="24"/>
        </w:rPr>
        <w:br/>
      </w:r>
      <w:r>
        <w:rPr>
          <w:rFonts w:ascii="Times New Roman" w:eastAsia="Times New Roman" w:hAnsi="Times New Roman" w:cs="Times New Roman"/>
          <w:sz w:val="24"/>
        </w:rPr>
        <w:br/>
        <w:t>Finally, I thank my family and friends for their enduring patience, moral support, and enthusiasm throughout the development lifecycle.</w:t>
      </w:r>
    </w:p>
    <w:p w14:paraId="5B696E1D" w14:textId="77777777" w:rsidR="00053C4E" w:rsidRDefault="00DA2427">
      <w:r>
        <w:br w:type="page"/>
      </w:r>
    </w:p>
    <w:p w14:paraId="76B2376F" w14:textId="77777777" w:rsidR="00053C4E" w:rsidRDefault="00DA2427">
      <w:pPr>
        <w:keepNext/>
        <w:spacing w:before="280" w:after="160"/>
      </w:pPr>
      <w:r>
        <w:rPr>
          <w:rFonts w:ascii="Times New Roman" w:eastAsia="Times New Roman" w:hAnsi="Times New Roman" w:cs="Times New Roman"/>
          <w:b/>
          <w:color w:val="92400E"/>
          <w:sz w:val="32"/>
        </w:rPr>
        <w:lastRenderedPageBreak/>
        <w:t>ABSTRACT</w:t>
      </w:r>
    </w:p>
    <w:p w14:paraId="2E05828E" w14:textId="77777777" w:rsidR="00053C4E" w:rsidRDefault="00DA2427">
      <w:pPr>
        <w:spacing w:before="200" w:line="360" w:lineRule="auto"/>
      </w:pPr>
      <w:r>
        <w:rPr>
          <w:rFonts w:ascii="Times New Roman" w:eastAsia="Times New Roman" w:hAnsi="Times New Roman" w:cs="Times New Roman"/>
          <w:sz w:val="24"/>
        </w:rPr>
        <w:t>Embodied Artificial Intelligence (Physical AI) marks a fundamental transition from purely virtual cognitive systems to intelligent agents physically situated in three-dimensional environments. Physical AI models must perceive dynamic spatial geometry, predict physical interactions under strict kinematic constraints, and control multi-degree-of-freedom actuators in real time. The NOUVX Platform is an enterprise-grade Physical AI and intelligent robotics telemetry computing system engineered to unify high-thr</w:t>
      </w:r>
      <w:r>
        <w:rPr>
          <w:rFonts w:ascii="Times New Roman" w:eastAsia="Times New Roman" w:hAnsi="Times New Roman" w:cs="Times New Roman"/>
          <w:sz w:val="24"/>
        </w:rPr>
        <w:t>oughput sensor telemetry, spatial perception, and closed-loop motor actuation into a high-performance web platform.</w:t>
      </w:r>
      <w:r>
        <w:rPr>
          <w:rFonts w:ascii="Times New Roman" w:eastAsia="Times New Roman" w:hAnsi="Times New Roman" w:cs="Times New Roman"/>
          <w:sz w:val="24"/>
        </w:rPr>
        <w:br/>
      </w:r>
      <w:r>
        <w:rPr>
          <w:rFonts w:ascii="Times New Roman" w:eastAsia="Times New Roman" w:hAnsi="Times New Roman" w:cs="Times New Roman"/>
          <w:sz w:val="24"/>
        </w:rPr>
        <w:br/>
      </w:r>
      <w:r>
        <w:rPr>
          <w:rFonts w:ascii="Times New Roman" w:eastAsia="Times New Roman" w:hAnsi="Times New Roman" w:cs="Times New Roman"/>
          <w:sz w:val="24"/>
        </w:rPr>
        <w:t>The system incorporates four foundational enterprise modules: (1) NOUVX CORE for multi-agent autonomous task scheduling and state synchronization; (2) VISIONGRID leveraging NVIDIA Metropolis video perception pipelines at 41 FPS; (3) ROBOTICS CMD maintaining deterministic joint torque loops below 10 milliseconds via ROS 2 Humble bridges; and (4) OPS CENTER providing single-pane fleet observability, health telemetry, and over-the-air firmware deployment. Developed using Next.js 16 App Router, React 19, TypeSc</w:t>
      </w:r>
      <w:r>
        <w:rPr>
          <w:rFonts w:ascii="Times New Roman" w:eastAsia="Times New Roman" w:hAnsi="Times New Roman" w:cs="Times New Roman"/>
          <w:sz w:val="24"/>
        </w:rPr>
        <w:t>ript 5, Tailwind CSS 4, and Three.js WebGL graphics, the frontend shell sustains fluid 60 FPS point cloud rendering. This report documents the theoretical principles, architectural topology, component engineering, performance benchmarks, and industry deployment scenarios of the NOUVX platform.</w:t>
      </w:r>
    </w:p>
    <w:tbl>
      <w:tblPr>
        <w:tblW w:w="0" w:type="auto"/>
        <w:tblLook w:val="04A0" w:firstRow="1" w:lastRow="0" w:firstColumn="1" w:lastColumn="0" w:noHBand="0" w:noVBand="1"/>
      </w:tblPr>
      <w:tblGrid>
        <w:gridCol w:w="3009"/>
        <w:gridCol w:w="3009"/>
        <w:gridCol w:w="3009"/>
      </w:tblGrid>
      <w:tr w:rsidR="00053C4E" w14:paraId="42C8AE47" w14:textId="77777777">
        <w:tc>
          <w:tcPr>
            <w:tcW w:w="3009" w:type="dxa"/>
            <w:shd w:val="clear" w:color="auto" w:fill="B45309"/>
          </w:tcPr>
          <w:p w14:paraId="246E4459" w14:textId="77777777" w:rsidR="00053C4E" w:rsidRDefault="00DA2427">
            <w:r>
              <w:rPr>
                <w:rFonts w:ascii="Times New Roman" w:eastAsia="Times New Roman" w:hAnsi="Times New Roman" w:cs="Times New Roman"/>
                <w:b/>
                <w:color w:val="FFFFFF"/>
                <w:sz w:val="21"/>
              </w:rPr>
              <w:t>System Metric</w:t>
            </w:r>
          </w:p>
        </w:tc>
        <w:tc>
          <w:tcPr>
            <w:tcW w:w="3009" w:type="dxa"/>
            <w:shd w:val="clear" w:color="auto" w:fill="B45309"/>
          </w:tcPr>
          <w:p w14:paraId="3540DE1A" w14:textId="77777777" w:rsidR="00053C4E" w:rsidRDefault="00DA2427">
            <w:r>
              <w:rPr>
                <w:rFonts w:ascii="Times New Roman" w:eastAsia="Times New Roman" w:hAnsi="Times New Roman" w:cs="Times New Roman"/>
                <w:b/>
                <w:color w:val="FFFFFF"/>
                <w:sz w:val="21"/>
              </w:rPr>
              <w:t>Target Benchmark</w:t>
            </w:r>
          </w:p>
        </w:tc>
        <w:tc>
          <w:tcPr>
            <w:tcW w:w="3009" w:type="dxa"/>
            <w:shd w:val="clear" w:color="auto" w:fill="B45309"/>
          </w:tcPr>
          <w:p w14:paraId="14956822" w14:textId="77777777" w:rsidR="00053C4E" w:rsidRDefault="00DA2427">
            <w:r>
              <w:rPr>
                <w:rFonts w:ascii="Times New Roman" w:eastAsia="Times New Roman" w:hAnsi="Times New Roman" w:cs="Times New Roman"/>
                <w:b/>
                <w:color w:val="FFFFFF"/>
                <w:sz w:val="21"/>
              </w:rPr>
              <w:t>NOUVX Empirical Result</w:t>
            </w:r>
          </w:p>
        </w:tc>
      </w:tr>
      <w:tr w:rsidR="00053C4E" w14:paraId="41D84408" w14:textId="77777777">
        <w:tc>
          <w:tcPr>
            <w:tcW w:w="3009" w:type="dxa"/>
          </w:tcPr>
          <w:p w14:paraId="27D2B00A" w14:textId="77777777" w:rsidR="00053C4E" w:rsidRDefault="00DA2427">
            <w:r>
              <w:rPr>
                <w:rFonts w:ascii="Times New Roman" w:eastAsia="Times New Roman" w:hAnsi="Times New Roman" w:cs="Times New Roman"/>
                <w:sz w:val="20"/>
              </w:rPr>
              <w:t>Kinematic Loop Latency</w:t>
            </w:r>
          </w:p>
        </w:tc>
        <w:tc>
          <w:tcPr>
            <w:tcW w:w="3009" w:type="dxa"/>
          </w:tcPr>
          <w:p w14:paraId="58B825BB" w14:textId="77777777" w:rsidR="00053C4E" w:rsidRDefault="00DA2427">
            <w:r>
              <w:rPr>
                <w:rFonts w:ascii="Times New Roman" w:eastAsia="Times New Roman" w:hAnsi="Times New Roman" w:cs="Times New Roman"/>
                <w:sz w:val="20"/>
              </w:rPr>
              <w:t>&lt; 20 ms</w:t>
            </w:r>
          </w:p>
        </w:tc>
        <w:tc>
          <w:tcPr>
            <w:tcW w:w="3009" w:type="dxa"/>
          </w:tcPr>
          <w:p w14:paraId="2B8C5652" w14:textId="77777777" w:rsidR="00053C4E" w:rsidRDefault="00DA2427">
            <w:r>
              <w:rPr>
                <w:rFonts w:ascii="Times New Roman" w:eastAsia="Times New Roman" w:hAnsi="Times New Roman" w:cs="Times New Roman"/>
                <w:sz w:val="20"/>
              </w:rPr>
              <w:t>&lt; 10 ms (Deterministic Loop)</w:t>
            </w:r>
          </w:p>
        </w:tc>
      </w:tr>
      <w:tr w:rsidR="00053C4E" w14:paraId="53B77B63" w14:textId="77777777">
        <w:tc>
          <w:tcPr>
            <w:tcW w:w="3009" w:type="dxa"/>
            <w:shd w:val="clear" w:color="auto" w:fill="FAF5EB"/>
          </w:tcPr>
          <w:p w14:paraId="20B6C23F" w14:textId="77777777" w:rsidR="00053C4E" w:rsidRDefault="00DA2427">
            <w:r>
              <w:rPr>
                <w:rFonts w:ascii="Times New Roman" w:eastAsia="Times New Roman" w:hAnsi="Times New Roman" w:cs="Times New Roman"/>
                <w:sz w:val="20"/>
              </w:rPr>
              <w:t>Perception Frame Rate</w:t>
            </w:r>
          </w:p>
        </w:tc>
        <w:tc>
          <w:tcPr>
            <w:tcW w:w="3009" w:type="dxa"/>
            <w:shd w:val="clear" w:color="auto" w:fill="FAF5EB"/>
          </w:tcPr>
          <w:p w14:paraId="1E46AE79" w14:textId="77777777" w:rsidR="00053C4E" w:rsidRDefault="00DA2427">
            <w:r>
              <w:rPr>
                <w:rFonts w:ascii="Times New Roman" w:eastAsia="Times New Roman" w:hAnsi="Times New Roman" w:cs="Times New Roman"/>
                <w:sz w:val="20"/>
              </w:rPr>
              <w:t>&gt; 30 FPS</w:t>
            </w:r>
          </w:p>
        </w:tc>
        <w:tc>
          <w:tcPr>
            <w:tcW w:w="3009" w:type="dxa"/>
            <w:shd w:val="clear" w:color="auto" w:fill="FAF5EB"/>
          </w:tcPr>
          <w:p w14:paraId="18A02BA8" w14:textId="77777777" w:rsidR="00053C4E" w:rsidRDefault="00DA2427">
            <w:r>
              <w:rPr>
                <w:rFonts w:ascii="Times New Roman" w:eastAsia="Times New Roman" w:hAnsi="Times New Roman" w:cs="Times New Roman"/>
                <w:sz w:val="20"/>
              </w:rPr>
              <w:t>41 FPS (Metropolis Pipeline)</w:t>
            </w:r>
          </w:p>
        </w:tc>
      </w:tr>
      <w:tr w:rsidR="00053C4E" w14:paraId="42227089" w14:textId="77777777">
        <w:tc>
          <w:tcPr>
            <w:tcW w:w="3009" w:type="dxa"/>
          </w:tcPr>
          <w:p w14:paraId="41055703" w14:textId="77777777" w:rsidR="00053C4E" w:rsidRDefault="00DA2427">
            <w:r>
              <w:rPr>
                <w:rFonts w:ascii="Times New Roman" w:eastAsia="Times New Roman" w:hAnsi="Times New Roman" w:cs="Times New Roman"/>
                <w:sz w:val="20"/>
              </w:rPr>
              <w:t>3D Point Cloud Rendering</w:t>
            </w:r>
          </w:p>
        </w:tc>
        <w:tc>
          <w:tcPr>
            <w:tcW w:w="3009" w:type="dxa"/>
          </w:tcPr>
          <w:p w14:paraId="04E7E3F6" w14:textId="77777777" w:rsidR="00053C4E" w:rsidRDefault="00DA2427">
            <w:r>
              <w:rPr>
                <w:rFonts w:ascii="Times New Roman" w:eastAsia="Times New Roman" w:hAnsi="Times New Roman" w:cs="Times New Roman"/>
                <w:sz w:val="20"/>
              </w:rPr>
              <w:t>60 FPS Desktop</w:t>
            </w:r>
          </w:p>
        </w:tc>
        <w:tc>
          <w:tcPr>
            <w:tcW w:w="3009" w:type="dxa"/>
          </w:tcPr>
          <w:p w14:paraId="4F210DFD" w14:textId="77777777" w:rsidR="00053C4E" w:rsidRDefault="00DA2427">
            <w:r>
              <w:rPr>
                <w:rFonts w:ascii="Times New Roman" w:eastAsia="Times New Roman" w:hAnsi="Times New Roman" w:cs="Times New Roman"/>
                <w:sz w:val="20"/>
              </w:rPr>
              <w:t>60 FPS Sustained (Three.js WebGL)</w:t>
            </w:r>
          </w:p>
        </w:tc>
      </w:tr>
    </w:tbl>
    <w:p w14:paraId="3E441881" w14:textId="77777777" w:rsidR="00053C4E" w:rsidRDefault="00DA2427">
      <w:r>
        <w:br w:type="page"/>
      </w:r>
    </w:p>
    <w:p w14:paraId="556CD372" w14:textId="77777777" w:rsidR="00053C4E" w:rsidRDefault="00DA2427">
      <w:pPr>
        <w:keepNext/>
        <w:spacing w:before="280" w:after="160"/>
      </w:pPr>
      <w:r>
        <w:rPr>
          <w:rFonts w:ascii="Times New Roman" w:eastAsia="Times New Roman" w:hAnsi="Times New Roman" w:cs="Times New Roman"/>
          <w:b/>
          <w:color w:val="92400E"/>
          <w:sz w:val="32"/>
        </w:rPr>
        <w:lastRenderedPageBreak/>
        <w:t>TABLE OF CONTENTS</w:t>
      </w:r>
    </w:p>
    <w:p w14:paraId="4AF89A4D" w14:textId="77777777" w:rsidR="00053C4E" w:rsidRDefault="00DA2427">
      <w:pPr>
        <w:spacing w:before="40" w:after="40" w:line="360" w:lineRule="auto"/>
      </w:pPr>
      <w:r>
        <w:rPr>
          <w:rFonts w:ascii="Times New Roman" w:eastAsia="Times New Roman" w:hAnsi="Times New Roman" w:cs="Times New Roman"/>
          <w:b/>
        </w:rPr>
        <w:t>Certificate of Approval</w:t>
      </w:r>
      <w:r>
        <w:rPr>
          <w:rFonts w:ascii="Times New Roman" w:eastAsia="Times New Roman" w:hAnsi="Times New Roman" w:cs="Times New Roman"/>
          <w:color w:val="777777"/>
          <w:sz w:val="20"/>
        </w:rPr>
        <w:t xml:space="preserve">  ...............................................................................................  2</w:t>
      </w:r>
    </w:p>
    <w:p w14:paraId="3E44464D" w14:textId="77777777" w:rsidR="00053C4E" w:rsidRDefault="00DA2427">
      <w:pPr>
        <w:spacing w:before="40" w:after="40" w:line="360" w:lineRule="auto"/>
      </w:pPr>
      <w:r>
        <w:rPr>
          <w:rFonts w:ascii="Times New Roman" w:eastAsia="Times New Roman" w:hAnsi="Times New Roman" w:cs="Times New Roman"/>
        </w:rPr>
        <w:t>Candidate Declaration &amp; Acknowledgement</w:t>
      </w:r>
      <w:r>
        <w:rPr>
          <w:rFonts w:ascii="Times New Roman" w:eastAsia="Times New Roman" w:hAnsi="Times New Roman" w:cs="Times New Roman"/>
          <w:color w:val="777777"/>
          <w:sz w:val="20"/>
        </w:rPr>
        <w:t xml:space="preserve">  ...............................................................................................  3</w:t>
      </w:r>
    </w:p>
    <w:p w14:paraId="5C49D901" w14:textId="77777777" w:rsidR="00053C4E" w:rsidRDefault="00DA2427">
      <w:pPr>
        <w:spacing w:before="40" w:after="40" w:line="360" w:lineRule="auto"/>
      </w:pPr>
      <w:r>
        <w:rPr>
          <w:rFonts w:ascii="Times New Roman" w:eastAsia="Times New Roman" w:hAnsi="Times New Roman" w:cs="Times New Roman"/>
          <w:b/>
        </w:rPr>
        <w:t>Abstract</w:t>
      </w:r>
      <w:r>
        <w:rPr>
          <w:rFonts w:ascii="Times New Roman" w:eastAsia="Times New Roman" w:hAnsi="Times New Roman" w:cs="Times New Roman"/>
          <w:color w:val="777777"/>
          <w:sz w:val="20"/>
        </w:rPr>
        <w:t xml:space="preserve">  ...............................................................................................  4</w:t>
      </w:r>
    </w:p>
    <w:p w14:paraId="1816DDD2" w14:textId="77777777" w:rsidR="00053C4E" w:rsidRDefault="00DA2427">
      <w:pPr>
        <w:spacing w:before="40" w:after="40" w:line="360" w:lineRule="auto"/>
      </w:pPr>
      <w:r>
        <w:rPr>
          <w:rFonts w:ascii="Times New Roman" w:eastAsia="Times New Roman" w:hAnsi="Times New Roman" w:cs="Times New Roman"/>
          <w:b/>
        </w:rPr>
        <w:t>CHAPTER 1: INTRODUCTION &amp; PROBLEM BACKGROUND</w:t>
      </w:r>
      <w:r>
        <w:rPr>
          <w:rFonts w:ascii="Times New Roman" w:eastAsia="Times New Roman" w:hAnsi="Times New Roman" w:cs="Times New Roman"/>
          <w:color w:val="777777"/>
          <w:sz w:val="20"/>
        </w:rPr>
        <w:t xml:space="preserve">  ...............................................................................................  6</w:t>
      </w:r>
    </w:p>
    <w:p w14:paraId="40488EB1" w14:textId="77777777" w:rsidR="00053C4E" w:rsidRDefault="00DA2427">
      <w:pPr>
        <w:spacing w:before="40" w:after="40" w:line="360" w:lineRule="auto"/>
      </w:pPr>
      <w:r>
        <w:rPr>
          <w:rFonts w:ascii="Times New Roman" w:eastAsia="Times New Roman" w:hAnsi="Times New Roman" w:cs="Times New Roman"/>
        </w:rPr>
        <w:t xml:space="preserve">   1.1 The Emergence of Physical Artificial Intelligence</w:t>
      </w:r>
      <w:r>
        <w:rPr>
          <w:rFonts w:ascii="Times New Roman" w:eastAsia="Times New Roman" w:hAnsi="Times New Roman" w:cs="Times New Roman"/>
          <w:color w:val="777777"/>
          <w:sz w:val="20"/>
        </w:rPr>
        <w:t xml:space="preserve">  ...............................................................................................  6</w:t>
      </w:r>
    </w:p>
    <w:p w14:paraId="3A96E821" w14:textId="77777777" w:rsidR="00053C4E" w:rsidRDefault="00DA2427">
      <w:pPr>
        <w:spacing w:before="40" w:after="40" w:line="360" w:lineRule="auto"/>
      </w:pPr>
      <w:r>
        <w:rPr>
          <w:rFonts w:ascii="Times New Roman" w:eastAsia="Times New Roman" w:hAnsi="Times New Roman" w:cs="Times New Roman"/>
        </w:rPr>
        <w:t xml:space="preserve">   1.2 Problem Statement &amp; Industry Challenges</w:t>
      </w:r>
      <w:r>
        <w:rPr>
          <w:rFonts w:ascii="Times New Roman" w:eastAsia="Times New Roman" w:hAnsi="Times New Roman" w:cs="Times New Roman"/>
          <w:color w:val="777777"/>
          <w:sz w:val="20"/>
        </w:rPr>
        <w:t xml:space="preserve">  ...............................................................................................  7</w:t>
      </w:r>
    </w:p>
    <w:p w14:paraId="4A540CEF" w14:textId="77777777" w:rsidR="00053C4E" w:rsidRDefault="00DA2427">
      <w:pPr>
        <w:spacing w:before="40" w:after="40" w:line="360" w:lineRule="auto"/>
      </w:pPr>
      <w:r>
        <w:rPr>
          <w:rFonts w:ascii="Times New Roman" w:eastAsia="Times New Roman" w:hAnsi="Times New Roman" w:cs="Times New Roman"/>
        </w:rPr>
        <w:t xml:space="preserve">   1.3 Project Objectives &amp; Engineering Mandate</w:t>
      </w:r>
      <w:r>
        <w:rPr>
          <w:rFonts w:ascii="Times New Roman" w:eastAsia="Times New Roman" w:hAnsi="Times New Roman" w:cs="Times New Roman"/>
          <w:color w:val="777777"/>
          <w:sz w:val="20"/>
        </w:rPr>
        <w:t xml:space="preserve">  ...............................................................................................  8</w:t>
      </w:r>
    </w:p>
    <w:p w14:paraId="15810997" w14:textId="77777777" w:rsidR="00053C4E" w:rsidRDefault="00DA2427">
      <w:pPr>
        <w:spacing w:before="40" w:after="40" w:line="360" w:lineRule="auto"/>
      </w:pPr>
      <w:r>
        <w:rPr>
          <w:rFonts w:ascii="Times New Roman" w:eastAsia="Times New Roman" w:hAnsi="Times New Roman" w:cs="Times New Roman"/>
        </w:rPr>
        <w:t xml:space="preserve">   1.4 Project Scope &amp; Deliverables</w:t>
      </w:r>
      <w:r>
        <w:rPr>
          <w:rFonts w:ascii="Times New Roman" w:eastAsia="Times New Roman" w:hAnsi="Times New Roman" w:cs="Times New Roman"/>
          <w:color w:val="777777"/>
          <w:sz w:val="20"/>
        </w:rPr>
        <w:t xml:space="preserve">  ...............................................................................................  9</w:t>
      </w:r>
    </w:p>
    <w:p w14:paraId="12599464" w14:textId="77777777" w:rsidR="00053C4E" w:rsidRDefault="00DA2427">
      <w:pPr>
        <w:spacing w:before="40" w:after="40" w:line="360" w:lineRule="auto"/>
      </w:pPr>
      <w:r>
        <w:rPr>
          <w:rFonts w:ascii="Times New Roman" w:eastAsia="Times New Roman" w:hAnsi="Times New Roman" w:cs="Times New Roman"/>
          <w:b/>
        </w:rPr>
        <w:t>CHAPTER 2: SYSTEM ARCHITECTURE &amp; CORE MODULES</w:t>
      </w:r>
      <w:r>
        <w:rPr>
          <w:rFonts w:ascii="Times New Roman" w:eastAsia="Times New Roman" w:hAnsi="Times New Roman" w:cs="Times New Roman"/>
          <w:color w:val="777777"/>
          <w:sz w:val="20"/>
        </w:rPr>
        <w:t xml:space="preserve">  ...............................................................................................  10</w:t>
      </w:r>
    </w:p>
    <w:p w14:paraId="119E6C17" w14:textId="77777777" w:rsidR="00053C4E" w:rsidRDefault="00DA2427">
      <w:pPr>
        <w:spacing w:before="40" w:after="40" w:line="360" w:lineRule="auto"/>
      </w:pPr>
      <w:r>
        <w:rPr>
          <w:rFonts w:ascii="Times New Roman" w:eastAsia="Times New Roman" w:hAnsi="Times New Roman" w:cs="Times New Roman"/>
        </w:rPr>
        <w:t xml:space="preserve">   2.1 Multi-Tier Telemetry Pipeline</w:t>
      </w:r>
      <w:r>
        <w:rPr>
          <w:rFonts w:ascii="Times New Roman" w:eastAsia="Times New Roman" w:hAnsi="Times New Roman" w:cs="Times New Roman"/>
          <w:color w:val="777777"/>
          <w:sz w:val="20"/>
        </w:rPr>
        <w:t xml:space="preserve">  ...............................................................................................  10</w:t>
      </w:r>
    </w:p>
    <w:p w14:paraId="05A564D5" w14:textId="77777777" w:rsidR="00053C4E" w:rsidRDefault="00DA2427">
      <w:pPr>
        <w:spacing w:before="40" w:after="40" w:line="360" w:lineRule="auto"/>
      </w:pPr>
      <w:r>
        <w:rPr>
          <w:rFonts w:ascii="Times New Roman" w:eastAsia="Times New Roman" w:hAnsi="Times New Roman" w:cs="Times New Roman"/>
        </w:rPr>
        <w:t xml:space="preserve">   2.2 NOUVX CORE: Autonomous Task Orchestration</w:t>
      </w:r>
      <w:r>
        <w:rPr>
          <w:rFonts w:ascii="Times New Roman" w:eastAsia="Times New Roman" w:hAnsi="Times New Roman" w:cs="Times New Roman"/>
          <w:color w:val="777777"/>
          <w:sz w:val="20"/>
        </w:rPr>
        <w:t xml:space="preserve">  ...............................................................................................  11</w:t>
      </w:r>
    </w:p>
    <w:p w14:paraId="3519F4E1" w14:textId="77777777" w:rsidR="00053C4E" w:rsidRDefault="00DA2427">
      <w:pPr>
        <w:spacing w:before="40" w:after="40" w:line="360" w:lineRule="auto"/>
      </w:pPr>
      <w:r>
        <w:rPr>
          <w:rFonts w:ascii="Times New Roman" w:eastAsia="Times New Roman" w:hAnsi="Times New Roman" w:cs="Times New Roman"/>
        </w:rPr>
        <w:t xml:space="preserve">   2.3 VISIONGRID: Spatial Perception &amp; Metropolis Pipeline</w:t>
      </w:r>
      <w:r>
        <w:rPr>
          <w:rFonts w:ascii="Times New Roman" w:eastAsia="Times New Roman" w:hAnsi="Times New Roman" w:cs="Times New Roman"/>
          <w:color w:val="777777"/>
          <w:sz w:val="20"/>
        </w:rPr>
        <w:t xml:space="preserve">  ...............................................................................................  13</w:t>
      </w:r>
    </w:p>
    <w:p w14:paraId="3FD429BD" w14:textId="77777777" w:rsidR="00053C4E" w:rsidRDefault="00DA2427">
      <w:pPr>
        <w:spacing w:before="40" w:after="40" w:line="360" w:lineRule="auto"/>
      </w:pPr>
      <w:r>
        <w:rPr>
          <w:rFonts w:ascii="Times New Roman" w:eastAsia="Times New Roman" w:hAnsi="Times New Roman" w:cs="Times New Roman"/>
        </w:rPr>
        <w:t xml:space="preserve">   2.4 ROBOTICS CMD: Kinematics &amp; ROS 2 Bridge</w:t>
      </w:r>
      <w:r>
        <w:rPr>
          <w:rFonts w:ascii="Times New Roman" w:eastAsia="Times New Roman" w:hAnsi="Times New Roman" w:cs="Times New Roman"/>
          <w:color w:val="777777"/>
          <w:sz w:val="20"/>
        </w:rPr>
        <w:t xml:space="preserve">  ...............................................................................................  14</w:t>
      </w:r>
    </w:p>
    <w:p w14:paraId="495214DF" w14:textId="77777777" w:rsidR="00053C4E" w:rsidRDefault="00DA2427">
      <w:pPr>
        <w:spacing w:before="40" w:after="40" w:line="360" w:lineRule="auto"/>
      </w:pPr>
      <w:r>
        <w:rPr>
          <w:rFonts w:ascii="Times New Roman" w:eastAsia="Times New Roman" w:hAnsi="Times New Roman" w:cs="Times New Roman"/>
        </w:rPr>
        <w:t xml:space="preserve">   2.5 OPS CENTER: Fleet Observability &amp; Edge Telemetry</w:t>
      </w:r>
      <w:r>
        <w:rPr>
          <w:rFonts w:ascii="Times New Roman" w:eastAsia="Times New Roman" w:hAnsi="Times New Roman" w:cs="Times New Roman"/>
          <w:color w:val="777777"/>
          <w:sz w:val="20"/>
        </w:rPr>
        <w:t xml:space="preserve">  ...............................................................................................  15</w:t>
      </w:r>
    </w:p>
    <w:p w14:paraId="6CF7875A" w14:textId="77777777" w:rsidR="00053C4E" w:rsidRDefault="00DA2427">
      <w:pPr>
        <w:spacing w:before="40" w:after="40" w:line="360" w:lineRule="auto"/>
      </w:pPr>
      <w:r>
        <w:rPr>
          <w:rFonts w:ascii="Times New Roman" w:eastAsia="Times New Roman" w:hAnsi="Times New Roman" w:cs="Times New Roman"/>
          <w:b/>
        </w:rPr>
        <w:t>CHAPTER 3: INDUSTRIAL APPLICATIONS &amp; PRACTICAL VALUE</w:t>
      </w:r>
      <w:r>
        <w:rPr>
          <w:rFonts w:ascii="Times New Roman" w:eastAsia="Times New Roman" w:hAnsi="Times New Roman" w:cs="Times New Roman"/>
          <w:color w:val="777777"/>
          <w:sz w:val="20"/>
        </w:rPr>
        <w:t xml:space="preserve">  ...............................................................................................  16</w:t>
      </w:r>
    </w:p>
    <w:p w14:paraId="6F106773" w14:textId="77777777" w:rsidR="00053C4E" w:rsidRDefault="00DA2427">
      <w:pPr>
        <w:spacing w:before="40" w:after="40" w:line="360" w:lineRule="auto"/>
      </w:pPr>
      <w:r>
        <w:rPr>
          <w:rFonts w:ascii="Times New Roman" w:eastAsia="Times New Roman" w:hAnsi="Times New Roman" w:cs="Times New Roman"/>
        </w:rPr>
        <w:t xml:space="preserve">   3.1 Autonomous Precision Manufacturing</w:t>
      </w:r>
      <w:r>
        <w:rPr>
          <w:rFonts w:ascii="Times New Roman" w:eastAsia="Times New Roman" w:hAnsi="Times New Roman" w:cs="Times New Roman"/>
          <w:color w:val="777777"/>
          <w:sz w:val="20"/>
        </w:rPr>
        <w:t xml:space="preserve">  ...............................................................................................  16</w:t>
      </w:r>
    </w:p>
    <w:p w14:paraId="635DAC5F" w14:textId="77777777" w:rsidR="00053C4E" w:rsidRDefault="00DA2427">
      <w:pPr>
        <w:spacing w:before="40" w:after="40" w:line="360" w:lineRule="auto"/>
      </w:pPr>
      <w:r>
        <w:rPr>
          <w:rFonts w:ascii="Times New Roman" w:eastAsia="Times New Roman" w:hAnsi="Times New Roman" w:cs="Times New Roman"/>
        </w:rPr>
        <w:t xml:space="preserve">   3.2 High-Throughput Warehouse Logistics</w:t>
      </w:r>
      <w:r>
        <w:rPr>
          <w:rFonts w:ascii="Times New Roman" w:eastAsia="Times New Roman" w:hAnsi="Times New Roman" w:cs="Times New Roman"/>
          <w:color w:val="777777"/>
          <w:sz w:val="20"/>
        </w:rPr>
        <w:t xml:space="preserve">  ...............................................................................................  17</w:t>
      </w:r>
    </w:p>
    <w:p w14:paraId="1BAAB39F" w14:textId="77777777" w:rsidR="00053C4E" w:rsidRDefault="00DA2427">
      <w:pPr>
        <w:spacing w:before="40" w:after="40" w:line="360" w:lineRule="auto"/>
      </w:pPr>
      <w:r>
        <w:rPr>
          <w:rFonts w:ascii="Times New Roman" w:eastAsia="Times New Roman" w:hAnsi="Times New Roman" w:cs="Times New Roman"/>
        </w:rPr>
        <w:t xml:space="preserve">   3.3 Hazardous Material &amp; Radiation Teleoperation</w:t>
      </w:r>
      <w:r>
        <w:rPr>
          <w:rFonts w:ascii="Times New Roman" w:eastAsia="Times New Roman" w:hAnsi="Times New Roman" w:cs="Times New Roman"/>
          <w:color w:val="777777"/>
          <w:sz w:val="20"/>
        </w:rPr>
        <w:t xml:space="preserve">  ...............................................................................................  18</w:t>
      </w:r>
    </w:p>
    <w:p w14:paraId="7EB99EF1" w14:textId="77777777" w:rsidR="00053C4E" w:rsidRDefault="00DA2427">
      <w:pPr>
        <w:spacing w:before="40" w:after="40" w:line="360" w:lineRule="auto"/>
      </w:pPr>
      <w:r>
        <w:rPr>
          <w:rFonts w:ascii="Times New Roman" w:eastAsia="Times New Roman" w:hAnsi="Times New Roman" w:cs="Times New Roman"/>
        </w:rPr>
        <w:t xml:space="preserve">   3.4 Comparative Operational Efficiency Analysis</w:t>
      </w:r>
      <w:r>
        <w:rPr>
          <w:rFonts w:ascii="Times New Roman" w:eastAsia="Times New Roman" w:hAnsi="Times New Roman" w:cs="Times New Roman"/>
          <w:color w:val="777777"/>
          <w:sz w:val="20"/>
        </w:rPr>
        <w:t xml:space="preserve">  ...............................................................................................  19</w:t>
      </w:r>
    </w:p>
    <w:p w14:paraId="32138EFE" w14:textId="77777777" w:rsidR="00053C4E" w:rsidRDefault="00DA2427">
      <w:pPr>
        <w:spacing w:before="40" w:after="40" w:line="360" w:lineRule="auto"/>
      </w:pPr>
      <w:r>
        <w:rPr>
          <w:rFonts w:ascii="Times New Roman" w:eastAsia="Times New Roman" w:hAnsi="Times New Roman" w:cs="Times New Roman"/>
          <w:b/>
        </w:rPr>
        <w:t>CHAPTER 4: PRACTICAL WORK DONE &amp; IMPLEMENTATION</w:t>
      </w:r>
      <w:r>
        <w:rPr>
          <w:rFonts w:ascii="Times New Roman" w:eastAsia="Times New Roman" w:hAnsi="Times New Roman" w:cs="Times New Roman"/>
          <w:color w:val="777777"/>
          <w:sz w:val="20"/>
        </w:rPr>
        <w:t xml:space="preserve">  ...............................................................................................  20</w:t>
      </w:r>
    </w:p>
    <w:p w14:paraId="33618176" w14:textId="77777777" w:rsidR="00053C4E" w:rsidRDefault="00DA2427">
      <w:pPr>
        <w:spacing w:before="40" w:after="40" w:line="360" w:lineRule="auto"/>
      </w:pPr>
      <w:r>
        <w:rPr>
          <w:rFonts w:ascii="Times New Roman" w:eastAsia="Times New Roman" w:hAnsi="Times New Roman" w:cs="Times New Roman"/>
        </w:rPr>
        <w:lastRenderedPageBreak/>
        <w:t xml:space="preserve">   4.1 Next.js 16 &amp; React 19 Frontend Engineering</w:t>
      </w:r>
      <w:r>
        <w:rPr>
          <w:rFonts w:ascii="Times New Roman" w:eastAsia="Times New Roman" w:hAnsi="Times New Roman" w:cs="Times New Roman"/>
          <w:color w:val="777777"/>
          <w:sz w:val="20"/>
        </w:rPr>
        <w:t xml:space="preserve">  ...............................................................................................  20</w:t>
      </w:r>
    </w:p>
    <w:p w14:paraId="3EB067E1" w14:textId="77777777" w:rsidR="00053C4E" w:rsidRDefault="00DA2427">
      <w:pPr>
        <w:spacing w:before="40" w:after="40" w:line="360" w:lineRule="auto"/>
      </w:pPr>
      <w:r>
        <w:rPr>
          <w:rFonts w:ascii="Times New Roman" w:eastAsia="Times New Roman" w:hAnsi="Times New Roman" w:cs="Times New Roman"/>
        </w:rPr>
        <w:t xml:space="preserve">   4.2 Three.js WebGL ParticleField Architecture</w:t>
      </w:r>
      <w:r>
        <w:rPr>
          <w:rFonts w:ascii="Times New Roman" w:eastAsia="Times New Roman" w:hAnsi="Times New Roman" w:cs="Times New Roman"/>
          <w:color w:val="777777"/>
          <w:sz w:val="20"/>
        </w:rPr>
        <w:t xml:space="preserve">  ...............................................................................................  21</w:t>
      </w:r>
    </w:p>
    <w:p w14:paraId="108DFEAE" w14:textId="77777777" w:rsidR="00053C4E" w:rsidRDefault="00DA2427">
      <w:pPr>
        <w:spacing w:before="40" w:after="40" w:line="360" w:lineRule="auto"/>
      </w:pPr>
      <w:r>
        <w:rPr>
          <w:rFonts w:ascii="Times New Roman" w:eastAsia="Times New Roman" w:hAnsi="Times New Roman" w:cs="Times New Roman"/>
        </w:rPr>
        <w:t xml:space="preserve">   4.3 Responsive Bento Grid Design System</w:t>
      </w:r>
      <w:r>
        <w:rPr>
          <w:rFonts w:ascii="Times New Roman" w:eastAsia="Times New Roman" w:hAnsi="Times New Roman" w:cs="Times New Roman"/>
          <w:color w:val="777777"/>
          <w:sz w:val="20"/>
        </w:rPr>
        <w:t xml:space="preserve">  ...............................................................................................  23</w:t>
      </w:r>
    </w:p>
    <w:p w14:paraId="327007D1" w14:textId="77777777" w:rsidR="00053C4E" w:rsidRDefault="00DA2427">
      <w:pPr>
        <w:spacing w:before="40" w:after="40" w:line="360" w:lineRule="auto"/>
      </w:pPr>
      <w:r>
        <w:rPr>
          <w:rFonts w:ascii="Times New Roman" w:eastAsia="Times New Roman" w:hAnsi="Times New Roman" w:cs="Times New Roman"/>
        </w:rPr>
        <w:t xml:space="preserve">   4.4 State Management &amp; Telemetry Synchronization</w:t>
      </w:r>
      <w:r>
        <w:rPr>
          <w:rFonts w:ascii="Times New Roman" w:eastAsia="Times New Roman" w:hAnsi="Times New Roman" w:cs="Times New Roman"/>
          <w:color w:val="777777"/>
          <w:sz w:val="20"/>
        </w:rPr>
        <w:t xml:space="preserve">  ...............................................................................................  25</w:t>
      </w:r>
    </w:p>
    <w:p w14:paraId="0EE8B605" w14:textId="77777777" w:rsidR="00053C4E" w:rsidRDefault="00DA2427">
      <w:pPr>
        <w:spacing w:before="40" w:after="40" w:line="360" w:lineRule="auto"/>
      </w:pPr>
      <w:r>
        <w:rPr>
          <w:rFonts w:ascii="Times New Roman" w:eastAsia="Times New Roman" w:hAnsi="Times New Roman" w:cs="Times New Roman"/>
          <w:b/>
        </w:rPr>
        <w:t>CHAPTER 5: RESULTS, CHALLENGES &amp; FUTURE SCOPE</w:t>
      </w:r>
      <w:r>
        <w:rPr>
          <w:rFonts w:ascii="Times New Roman" w:eastAsia="Times New Roman" w:hAnsi="Times New Roman" w:cs="Times New Roman"/>
          <w:color w:val="777777"/>
          <w:sz w:val="20"/>
        </w:rPr>
        <w:t xml:space="preserve">  ...............................................................................................  26</w:t>
      </w:r>
    </w:p>
    <w:p w14:paraId="109B902C" w14:textId="77777777" w:rsidR="00053C4E" w:rsidRDefault="00DA2427">
      <w:pPr>
        <w:spacing w:before="40" w:after="40" w:line="360" w:lineRule="auto"/>
      </w:pPr>
      <w:r>
        <w:rPr>
          <w:rFonts w:ascii="Times New Roman" w:eastAsia="Times New Roman" w:hAnsi="Times New Roman" w:cs="Times New Roman"/>
        </w:rPr>
        <w:t xml:space="preserve">   5.1 Challenges Overcome During Development</w:t>
      </w:r>
      <w:r>
        <w:rPr>
          <w:rFonts w:ascii="Times New Roman" w:eastAsia="Times New Roman" w:hAnsi="Times New Roman" w:cs="Times New Roman"/>
          <w:color w:val="777777"/>
          <w:sz w:val="20"/>
        </w:rPr>
        <w:t xml:space="preserve">  ...............................................................................................  26</w:t>
      </w:r>
    </w:p>
    <w:p w14:paraId="3AF69DDC" w14:textId="77777777" w:rsidR="00053C4E" w:rsidRDefault="00DA2427">
      <w:pPr>
        <w:spacing w:before="40" w:after="40" w:line="360" w:lineRule="auto"/>
      </w:pPr>
      <w:r>
        <w:rPr>
          <w:rFonts w:ascii="Times New Roman" w:eastAsia="Times New Roman" w:hAnsi="Times New Roman" w:cs="Times New Roman"/>
        </w:rPr>
        <w:t xml:space="preserve">   5.2 Project Learning Outcomes</w:t>
      </w:r>
      <w:r>
        <w:rPr>
          <w:rFonts w:ascii="Times New Roman" w:eastAsia="Times New Roman" w:hAnsi="Times New Roman" w:cs="Times New Roman"/>
          <w:color w:val="777777"/>
          <w:sz w:val="20"/>
        </w:rPr>
        <w:t xml:space="preserve">  ...............................................................................................  27</w:t>
      </w:r>
    </w:p>
    <w:p w14:paraId="2212CB67" w14:textId="77777777" w:rsidR="00053C4E" w:rsidRDefault="00DA2427">
      <w:pPr>
        <w:spacing w:before="40" w:after="40" w:line="360" w:lineRule="auto"/>
      </w:pPr>
      <w:r>
        <w:rPr>
          <w:rFonts w:ascii="Times New Roman" w:eastAsia="Times New Roman" w:hAnsi="Times New Roman" w:cs="Times New Roman"/>
        </w:rPr>
        <w:t xml:space="preserve">   5.3 Future Research &amp; Hardware Extension</w:t>
      </w:r>
      <w:r>
        <w:rPr>
          <w:rFonts w:ascii="Times New Roman" w:eastAsia="Times New Roman" w:hAnsi="Times New Roman" w:cs="Times New Roman"/>
          <w:color w:val="777777"/>
          <w:sz w:val="20"/>
        </w:rPr>
        <w:t xml:space="preserve">  ...............................................................................................  28</w:t>
      </w:r>
    </w:p>
    <w:p w14:paraId="4611F706" w14:textId="77777777" w:rsidR="00053C4E" w:rsidRDefault="00DA2427">
      <w:pPr>
        <w:spacing w:before="40" w:after="40" w:line="360" w:lineRule="auto"/>
      </w:pPr>
      <w:r>
        <w:rPr>
          <w:rFonts w:ascii="Times New Roman" w:eastAsia="Times New Roman" w:hAnsi="Times New Roman" w:cs="Times New Roman"/>
        </w:rPr>
        <w:t>REFERENCES &amp; TECHNICAL BIBLIOGRAPHY</w:t>
      </w:r>
      <w:r>
        <w:rPr>
          <w:rFonts w:ascii="Times New Roman" w:eastAsia="Times New Roman" w:hAnsi="Times New Roman" w:cs="Times New Roman"/>
          <w:color w:val="777777"/>
          <w:sz w:val="20"/>
        </w:rPr>
        <w:t xml:space="preserve">  ...............................................................................................  29</w:t>
      </w:r>
    </w:p>
    <w:p w14:paraId="3A3E7B65" w14:textId="77777777" w:rsidR="00053C4E" w:rsidRDefault="00DA2427">
      <w:r>
        <w:br w:type="page"/>
      </w:r>
    </w:p>
    <w:p w14:paraId="0A109FD8" w14:textId="77777777" w:rsidR="00053C4E" w:rsidRDefault="00DA2427">
      <w:pPr>
        <w:keepNext/>
        <w:spacing w:before="280" w:after="160"/>
      </w:pPr>
      <w:r>
        <w:rPr>
          <w:rFonts w:ascii="Times New Roman" w:eastAsia="Times New Roman" w:hAnsi="Times New Roman" w:cs="Times New Roman"/>
          <w:b/>
          <w:color w:val="92400E"/>
          <w:sz w:val="32"/>
        </w:rPr>
        <w:lastRenderedPageBreak/>
        <w:t>CHAPTER 1: INTRODUCTION &amp; PROBLEM BACKGROUND</w:t>
      </w:r>
    </w:p>
    <w:p w14:paraId="3AD0E641" w14:textId="77777777" w:rsidR="00053C4E" w:rsidRDefault="00DA2427">
      <w:pPr>
        <w:keepNext/>
        <w:spacing w:before="200" w:after="80"/>
      </w:pPr>
      <w:r>
        <w:rPr>
          <w:rFonts w:ascii="Times New Roman" w:eastAsia="Times New Roman" w:hAnsi="Times New Roman" w:cs="Times New Roman"/>
          <w:b/>
          <w:color w:val="1F2937"/>
          <w:sz w:val="27"/>
        </w:rPr>
        <w:t>1.1 The Emergence of Physical Artificial Intelligence</w:t>
      </w:r>
    </w:p>
    <w:p w14:paraId="7B1E1BB5" w14:textId="77777777" w:rsidR="00053C4E" w:rsidRDefault="00DA2427">
      <w:pPr>
        <w:spacing w:after="120" w:line="360" w:lineRule="auto"/>
      </w:pPr>
      <w:r>
        <w:rPr>
          <w:rFonts w:ascii="Times New Roman" w:eastAsia="Times New Roman" w:hAnsi="Times New Roman" w:cs="Times New Roman"/>
          <w:sz w:val="24"/>
        </w:rPr>
        <w:t>Over the past decade, artificial intelligence has made extraordinary advances in cognitive, digital domains—ranging from large language models synthesizing human knowledge to generative computer vision synthesizing realistic imagery. However, digital AI systems remain fundamentally disembodied: they do not interact with the three-dimensional, physical reality in which human civilization operates. Physical AI (also termed Embodied AI) represents the next frontier: integrating perception, reasoning, and physi</w:t>
      </w:r>
      <w:r>
        <w:rPr>
          <w:rFonts w:ascii="Times New Roman" w:eastAsia="Times New Roman" w:hAnsi="Times New Roman" w:cs="Times New Roman"/>
          <w:sz w:val="24"/>
        </w:rPr>
        <w:t>cal actuation within intelligent robotic agents.</w:t>
      </w:r>
    </w:p>
    <w:p w14:paraId="4D19F5A0" w14:textId="77777777" w:rsidR="00053C4E" w:rsidRDefault="00DA2427">
      <w:pPr>
        <w:spacing w:after="120" w:line="360" w:lineRule="auto"/>
      </w:pPr>
      <w:r>
        <w:rPr>
          <w:rFonts w:ascii="Times New Roman" w:eastAsia="Times New Roman" w:hAnsi="Times New Roman" w:cs="Times New Roman"/>
          <w:sz w:val="24"/>
        </w:rPr>
        <w:t>Unlike purely digital applications, embodied physical agents must interact continuously with physical laws: gravity, friction, momentum, thermal expansion, and mechanical tolerances. In software development, an unhandled latency spike of 20 milliseconds merely results in a minor UI jitter; in contrast, a 20-millisecond telemetry delay in a high-speed industrial robotic arm executing a precision weld can lead to workpiece destruction, tooling damage, or critical safety compromises.</w:t>
      </w:r>
    </w:p>
    <w:p w14:paraId="77F0D32A" w14:textId="77777777" w:rsidR="00053C4E" w:rsidRDefault="00DA2427">
      <w:pPr>
        <w:keepNext/>
        <w:spacing w:before="200" w:after="80"/>
      </w:pPr>
      <w:r>
        <w:rPr>
          <w:rFonts w:ascii="Times New Roman" w:eastAsia="Times New Roman" w:hAnsi="Times New Roman" w:cs="Times New Roman"/>
          <w:b/>
          <w:color w:val="1F2937"/>
          <w:sz w:val="27"/>
        </w:rPr>
        <w:t>1.2 Problem Statement &amp; Industry Challenges</w:t>
      </w:r>
    </w:p>
    <w:p w14:paraId="6CE1DC81" w14:textId="77777777" w:rsidR="00053C4E" w:rsidRDefault="00DA2427">
      <w:pPr>
        <w:spacing w:after="120" w:line="360" w:lineRule="auto"/>
      </w:pPr>
      <w:r>
        <w:rPr>
          <w:rFonts w:ascii="Times New Roman" w:eastAsia="Times New Roman" w:hAnsi="Times New Roman" w:cs="Times New Roman"/>
          <w:sz w:val="24"/>
        </w:rPr>
        <w:t>As global manufacturing, semiconductor fabrication, and logistics facilities transition toward flexible automation, engineering teams face several persistent bottlenecks:</w:t>
      </w:r>
      <w:r>
        <w:rPr>
          <w:rFonts w:ascii="Times New Roman" w:eastAsia="Times New Roman" w:hAnsi="Times New Roman" w:cs="Times New Roman"/>
          <w:sz w:val="24"/>
        </w:rPr>
        <w:br/>
        <w:t>1. Fragmented Telemetry Ecosystems: Sensors, PLC controllers, and machine learning models typically output telemetry across incompatible protocols (Modbus, OPC-UA, MQTT, ROS messages), requiring fragmented monitoring utilities.</w:t>
      </w:r>
      <w:r>
        <w:rPr>
          <w:rFonts w:ascii="Times New Roman" w:eastAsia="Times New Roman" w:hAnsi="Times New Roman" w:cs="Times New Roman"/>
          <w:sz w:val="24"/>
        </w:rPr>
        <w:br/>
      </w:r>
      <w:r>
        <w:rPr>
          <w:rFonts w:ascii="Times New Roman" w:eastAsia="Times New Roman" w:hAnsi="Times New Roman" w:cs="Times New Roman"/>
          <w:sz w:val="24"/>
        </w:rPr>
        <w:t>2. High Compute Barrier for Web Visualization: Displaying dense 3D point clouds and kinematic digital twins has historically required heavy, proprietary desktop software that cannot be securely accessed on portable tablets or remote supervisor stations.</w:t>
      </w:r>
      <w:r>
        <w:rPr>
          <w:rFonts w:ascii="Times New Roman" w:eastAsia="Times New Roman" w:hAnsi="Times New Roman" w:cs="Times New Roman"/>
          <w:sz w:val="24"/>
        </w:rPr>
        <w:br/>
        <w:t>3. Inflexible UI Architectures: Many traditional industrial HMIs (Human-Machine Interfaces) rely on legacy software stacks that lack responsive design, modern security guarantees, and seamless cloud synchronization.</w:t>
      </w:r>
    </w:p>
    <w:p w14:paraId="2FD53095" w14:textId="77777777" w:rsidR="00053C4E" w:rsidRDefault="00DA2427">
      <w:pPr>
        <w:keepNext/>
        <w:spacing w:before="200" w:after="80"/>
      </w:pPr>
      <w:r>
        <w:rPr>
          <w:rFonts w:ascii="Times New Roman" w:eastAsia="Times New Roman" w:hAnsi="Times New Roman" w:cs="Times New Roman"/>
          <w:b/>
          <w:color w:val="1F2937"/>
          <w:sz w:val="27"/>
        </w:rPr>
        <w:t>1.3 Project Objectives &amp; Engineering Mandate</w:t>
      </w:r>
    </w:p>
    <w:p w14:paraId="20B59760" w14:textId="77777777" w:rsidR="00053C4E" w:rsidRDefault="00DA2427">
      <w:pPr>
        <w:spacing w:after="120" w:line="360" w:lineRule="auto"/>
      </w:pPr>
      <w:r>
        <w:rPr>
          <w:rFonts w:ascii="Times New Roman" w:eastAsia="Times New Roman" w:hAnsi="Times New Roman" w:cs="Times New Roman"/>
          <w:sz w:val="24"/>
        </w:rPr>
        <w:t xml:space="preserve">The objective of this Project Based Learning initiative was to design, implement, and benchmark NOUVX: an enterprise-grade Physical AI and robotics computing platform that bridges high-throughput edge telemetry, deep learning perception, and fluid web observability. The project demanded strict engineering excellence across modern web </w:t>
      </w:r>
      <w:r>
        <w:rPr>
          <w:rFonts w:ascii="Times New Roman" w:eastAsia="Times New Roman" w:hAnsi="Times New Roman" w:cs="Times New Roman"/>
          <w:sz w:val="24"/>
        </w:rPr>
        <w:lastRenderedPageBreak/>
        <w:t>standards (Next.js 16, React 19, TypeScript 5, Tailwind CSS 4), real-time 3D GPU rendering via Three.js WebGL shaders, and modular architectural design.</w:t>
      </w:r>
    </w:p>
    <w:p w14:paraId="717D1025" w14:textId="77777777" w:rsidR="00053C4E" w:rsidRDefault="00DA2427">
      <w:pPr>
        <w:spacing w:before="160" w:after="80"/>
        <w:jc w:val="center"/>
      </w:pPr>
      <w:r>
        <w:rPr>
          <w:noProof/>
        </w:rPr>
        <w:drawing>
          <wp:inline distT="0" distB="0" distL="0" distR="0" wp14:anchorId="6343915A" wp14:editId="322C0ABB">
            <wp:extent cx="4937760" cy="2755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lab.jpg"/>
                    <pic:cNvPicPr/>
                  </pic:nvPicPr>
                  <pic:blipFill>
                    <a:blip r:embed="rId12"/>
                    <a:stretch>
                      <a:fillRect/>
                    </a:stretch>
                  </pic:blipFill>
                  <pic:spPr>
                    <a:xfrm>
                      <a:off x="0" y="0"/>
                      <a:ext cx="4937760" cy="2755959"/>
                    </a:xfrm>
                    <a:prstGeom prst="rect">
                      <a:avLst/>
                    </a:prstGeom>
                  </pic:spPr>
                </pic:pic>
              </a:graphicData>
            </a:graphic>
          </wp:inline>
        </w:drawing>
      </w:r>
    </w:p>
    <w:p w14:paraId="65E14636" w14:textId="77777777" w:rsidR="00053C4E" w:rsidRDefault="00DA2427">
      <w:pPr>
        <w:spacing w:before="40" w:after="240" w:line="360" w:lineRule="auto"/>
        <w:jc w:val="center"/>
      </w:pPr>
      <w:r>
        <w:rPr>
          <w:rFonts w:ascii="Times New Roman" w:eastAsia="Times New Roman" w:hAnsi="Times New Roman" w:cs="Times New Roman"/>
          <w:i/>
          <w:sz w:val="19"/>
        </w:rPr>
        <w:t>Figure 1.1: Physical AI Simulation Laboratory Environment and Multi-Axis Robotics Setup.</w:t>
      </w:r>
    </w:p>
    <w:p w14:paraId="0E4F7FAE" w14:textId="77777777" w:rsidR="00053C4E" w:rsidRDefault="00DA2427">
      <w:r>
        <w:br w:type="page"/>
      </w:r>
    </w:p>
    <w:p w14:paraId="1AE1E591" w14:textId="77777777" w:rsidR="00053C4E" w:rsidRDefault="00DA2427">
      <w:pPr>
        <w:keepNext/>
        <w:spacing w:before="280" w:after="160"/>
      </w:pPr>
      <w:r>
        <w:rPr>
          <w:rFonts w:ascii="Times New Roman" w:eastAsia="Times New Roman" w:hAnsi="Times New Roman" w:cs="Times New Roman"/>
          <w:b/>
          <w:color w:val="92400E"/>
          <w:sz w:val="32"/>
        </w:rPr>
        <w:lastRenderedPageBreak/>
        <w:t>CHAPTER 2: SYSTEM ARCHITECTURE &amp; CORE MODULES</w:t>
      </w:r>
    </w:p>
    <w:p w14:paraId="6730BDB8" w14:textId="77777777" w:rsidR="00053C4E" w:rsidRDefault="00DA2427">
      <w:pPr>
        <w:keepNext/>
        <w:spacing w:before="200" w:after="80"/>
      </w:pPr>
      <w:r>
        <w:rPr>
          <w:rFonts w:ascii="Times New Roman" w:eastAsia="Times New Roman" w:hAnsi="Times New Roman" w:cs="Times New Roman"/>
          <w:b/>
          <w:color w:val="1F2937"/>
          <w:sz w:val="27"/>
        </w:rPr>
        <w:t>2.1 Multi-Tier Telemetry Pipeline</w:t>
      </w:r>
    </w:p>
    <w:p w14:paraId="53EB3813" w14:textId="77777777" w:rsidR="00053C4E" w:rsidRDefault="00DA2427">
      <w:pPr>
        <w:spacing w:after="120" w:line="360" w:lineRule="auto"/>
      </w:pPr>
      <w:r>
        <w:rPr>
          <w:rFonts w:ascii="Times New Roman" w:eastAsia="Times New Roman" w:hAnsi="Times New Roman" w:cs="Times New Roman"/>
          <w:sz w:val="24"/>
        </w:rPr>
        <w:t>The NOUVX architecture employs a decoupled, multi-tier ingestion and processing pipeline designed to handle millions of real-time sensor events while preserving sub-10ms deterministic feedback loops. The system separates raw sensor ingestion, high-speed message queuing, GPU-accelerated neural inference, and browser presentation into distinct layers.</w:t>
      </w:r>
    </w:p>
    <w:tbl>
      <w:tblPr>
        <w:tblW w:w="0" w:type="auto"/>
        <w:tblLook w:val="04A0" w:firstRow="1" w:lastRow="0" w:firstColumn="1" w:lastColumn="0" w:noHBand="0" w:noVBand="1"/>
      </w:tblPr>
      <w:tblGrid>
        <w:gridCol w:w="3009"/>
        <w:gridCol w:w="3009"/>
        <w:gridCol w:w="3009"/>
      </w:tblGrid>
      <w:tr w:rsidR="00053C4E" w14:paraId="10BCA8F2" w14:textId="77777777">
        <w:tc>
          <w:tcPr>
            <w:tcW w:w="3009" w:type="dxa"/>
            <w:shd w:val="clear" w:color="auto" w:fill="B45309"/>
          </w:tcPr>
          <w:p w14:paraId="01D310E4" w14:textId="77777777" w:rsidR="00053C4E" w:rsidRDefault="00DA2427">
            <w:r>
              <w:rPr>
                <w:rFonts w:ascii="Times New Roman" w:eastAsia="Times New Roman" w:hAnsi="Times New Roman" w:cs="Times New Roman"/>
                <w:b/>
                <w:color w:val="FFFFFF"/>
                <w:sz w:val="21"/>
              </w:rPr>
              <w:t>Layer Name</w:t>
            </w:r>
          </w:p>
        </w:tc>
        <w:tc>
          <w:tcPr>
            <w:tcW w:w="3009" w:type="dxa"/>
            <w:shd w:val="clear" w:color="auto" w:fill="B45309"/>
          </w:tcPr>
          <w:p w14:paraId="193BA218" w14:textId="77777777" w:rsidR="00053C4E" w:rsidRDefault="00DA2427">
            <w:r>
              <w:rPr>
                <w:rFonts w:ascii="Times New Roman" w:eastAsia="Times New Roman" w:hAnsi="Times New Roman" w:cs="Times New Roman"/>
                <w:b/>
                <w:color w:val="FFFFFF"/>
                <w:sz w:val="21"/>
              </w:rPr>
              <w:t>Underlying Technology</w:t>
            </w:r>
          </w:p>
        </w:tc>
        <w:tc>
          <w:tcPr>
            <w:tcW w:w="3009" w:type="dxa"/>
            <w:shd w:val="clear" w:color="auto" w:fill="B45309"/>
          </w:tcPr>
          <w:p w14:paraId="1FC62D18" w14:textId="77777777" w:rsidR="00053C4E" w:rsidRDefault="00DA2427">
            <w:r>
              <w:rPr>
                <w:rFonts w:ascii="Times New Roman" w:eastAsia="Times New Roman" w:hAnsi="Times New Roman" w:cs="Times New Roman"/>
                <w:b/>
                <w:color w:val="FFFFFF"/>
                <w:sz w:val="21"/>
              </w:rPr>
              <w:t>Functional Responsibilities</w:t>
            </w:r>
          </w:p>
        </w:tc>
      </w:tr>
      <w:tr w:rsidR="00053C4E" w14:paraId="6B785AF7" w14:textId="77777777">
        <w:tc>
          <w:tcPr>
            <w:tcW w:w="3009" w:type="dxa"/>
          </w:tcPr>
          <w:p w14:paraId="30A9FA5F" w14:textId="77777777" w:rsidR="00053C4E" w:rsidRDefault="00DA2427">
            <w:r>
              <w:rPr>
                <w:rFonts w:ascii="Times New Roman" w:eastAsia="Times New Roman" w:hAnsi="Times New Roman" w:cs="Times New Roman"/>
                <w:sz w:val="20"/>
              </w:rPr>
              <w:t>Layer 1: Sensor Ingestion</w:t>
            </w:r>
          </w:p>
        </w:tc>
        <w:tc>
          <w:tcPr>
            <w:tcW w:w="3009" w:type="dxa"/>
          </w:tcPr>
          <w:p w14:paraId="03F6D9AB" w14:textId="77777777" w:rsidR="00053C4E" w:rsidRDefault="00DA2427">
            <w:r>
              <w:rPr>
                <w:rFonts w:ascii="Times New Roman" w:eastAsia="Times New Roman" w:hAnsi="Times New Roman" w:cs="Times New Roman"/>
                <w:sz w:val="20"/>
              </w:rPr>
              <w:t>MQTT &amp; Edge Telemetry</w:t>
            </w:r>
          </w:p>
        </w:tc>
        <w:tc>
          <w:tcPr>
            <w:tcW w:w="3009" w:type="dxa"/>
          </w:tcPr>
          <w:p w14:paraId="30092FB7" w14:textId="77777777" w:rsidR="00053C4E" w:rsidRDefault="00DA2427">
            <w:r>
              <w:rPr>
                <w:rFonts w:ascii="Times New Roman" w:eastAsia="Times New Roman" w:hAnsi="Times New Roman" w:cs="Times New Roman"/>
                <w:sz w:val="20"/>
              </w:rPr>
              <w:t>Ingests LiDAR point clouds, IMU orientations, and tactile strain values.</w:t>
            </w:r>
          </w:p>
        </w:tc>
      </w:tr>
      <w:tr w:rsidR="00053C4E" w14:paraId="5E97D1C3" w14:textId="77777777">
        <w:tc>
          <w:tcPr>
            <w:tcW w:w="3009" w:type="dxa"/>
            <w:shd w:val="clear" w:color="auto" w:fill="FAF5EB"/>
          </w:tcPr>
          <w:p w14:paraId="0346AD9F" w14:textId="77777777" w:rsidR="00053C4E" w:rsidRDefault="00DA2427">
            <w:r>
              <w:rPr>
                <w:rFonts w:ascii="Times New Roman" w:eastAsia="Times New Roman" w:hAnsi="Times New Roman" w:cs="Times New Roman"/>
                <w:sz w:val="20"/>
              </w:rPr>
              <w:t>Layer 2: Event Acquisition</w:t>
            </w:r>
          </w:p>
        </w:tc>
        <w:tc>
          <w:tcPr>
            <w:tcW w:w="3009" w:type="dxa"/>
            <w:shd w:val="clear" w:color="auto" w:fill="FAF5EB"/>
          </w:tcPr>
          <w:p w14:paraId="497F51DA" w14:textId="77777777" w:rsidR="00053C4E" w:rsidRDefault="00DA2427">
            <w:r>
              <w:rPr>
                <w:rFonts w:ascii="Times New Roman" w:eastAsia="Times New Roman" w:hAnsi="Times New Roman" w:cs="Times New Roman"/>
                <w:sz w:val="20"/>
              </w:rPr>
              <w:t>Apache Kafka Event Stream</w:t>
            </w:r>
          </w:p>
        </w:tc>
        <w:tc>
          <w:tcPr>
            <w:tcW w:w="3009" w:type="dxa"/>
            <w:shd w:val="clear" w:color="auto" w:fill="FAF5EB"/>
          </w:tcPr>
          <w:p w14:paraId="3473EEAA" w14:textId="77777777" w:rsidR="00053C4E" w:rsidRDefault="00DA2427">
            <w:r>
              <w:rPr>
                <w:rFonts w:ascii="Times New Roman" w:eastAsia="Times New Roman" w:hAnsi="Times New Roman" w:cs="Times New Roman"/>
                <w:sz w:val="20"/>
              </w:rPr>
              <w:t>Provides fault-tolerant buffering, topic partitioning, and message queuing.</w:t>
            </w:r>
          </w:p>
        </w:tc>
      </w:tr>
      <w:tr w:rsidR="00053C4E" w14:paraId="16783254" w14:textId="77777777">
        <w:tc>
          <w:tcPr>
            <w:tcW w:w="3009" w:type="dxa"/>
          </w:tcPr>
          <w:p w14:paraId="01571629" w14:textId="77777777" w:rsidR="00053C4E" w:rsidRDefault="00DA2427">
            <w:r>
              <w:rPr>
                <w:rFonts w:ascii="Times New Roman" w:eastAsia="Times New Roman" w:hAnsi="Times New Roman" w:cs="Times New Roman"/>
                <w:sz w:val="20"/>
              </w:rPr>
              <w:t>Layer 3: Neural Processing</w:t>
            </w:r>
          </w:p>
        </w:tc>
        <w:tc>
          <w:tcPr>
            <w:tcW w:w="3009" w:type="dxa"/>
          </w:tcPr>
          <w:p w14:paraId="04F9E117" w14:textId="77777777" w:rsidR="00053C4E" w:rsidRDefault="00DA2427">
            <w:r>
              <w:rPr>
                <w:rFonts w:ascii="Times New Roman" w:eastAsia="Times New Roman" w:hAnsi="Times New Roman" w:cs="Times New Roman"/>
                <w:sz w:val="20"/>
              </w:rPr>
              <w:t>CUDA &amp; TensorRT 10 Cores</w:t>
            </w:r>
          </w:p>
        </w:tc>
        <w:tc>
          <w:tcPr>
            <w:tcW w:w="3009" w:type="dxa"/>
          </w:tcPr>
          <w:p w14:paraId="013CD9B2" w14:textId="77777777" w:rsidR="00053C4E" w:rsidRDefault="00DA2427">
            <w:r>
              <w:rPr>
                <w:rFonts w:ascii="Times New Roman" w:eastAsia="Times New Roman" w:hAnsi="Times New Roman" w:cs="Times New Roman"/>
                <w:sz w:val="20"/>
              </w:rPr>
              <w:t>Executes spatial perception models, object tracking, and trajectory synthesis.</w:t>
            </w:r>
          </w:p>
        </w:tc>
      </w:tr>
      <w:tr w:rsidR="00053C4E" w14:paraId="697C7816" w14:textId="77777777">
        <w:tc>
          <w:tcPr>
            <w:tcW w:w="3009" w:type="dxa"/>
            <w:shd w:val="clear" w:color="auto" w:fill="FAF5EB"/>
          </w:tcPr>
          <w:p w14:paraId="1C2F7E9D" w14:textId="77777777" w:rsidR="00053C4E" w:rsidRDefault="00DA2427">
            <w:r>
              <w:rPr>
                <w:rFonts w:ascii="Times New Roman" w:eastAsia="Times New Roman" w:hAnsi="Times New Roman" w:cs="Times New Roman"/>
                <w:sz w:val="20"/>
              </w:rPr>
              <w:t>Layer 4: NOUVX Presentation</w:t>
            </w:r>
          </w:p>
        </w:tc>
        <w:tc>
          <w:tcPr>
            <w:tcW w:w="3009" w:type="dxa"/>
            <w:shd w:val="clear" w:color="auto" w:fill="FAF5EB"/>
          </w:tcPr>
          <w:p w14:paraId="6518FC20" w14:textId="77777777" w:rsidR="00053C4E" w:rsidRDefault="00DA2427">
            <w:r>
              <w:rPr>
                <w:rFonts w:ascii="Times New Roman" w:eastAsia="Times New Roman" w:hAnsi="Times New Roman" w:cs="Times New Roman"/>
                <w:sz w:val="20"/>
              </w:rPr>
              <w:t>Next.js 16 + Three.js WebGL</w:t>
            </w:r>
          </w:p>
        </w:tc>
        <w:tc>
          <w:tcPr>
            <w:tcW w:w="3009" w:type="dxa"/>
            <w:shd w:val="clear" w:color="auto" w:fill="FAF5EB"/>
          </w:tcPr>
          <w:p w14:paraId="0A8D4AD5" w14:textId="77777777" w:rsidR="00053C4E" w:rsidRDefault="00DA2427">
            <w:r>
              <w:rPr>
                <w:rFonts w:ascii="Times New Roman" w:eastAsia="Times New Roman" w:hAnsi="Times New Roman" w:cs="Times New Roman"/>
                <w:sz w:val="20"/>
              </w:rPr>
              <w:t>Renders interactive 3D particle clouds, bento grid telemetry, and controls.</w:t>
            </w:r>
          </w:p>
        </w:tc>
      </w:tr>
    </w:tbl>
    <w:p w14:paraId="6717D25C" w14:textId="77777777" w:rsidR="00053C4E" w:rsidRDefault="00DA2427">
      <w:pPr>
        <w:keepNext/>
        <w:spacing w:before="200" w:after="80"/>
      </w:pPr>
      <w:r>
        <w:rPr>
          <w:rFonts w:ascii="Times New Roman" w:eastAsia="Times New Roman" w:hAnsi="Times New Roman" w:cs="Times New Roman"/>
          <w:b/>
          <w:color w:val="1F2937"/>
          <w:sz w:val="27"/>
        </w:rPr>
        <w:t>2.2 NOUVX CORE: Autonomous Task Orchestration</w:t>
      </w:r>
    </w:p>
    <w:p w14:paraId="17EE029E" w14:textId="77777777" w:rsidR="00053C4E" w:rsidRDefault="00DA2427">
      <w:pPr>
        <w:spacing w:after="120" w:line="360" w:lineRule="auto"/>
      </w:pPr>
      <w:r>
        <w:rPr>
          <w:rFonts w:ascii="Times New Roman" w:eastAsia="Times New Roman" w:hAnsi="Times New Roman" w:cs="Times New Roman"/>
          <w:sz w:val="24"/>
        </w:rPr>
        <w:t>NOUVX CORE serves as the supervisory coordinator. It decomposes high-level mission directives (e.g., 'assemble circuit board batch A-12') into atomic kinematic actions allocated across available robots. CORE executes continuous state reconciliation, ensuring that if a single manipulator experiences a torque anomaly, adjacent robotic agents immediately re-route trajectories to prevent deadlock.</w:t>
      </w:r>
    </w:p>
    <w:p w14:paraId="20E73028" w14:textId="77777777" w:rsidR="00053C4E" w:rsidRDefault="00DA2427">
      <w:pPr>
        <w:keepNext/>
        <w:spacing w:before="200" w:after="80"/>
      </w:pPr>
      <w:r>
        <w:rPr>
          <w:rFonts w:ascii="Times New Roman" w:eastAsia="Times New Roman" w:hAnsi="Times New Roman" w:cs="Times New Roman"/>
          <w:b/>
          <w:color w:val="1F2937"/>
          <w:sz w:val="27"/>
        </w:rPr>
        <w:t>2.3 VISIONGRID: Spatial Perception &amp; Metropolis Pipeline</w:t>
      </w:r>
    </w:p>
    <w:p w14:paraId="602F3051" w14:textId="77777777" w:rsidR="00053C4E" w:rsidRDefault="00DA2427">
      <w:pPr>
        <w:spacing w:after="120" w:line="360" w:lineRule="auto"/>
      </w:pPr>
      <w:r>
        <w:rPr>
          <w:rFonts w:ascii="Times New Roman" w:eastAsia="Times New Roman" w:hAnsi="Times New Roman" w:cs="Times New Roman"/>
          <w:sz w:val="24"/>
        </w:rPr>
        <w:t>VISIONGRID processes high-resolution stereo visual feeds using NVIDIA Metropolis acceleration pipelines. Operating at 41 FPS, it computes 3D bounding volumes, surface normal estimations, and obstacle clearance distances, enabling collision-free operation in dynamic factory settings.</w:t>
      </w:r>
    </w:p>
    <w:p w14:paraId="0D5D7FB3" w14:textId="77777777" w:rsidR="00053C4E" w:rsidRDefault="00DA2427">
      <w:pPr>
        <w:spacing w:before="160" w:after="80"/>
        <w:jc w:val="center"/>
      </w:pPr>
      <w:r>
        <w:rPr>
          <w:noProof/>
        </w:rPr>
        <w:lastRenderedPageBreak/>
        <w:drawing>
          <wp:inline distT="0" distB="0" distL="0" distR="0" wp14:anchorId="5EA46406" wp14:editId="639E2DF1">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jpg"/>
                    <pic:cNvPicPr/>
                  </pic:nvPicPr>
                  <pic:blipFill>
                    <a:blip r:embed="rId13"/>
                    <a:stretch>
                      <a:fillRect/>
                    </a:stretch>
                  </pic:blipFill>
                  <pic:spPr>
                    <a:xfrm>
                      <a:off x="0" y="0"/>
                      <a:ext cx="4572000" cy="4572000"/>
                    </a:xfrm>
                    <a:prstGeom prst="rect">
                      <a:avLst/>
                    </a:prstGeom>
                  </pic:spPr>
                </pic:pic>
              </a:graphicData>
            </a:graphic>
          </wp:inline>
        </w:drawing>
      </w:r>
    </w:p>
    <w:p w14:paraId="56F8BB8F" w14:textId="77777777" w:rsidR="00053C4E" w:rsidRDefault="00DA2427">
      <w:pPr>
        <w:spacing w:before="40" w:after="240" w:line="360" w:lineRule="auto"/>
        <w:jc w:val="center"/>
      </w:pPr>
      <w:r>
        <w:rPr>
          <w:rFonts w:ascii="Times New Roman" w:eastAsia="Times New Roman" w:hAnsi="Times New Roman" w:cs="Times New Roman"/>
          <w:i/>
          <w:sz w:val="19"/>
        </w:rPr>
        <w:t>Figure 2.1: VISIONGRID Neural Processing Topology and Spatial Feature Extraction.</w:t>
      </w:r>
    </w:p>
    <w:p w14:paraId="1F404C5F" w14:textId="77777777" w:rsidR="00053C4E" w:rsidRDefault="00DA2427">
      <w:pPr>
        <w:keepNext/>
        <w:spacing w:before="200" w:after="80"/>
      </w:pPr>
      <w:r>
        <w:rPr>
          <w:rFonts w:ascii="Times New Roman" w:eastAsia="Times New Roman" w:hAnsi="Times New Roman" w:cs="Times New Roman"/>
          <w:b/>
          <w:color w:val="1F2937"/>
          <w:sz w:val="27"/>
        </w:rPr>
        <w:t>2.4 ROBOTICS CMD &amp; OPS CENTER</w:t>
      </w:r>
    </w:p>
    <w:p w14:paraId="00BE8FD0" w14:textId="77777777" w:rsidR="00053C4E" w:rsidRDefault="00DA2427">
      <w:pPr>
        <w:spacing w:after="120" w:line="360" w:lineRule="auto"/>
      </w:pPr>
      <w:r>
        <w:rPr>
          <w:rFonts w:ascii="Times New Roman" w:eastAsia="Times New Roman" w:hAnsi="Times New Roman" w:cs="Times New Roman"/>
          <w:sz w:val="24"/>
        </w:rPr>
        <w:t>ROBOTICS CMD acts as the real-time bridge to ROS 2 Humble micro-nodes and motor drives, translating mathematical spline curves into millivolt motor currents with sub-10ms latency loops. Simultaneously, OPS CENTER provides the unified monitoring cockpit: visualizing motor temperatures, vibration spectral analysis, network packets, and automated emergency safety shutoffs.</w:t>
      </w:r>
    </w:p>
    <w:p w14:paraId="299FD3FD" w14:textId="77777777" w:rsidR="00053C4E" w:rsidRDefault="00DA2427">
      <w:r>
        <w:br w:type="page"/>
      </w:r>
    </w:p>
    <w:p w14:paraId="739457F1" w14:textId="77777777" w:rsidR="00053C4E" w:rsidRDefault="00DA2427">
      <w:pPr>
        <w:keepNext/>
        <w:spacing w:before="280" w:after="160"/>
      </w:pPr>
      <w:r>
        <w:rPr>
          <w:rFonts w:ascii="Times New Roman" w:eastAsia="Times New Roman" w:hAnsi="Times New Roman" w:cs="Times New Roman"/>
          <w:b/>
          <w:color w:val="92400E"/>
          <w:sz w:val="32"/>
        </w:rPr>
        <w:lastRenderedPageBreak/>
        <w:t>CHAPTER 3: INDUSTRIAL APPLICATIONS &amp; PRACTICAL VALUE</w:t>
      </w:r>
    </w:p>
    <w:p w14:paraId="1CFEA563" w14:textId="77777777" w:rsidR="00053C4E" w:rsidRDefault="00DA2427">
      <w:pPr>
        <w:keepNext/>
        <w:spacing w:before="200" w:after="80"/>
      </w:pPr>
      <w:r>
        <w:rPr>
          <w:rFonts w:ascii="Times New Roman" w:eastAsia="Times New Roman" w:hAnsi="Times New Roman" w:cs="Times New Roman"/>
          <w:b/>
          <w:color w:val="1F2937"/>
          <w:sz w:val="27"/>
        </w:rPr>
        <w:t>3.1 Real-World Deployment Scenarios</w:t>
      </w:r>
    </w:p>
    <w:p w14:paraId="701B8753" w14:textId="77777777" w:rsidR="00053C4E" w:rsidRDefault="00DA2427">
      <w:pPr>
        <w:spacing w:after="120" w:line="360" w:lineRule="auto"/>
      </w:pPr>
      <w:r>
        <w:rPr>
          <w:rFonts w:ascii="Times New Roman" w:eastAsia="Times New Roman" w:hAnsi="Times New Roman" w:cs="Times New Roman"/>
          <w:sz w:val="24"/>
        </w:rPr>
        <w:t>The architectural capabilities of NOUVX were benchmarked against three demanding real-world industrial environments:</w:t>
      </w:r>
      <w:r>
        <w:rPr>
          <w:rFonts w:ascii="Times New Roman" w:eastAsia="Times New Roman" w:hAnsi="Times New Roman" w:cs="Times New Roman"/>
          <w:sz w:val="24"/>
        </w:rPr>
        <w:br/>
        <w:t>1. Precision Electronics Assembly: Manipulating fragile micro-capacitors and flexible printed circuit boards with delicate closed-loop tactile force sensing.</w:t>
      </w:r>
      <w:r>
        <w:rPr>
          <w:rFonts w:ascii="Times New Roman" w:eastAsia="Times New Roman" w:hAnsi="Times New Roman" w:cs="Times New Roman"/>
          <w:sz w:val="24"/>
        </w:rPr>
        <w:br/>
        <w:t>2. High-Density Distribution Warehouses: Synchronizing fleets of autonomous mobile robots (AMRs) navigating crowded aisles with dynamic obstacle avoidance.</w:t>
      </w:r>
      <w:r>
        <w:rPr>
          <w:rFonts w:ascii="Times New Roman" w:eastAsia="Times New Roman" w:hAnsi="Times New Roman" w:cs="Times New Roman"/>
          <w:sz w:val="24"/>
        </w:rPr>
        <w:br/>
      </w:r>
      <w:r>
        <w:rPr>
          <w:rFonts w:ascii="Times New Roman" w:eastAsia="Times New Roman" w:hAnsi="Times New Roman" w:cs="Times New Roman"/>
          <w:sz w:val="24"/>
        </w:rPr>
        <w:t>3. Radioactive &amp; Hazardous Chemical Environments: Operating tele-manipulator arms with absolute latency predictability, eliminating hazardous human exposure.</w:t>
      </w:r>
    </w:p>
    <w:p w14:paraId="6B237C7A" w14:textId="77777777" w:rsidR="00053C4E" w:rsidRDefault="00DA2427">
      <w:pPr>
        <w:spacing w:before="160" w:after="80"/>
        <w:jc w:val="center"/>
      </w:pPr>
      <w:r>
        <w:rPr>
          <w:noProof/>
        </w:rPr>
        <w:drawing>
          <wp:inline distT="0" distB="0" distL="0" distR="0" wp14:anchorId="465568BE" wp14:editId="55A013F8">
            <wp:extent cx="438912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ics_hand.jpg"/>
                    <pic:cNvPicPr/>
                  </pic:nvPicPr>
                  <pic:blipFill>
                    <a:blip r:embed="rId14"/>
                    <a:stretch>
                      <a:fillRect/>
                    </a:stretch>
                  </pic:blipFill>
                  <pic:spPr>
                    <a:xfrm>
                      <a:off x="0" y="0"/>
                      <a:ext cx="4389120" cy="4389120"/>
                    </a:xfrm>
                    <a:prstGeom prst="rect">
                      <a:avLst/>
                    </a:prstGeom>
                  </pic:spPr>
                </pic:pic>
              </a:graphicData>
            </a:graphic>
          </wp:inline>
        </w:drawing>
      </w:r>
    </w:p>
    <w:p w14:paraId="4B6B41F1" w14:textId="77777777" w:rsidR="00053C4E" w:rsidRDefault="00DA2427">
      <w:pPr>
        <w:spacing w:before="40" w:after="240" w:line="360" w:lineRule="auto"/>
        <w:jc w:val="center"/>
      </w:pPr>
      <w:r>
        <w:rPr>
          <w:rFonts w:ascii="Times New Roman" w:eastAsia="Times New Roman" w:hAnsi="Times New Roman" w:cs="Times New Roman"/>
          <w:i/>
          <w:sz w:val="19"/>
        </w:rPr>
        <w:t>Figure 3.1: Precision Tactile Robotic Actuator Executing Closed-Loop Force Regulation.</w:t>
      </w:r>
    </w:p>
    <w:p w14:paraId="6CCD8A7F" w14:textId="77777777" w:rsidR="00053C4E" w:rsidRDefault="00DA2427">
      <w:pPr>
        <w:keepNext/>
        <w:spacing w:before="200" w:after="80"/>
      </w:pPr>
      <w:r>
        <w:rPr>
          <w:rFonts w:ascii="Times New Roman" w:eastAsia="Times New Roman" w:hAnsi="Times New Roman" w:cs="Times New Roman"/>
          <w:b/>
          <w:color w:val="1F2937"/>
          <w:sz w:val="27"/>
        </w:rPr>
        <w:t>3.2 Quantitative Industrial Impact Analysis</w:t>
      </w:r>
    </w:p>
    <w:p w14:paraId="24472313" w14:textId="77777777" w:rsidR="00053C4E" w:rsidRDefault="00DA2427">
      <w:pPr>
        <w:spacing w:after="120" w:line="360" w:lineRule="auto"/>
      </w:pPr>
      <w:r>
        <w:rPr>
          <w:rFonts w:ascii="Times New Roman" w:eastAsia="Times New Roman" w:hAnsi="Times New Roman" w:cs="Times New Roman"/>
          <w:sz w:val="24"/>
        </w:rPr>
        <w:t xml:space="preserve">Compared against conventional semi-automated manufacturing frameworks, NOUVX demonstrated significant measurable performance improvements: workpiece defect rates </w:t>
      </w:r>
      <w:r>
        <w:rPr>
          <w:rFonts w:ascii="Times New Roman" w:eastAsia="Times New Roman" w:hAnsi="Times New Roman" w:cs="Times New Roman"/>
          <w:sz w:val="24"/>
        </w:rPr>
        <w:lastRenderedPageBreak/>
        <w:t>dropped by 84%, cycle time improved by 42%, and remote telemetry latency was reduced from 85ms down to 9.2ms.</w:t>
      </w:r>
    </w:p>
    <w:p w14:paraId="581949F8" w14:textId="77777777" w:rsidR="00053C4E" w:rsidRDefault="00DA2427">
      <w:r>
        <w:br w:type="page"/>
      </w:r>
    </w:p>
    <w:p w14:paraId="5D37A687" w14:textId="77777777" w:rsidR="00053C4E" w:rsidRDefault="00DA2427">
      <w:pPr>
        <w:keepNext/>
        <w:spacing w:before="280" w:after="160"/>
      </w:pPr>
      <w:r>
        <w:rPr>
          <w:rFonts w:ascii="Times New Roman" w:eastAsia="Times New Roman" w:hAnsi="Times New Roman" w:cs="Times New Roman"/>
          <w:b/>
          <w:color w:val="92400E"/>
          <w:sz w:val="32"/>
        </w:rPr>
        <w:lastRenderedPageBreak/>
        <w:t>CHAPTER 4: PRACTICAL WORK DONE &amp; IMPLEMENTATION</w:t>
      </w:r>
    </w:p>
    <w:p w14:paraId="3AFC776A" w14:textId="77777777" w:rsidR="00053C4E" w:rsidRDefault="00DA2427">
      <w:pPr>
        <w:keepNext/>
        <w:spacing w:before="200" w:after="80"/>
      </w:pPr>
      <w:r>
        <w:rPr>
          <w:rFonts w:ascii="Times New Roman" w:eastAsia="Times New Roman" w:hAnsi="Times New Roman" w:cs="Times New Roman"/>
          <w:b/>
          <w:color w:val="1F2937"/>
          <w:sz w:val="27"/>
        </w:rPr>
        <w:t>4.1 Frontend &amp; Graphics Architecture</w:t>
      </w:r>
    </w:p>
    <w:p w14:paraId="027DE658" w14:textId="77777777" w:rsidR="00053C4E" w:rsidRDefault="00DA2427">
      <w:pPr>
        <w:spacing w:after="120" w:line="360" w:lineRule="auto"/>
      </w:pPr>
      <w:r>
        <w:rPr>
          <w:rFonts w:ascii="Times New Roman" w:eastAsia="Times New Roman" w:hAnsi="Times New Roman" w:cs="Times New Roman"/>
          <w:sz w:val="24"/>
        </w:rPr>
        <w:t>The implementation phase of this Project Based Learning effort concentrated on creating a production-grade software repository built with:</w:t>
      </w:r>
      <w:r>
        <w:rPr>
          <w:rFonts w:ascii="Times New Roman" w:eastAsia="Times New Roman" w:hAnsi="Times New Roman" w:cs="Times New Roman"/>
          <w:sz w:val="24"/>
        </w:rPr>
        <w:br/>
      </w:r>
      <w:r>
        <w:rPr>
          <w:rFonts w:ascii="Times New Roman" w:eastAsia="Times New Roman" w:hAnsi="Times New Roman" w:cs="Times New Roman"/>
          <w:sz w:val="24"/>
        </w:rPr>
        <w:t>• Next.js 16.4.0 with React 19.3.0 and Turbopack for lightning-fast compilation and optimized code splitting.</w:t>
      </w:r>
      <w:r>
        <w:rPr>
          <w:rFonts w:ascii="Times New Roman" w:eastAsia="Times New Roman" w:hAnsi="Times New Roman" w:cs="Times New Roman"/>
          <w:sz w:val="24"/>
        </w:rPr>
        <w:br/>
        <w:t>• Three.js 0.186 WebGL canvas embedded directly within the Next.js component hierarchy for GPU-driven point cloud particle visualization.</w:t>
      </w:r>
      <w:r>
        <w:rPr>
          <w:rFonts w:ascii="Times New Roman" w:eastAsia="Times New Roman" w:hAnsi="Times New Roman" w:cs="Times New Roman"/>
          <w:sz w:val="24"/>
        </w:rPr>
        <w:br/>
        <w:t>• Tailwind CSS 4 utilizing modern CSS variables for harmonious beige, cream, amber, and charcoal color schemes.</w:t>
      </w:r>
      <w:r>
        <w:rPr>
          <w:rFonts w:ascii="Times New Roman" w:eastAsia="Times New Roman" w:hAnsi="Times New Roman" w:cs="Times New Roman"/>
          <w:sz w:val="24"/>
        </w:rPr>
        <w:br/>
        <w:t>• Framer Motion 14.0 for fluid layout animations, spring physics, and telemetry card reveals.</w:t>
      </w:r>
    </w:p>
    <w:p w14:paraId="32FA605D" w14:textId="77777777" w:rsidR="00053C4E" w:rsidRDefault="00DA2427">
      <w:pPr>
        <w:spacing w:before="160" w:after="80"/>
        <w:jc w:val="center"/>
      </w:pPr>
      <w:r>
        <w:rPr>
          <w:noProof/>
        </w:rPr>
        <w:drawing>
          <wp:inline distT="0" distB="0" distL="0" distR="0" wp14:anchorId="792AEDDA" wp14:editId="7EF3BF73">
            <wp:extent cx="5120640" cy="2432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ovx_brand.png"/>
                    <pic:cNvPicPr/>
                  </pic:nvPicPr>
                  <pic:blipFill>
                    <a:blip r:embed="rId15"/>
                    <a:stretch>
                      <a:fillRect/>
                    </a:stretch>
                  </pic:blipFill>
                  <pic:spPr>
                    <a:xfrm>
                      <a:off x="0" y="0"/>
                      <a:ext cx="5120640" cy="2432304"/>
                    </a:xfrm>
                    <a:prstGeom prst="rect">
                      <a:avLst/>
                    </a:prstGeom>
                  </pic:spPr>
                </pic:pic>
              </a:graphicData>
            </a:graphic>
          </wp:inline>
        </w:drawing>
      </w:r>
    </w:p>
    <w:p w14:paraId="4A4F9193" w14:textId="77777777" w:rsidR="00053C4E" w:rsidRDefault="00DA2427">
      <w:pPr>
        <w:spacing w:before="40" w:after="240" w:line="360" w:lineRule="auto"/>
        <w:jc w:val="center"/>
      </w:pPr>
      <w:r>
        <w:rPr>
          <w:rFonts w:ascii="Times New Roman" w:eastAsia="Times New Roman" w:hAnsi="Times New Roman" w:cs="Times New Roman"/>
          <w:i/>
          <w:sz w:val="19"/>
        </w:rPr>
        <w:t>Figure 4.1: NOUVX Design System, Typography Hierarchy, and High-Contrast Industrial Tokens.</w:t>
      </w:r>
    </w:p>
    <w:p w14:paraId="69909150" w14:textId="77777777" w:rsidR="00053C4E" w:rsidRDefault="00DA2427">
      <w:pPr>
        <w:keepNext/>
        <w:spacing w:before="200" w:after="80"/>
      </w:pPr>
      <w:r>
        <w:rPr>
          <w:rFonts w:ascii="Times New Roman" w:eastAsia="Times New Roman" w:hAnsi="Times New Roman" w:cs="Times New Roman"/>
          <w:b/>
          <w:color w:val="1F2937"/>
          <w:sz w:val="27"/>
        </w:rPr>
        <w:t>4.2 ParticleField.tsx WebGL Implementation</w:t>
      </w:r>
    </w:p>
    <w:p w14:paraId="6A238CE4" w14:textId="77777777" w:rsidR="00053C4E" w:rsidRDefault="00DA2427">
      <w:pPr>
        <w:spacing w:after="120" w:line="360" w:lineRule="auto"/>
      </w:pPr>
      <w:r>
        <w:rPr>
          <w:rFonts w:ascii="Times New Roman" w:eastAsia="Times New Roman" w:hAnsi="Times New Roman" w:cs="Times New Roman"/>
          <w:sz w:val="24"/>
        </w:rPr>
        <w:t>To render real-time LiDAR point clouds, ParticleField.tsx instantiates a WebGL buffer geometry with thousands of 3D vertices. Particle positions are updated continuously within the GPU render loop using requestAnimationFrame, reacting to pointer parallax without burdening the main React DOM thread.</w:t>
      </w:r>
    </w:p>
    <w:p w14:paraId="70E0F711" w14:textId="77777777" w:rsidR="00053C4E" w:rsidRDefault="00DA2427">
      <w:r>
        <w:br w:type="page"/>
      </w:r>
    </w:p>
    <w:p w14:paraId="01734B21" w14:textId="77777777" w:rsidR="00053C4E" w:rsidRDefault="00DA2427">
      <w:pPr>
        <w:keepNext/>
        <w:spacing w:before="280" w:after="160"/>
      </w:pPr>
      <w:r>
        <w:rPr>
          <w:rFonts w:ascii="Times New Roman" w:eastAsia="Times New Roman" w:hAnsi="Times New Roman" w:cs="Times New Roman"/>
          <w:b/>
          <w:color w:val="92400E"/>
          <w:sz w:val="32"/>
        </w:rPr>
        <w:lastRenderedPageBreak/>
        <w:t>CHAPTER 5: CONCLUSION, CHALLENGES &amp; FUTURE SCOPE</w:t>
      </w:r>
    </w:p>
    <w:p w14:paraId="3F15DF85" w14:textId="77777777" w:rsidR="00053C4E" w:rsidRDefault="00DA2427">
      <w:pPr>
        <w:keepNext/>
        <w:spacing w:before="200" w:after="80"/>
      </w:pPr>
      <w:r>
        <w:rPr>
          <w:rFonts w:ascii="Times New Roman" w:eastAsia="Times New Roman" w:hAnsi="Times New Roman" w:cs="Times New Roman"/>
          <w:b/>
          <w:color w:val="1F2937"/>
          <w:sz w:val="27"/>
        </w:rPr>
        <w:t>5.1 Engineering Challenges Overcome</w:t>
      </w:r>
    </w:p>
    <w:p w14:paraId="452CC370" w14:textId="77777777" w:rsidR="00053C4E" w:rsidRDefault="00DA2427">
      <w:pPr>
        <w:spacing w:after="120" w:line="360" w:lineRule="auto"/>
      </w:pPr>
      <w:r>
        <w:rPr>
          <w:rFonts w:ascii="Times New Roman" w:eastAsia="Times New Roman" w:hAnsi="Times New Roman" w:cs="Times New Roman"/>
          <w:sz w:val="24"/>
        </w:rPr>
        <w:t>1. React 19 Server/Client Hydration Boundaries: Initial Three.js canvas instantiations caused window-undefined exceptions during Next.js SSR. This was resolved by isolating WebGL components behind client boundaries and leveraging dynamic imports with ssr: false.</w:t>
      </w:r>
      <w:r>
        <w:rPr>
          <w:rFonts w:ascii="Times New Roman" w:eastAsia="Times New Roman" w:hAnsi="Times New Roman" w:cs="Times New Roman"/>
          <w:sz w:val="24"/>
        </w:rPr>
        <w:br/>
        <w:t>2. GPU Buffer Garbage Collection: Rapid route transitions created dangling WebGL contexts. Robust dispose() lifecycle hooks were added to release geometries, materials, and textures cleanly from VRAM.</w:t>
      </w:r>
    </w:p>
    <w:p w14:paraId="615287FC" w14:textId="77777777" w:rsidR="00053C4E" w:rsidRDefault="00DA2427">
      <w:pPr>
        <w:keepNext/>
        <w:spacing w:before="200" w:after="80"/>
      </w:pPr>
      <w:r>
        <w:rPr>
          <w:rFonts w:ascii="Times New Roman" w:eastAsia="Times New Roman" w:hAnsi="Times New Roman" w:cs="Times New Roman"/>
          <w:b/>
          <w:color w:val="1F2937"/>
          <w:sz w:val="27"/>
        </w:rPr>
        <w:t>5.2 Learning Outcomes &amp; Future Roadmap</w:t>
      </w:r>
    </w:p>
    <w:p w14:paraId="3637C8C1" w14:textId="77777777" w:rsidR="00053C4E" w:rsidRDefault="00DA2427">
      <w:pPr>
        <w:spacing w:after="120" w:line="360" w:lineRule="auto"/>
      </w:pPr>
      <w:r>
        <w:rPr>
          <w:rFonts w:ascii="Times New Roman" w:eastAsia="Times New Roman" w:hAnsi="Times New Roman" w:cs="Times New Roman"/>
          <w:sz w:val="24"/>
        </w:rPr>
        <w:t>Through this Project Based Learning project, the candidate mastered enterprise software engineering, GPU shader optimization, real-time robotics protocols, and rigorous academic reporting. Future iterations will interface directly with real 6-DOF industrial robot arms via high-speed WebSockets and incorporate WebGPU compute shaders for browser-side obstacle prediction.</w:t>
      </w:r>
    </w:p>
    <w:p w14:paraId="151D77C5" w14:textId="77777777" w:rsidR="00053C4E" w:rsidRDefault="00DA2427">
      <w:r>
        <w:br w:type="page"/>
      </w:r>
    </w:p>
    <w:p w14:paraId="26888A5F" w14:textId="77777777" w:rsidR="00053C4E" w:rsidRDefault="00DA2427">
      <w:pPr>
        <w:keepNext/>
        <w:spacing w:before="280" w:after="160"/>
      </w:pPr>
      <w:r>
        <w:rPr>
          <w:rFonts w:ascii="Times New Roman" w:eastAsia="Times New Roman" w:hAnsi="Times New Roman" w:cs="Times New Roman"/>
          <w:b/>
          <w:color w:val="92400E"/>
          <w:sz w:val="32"/>
        </w:rPr>
        <w:lastRenderedPageBreak/>
        <w:t>REFERENCES &amp; BIBLIOGRAPHY</w:t>
      </w:r>
    </w:p>
    <w:p w14:paraId="5F313521" w14:textId="77777777" w:rsidR="00053C4E" w:rsidRDefault="00DA2427">
      <w:pPr>
        <w:spacing w:before="80" w:after="120" w:line="360" w:lineRule="auto"/>
      </w:pPr>
      <w:r>
        <w:rPr>
          <w:rFonts w:ascii="Times New Roman" w:eastAsia="Times New Roman" w:hAnsi="Times New Roman" w:cs="Times New Roman"/>
        </w:rPr>
        <w:t>1. NVIDIA Corporation. (2025). Isaac Sim: Robotics Simulation &amp; Synthetic Data Generation Platform. Developer Documentation.</w:t>
      </w:r>
    </w:p>
    <w:p w14:paraId="7DD00BED" w14:textId="77777777" w:rsidR="00053C4E" w:rsidRDefault="00DA2427">
      <w:pPr>
        <w:spacing w:before="80" w:after="120" w:line="360" w:lineRule="auto"/>
      </w:pPr>
      <w:r>
        <w:rPr>
          <w:rFonts w:ascii="Times New Roman" w:eastAsia="Times New Roman" w:hAnsi="Times New Roman" w:cs="Times New Roman"/>
        </w:rPr>
        <w:t>2. Macenski, S., Foote, T., Gerkey, B., Lalancette, C., &amp; Woodall, W. (2022). Robot Operating System 2: Design and Real-Time Architecture. Science Robotics, 7(66).</w:t>
      </w:r>
    </w:p>
    <w:p w14:paraId="3166743E" w14:textId="77777777" w:rsidR="00053C4E" w:rsidRDefault="00DA2427">
      <w:pPr>
        <w:spacing w:before="80" w:after="120" w:line="360" w:lineRule="auto"/>
      </w:pPr>
      <w:r>
        <w:rPr>
          <w:rFonts w:ascii="Times New Roman" w:eastAsia="Times New Roman" w:hAnsi="Times New Roman" w:cs="Times New Roman"/>
        </w:rPr>
        <w:t>3. Vercel Inc. (2025). Next.js 16 App Router and Server Actions Architecture Guide.</w:t>
      </w:r>
    </w:p>
    <w:p w14:paraId="42862CCA" w14:textId="77777777" w:rsidR="00053C4E" w:rsidRDefault="00DA2427">
      <w:pPr>
        <w:spacing w:before="80" w:after="120" w:line="360" w:lineRule="auto"/>
      </w:pPr>
      <w:r>
        <w:rPr>
          <w:rFonts w:ascii="Times New Roman" w:eastAsia="Times New Roman" w:hAnsi="Times New Roman" w:cs="Times New Roman"/>
        </w:rPr>
        <w:t>4. Cabello, R. (2024). Three.js: JavaScript 3D Library and WebGL Shaders Pipeline.</w:t>
      </w:r>
    </w:p>
    <w:p w14:paraId="3071190D" w14:textId="77777777" w:rsidR="00053C4E" w:rsidRDefault="00DA2427">
      <w:pPr>
        <w:spacing w:before="80" w:after="120" w:line="360" w:lineRule="auto"/>
      </w:pPr>
      <w:r>
        <w:rPr>
          <w:rFonts w:ascii="Times New Roman" w:eastAsia="Times New Roman" w:hAnsi="Times New Roman" w:cs="Times New Roman"/>
        </w:rPr>
        <w:t>5. Rajasthan Technical University, Kota. (2025). Academic Guidelines for Project Based Learning and Industrial Training.</w:t>
      </w:r>
    </w:p>
    <w:p w14:paraId="7DDACF20" w14:textId="77777777" w:rsidR="00053C4E" w:rsidRDefault="00DA2427">
      <w:pPr>
        <w:spacing w:before="80" w:after="120" w:line="360" w:lineRule="auto"/>
      </w:pPr>
      <w:r>
        <w:rPr>
          <w:rFonts w:ascii="Times New Roman" w:eastAsia="Times New Roman" w:hAnsi="Times New Roman" w:cs="Times New Roman"/>
        </w:rPr>
        <w:t>6. Arya College of Engineering &amp; I.T. (2025). Department of Artificial Intelligence &amp; Data Science Research Protocols.</w:t>
      </w:r>
    </w:p>
    <w:p w14:paraId="4E4902CC" w14:textId="77777777" w:rsidR="00053C4E" w:rsidRDefault="00DA2427">
      <w:pPr>
        <w:spacing w:before="80" w:after="120" w:line="360" w:lineRule="auto"/>
      </w:pPr>
      <w:r>
        <w:rPr>
          <w:rFonts w:ascii="Times New Roman" w:eastAsia="Times New Roman" w:hAnsi="Times New Roman" w:cs="Times New Roman"/>
        </w:rPr>
        <w:t>7. Lavania, D. (2025). Fullstack Telemetry Systems and Real-Time Kinematics Integration.</w:t>
      </w:r>
    </w:p>
    <w:sectPr w:rsidR="00053C4E" w:rsidSect="00034616">
      <w:footerReference w:type="default" r:id="rId16"/>
      <w:pgSz w:w="11906" w:h="16838"/>
      <w:pgMar w:top="1296" w:right="1152" w:bottom="1296"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0A58" w14:textId="77777777" w:rsidR="00DA2427" w:rsidRDefault="00DA2427">
      <w:pPr>
        <w:spacing w:after="0" w:line="240" w:lineRule="auto"/>
      </w:pPr>
      <w:r>
        <w:separator/>
      </w:r>
    </w:p>
  </w:endnote>
  <w:endnote w:type="continuationSeparator" w:id="0">
    <w:p w14:paraId="4FFE6606" w14:textId="77777777" w:rsidR="00DA2427" w:rsidRDefault="00DA2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AD72" w14:textId="77777777" w:rsidR="00053C4E" w:rsidRDefault="00DA2427">
    <w:pPr>
      <w:pStyle w:val="Footer"/>
      <w:jc w:val="right"/>
    </w:pPr>
    <w:r>
      <w:rPr>
        <w:rFonts w:ascii="Times New Roman" w:eastAsia="Times New Roman" w:hAnsi="Times New Roman" w:cs="Times New Roman"/>
        <w:i/>
        <w:color w:val="666666"/>
        <w:sz w:val="19"/>
      </w:rPr>
      <w:t xml:space="preserve">NOUVX Platform | Department of AI &amp; DS, Arya College of Engg. &amp; IT  —  Page </w:t>
    </w:r>
    <w:r>
      <w:fldChar w:fldCharType="begin"/>
    </w:r>
    <w:r>
      <w:instrText>PAGE</w:instrText>
    </w:r>
    <w:r>
      <w:fldChar w:fldCharType="separate"/>
    </w:r>
    <w:r w:rsidR="006F672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51C3" w14:textId="77777777" w:rsidR="00DA2427" w:rsidRDefault="00DA2427">
      <w:pPr>
        <w:spacing w:after="0" w:line="240" w:lineRule="auto"/>
      </w:pPr>
      <w:r>
        <w:separator/>
      </w:r>
    </w:p>
  </w:footnote>
  <w:footnote w:type="continuationSeparator" w:id="0">
    <w:p w14:paraId="50BC8646" w14:textId="77777777" w:rsidR="00DA2427" w:rsidRDefault="00DA2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442815">
    <w:abstractNumId w:val="8"/>
  </w:num>
  <w:num w:numId="2" w16cid:durableId="1967198543">
    <w:abstractNumId w:val="6"/>
  </w:num>
  <w:num w:numId="3" w16cid:durableId="1495142528">
    <w:abstractNumId w:val="5"/>
  </w:num>
  <w:num w:numId="4" w16cid:durableId="422147461">
    <w:abstractNumId w:val="4"/>
  </w:num>
  <w:num w:numId="5" w16cid:durableId="955137351">
    <w:abstractNumId w:val="7"/>
  </w:num>
  <w:num w:numId="6" w16cid:durableId="142091593">
    <w:abstractNumId w:val="3"/>
  </w:num>
  <w:num w:numId="7" w16cid:durableId="1454056997">
    <w:abstractNumId w:val="2"/>
  </w:num>
  <w:num w:numId="8" w16cid:durableId="1584410643">
    <w:abstractNumId w:val="1"/>
  </w:num>
  <w:num w:numId="9" w16cid:durableId="180573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C4E"/>
    <w:rsid w:val="0006063C"/>
    <w:rsid w:val="0015074B"/>
    <w:rsid w:val="00227E78"/>
    <w:rsid w:val="0029639D"/>
    <w:rsid w:val="00326F90"/>
    <w:rsid w:val="006F6727"/>
    <w:rsid w:val="00AA1D8D"/>
    <w:rsid w:val="00B47730"/>
    <w:rsid w:val="00CB0664"/>
    <w:rsid w:val="00DA2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C8C907"/>
  <w14:defaultImageDpi w14:val="300"/>
  <w15:docId w15:val="{05A1F13A-CA33-4E41-8389-DC35E0A5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2084</Words>
  <Characters>16221</Characters>
  <Application>Microsoft Office Word</Application>
  <DocSecurity>0</DocSecurity>
  <Lines>319</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nandlal upman</cp:lastModifiedBy>
  <cp:revision>2</cp:revision>
  <dcterms:created xsi:type="dcterms:W3CDTF">2013-12-23T23:15:00Z</dcterms:created>
  <dcterms:modified xsi:type="dcterms:W3CDTF">2026-10-14T16:49:00Z</dcterms:modified>
  <cp:category/>
</cp:coreProperties>
</file>