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p>
      <w:pPr>
        <w:jc w:val="center"/>
      </w:pPr>
      <w:r>
        <w:rPr>
          <w:rFonts w:ascii="Arial" w:hAnsi="Arial"/>
          <w:b/>
          <w:color w:val="2563EB"/>
          <w:sz w:val="22"/>
        </w:rPr>
        <w:t>GUIA DEFINITIVO DO USUÁRIO &amp; MANUAL DE OPERAÇÕES</w:t>
      </w:r>
    </w:p>
    <w:p>
      <w:pPr>
        <w:spacing w:before="200" w:after="200"/>
        <w:jc w:val="center"/>
      </w:pPr>
      <w:r>
        <w:rPr>
          <w:rFonts w:ascii="Arial" w:hAnsi="Arial"/>
          <w:b/>
          <w:color w:val="0F172A"/>
          <w:sz w:val="56"/>
        </w:rPr>
        <w:t>PAINEL DE GESTÃO PROFISSIONAL</w:t>
      </w:r>
    </w:p>
    <w:p>
      <w:pPr>
        <w:spacing w:after="500"/>
        <w:jc w:val="center"/>
      </w:pPr>
      <w:r>
        <w:rPr>
          <w:rFonts w:ascii="Arial" w:hAnsi="Arial"/>
          <w:color w:val="64748B"/>
          <w:sz w:val="24"/>
        </w:rPr>
        <w:t>Domine todas as funcionalidades: Ordens de Serviço, Vendas, Controle de Estoque, Caixa Financeiro, Comissões de Vendedores e Mecânicos, Rastreamento Online e Muito Mais.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OFICINAS MECÂNICAS • AUTO CENTERS • LOJAS • COMÉRCIO EM GERAL • PRESTADORES DE SERVIÇOS</w:t>
            </w:r>
          </w:p>
        </w:tc>
      </w:tr>
    </w:tbl>
    <w:p>
      <w:pPr>
        <w:spacing w:before="2400"/>
      </w:pPr>
    </w:p>
    <w:p>
      <w:pPr>
        <w:spacing w:after="40"/>
        <w:jc w:val="center"/>
      </w:pPr>
      <w:r>
        <w:rPr>
          <w:rFonts w:ascii="Arial" w:hAnsi="Arial"/>
          <w:b/>
          <w:color w:val="334155"/>
          <w:sz w:val="20"/>
        </w:rPr>
        <w:t>Desenvolvido para Simplificar e Alavancar seu Negócio</w:t>
      </w:r>
    </w:p>
    <w:p>
      <w:pPr>
        <w:jc w:val="center"/>
      </w:pPr>
      <w:r>
        <w:rPr>
          <w:rFonts w:ascii="Arial" w:hAnsi="Arial"/>
          <w:color w:val="94A3B8"/>
          <w:sz w:val="18"/>
        </w:rPr>
        <w:t>Edição Oficial • Atualizada com Múltiplas Formas de Pagamento e Gestão de Comissões</w:t>
      </w: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Sumário do E-Book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563EB"/>
                <w:sz w:val="20"/>
              </w:rPr>
              <w:t>Capítulo 1</w:t>
            </w:r>
          </w:p>
        </w:tc>
        <w:tc>
          <w:tcPr>
            <w:tcW w:type="dxa" w:w="676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20"/>
              </w:rPr>
              <w:t>Visão Geral e Primeiros Passos no Painel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563EB"/>
                <w:sz w:val="20"/>
              </w:rPr>
              <w:t>Capítulo 2</w:t>
            </w:r>
          </w:p>
        </w:tc>
        <w:tc>
          <w:tcPr>
            <w:tcW w:type="dxa" w:w="676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20"/>
              </w:rPr>
              <w:t>Suporte Multi-Segmento: Modo OFICINA x Modo LOJA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563EB"/>
                <w:sz w:val="20"/>
              </w:rPr>
              <w:t>Capítulo 3</w:t>
            </w:r>
          </w:p>
        </w:tc>
        <w:tc>
          <w:tcPr>
            <w:tcW w:type="dxa" w:w="676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20"/>
              </w:rPr>
              <w:t>Cadastro de Clientes e Gestão Veicular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563EB"/>
                <w:sz w:val="20"/>
              </w:rPr>
              <w:t>Capítulo 4</w:t>
            </w:r>
          </w:p>
        </w:tc>
        <w:tc>
          <w:tcPr>
            <w:tcW w:type="dxa" w:w="676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20"/>
              </w:rPr>
              <w:t>Ordens de Serviço e Pedidos: O Coração Operacional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563EB"/>
                <w:sz w:val="20"/>
              </w:rPr>
              <w:t>Capítulo 5</w:t>
            </w:r>
          </w:p>
        </w:tc>
        <w:tc>
          <w:tcPr>
            <w:tcW w:type="dxa" w:w="676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20"/>
              </w:rPr>
              <w:t>Equipe, Vendedores e Mecânicos: Controle Completo de Comissões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563EB"/>
                <w:sz w:val="20"/>
              </w:rPr>
              <w:t>Capítulo 6</w:t>
            </w:r>
          </w:p>
        </w:tc>
        <w:tc>
          <w:tcPr>
            <w:tcW w:type="dxa" w:w="676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20"/>
              </w:rPr>
              <w:t>Múltiplas Formas de Pagamento: Flexibilidade Total no Fechamento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563EB"/>
                <w:sz w:val="20"/>
              </w:rPr>
              <w:t>Capítulo 7</w:t>
            </w:r>
          </w:p>
        </w:tc>
        <w:tc>
          <w:tcPr>
            <w:tcW w:type="dxa" w:w="676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20"/>
              </w:rPr>
              <w:t>Experiência do Cliente: Rastreamento em Tempo Real &amp; Assinatura Digital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563EB"/>
                <w:sz w:val="20"/>
              </w:rPr>
              <w:t>Capítulo 8</w:t>
            </w:r>
          </w:p>
        </w:tc>
        <w:tc>
          <w:tcPr>
            <w:tcW w:type="dxa" w:w="676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20"/>
              </w:rPr>
              <w:t>Impressões Profissionais: Cupom Térmico 80mm &amp; Ordem em PDF A4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563EB"/>
                <w:sz w:val="20"/>
              </w:rPr>
              <w:t>Capítulo 9</w:t>
            </w:r>
          </w:p>
        </w:tc>
        <w:tc>
          <w:tcPr>
            <w:tcW w:type="dxa" w:w="676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20"/>
              </w:rPr>
              <w:t>Controle de Estoque e Catálogo de Produtos e Serviços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563EB"/>
                <w:sz w:val="20"/>
              </w:rPr>
              <w:t>Capítulo 10</w:t>
            </w:r>
          </w:p>
        </w:tc>
        <w:tc>
          <w:tcPr>
            <w:tcW w:type="dxa" w:w="676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20"/>
              </w:rPr>
              <w:t>Gestão Financeira e Livro Caixa Integrado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563EB"/>
                <w:sz w:val="20"/>
              </w:rPr>
              <w:t>Capítulo 11</w:t>
            </w:r>
          </w:p>
        </w:tc>
        <w:tc>
          <w:tcPr>
            <w:tcW w:type="dxa" w:w="676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20"/>
              </w:rPr>
              <w:t>Retornos Preventivos: Como Fidelizar Clientes Automaticamente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563EB"/>
                <w:sz w:val="20"/>
              </w:rPr>
              <w:t>Capítulo 12</w:t>
            </w:r>
          </w:p>
        </w:tc>
        <w:tc>
          <w:tcPr>
            <w:tcW w:type="dxa" w:w="676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20"/>
              </w:rPr>
              <w:t>Módulo Fiscal (Opcional): Emissão de NFe/NFSe e Central Contábil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563EB"/>
                <w:sz w:val="20"/>
              </w:rPr>
              <w:t>Capítulo 13</w:t>
            </w:r>
          </w:p>
        </w:tc>
        <w:tc>
          <w:tcPr>
            <w:tcW w:type="dxa" w:w="676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20"/>
              </w:rPr>
              <w:t>Boas Práticas e Dicas de Sucesso para seu Negócio</w:t>
            </w:r>
          </w:p>
        </w:tc>
      </w:tr>
    </w:tbl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Capítulo 1: Visão Geral e Primeiros Passos no Painel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O Painel de Gestão foi desenvolvido para ser a ferramenta central e definitiva do seu negócio. Ele elimina o uso de planilhas confusas, cadernos de papel e controles paralelos, reunindo em uma única plataforma na nuvem todo o fluxo de atendimento, execução de serviços, controle financeiro e fidelização de clientes.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O sistema é 100% responsivo, funcionando com a mesma fluidez no computador, tablet ou no smartphone do dono e da sua equipe.</w:t>
      </w:r>
    </w:p>
    <w:p>
      <w:pPr>
        <w:keepNext/>
        <w:spacing w:before="240" w:after="80"/>
      </w:pPr>
      <w:r>
        <w:rPr>
          <w:rFonts w:ascii="Arial" w:hAnsi="Arial"/>
          <w:b/>
          <w:color w:val="1E40AF"/>
          <w:sz w:val="26"/>
        </w:rPr>
        <w:t>1.1 Como Acessar e Configurar sua Empresa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Assim que você realiza o login pela primeira vez, o primeiro passo recomendado é configurar a identidade visual e os dados cadastrais do seu estabelecimento: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Menu Configurações (Engrenagem no topo): </w:t>
      </w:r>
      <w:r>
        <w:rPr>
          <w:rFonts w:ascii="Arial" w:hAnsi="Arial"/>
          <w:color w:val="334155"/>
          <w:sz w:val="20"/>
        </w:rPr>
        <w:t>Acesse para preencher o Nome Fantasia, Razão Social, CNPJ/CPF, Telefone de Contato e WhatsApp Comercial.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Endereço Completo: </w:t>
      </w:r>
      <w:r>
        <w:rPr>
          <w:rFonts w:ascii="Arial" w:hAnsi="Arial"/>
          <w:color w:val="334155"/>
          <w:sz w:val="20"/>
        </w:rPr>
        <w:t>Informe a rua, número, bairro e cidade. Esses dados saem automaticamente impressos no cabeçalho dos comprovantes e na Ordem de Serviço.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Logomarca Própria: </w:t>
      </w:r>
      <w:r>
        <w:rPr>
          <w:rFonts w:ascii="Arial" w:hAnsi="Arial"/>
          <w:color w:val="334155"/>
          <w:sz w:val="20"/>
        </w:rPr>
        <w:t>Faça o upload da sua logomarca (em formato PNG, JPG ou SVG). O sistema salvará e exibirá a sua marca no topo da tela, nos cupons e em todas as vias em PDF geradas para seus clientes.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Mensagem de Rodapé: </w:t>
      </w:r>
      <w:r>
        <w:rPr>
          <w:rFonts w:ascii="Arial" w:hAnsi="Arial"/>
          <w:color w:val="334155"/>
          <w:sz w:val="20"/>
        </w:rPr>
        <w:t>Personalize a mensagem final das suas impressões (Exemplo: 'Garantia de 90 dias em todas as peças e serviços. Agradecemos a preferência!').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40AF"/>
                <w:sz w:val="20"/>
              </w:rPr>
              <w:t xml:space="preserve">💡 DICA DE APRESENTAÇÃO: </w:t>
            </w:r>
            <w:r>
              <w:rPr>
                <w:rFonts w:ascii="Arial" w:hAnsi="Arial"/>
                <w:color w:val="334155"/>
                <w:sz w:val="19"/>
              </w:rPr>
              <w:t>Se você ainda não tiver uma imagem de logotipo pronta, não se preocupe: o sistema exibe automaticamente um monograma corporativo moderno com as iniciais da sua empresa, mantendo uma aparência 100% profissional desde o primeiro dia.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color w:val="1E40AF"/>
          <w:sz w:val="26"/>
        </w:rPr>
        <w:t>1.2 Conhecendo o Dashboard Principal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Ao acessar o painel, a tela principal apresenta os principais indicadores de saúde da sua empresa em tempo real: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Faturamento do Dia: </w:t>
      </w:r>
      <w:r>
        <w:rPr>
          <w:rFonts w:ascii="Arial" w:hAnsi="Arial"/>
          <w:color w:val="334155"/>
          <w:sz w:val="20"/>
        </w:rPr>
        <w:t>Soma de todas as entradas e pagamentos recebidos na data de hoje.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Despesas do Dia: </w:t>
      </w:r>
      <w:r>
        <w:rPr>
          <w:rFonts w:ascii="Arial" w:hAnsi="Arial"/>
          <w:color w:val="334155"/>
          <w:sz w:val="20"/>
        </w:rPr>
        <w:t>Saídas registradas no caixa hoje para controle do saldo líquido diário.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Faturamento Acumulado do Mês: </w:t>
      </w:r>
      <w:r>
        <w:rPr>
          <w:rFonts w:ascii="Arial" w:hAnsi="Arial"/>
          <w:color w:val="334155"/>
          <w:sz w:val="20"/>
        </w:rPr>
        <w:t>Total recebido no mês corrente menos despesas, permitindo acompanhar o crescimento da empresa.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Tabela de Ordens em Aberto: </w:t>
      </w:r>
      <w:r>
        <w:rPr>
          <w:rFonts w:ascii="Arial" w:hAnsi="Arial"/>
          <w:color w:val="334155"/>
          <w:sz w:val="20"/>
        </w:rPr>
        <w:t>Lista imediata de todos os serviços que estão em andamento na loja ou oficina, mostrando cliente, valor e status.</w:t>
      </w: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Capítulo 2: Suporte Multi-Segmento: Modo OFICINA x Modo LOJA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Uma das maiores inovações do Painel de Gestão é a capacidade de se adaptar dinamicamente ao segmento exato da sua empresa com apenas um clique nas Configurações.</w:t>
      </w:r>
    </w:p>
    <w:p>
      <w:pPr>
        <w:keepNext/>
        <w:spacing w:before="240" w:after="80"/>
      </w:pPr>
      <w:r>
        <w:rPr>
          <w:rFonts w:ascii="Arial" w:hAnsi="Arial"/>
          <w:b/>
          <w:color w:val="1E40AF"/>
          <w:sz w:val="26"/>
        </w:rPr>
        <w:t>2.1 Entendendo as Diferenças de Modo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E293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RECURSO</w:t>
            </w:r>
          </w:p>
        </w:tc>
        <w:tc>
          <w:tcPr>
            <w:tcW w:type="dxa" w:w="3312"/>
            <w:shd w:fill="1E293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MODO OFICINA MECÂNICA</w:t>
            </w:r>
          </w:p>
        </w:tc>
        <w:tc>
          <w:tcPr>
            <w:tcW w:type="dxa" w:w="3456"/>
            <w:shd w:fill="1E293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MODO LOJA / COMÉRCIO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8"/>
              </w:rPr>
              <w:t>Terminologia Principal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8"/>
              </w:rPr>
              <w:t>Ordem de Serviço (OS)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8"/>
              </w:rPr>
              <w:t>Venda / Pedido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8"/>
              </w:rPr>
              <w:t>Identificação Veicular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8"/>
              </w:rPr>
              <w:t>Placa, Marca, Modelo e Ano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8"/>
              </w:rPr>
              <w:t>Oculto (Foco no cliente e produtos)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8"/>
              </w:rPr>
              <w:t>Profissional Executor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8"/>
              </w:rPr>
              <w:t>Mecânico / Técnico Responsável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8"/>
              </w:rPr>
              <w:t>Vendedor / Atendente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8"/>
              </w:rPr>
              <w:t>Status de Conclusão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8"/>
              </w:rPr>
              <w:t>'Veículo Pronto para Retirada'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8"/>
              </w:rPr>
              <w:t>'Pedido Pronto para Entrega'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8"/>
              </w:rPr>
              <w:t>Garantia &amp; Retorno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8"/>
              </w:rPr>
              <w:t>Revisão preventiva (Km / Dias)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8"/>
              </w:rPr>
              <w:t>Garantia comercial e pós-venda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CFD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47857"/>
                <w:sz w:val="20"/>
              </w:rPr>
              <w:t xml:space="preserve">✅ MUDANÇA DE MODO SEGURA: </w:t>
            </w:r>
            <w:r>
              <w:rPr>
                <w:rFonts w:ascii="Arial" w:hAnsi="Arial"/>
                <w:color w:val="334155"/>
                <w:sz w:val="19"/>
              </w:rPr>
              <w:t>Você pode alterar o tipo de negócio a qualquer momento em 'Configurações da Empresa'. O sistema ajusta automaticamente todos os formulários e termos sem perder nenhum dado já registrado.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Capítulo 3: Cadastro de Clientes e Gestão Veicular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Ter uma base de clientes organizada é o primeiro pilar para vendas recorrentes. O Painel de Gestão permite cadastrar tanto pessoas físicas quanto pessoas jurídicas com facilidade.</w:t>
      </w:r>
    </w:p>
    <w:p>
      <w:pPr>
        <w:keepNext/>
        <w:spacing w:before="240" w:after="80"/>
      </w:pPr>
      <w:r>
        <w:rPr>
          <w:rFonts w:ascii="Arial" w:hAnsi="Arial"/>
          <w:b/>
          <w:color w:val="1E40AF"/>
          <w:sz w:val="26"/>
        </w:rPr>
        <w:t>3.1 Cadastro Completo do Cliente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Identificação: </w:t>
      </w:r>
      <w:r>
        <w:rPr>
          <w:rFonts w:ascii="Arial" w:hAnsi="Arial"/>
          <w:color w:val="334155"/>
          <w:sz w:val="20"/>
        </w:rPr>
        <w:t>Nome completo do cliente ou Razão Social da empresa.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Telefone e WhatsApp: </w:t>
      </w:r>
      <w:r>
        <w:rPr>
          <w:rFonts w:ascii="Arial" w:hAnsi="Arial"/>
          <w:color w:val="334155"/>
          <w:sz w:val="20"/>
        </w:rPr>
        <w:t>Campo com formatação automática. Ao clicar no ícone do WhatsApp no painel, o sistema abre a conversa direto no WhatsApp do cliente com um clique.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CPF / CNPJ: </w:t>
      </w:r>
      <w:r>
        <w:rPr>
          <w:rFonts w:ascii="Arial" w:hAnsi="Arial"/>
          <w:color w:val="334155"/>
          <w:sz w:val="20"/>
        </w:rPr>
        <w:t>Essencial para emissão de notas fiscais e identificação em pedidos faturados.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Endereço com CEP: </w:t>
      </w:r>
      <w:r>
        <w:rPr>
          <w:rFonts w:ascii="Arial" w:hAnsi="Arial"/>
          <w:color w:val="334155"/>
          <w:sz w:val="20"/>
        </w:rPr>
        <w:t>Rua, Bairro, Cidade e UF para fins de entrega ou faturamento.</w:t>
      </w:r>
    </w:p>
    <w:p>
      <w:pPr>
        <w:keepNext/>
        <w:spacing w:before="240" w:after="80"/>
      </w:pPr>
      <w:r>
        <w:rPr>
          <w:rFonts w:ascii="Arial" w:hAnsi="Arial"/>
          <w:b/>
          <w:color w:val="1E40AF"/>
          <w:sz w:val="26"/>
        </w:rPr>
        <w:t>3.2 Gestão de Veículos (Modo Oficina)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No Modo Oficina, cada cliente pode ter um ou múltiplos veículos associados ao seu cadastro: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Placa do Veículo: </w:t>
      </w:r>
      <w:r>
        <w:rPr>
          <w:rFonts w:ascii="Arial" w:hAnsi="Arial"/>
          <w:color w:val="334155"/>
          <w:sz w:val="20"/>
        </w:rPr>
        <w:t>Aceita o padrão Mercosul (ex: BRA2E19) ou padrão tradicional cinza (ex: ABC-1234).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Marca e Modelo: </w:t>
      </w:r>
      <w:r>
        <w:rPr>
          <w:rFonts w:ascii="Arial" w:hAnsi="Arial"/>
          <w:color w:val="334155"/>
          <w:sz w:val="20"/>
        </w:rPr>
        <w:t>Identificação exata do carro ou moto (ex: VW Gol 1.6, Fiat Strada, Honda Civic).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Histórico por Veículo: </w:t>
      </w:r>
      <w:r>
        <w:rPr>
          <w:rFonts w:ascii="Arial" w:hAnsi="Arial"/>
          <w:color w:val="334155"/>
          <w:sz w:val="20"/>
        </w:rPr>
        <w:t>Ao consultar o veículo, você tem acesso a todo o histórico de manutenções já realizadas, peças trocadas e datas de retorno.</w:t>
      </w: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Capítulo 4: Ordens de Serviço e Pedidos: O Coração Operacional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A Ordem de Serviço (OS) ou Pedido de Venda é onde tudo acontece. Foi desenhada para ser rápida de abrir no balcão e completa ao finalizar.</w:t>
      </w:r>
    </w:p>
    <w:p>
      <w:pPr>
        <w:keepNext/>
        <w:spacing w:before="240" w:after="80"/>
      </w:pPr>
      <w:r>
        <w:rPr>
          <w:rFonts w:ascii="Arial" w:hAnsi="Arial"/>
          <w:b/>
          <w:color w:val="1E40AF"/>
          <w:sz w:val="26"/>
        </w:rPr>
        <w:t>4.1 Passo a Passo: Abrindo uma Nova OS / Pedido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1. Clique em 'Nova OS' ou 'Novo Pedido': </w:t>
      </w:r>
      <w:r>
        <w:rPr>
          <w:rFonts w:ascii="Arial" w:hAnsi="Arial"/>
          <w:color w:val="334155"/>
          <w:sz w:val="20"/>
        </w:rPr>
        <w:t>Localizado no topo do sistema com botão de destaque.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2. Selecione o Cliente: </w:t>
      </w:r>
      <w:r>
        <w:rPr>
          <w:rFonts w:ascii="Arial" w:hAnsi="Arial"/>
          <w:color w:val="334155"/>
          <w:sz w:val="20"/>
        </w:rPr>
        <w:t>Comece a digitar o nome do cliente. Se ele já existir, o sistema completa os dados instantaneamente. Se for novo, cadastre na mesma hora sem sair da tela.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3. Identifique o Veículo (Oficina): </w:t>
      </w:r>
      <w:r>
        <w:rPr>
          <w:rFonts w:ascii="Arial" w:hAnsi="Arial"/>
          <w:color w:val="334155"/>
          <w:sz w:val="20"/>
        </w:rPr>
        <w:t>Escolha a placa ou adicione um novo carro do cliente.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4. Descreva a Solicitação / Problema: </w:t>
      </w:r>
      <w:r>
        <w:rPr>
          <w:rFonts w:ascii="Arial" w:hAnsi="Arial"/>
          <w:color w:val="334155"/>
          <w:sz w:val="20"/>
        </w:rPr>
        <w:t>Relate o problema informado pelo cliente (ex: 'Barulho na suspensão dianteira ao passar em lombadas' ou 'Solicitação de orçamento de tintas').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5. Numeração Automática Isolada: </w:t>
      </w:r>
      <w:r>
        <w:rPr>
          <w:rFonts w:ascii="Arial" w:hAnsi="Arial"/>
          <w:color w:val="334155"/>
          <w:sz w:val="20"/>
        </w:rPr>
        <w:t>O sistema gera o número sequencial da sua empresa (ex: #0001, #0002), garantindo organização contábil impecável.</w:t>
      </w:r>
    </w:p>
    <w:p>
      <w:pPr>
        <w:keepNext/>
        <w:spacing w:before="240" w:after="80"/>
      </w:pPr>
      <w:r>
        <w:rPr>
          <w:rFonts w:ascii="Arial" w:hAnsi="Arial"/>
          <w:b/>
          <w:color w:val="1E40AF"/>
          <w:sz w:val="26"/>
        </w:rPr>
        <w:t>4.2 As 5 Etapas de Andamento em Tempo Real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Para dar clareza total ao cliente e à sua equipe, cada ordem passa por 5 etapas visuais: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1. RECEBIDO (Azul): </w:t>
      </w:r>
      <w:r>
        <w:rPr>
          <w:rFonts w:ascii="Arial" w:hAnsi="Arial"/>
          <w:color w:val="334155"/>
          <w:sz w:val="20"/>
        </w:rPr>
        <w:t>O item/veículo acabou de dar entrada no estabelecimento.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2. DIAGNÓSTICO (Âmbar): </w:t>
      </w:r>
      <w:r>
        <w:rPr>
          <w:rFonts w:ascii="Arial" w:hAnsi="Arial"/>
          <w:color w:val="334155"/>
          <w:sz w:val="20"/>
        </w:rPr>
        <w:t>Em fase de orçamento, testes técnicos ou conferência.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3. EM EXECUÇÃO (Roxo): </w:t>
      </w:r>
      <w:r>
        <w:rPr>
          <w:rFonts w:ascii="Arial" w:hAnsi="Arial"/>
          <w:color w:val="334155"/>
          <w:sz w:val="20"/>
        </w:rPr>
        <w:t>Serviço aprovado e sendo realizado na bancada ou oficina.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4. PRONTO (Verde): </w:t>
      </w:r>
      <w:r>
        <w:rPr>
          <w:rFonts w:ascii="Arial" w:hAnsi="Arial"/>
          <w:color w:val="334155"/>
          <w:sz w:val="20"/>
        </w:rPr>
        <w:t>Tudo finalizado, pronto para retirada ou entrega.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5. ENTREGUE (Cinza): </w:t>
      </w:r>
      <w:r>
        <w:rPr>
          <w:rFonts w:ascii="Arial" w:hAnsi="Arial"/>
          <w:color w:val="334155"/>
          <w:sz w:val="20"/>
        </w:rPr>
        <w:t>Entregue nas mãos do cliente com pagamento liquidado.</w:t>
      </w: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Capítulo 5: Equipe, Vendedores e Mecânicos: Controle Completo de Comissões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Muitas empresas pagam comissão aos vendedores pelo valor total vendido e aos mecânicos/técnicos pela mão de obra executada. O Painel de Gestão automatiza 100% dessa rotina complexa, eliminando erros e disputas.</w:t>
      </w:r>
    </w:p>
    <w:p>
      <w:pPr>
        <w:keepNext/>
        <w:spacing w:before="240" w:after="80"/>
      </w:pPr>
      <w:r>
        <w:rPr>
          <w:rFonts w:ascii="Arial" w:hAnsi="Arial"/>
          <w:b/>
          <w:color w:val="1E40AF"/>
          <w:sz w:val="26"/>
        </w:rPr>
        <w:t>5.1 Cadastro de Colaboradores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No menu 'Colaboradores', você cadastra cada membro da sua equipe: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Função do Colaborador: </w:t>
      </w:r>
      <w:r>
        <w:rPr>
          <w:rFonts w:ascii="Arial" w:hAnsi="Arial"/>
          <w:color w:val="334155"/>
          <w:sz w:val="20"/>
        </w:rPr>
        <w:t>Defina se ele é 'Vendedor', 'Mecânico / Técnico' ou 'Ambos'.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Chave Pix do Profissional: </w:t>
      </w:r>
      <w:r>
        <w:rPr>
          <w:rFonts w:ascii="Arial" w:hAnsi="Arial"/>
          <w:color w:val="334155"/>
          <w:sz w:val="20"/>
        </w:rPr>
        <w:t>Cadastre a chave Pix (CPF, celular, e-mail) para facilitar os acertos semanais ou mensais.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Porcentagem Padrão de Comissão (%): </w:t>
      </w:r>
      <w:r>
        <w:rPr>
          <w:rFonts w:ascii="Arial" w:hAnsi="Arial"/>
          <w:color w:val="334155"/>
          <w:sz w:val="20"/>
        </w:rPr>
        <w:t>Informe o percentual que esse profissional costuma receber (ex: 5% para vendedor, 40% para mecânico).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Base de Cálculo: </w:t>
      </w:r>
      <w:r>
        <w:rPr>
          <w:rFonts w:ascii="Arial" w:hAnsi="Arial"/>
          <w:color w:val="334155"/>
          <w:sz w:val="20"/>
        </w:rPr>
        <w:t>Escolha se a comissão incide sobre o Total Geral da Venda, apenas sobre Peças ou apenas sobre Mão de Obra.</w:t>
      </w:r>
    </w:p>
    <w:p>
      <w:pPr>
        <w:keepNext/>
        <w:spacing w:before="240" w:after="80"/>
      </w:pPr>
      <w:r>
        <w:rPr>
          <w:rFonts w:ascii="Arial" w:hAnsi="Arial"/>
          <w:b/>
          <w:color w:val="1E40AF"/>
          <w:sz w:val="26"/>
        </w:rPr>
        <w:t>5.2 Vinculação e Ajuste Flexível na Conclusão da OS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Ao finalizar uma Ordem de Serviço ou Pedido, você encontrará o bloco 'Equipe Responsável &amp; Comissões':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Seleção do Vendedor: </w:t>
      </w:r>
      <w:r>
        <w:rPr>
          <w:rFonts w:ascii="Arial" w:hAnsi="Arial"/>
          <w:color w:val="334155"/>
          <w:sz w:val="20"/>
        </w:rPr>
        <w:t>Escolha quem vendeu o serviço. O sistema puxa a porcentagem padrão dele, mas você é livre para alterar a porcentagem para mais ou para menos nessa OS específica!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Seleção do Mecânico/Técnico: </w:t>
      </w:r>
      <w:r>
        <w:rPr>
          <w:rFonts w:ascii="Arial" w:hAnsi="Arial"/>
          <w:color w:val="334155"/>
          <w:sz w:val="20"/>
        </w:rPr>
        <w:t>Escolha quem executou a mão de obra. O sistema calcula a comissão em tempo real sobre os serviços realizados.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Cálculo Imediato na Tela: </w:t>
      </w:r>
      <w:r>
        <w:rPr>
          <w:rFonts w:ascii="Arial" w:hAnsi="Arial"/>
          <w:color w:val="334155"/>
          <w:sz w:val="20"/>
        </w:rPr>
        <w:t>Conforme você altera o percentual, o valor em Reais (R$) a pagar ao colaborador atualiza na hora.</w:t>
      </w:r>
    </w:p>
    <w:p>
      <w:pPr>
        <w:keepNext/>
        <w:spacing w:before="240" w:after="80"/>
      </w:pPr>
      <w:r>
        <w:rPr>
          <w:rFonts w:ascii="Arial" w:hAnsi="Arial"/>
          <w:b/>
          <w:color w:val="1E40AF"/>
          <w:sz w:val="26"/>
        </w:rPr>
        <w:t>5.3 Relatório Inteligente: Comissões por Dia, Semana e Mês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No menu 'Comissões', o dono do estabelecimento tem o raio-x completo para realizar os pagamentos: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Filtro Rápido 'Hoje': </w:t>
      </w:r>
      <w:r>
        <w:rPr>
          <w:rFonts w:ascii="Arial" w:hAnsi="Arial"/>
          <w:color w:val="334155"/>
          <w:sz w:val="20"/>
        </w:rPr>
        <w:t>Veja tudo o que foi gerado no dia de trabalho.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Filtro Rápido 'Esta Semana': </w:t>
      </w:r>
      <w:r>
        <w:rPr>
          <w:rFonts w:ascii="Arial" w:hAnsi="Arial"/>
          <w:color w:val="334155"/>
          <w:sz w:val="20"/>
        </w:rPr>
        <w:t>Ideal para oficinas e lojas que fecham o pagamento aos sábados.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Filtro Rápido 'Este Mês': </w:t>
      </w:r>
      <w:r>
        <w:rPr>
          <w:rFonts w:ascii="Arial" w:hAnsi="Arial"/>
          <w:color w:val="334155"/>
          <w:sz w:val="20"/>
        </w:rPr>
        <w:t>Perfeito para fechamento mensal junto com a folha de pagamento.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Botão Copiar Chave Pix: </w:t>
      </w:r>
      <w:r>
        <w:rPr>
          <w:rFonts w:ascii="Arial" w:hAnsi="Arial"/>
          <w:color w:val="334155"/>
          <w:sz w:val="20"/>
        </w:rPr>
        <w:t>Ao lado do nome de cada colaborador, há um botão para copiar a chave Pix dele e abrir o aplicativo do seu banco para transferir o valor em segundos.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40AF"/>
                <w:sz w:val="20"/>
              </w:rPr>
              <w:t xml:space="preserve">💡 FLEXIBILIDADE DE GESTÃO: </w:t>
            </w:r>
            <w:r>
              <w:rPr>
                <w:rFonts w:ascii="Arial" w:hAnsi="Arial"/>
                <w:color w:val="334155"/>
                <w:sz w:val="19"/>
              </w:rPr>
              <w:t>O dono do negócio tem total liberdade: se uma determinada OS não tiver comissão, basta deixar em branco ou colocar 0%. O sistema respeita integralmente a sua regra de negócio.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Capítulo 6: Múltiplas Formas de Pagamento: Flexibilidade Total no Fechamento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No dia a dia do comércio e das oficinas, é extremamente comum o cliente querer dividir o pagamento. Por exemplo: pagar uma parte em dinheiro que tem na carteira, outra parte no cartão de crédito e o restante no Pix. O Painel de Gestão oferece suporte nativo e visual a pagamentos mistos.</w:t>
      </w:r>
    </w:p>
    <w:p>
      <w:pPr>
        <w:keepNext/>
        <w:spacing w:before="240" w:after="80"/>
      </w:pPr>
      <w:r>
        <w:rPr>
          <w:rFonts w:ascii="Arial" w:hAnsi="Arial"/>
          <w:b/>
          <w:color w:val="1E40AF"/>
          <w:sz w:val="26"/>
        </w:rPr>
        <w:t>6.1 Alternador 'Única' vs 'Múltiplas (Dividir)'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Na hora de concluir o serviço ou registrar o pagamento, você tem duas opções: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Modo 'Única': </w:t>
      </w:r>
      <w:r>
        <w:rPr>
          <w:rFonts w:ascii="Arial" w:hAnsi="Arial"/>
          <w:color w:val="334155"/>
          <w:sz w:val="20"/>
        </w:rPr>
        <w:t>Para pagamentos tradicionais 100% em uma única forma (Ex: 100% Pix, 100% Cartão ou 100% Dinheiro).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Modo 'Múltiplas (Dividir)': </w:t>
      </w:r>
      <w:r>
        <w:rPr>
          <w:rFonts w:ascii="Arial" w:hAnsi="Arial"/>
          <w:color w:val="334155"/>
          <w:sz w:val="20"/>
        </w:rPr>
        <w:t>Permite adicionar quantas linhas de pagamento forem necessárias com formas e valores diferentes.</w:t>
      </w:r>
    </w:p>
    <w:p>
      <w:pPr>
        <w:keepNext/>
        <w:spacing w:before="240" w:after="80"/>
      </w:pPr>
      <w:r>
        <w:rPr>
          <w:rFonts w:ascii="Arial" w:hAnsi="Arial"/>
          <w:b/>
          <w:color w:val="1E40AF"/>
          <w:sz w:val="26"/>
        </w:rPr>
        <w:t>6.2 Como Funciona o Pagamento Misto na Prática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Imagine uma Ordem de Serviço no valor total de R$ 100,00: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Linha 1: </w:t>
      </w:r>
      <w:r>
        <w:rPr>
          <w:rFonts w:ascii="Arial" w:hAnsi="Arial"/>
          <w:color w:val="334155"/>
          <w:sz w:val="20"/>
        </w:rPr>
        <w:t>Forma: Dinheiro | Valor: R$ 20,00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Linha 2: </w:t>
      </w:r>
      <w:r>
        <w:rPr>
          <w:rFonts w:ascii="Arial" w:hAnsi="Arial"/>
          <w:color w:val="334155"/>
          <w:sz w:val="20"/>
        </w:rPr>
        <w:t>Forma: Cartão de Crédito | Valor: R$ 30,00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Linha 3: </w:t>
      </w:r>
      <w:r>
        <w:rPr>
          <w:rFonts w:ascii="Arial" w:hAnsi="Arial"/>
          <w:color w:val="334155"/>
          <w:sz w:val="20"/>
        </w:rPr>
        <w:t>Forma: Pix | Valor: R$ 50,00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Conforme você digita os valores, um indicador inteligente mostra: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Total da OS: </w:t>
      </w:r>
      <w:r>
        <w:rPr>
          <w:rFonts w:ascii="Arial" w:hAnsi="Arial"/>
          <w:color w:val="334155"/>
          <w:sz w:val="20"/>
        </w:rPr>
        <w:t>R$ 100,00 (referência fixa).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Status de Cobertura: </w:t>
      </w:r>
      <w:r>
        <w:rPr>
          <w:rFonts w:ascii="Arial" w:hAnsi="Arial"/>
          <w:color w:val="334155"/>
          <w:sz w:val="20"/>
        </w:rPr>
        <w:t>Se faltar algum centavo, o sistema mostra '⚠️ Falta: R$ XX,XX'. Se fechar certinho, exibe '✅ 100% Coberto (R$ 100,00)'. Se o cliente der dinheiro a mais, mostra 'ℹ️ Excedente / Troco: R$ XX,XX'.</w:t>
      </w:r>
    </w:p>
    <w:p>
      <w:pPr>
        <w:keepNext/>
        <w:spacing w:before="240" w:after="80"/>
      </w:pPr>
      <w:r>
        <w:rPr>
          <w:rFonts w:ascii="Arial" w:hAnsi="Arial"/>
          <w:b/>
          <w:color w:val="1E40AF"/>
          <w:sz w:val="26"/>
        </w:rPr>
        <w:t>6.3 Integração Perfeita com o Livro Caixa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Ao concluir uma OS com pagamento misto, o sistema não lança um valor genérico no seu financeiro. Ele gera movimentações individuais no Livro Caixa: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Entrada 1: </w:t>
      </w:r>
      <w:r>
        <w:rPr>
          <w:rFonts w:ascii="Arial" w:hAnsi="Arial"/>
          <w:color w:val="334155"/>
          <w:sz w:val="20"/>
        </w:rPr>
        <w:t>Recebimento OS #0012 (Dinheiro) - R$ 20,00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Entrada 2: </w:t>
      </w:r>
      <w:r>
        <w:rPr>
          <w:rFonts w:ascii="Arial" w:hAnsi="Arial"/>
          <w:color w:val="334155"/>
          <w:sz w:val="20"/>
        </w:rPr>
        <w:t>Recebimento OS #0012 (Cartão de Crédito) - R$ 30,00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Entrada 3: </w:t>
      </w:r>
      <w:r>
        <w:rPr>
          <w:rFonts w:ascii="Arial" w:hAnsi="Arial"/>
          <w:color w:val="334155"/>
          <w:sz w:val="20"/>
        </w:rPr>
        <w:t>Recebimento OS #0012 (Pix) - R$ 50,00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Dessa forma, a conciliação do seu caixa físico e das contas bancárias fica 100% exata ao final do dia!</w:t>
      </w:r>
    </w:p>
    <w:p>
      <w:pPr>
        <w:keepNext/>
        <w:spacing w:before="240" w:after="80"/>
      </w:pPr>
      <w:r>
        <w:rPr>
          <w:rFonts w:ascii="Arial" w:hAnsi="Arial"/>
          <w:b/>
          <w:color w:val="1E40AF"/>
          <w:sz w:val="26"/>
        </w:rPr>
        <w:t>6.4 Reedição de Pagamento em OS Concluída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O cliente pagou no dinheiro, mas depois pediu para trocar para cartão? Não tem problema: em qualquer OS já concluída, há um botão 'Alterar Forma de Pagamento'. Você pode reabrir o modal, ajustar as formas e o caixa é recalculado automaticamente.</w:t>
      </w: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Capítulo 7: Experiência do Cliente: Rastreamento em Tempo Real &amp; Assinatura Digital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Para destacar o seu negócio da concorrência e transmitir uma imagem de alta tecnologia, o Painel de Gestão conta com duas ferramentas exclusivas:</w:t>
      </w:r>
    </w:p>
    <w:p>
      <w:pPr>
        <w:keepNext/>
        <w:spacing w:before="240" w:after="80"/>
      </w:pPr>
      <w:r>
        <w:rPr>
          <w:rFonts w:ascii="Arial" w:hAnsi="Arial"/>
          <w:b/>
          <w:color w:val="1E40AF"/>
          <w:sz w:val="26"/>
        </w:rPr>
        <w:t>7.1 Rastreamento Online da Ordem de Serviço (Link Público)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Cada Ordem de Serviço gerada no sistema recebe um código de rastreio único e seguro. Você pode enviar o link direto para o WhatsApp do cliente com apenas um clique no botão verde 'Enviar WhatsApp'.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Ao clicar no link pelo celular, o seu cliente visualiza: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Logotipo e Contatos da sua Empresa: </w:t>
      </w:r>
      <w:r>
        <w:rPr>
          <w:rFonts w:ascii="Arial" w:hAnsi="Arial"/>
          <w:color w:val="334155"/>
          <w:sz w:val="20"/>
        </w:rPr>
        <w:t>Reforçando a credibilidade da sua marca.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Barra de Progresso Visual: </w:t>
      </w:r>
      <w:r>
        <w:rPr>
          <w:rFonts w:ascii="Arial" w:hAnsi="Arial"/>
          <w:color w:val="334155"/>
          <w:sz w:val="20"/>
        </w:rPr>
        <w:t>O cliente vê se o pedido está em Diagnóstico, em Execução ou Pronto.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Lista de Peças e Serviços: </w:t>
      </w:r>
      <w:r>
        <w:rPr>
          <w:rFonts w:ascii="Arial" w:hAnsi="Arial"/>
          <w:color w:val="334155"/>
          <w:sz w:val="20"/>
        </w:rPr>
        <w:t>Transparência total dos itens orçados e executados.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Comprovante de Pagamento: </w:t>
      </w:r>
      <w:r>
        <w:rPr>
          <w:rFonts w:ascii="Arial" w:hAnsi="Arial"/>
          <w:color w:val="334155"/>
          <w:sz w:val="20"/>
        </w:rPr>
        <w:t>Discriminação clara de como o pedido foi pago.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Termos de Garantia: </w:t>
      </w:r>
      <w:r>
        <w:rPr>
          <w:rFonts w:ascii="Arial" w:hAnsi="Arial"/>
          <w:color w:val="334155"/>
          <w:sz w:val="20"/>
        </w:rPr>
        <w:t>Orientando o cliente sobre os prazos de cobertura.</w:t>
      </w:r>
    </w:p>
    <w:p>
      <w:pPr>
        <w:keepNext/>
        <w:spacing w:before="240" w:after="80"/>
      </w:pPr>
      <w:r>
        <w:rPr>
          <w:rFonts w:ascii="Arial" w:hAnsi="Arial"/>
          <w:b/>
          <w:color w:val="1E40AF"/>
          <w:sz w:val="26"/>
        </w:rPr>
        <w:t>7.2 Assinatura Digital na Tela (Sem Papel)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Chega de imprimir folhas apenas para colher a rubrica do cliente. Na própria tela da Ordem de Serviço, há um painel de assinatura digital: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Assinatura com o Dedo ou Caneta Touch: </w:t>
      </w:r>
      <w:r>
        <w:rPr>
          <w:rFonts w:ascii="Arial" w:hAnsi="Arial"/>
          <w:color w:val="334155"/>
          <w:sz w:val="20"/>
        </w:rPr>
        <w:t>O cliente assina diretamente na tela do seu tablet ou celular.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Data e Hora Automáticas: </w:t>
      </w:r>
      <w:r>
        <w:rPr>
          <w:rFonts w:ascii="Arial" w:hAnsi="Arial"/>
          <w:color w:val="334155"/>
          <w:sz w:val="20"/>
        </w:rPr>
        <w:t>O sistema carimba a data e hora exatas em que a assinatura foi colhida.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Validade Jurídica e Proteção: </w:t>
      </w:r>
      <w:r>
        <w:rPr>
          <w:rFonts w:ascii="Arial" w:hAnsi="Arial"/>
          <w:color w:val="334155"/>
          <w:sz w:val="20"/>
        </w:rPr>
        <w:t>A assinatura fica salva permanentemente no histórico da OS e sai impressa em todas as vias em PDF.</w:t>
      </w: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Capítulo 8: Impressões Profissionais: Cupom Térmico 80mm &amp; Ordem em PDF A4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O sistema foi projetado para atender todos os tipos de equipamentos e preferências de impressão do balcão:</w:t>
      </w:r>
    </w:p>
    <w:p>
      <w:pPr>
        <w:keepNext/>
        <w:spacing w:before="240" w:after="80"/>
      </w:pPr>
      <w:r>
        <w:rPr>
          <w:rFonts w:ascii="Arial" w:hAnsi="Arial"/>
          <w:b/>
          <w:color w:val="1E40AF"/>
          <w:sz w:val="26"/>
        </w:rPr>
        <w:t>8.1 Cupom Térmico Não-Fiscal (Impressoras 80mm / 58mm)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Ideal para agilidade no balcão e economia de papel. Ao clicar em 'Imprimir Cupom':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Design Otimizado: </w:t>
      </w:r>
      <w:r>
        <w:rPr>
          <w:rFonts w:ascii="Arial" w:hAnsi="Arial"/>
          <w:color w:val="334155"/>
          <w:sz w:val="20"/>
        </w:rPr>
        <w:t>Largura perfeita para impressoras térmicas (Epson, Bematech, Elgin, POS).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Detalhamento Limpo: </w:t>
      </w:r>
      <w:r>
        <w:rPr>
          <w:rFonts w:ascii="Arial" w:hAnsi="Arial"/>
          <w:color w:val="334155"/>
          <w:sz w:val="20"/>
        </w:rPr>
        <w:t>Contém dados da empresa, número da OS, cliente, itens resumidos, formas de pagamento discriminadas e rodapé.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Auto-Impressão: </w:t>
      </w:r>
      <w:r>
        <w:rPr>
          <w:rFonts w:ascii="Arial" w:hAnsi="Arial"/>
          <w:color w:val="334155"/>
          <w:sz w:val="20"/>
        </w:rPr>
        <w:t>Abre o diálogo de impressão instantaneamente.</w:t>
      </w:r>
    </w:p>
    <w:p>
      <w:pPr>
        <w:keepNext/>
        <w:spacing w:before="240" w:after="80"/>
      </w:pPr>
      <w:r>
        <w:rPr>
          <w:rFonts w:ascii="Arial" w:hAnsi="Arial"/>
          <w:b/>
          <w:color w:val="1E40AF"/>
          <w:sz w:val="26"/>
        </w:rPr>
        <w:t>8.2 Ordem de Serviço Completa em A4 / PDF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Para entregas formais, faturamentos corporativos ou clientes que exigem relatório completo: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Cabeçalho Oficial: </w:t>
      </w:r>
      <w:r>
        <w:rPr>
          <w:rFonts w:ascii="Arial" w:hAnsi="Arial"/>
          <w:color w:val="334155"/>
          <w:sz w:val="20"/>
        </w:rPr>
        <w:t>Logomarca em alta definição, dados fiscais da sua empresa e dados cadastrais do cliente.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Tabela Detalhada de Itens: </w:t>
      </w:r>
      <w:r>
        <w:rPr>
          <w:rFonts w:ascii="Arial" w:hAnsi="Arial"/>
          <w:color w:val="334155"/>
          <w:sz w:val="20"/>
        </w:rPr>
        <w:t>Discriminação de Peças/Produtos com quantidade e valores, e Mão de Obra/Serviços com subtotais.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Quadro de Pagamento e Garantia: </w:t>
      </w:r>
      <w:r>
        <w:rPr>
          <w:rFonts w:ascii="Arial" w:hAnsi="Arial"/>
          <w:color w:val="334155"/>
          <w:sz w:val="20"/>
        </w:rPr>
        <w:t>Composição exata dos pagamentos e prazos de retorno.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Campo de Assinatura: </w:t>
      </w:r>
      <w:r>
        <w:rPr>
          <w:rFonts w:ascii="Arial" w:hAnsi="Arial"/>
          <w:color w:val="334155"/>
          <w:sz w:val="20"/>
        </w:rPr>
        <w:t>Exibe a assinatura digital colhida na tela ou campo pontilhado para assinatura física.</w:t>
      </w: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Capítulo 9: Controle de Estoque e Catálogo de Produtos e Serviços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Saber exatamente o que você tem na prateleira e a margem de lucro de cada item é vital para não perder dinheiro.</w:t>
      </w:r>
    </w:p>
    <w:p>
      <w:pPr>
        <w:keepNext/>
        <w:spacing w:before="240" w:after="80"/>
      </w:pPr>
      <w:r>
        <w:rPr>
          <w:rFonts w:ascii="Arial" w:hAnsi="Arial"/>
          <w:b/>
          <w:color w:val="1E40AF"/>
          <w:sz w:val="26"/>
        </w:rPr>
        <w:t>9.1 Cadastro de Peças e Produtos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Código de Barras / Referência: </w:t>
      </w:r>
      <w:r>
        <w:rPr>
          <w:rFonts w:ascii="Arial" w:hAnsi="Arial"/>
          <w:color w:val="334155"/>
          <w:sz w:val="20"/>
        </w:rPr>
        <w:t>Facilita a busca com leitor de código de barras ou código do fabricante.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Preço de Custo e Preço de Venda: </w:t>
      </w:r>
      <w:r>
        <w:rPr>
          <w:rFonts w:ascii="Arial" w:hAnsi="Arial"/>
          <w:color w:val="334155"/>
          <w:sz w:val="20"/>
        </w:rPr>
        <w:t>O sistema exibe a margem de lucro estimada.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Estoque Atual e Estoque Mínimo: </w:t>
      </w:r>
      <w:r>
        <w:rPr>
          <w:rFonts w:ascii="Arial" w:hAnsi="Arial"/>
          <w:color w:val="334155"/>
          <w:sz w:val="20"/>
        </w:rPr>
        <w:t>Quando a quantidade de um item atinge o nível mínimo, o sistema destaca visualmente para alertar a necessidade de reposição.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Baixa Automática no Estoque: </w:t>
      </w:r>
      <w:r>
        <w:rPr>
          <w:rFonts w:ascii="Arial" w:hAnsi="Arial"/>
          <w:color w:val="334155"/>
          <w:sz w:val="20"/>
        </w:rPr>
        <w:t>Ao vincular um produto na Ordem de Serviço e concluí-la, a quantidade é deduzida automaticamente do estoque.</w:t>
      </w:r>
    </w:p>
    <w:p>
      <w:pPr>
        <w:keepNext/>
        <w:spacing w:before="240" w:after="80"/>
      </w:pPr>
      <w:r>
        <w:rPr>
          <w:rFonts w:ascii="Arial" w:hAnsi="Arial"/>
          <w:b/>
          <w:color w:val="1E40AF"/>
          <w:sz w:val="26"/>
        </w:rPr>
        <w:t>9.2 Catálogo de Serviços Padronizados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Cadastre seus serviços mais comuns (ex: 'Alinhamento e Balanceamento', 'Troca de Óleo', 'Instalação Elétrica', 'Formatação'). Na hora de abrir a OS, basta começar a digitar o nome do serviço para puxar o valor padrão instantaneamente!</w:t>
      </w: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Capítulo 10: Gestão Financeira e Livro Caixa Integrado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O módulo de Financeiro mantém o controle rigoroso de tudo o que entra e sai da empresa:</w:t>
      </w:r>
    </w:p>
    <w:p>
      <w:pPr>
        <w:keepNext/>
        <w:spacing w:before="240" w:after="80"/>
      </w:pPr>
      <w:r>
        <w:rPr>
          <w:rFonts w:ascii="Arial" w:hAnsi="Arial"/>
          <w:b/>
          <w:color w:val="1E40AF"/>
          <w:sz w:val="26"/>
        </w:rPr>
        <w:t>10.1 Lançamentos Automáticos x Lançamentos Manuais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Lançamentos Automáticos de Receita: </w:t>
      </w:r>
      <w:r>
        <w:rPr>
          <w:rFonts w:ascii="Arial" w:hAnsi="Arial"/>
          <w:color w:val="334155"/>
          <w:sz w:val="20"/>
        </w:rPr>
        <w:t>Toda vez que uma OS ou Pedido é concluído, o sistema lança automaticamente a receita no caixa correspondente.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Lançamentos Manuais de Despesas: </w:t>
      </w:r>
      <w:r>
        <w:rPr>
          <w:rFonts w:ascii="Arial" w:hAnsi="Arial"/>
          <w:color w:val="334155"/>
          <w:sz w:val="20"/>
        </w:rPr>
        <w:t>Registre pagamentos de água, luz, aluguel, compra de ferramentas, café e suprimentos.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Lançamentos de Outras Receitas: </w:t>
      </w:r>
      <w:r>
        <w:rPr>
          <w:rFonts w:ascii="Arial" w:hAnsi="Arial"/>
          <w:color w:val="334155"/>
          <w:sz w:val="20"/>
        </w:rPr>
        <w:t>Recebeu algum valor avulso fora de OS? Lance rapidamente em 'Nova Receita'.</w:t>
      </w:r>
    </w:p>
    <w:p>
      <w:pPr>
        <w:keepNext/>
        <w:spacing w:before="240" w:after="80"/>
      </w:pPr>
      <w:r>
        <w:rPr>
          <w:rFonts w:ascii="Arial" w:hAnsi="Arial"/>
          <w:b/>
          <w:color w:val="1E40AF"/>
          <w:sz w:val="26"/>
        </w:rPr>
        <w:t>10.2 Fechamento e Saldo do Caixa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Ao final do dia, o sistema calcula: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Total de Receitas do Dia: </w:t>
      </w:r>
      <w:r>
        <w:rPr>
          <w:rFonts w:ascii="Arial" w:hAnsi="Arial"/>
          <w:color w:val="334155"/>
          <w:sz w:val="20"/>
        </w:rPr>
        <w:t>Soma de todo o dinheiro, pix e cartões recebidos.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Total de Despesas do Dia: </w:t>
      </w:r>
      <w:r>
        <w:rPr>
          <w:rFonts w:ascii="Arial" w:hAnsi="Arial"/>
          <w:color w:val="334155"/>
          <w:sz w:val="20"/>
        </w:rPr>
        <w:t>Soma das contas pagas hoje.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Saldo Líquido: </w:t>
      </w:r>
      <w:r>
        <w:rPr>
          <w:rFonts w:ascii="Arial" w:hAnsi="Arial"/>
          <w:color w:val="334155"/>
          <w:sz w:val="20"/>
        </w:rPr>
        <w:t>A diferença exata entre receitas e despesas.</w:t>
      </w: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Capítulo 11: Retornos Preventivos: Como Fidelizar Clientes Automaticamente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O custo para conquistar um cliente novo é até 5 vezes maior do que manter um cliente existente. O módulo de Retornos Preventivos foi criado exatamente para gerar faturamento recorrente para a sua empresa.</w:t>
      </w:r>
    </w:p>
    <w:p>
      <w:pPr>
        <w:keepNext/>
        <w:spacing w:before="240" w:after="80"/>
      </w:pPr>
      <w:r>
        <w:rPr>
          <w:rFonts w:ascii="Arial" w:hAnsi="Arial"/>
          <w:b/>
          <w:color w:val="1E40AF"/>
          <w:sz w:val="26"/>
        </w:rPr>
        <w:t>11.1 Como Configurar o Retorno ao Concluir o Pedido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Ao finalizar qualquer serviço, o sistema pergunta qual é o prazo previsto para o próximo retorno: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Em 30 dias (1 mês): </w:t>
      </w:r>
      <w:r>
        <w:rPr>
          <w:rFonts w:ascii="Arial" w:hAnsi="Arial"/>
          <w:color w:val="334155"/>
          <w:sz w:val="20"/>
        </w:rPr>
        <w:t>Ideal para revisões rápidas ou conferência de peças novas.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Em 60 dias (2 meses): </w:t>
      </w:r>
      <w:r>
        <w:rPr>
          <w:rFonts w:ascii="Arial" w:hAnsi="Arial"/>
          <w:color w:val="334155"/>
          <w:sz w:val="20"/>
        </w:rPr>
        <w:t>Acompanhamento de serviços médios.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Em 90 dias (3 meses - Padrão): </w:t>
      </w:r>
      <w:r>
        <w:rPr>
          <w:rFonts w:ascii="Arial" w:hAnsi="Arial"/>
          <w:color w:val="334155"/>
          <w:sz w:val="20"/>
        </w:rPr>
        <w:t>Padrão de garantia legal e revisão preventiva.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Em 180 dias ou 1 ano: </w:t>
      </w:r>
      <w:r>
        <w:rPr>
          <w:rFonts w:ascii="Arial" w:hAnsi="Arial"/>
          <w:color w:val="334155"/>
          <w:sz w:val="20"/>
        </w:rPr>
        <w:t>Trocas de óleo periódicas, alinhamento ou manutenções anuais.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Data Personalizada: </w:t>
      </w:r>
      <w:r>
        <w:rPr>
          <w:rFonts w:ascii="Arial" w:hAnsi="Arial"/>
          <w:color w:val="334155"/>
          <w:sz w:val="20"/>
        </w:rPr>
        <w:t>Você escolhe o dia exato no calendário.</w:t>
      </w:r>
    </w:p>
    <w:p>
      <w:pPr>
        <w:keepNext/>
        <w:spacing w:before="240" w:after="80"/>
      </w:pPr>
      <w:r>
        <w:rPr>
          <w:rFonts w:ascii="Arial" w:hAnsi="Arial"/>
          <w:b/>
          <w:color w:val="1E40AF"/>
          <w:sz w:val="26"/>
        </w:rPr>
        <w:t>11.2 A Central de Retornos e Contato Ativo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No menu 'Retornos', o sistema lista todos os clientes cuja data de revisão preventiva está vencendo ou já venceu: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Botão WhatsApp Direto: </w:t>
      </w:r>
      <w:r>
        <w:rPr>
          <w:rFonts w:ascii="Arial" w:hAnsi="Arial"/>
          <w:color w:val="334155"/>
          <w:sz w:val="20"/>
        </w:rPr>
        <w:t>Com um único clique, você abre o WhatsApp do cliente com uma mensagem simpática convidando-o para a revisão.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Resultado Comprovado: </w:t>
      </w:r>
      <w:r>
        <w:rPr>
          <w:rFonts w:ascii="Arial" w:hAnsi="Arial"/>
          <w:color w:val="334155"/>
          <w:sz w:val="20"/>
        </w:rPr>
        <w:t>Empresas que utilizam o módulo de retornos aumentam seu faturamento em até 30% com clientes que voltam espontaneamente.</w:t>
      </w: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Capítulo 12: Módulo Fiscal (Opcional): Emissão de NFe/NFSe e Central Contábil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Para as empresas que necessitam de emissão de documento fiscal eletrônico, o Painel de Gestão oferece um módulo integrado à Focus NFe:</w:t>
      </w:r>
    </w:p>
    <w:p>
      <w:pPr>
        <w:keepNext/>
        <w:spacing w:before="240" w:after="80"/>
      </w:pPr>
      <w:r>
        <w:rPr>
          <w:rFonts w:ascii="Arial" w:hAnsi="Arial"/>
          <w:b/>
          <w:color w:val="1E40AF"/>
          <w:sz w:val="26"/>
        </w:rPr>
        <w:t>12.1 Tipos de Documentos Suportados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NFS-e (Nota Fiscal de Serviços Eletrônica): </w:t>
      </w:r>
      <w:r>
        <w:rPr>
          <w:rFonts w:ascii="Arial" w:hAnsi="Arial"/>
          <w:color w:val="334155"/>
          <w:sz w:val="20"/>
        </w:rPr>
        <w:t>Para mão de obra de oficinas, consultorias e prestadores de serviços com a prefeitura.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NF-e (Nota Fiscal Eletrônica - Modelo 55): </w:t>
      </w:r>
      <w:r>
        <w:rPr>
          <w:rFonts w:ascii="Arial" w:hAnsi="Arial"/>
          <w:color w:val="334155"/>
          <w:sz w:val="20"/>
        </w:rPr>
        <w:t>Para venda de produtos e peças com envio interestadual ou empresas.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NFC-e (Nota Fiscal de Consumidor Eletrônica): </w:t>
      </w:r>
      <w:r>
        <w:rPr>
          <w:rFonts w:ascii="Arial" w:hAnsi="Arial"/>
          <w:color w:val="334155"/>
          <w:sz w:val="20"/>
        </w:rPr>
        <w:t>Cupom fiscal direto para o consumidor no balcão.</w:t>
      </w:r>
    </w:p>
    <w:p>
      <w:pPr>
        <w:keepNext/>
        <w:spacing w:before="240" w:after="80"/>
      </w:pPr>
      <w:r>
        <w:rPr>
          <w:rFonts w:ascii="Arial" w:hAnsi="Arial"/>
          <w:b/>
          <w:color w:val="1E40AF"/>
          <w:sz w:val="26"/>
        </w:rPr>
        <w:t>12.2 Fechamento Fiscal Mensal em 1 Clique (Central Contábil)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Chega de perder horas no final do mês procurando arquivos XML para enviar ao seu contador: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Exportação em ZIP: </w:t>
      </w:r>
      <w:r>
        <w:rPr>
          <w:rFonts w:ascii="Arial" w:hAnsi="Arial"/>
          <w:color w:val="334155"/>
          <w:sz w:val="20"/>
        </w:rPr>
        <w:t>Basta selecionar o mês desejado e clicar em 'Baixar Fechamento Fiscal'. O sistema compacta todos os arquivos XML autorizados e gera uma planilha detalhada (.CSV) com totais e tributos.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Envio ao Contador: </w:t>
      </w:r>
      <w:r>
        <w:rPr>
          <w:rFonts w:ascii="Arial" w:hAnsi="Arial"/>
          <w:color w:val="334155"/>
          <w:sz w:val="20"/>
        </w:rPr>
        <w:t>Você só precisa anexar esse arquivo ZIP no e-mail do seu escritório de contabilidade!</w:t>
      </w: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Capítulo 13: Boas Práticas e Dicas de Sucesso para seu Negócio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Para extrair 100% do potencial do Painel de Gestão e levar sua empresa ao próximo nível, siga este checklist de boas práticas diárias: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1. Abra a OS Imediatamente: </w:t>
      </w:r>
      <w:r>
        <w:rPr>
          <w:rFonts w:ascii="Arial" w:hAnsi="Arial"/>
          <w:color w:val="334155"/>
          <w:sz w:val="20"/>
        </w:rPr>
        <w:t>Nunca comece um serviço sem abrir a OS no painel. Isso protege a sua empresa com registro claro do que foi solicitado.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2. Colete a Assinatura na Tela: </w:t>
      </w:r>
      <w:r>
        <w:rPr>
          <w:rFonts w:ascii="Arial" w:hAnsi="Arial"/>
          <w:color w:val="334155"/>
          <w:sz w:val="20"/>
        </w:rPr>
        <w:t>Acostume seus clientes a assinar no tablet ou celular no momento da entrada ou da entrega. Isso traz respaldo jurídico total.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3. Mantenha os Telefones com WhatsApp Atualizados: </w:t>
      </w:r>
      <w:r>
        <w:rPr>
          <w:rFonts w:ascii="Arial" w:hAnsi="Arial"/>
          <w:color w:val="334155"/>
          <w:sz w:val="20"/>
        </w:rPr>
        <w:t>O WhatsApp é a ponte de ouro para enviar o link de rastreio e os lembretes de retorno preventivo.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4. Feche o Caixa Diariamente: </w:t>
      </w:r>
      <w:r>
        <w:rPr>
          <w:rFonts w:ascii="Arial" w:hAnsi="Arial"/>
          <w:color w:val="334155"/>
          <w:sz w:val="20"/>
        </w:rPr>
        <w:t>Ao final do expediente, confira se o total em dinheiro físico na gaveta confere com o relatório de receitas em dinheiro do painel.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20"/>
        </w:rPr>
        <w:t xml:space="preserve">5. Acerte as Comissões com Transparência: </w:t>
      </w:r>
      <w:r>
        <w:rPr>
          <w:rFonts w:ascii="Arial" w:hAnsi="Arial"/>
          <w:color w:val="334155"/>
          <w:sz w:val="20"/>
        </w:rPr>
        <w:t>Use o módulo de Comissões para mostrar ao seu colaborador exatamente quais OSs compuseram o bônus dele. Isso motiva a equipe e gera confiança.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CFD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47857"/>
                <w:sz w:val="20"/>
              </w:rPr>
              <w:t xml:space="preserve">✅ SUCESSO NO SEU NEGÓCIO: </w:t>
            </w:r>
            <w:r>
              <w:rPr>
                <w:rFonts w:ascii="Arial" w:hAnsi="Arial"/>
                <w:color w:val="334155"/>
                <w:sz w:val="19"/>
              </w:rPr>
              <w:t>O Painel de Gestão é atualizado continuamente com melhorias de performance, novas ferramentas e segurança de ponta na nuvem para apoiar o crescimento da sua empresa!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