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SZÁMLA</w:t>
      </w:r>
    </w:p>
    <w:p>
      <w:r>
        <w:t>Számla száma: MH-2026/0001</w:t>
        <w:br/>
        <w:t>Kiállítás: 2026.03.15</w:t>
        <w:br/>
        <w:t>Teljesítés: 2026.03.10</w:t>
        <w:br/>
        <w:t>Fizetési határidő: 2026.04.14</w:t>
      </w:r>
    </w:p>
    <w:p>
      <w:pPr>
        <w:pStyle w:val="Heading1"/>
      </w:pPr>
      <w:r>
        <w:t>Kiállító</w:t>
      </w:r>
    </w:p>
    <w:p>
      <w:r>
        <w:t>Alfa Logisztika Kft.</w:t>
        <w:br/>
        <w:t>Adószám: 12345676-2-42</w:t>
      </w:r>
    </w:p>
    <w:p>
      <w:pPr>
        <w:pStyle w:val="Heading1"/>
      </w:pPr>
      <w:r>
        <w:t>Vevő</w:t>
      </w:r>
    </w:p>
    <w:p>
      <w:r>
        <w:t>EpitoKft.</w:t>
        <w:br/>
        <w:t>Adószám: 11223346-2-13</w:t>
      </w:r>
    </w:p>
    <w:p>
      <w:pPr>
        <w:pStyle w:val="Heading1"/>
      </w:pPr>
      <w:r>
        <w:t>Tételek</w:t>
      </w:r>
    </w:p>
    <w:p>
      <w:r>
        <w:t>Raktárbérleti díj -- 1 hó -- 1 500 000 Ft -- 27%</w:t>
        <w:br/>
        <w:t>Logisztikai szolgáltatás -- 1 hó -- 2 800 000 Ft -- 27%</w:t>
        <w:br/>
        <w:t>Szállítási költség -- 1 alkalom -- 1 200 000 Ft -- 27%</w:t>
      </w:r>
    </w:p>
    <w:p>
      <w:pPr>
        <w:pStyle w:val="Heading1"/>
      </w:pPr>
      <w:r>
        <w:t>Végösszegek</w:t>
      </w:r>
    </w:p>
    <w:p>
      <w:r>
        <w:t>Nettó: 5 500 000 Ft</w:t>
        <w:br/>
        <w:t>ÁFA: 1 485 000 Ft</w:t>
        <w:br/>
        <w:t>Bruttó: 7 061 000 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