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LÍZINGSZERZŐDÉS / LEASINGVERTRAG</w:t>
      </w:r>
    </w:p>
    <w:p>
      <w:r>
        <w:t>Lízingbeadó: Deutsche Fleet Leasing GmbH (USt-IdNr.: DE556677889)</w:t>
        <w:br/>
        <w:t>Lízingbevevő: Budapest Logistics Kft. (adószám: 47852132-2-42)</w:t>
      </w:r>
    </w:p>
    <w:p>
      <w:r>
        <w:t>Hatály: 2026.03.01 -- 2029.02.28 (36 hónap)</w:t>
      </w:r>
    </w:p>
    <w:p>
      <w:pPr>
        <w:pStyle w:val="Heading1"/>
      </w:pPr>
      <w:r>
        <w:t>Eszköz</w:t>
      </w:r>
    </w:p>
    <w:p>
      <w:r>
        <w:t>15 db Mercedes-Benz Sprinter 316 CDI operatív lízing, intra-EU áruszállításhoz.</w:t>
      </w:r>
    </w:p>
    <w:p>
      <w:pPr>
        <w:pStyle w:val="Heading1"/>
      </w:pPr>
      <w:r>
        <w:t>Díjak</w:t>
      </w:r>
    </w:p>
    <w:p>
      <w:r>
        <w:t>Kezdeti díj: 18 500 EUR</w:t>
        <w:br/>
        <w:t>Havi lízingdíj: 1 850 EUR + 27% ÁFA</w:t>
        <w:br/>
        <w:t>Maradványérték: 22 000 EUR</w:t>
        <w:br/>
        <w:t>Fizetési mód: SEPA, havi 5. nap</w:t>
      </w:r>
    </w:p>
    <w:p>
      <w:pPr>
        <w:pStyle w:val="Heading1"/>
      </w:pPr>
      <w:r>
        <w:t>Felmondás</w:t>
      </w:r>
    </w:p>
    <w:p>
      <w:r>
        <w:t>Rendkívüli: súlyos szerződésszegés / fizetésképtelenség.</w:t>
        <w:br/>
        <w:t>Rendes: 24. hónaptól, 60 napos felmondási idővel.</w:t>
      </w:r>
    </w:p>
    <w:p>
      <w:pPr>
        <w:pStyle w:val="Heading1"/>
      </w:pPr>
      <w:r>
        <w:t>Kötbér</w:t>
      </w:r>
    </w:p>
    <w:p>
      <w:r>
        <w:t>Késedelem: évi 5% késedelmi kamat.</w:t>
        <w:br/>
        <w:t>Idő előtti megszűnés: fennmaradó lízingdíjak 60%-a azonnal esedékes.</w:t>
      </w:r>
    </w:p>
    <w:p>
      <w:pPr>
        <w:pStyle w:val="Heading1"/>
      </w:pPr>
      <w:r>
        <w:t>Karbantartás</w:t>
      </w:r>
    </w:p>
    <w:p>
      <w:r>
        <w:t>Lízingbeadó: teljes körű karbantartás + Vollkasko (500 EUR Selbstbeteiligung).</w:t>
        <w:br/>
        <w:t>Lízingbevevő: üzemanyag + gumiabroncs.</w:t>
      </w:r>
    </w:p>
    <w:p>
      <w:pPr>
        <w:pStyle w:val="Heading1"/>
      </w:pPr>
      <w:r>
        <w:t>Adatvédelem GDPR 28. cikk</w:t>
      </w:r>
    </w:p>
    <w:p>
      <w:r>
        <w:t>Telematikai GPS-rendszer személyes adatokkal (vezetők).</w:t>
        <w:br/>
        <w:t>Adatkezelő: Lízingbevevő. Adatfeldolgozó: Lízingbeadó.</w:t>
        <w:br/>
        <w:t>Tárolási idő: 24 hónap.</w:t>
      </w:r>
    </w:p>
    <w:p>
      <w:pPr>
        <w:pStyle w:val="Heading1"/>
      </w:pPr>
      <w:r>
        <w:t>Irányadó jog</w:t>
      </w:r>
    </w:p>
    <w:p>
      <w:r>
        <w:t>Német BGB + magyar Ptk. (kollíziós szabályok). München + Budapest bíróságok.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