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SZOLGÁLTATÁSI SZERZŐDÉS</w:t>
      </w:r>
    </w:p>
    <w:p>
      <w:r>
        <w:t>Felek: MediCare Kft. (adószám: 77889902-2-13) és DataVendor Kft. (adószám: 99001124-2-42)</w:t>
      </w:r>
    </w:p>
    <w:p>
      <w:r>
        <w:t>Hatály: 2026.04.10 -- 2027.04.10</w:t>
        <w:br/>
        <w:t>Havi díj: 800 000 Ft + 27% ÁFA</w:t>
      </w:r>
    </w:p>
    <w:p>
      <w:r>
        <w:t>Tárgy: páciens-nyilvántartás vezetése (név, TAJ-szám, lakcím, klinikai adatok feldolgozása).</w:t>
      </w:r>
    </w:p>
    <w:p>
      <w:r>
        <w:t>Az adatok biztonságos kezelése a Szolgáltató saját felelősségi körébe tartozik a szolgáltatás minőségének keretein belül.</w:t>
      </w:r>
    </w:p>
    <w:p>
      <w:r>
        <w:t>Irányadó jog: magyar Ptk.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